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F0E8D3" w14:textId="77777777" w:rsidR="001F2B0D" w:rsidRDefault="001F2B0D"/>
    <w:p w14:paraId="0920DADF" w14:textId="77777777" w:rsidR="004E3BAE" w:rsidRDefault="00142D30">
      <w:pPr>
        <w:rPr>
          <w:rFonts w:ascii="Times New Roman" w:hAnsi="Times New Roman" w:cs="Times New Roman"/>
          <w:b/>
          <w:sz w:val="24"/>
        </w:rPr>
      </w:pPr>
      <w:r>
        <w:rPr>
          <w:rFonts w:ascii="Times New Roman" w:hAnsi="Times New Roman" w:cs="Times New Roman"/>
          <w:sz w:val="24"/>
        </w:rPr>
        <w:t>Question:</w:t>
      </w:r>
      <w:r w:rsidR="00070024">
        <w:rPr>
          <w:rFonts w:ascii="Times New Roman" w:hAnsi="Times New Roman" w:cs="Times New Roman"/>
          <w:sz w:val="24"/>
        </w:rPr>
        <w:t xml:space="preserve"> </w:t>
      </w:r>
      <w:r w:rsidR="004E3BAE">
        <w:rPr>
          <w:rFonts w:ascii="Times New Roman" w:hAnsi="Times New Roman" w:cs="Times New Roman"/>
          <w:b/>
          <w:sz w:val="24"/>
        </w:rPr>
        <w:t xml:space="preserve">Did the Normans achieve </w:t>
      </w:r>
      <w:proofErr w:type="gramStart"/>
      <w:r w:rsidR="004E3BAE">
        <w:rPr>
          <w:rFonts w:ascii="Times New Roman" w:hAnsi="Times New Roman" w:cs="Times New Roman"/>
          <w:b/>
          <w:sz w:val="24"/>
        </w:rPr>
        <w:t>a lasting legacy</w:t>
      </w:r>
      <w:proofErr w:type="gramEnd"/>
      <w:r w:rsidR="004E3BAE">
        <w:rPr>
          <w:rFonts w:ascii="Times New Roman" w:hAnsi="Times New Roman" w:cs="Times New Roman"/>
          <w:b/>
          <w:sz w:val="24"/>
        </w:rPr>
        <w:t>?</w:t>
      </w:r>
    </w:p>
    <w:p w14:paraId="4C7945EC" w14:textId="77777777" w:rsidR="004E3BAE" w:rsidRDefault="004E3BAE">
      <w:pPr>
        <w:rPr>
          <w:rFonts w:ascii="Times New Roman" w:hAnsi="Times New Roman" w:cs="Times New Roman"/>
          <w:sz w:val="24"/>
        </w:rPr>
      </w:pPr>
    </w:p>
    <w:p w14:paraId="383F7FCC" w14:textId="77777777" w:rsidR="00E87192" w:rsidRDefault="00E87192">
      <w:pPr>
        <w:rPr>
          <w:rFonts w:ascii="Times New Roman" w:hAnsi="Times New Roman" w:cs="Times New Roman"/>
          <w:sz w:val="24"/>
        </w:rPr>
      </w:pPr>
    </w:p>
    <w:p w14:paraId="03DEF07F" w14:textId="25BA8AA0" w:rsidR="00ED7B3C" w:rsidRDefault="001D0CD3" w:rsidP="00BC7A22">
      <w:pPr>
        <w:spacing w:line="360" w:lineRule="auto"/>
        <w:rPr>
          <w:rFonts w:ascii="Times New Roman" w:hAnsi="Times New Roman" w:cs="Times New Roman"/>
          <w:sz w:val="24"/>
        </w:rPr>
      </w:pPr>
      <w:r>
        <w:rPr>
          <w:rFonts w:ascii="Times New Roman" w:hAnsi="Times New Roman" w:cs="Times New Roman"/>
          <w:sz w:val="24"/>
        </w:rPr>
        <w:t>In this essay I will</w:t>
      </w:r>
      <w:r w:rsidR="00811331">
        <w:rPr>
          <w:rFonts w:ascii="Times New Roman" w:hAnsi="Times New Roman" w:cs="Times New Roman"/>
          <w:sz w:val="24"/>
        </w:rPr>
        <w:t xml:space="preserve"> evaluate the extent to which the Normans achieved a sense of </w:t>
      </w:r>
      <w:proofErr w:type="gramStart"/>
      <w:r w:rsidR="00811331">
        <w:rPr>
          <w:rFonts w:ascii="Times New Roman" w:hAnsi="Times New Roman" w:cs="Times New Roman"/>
          <w:sz w:val="24"/>
        </w:rPr>
        <w:t>lasting legacy</w:t>
      </w:r>
      <w:proofErr w:type="gramEnd"/>
      <w:r w:rsidR="00811331">
        <w:rPr>
          <w:rFonts w:ascii="Times New Roman" w:hAnsi="Times New Roman" w:cs="Times New Roman"/>
          <w:sz w:val="24"/>
        </w:rPr>
        <w:t xml:space="preserve"> by </w:t>
      </w:r>
      <w:r w:rsidR="00000F48">
        <w:rPr>
          <w:rFonts w:ascii="Times New Roman" w:hAnsi="Times New Roman" w:cs="Times New Roman"/>
          <w:sz w:val="24"/>
        </w:rPr>
        <w:t>considering a range of issues attributed to the Normans,</w:t>
      </w:r>
      <w:r w:rsidR="00811331">
        <w:rPr>
          <w:rFonts w:ascii="Times New Roman" w:hAnsi="Times New Roman" w:cs="Times New Roman"/>
          <w:sz w:val="24"/>
        </w:rPr>
        <w:t xml:space="preserve"> </w:t>
      </w:r>
      <w:r w:rsidR="00000F48">
        <w:rPr>
          <w:rFonts w:ascii="Times New Roman" w:hAnsi="Times New Roman" w:cs="Times New Roman"/>
          <w:sz w:val="24"/>
        </w:rPr>
        <w:t xml:space="preserve">including the </w:t>
      </w:r>
      <w:r w:rsidR="00DB71B0">
        <w:rPr>
          <w:rFonts w:ascii="Times New Roman" w:hAnsi="Times New Roman" w:cs="Times New Roman"/>
          <w:sz w:val="24"/>
        </w:rPr>
        <w:t xml:space="preserve">construction of </w:t>
      </w:r>
      <w:r w:rsidR="00000F48">
        <w:rPr>
          <w:rFonts w:ascii="Times New Roman" w:hAnsi="Times New Roman" w:cs="Times New Roman"/>
          <w:sz w:val="24"/>
        </w:rPr>
        <w:t xml:space="preserve">architecture </w:t>
      </w:r>
      <w:r w:rsidR="00DB71B0">
        <w:rPr>
          <w:rFonts w:ascii="Times New Roman" w:hAnsi="Times New Roman" w:cs="Times New Roman"/>
          <w:sz w:val="24"/>
        </w:rPr>
        <w:t xml:space="preserve">at </w:t>
      </w:r>
      <w:r w:rsidR="003B38B6">
        <w:rPr>
          <w:rFonts w:ascii="Times New Roman" w:hAnsi="Times New Roman" w:cs="Times New Roman"/>
          <w:sz w:val="24"/>
        </w:rPr>
        <w:t>the time, as well as considering</w:t>
      </w:r>
      <w:r w:rsidR="00811331">
        <w:rPr>
          <w:rFonts w:ascii="Times New Roman" w:hAnsi="Times New Roman" w:cs="Times New Roman"/>
          <w:sz w:val="24"/>
        </w:rPr>
        <w:t xml:space="preserve"> the socio-cultural impacts </w:t>
      </w:r>
      <w:r w:rsidR="003B38B6">
        <w:rPr>
          <w:rFonts w:ascii="Times New Roman" w:hAnsi="Times New Roman" w:cs="Times New Roman"/>
          <w:sz w:val="24"/>
        </w:rPr>
        <w:t xml:space="preserve">of feudalism and expansion </w:t>
      </w:r>
      <w:r w:rsidR="00811331">
        <w:rPr>
          <w:rFonts w:ascii="Times New Roman" w:hAnsi="Times New Roman" w:cs="Times New Roman"/>
          <w:sz w:val="24"/>
        </w:rPr>
        <w:t xml:space="preserve">brought about by the Norman </w:t>
      </w:r>
      <w:r w:rsidR="003B38B6">
        <w:rPr>
          <w:rFonts w:ascii="Times New Roman" w:hAnsi="Times New Roman" w:cs="Times New Roman"/>
          <w:sz w:val="24"/>
        </w:rPr>
        <w:t>Conquest</w:t>
      </w:r>
      <w:r w:rsidR="00811331">
        <w:rPr>
          <w:rFonts w:ascii="Times New Roman" w:hAnsi="Times New Roman" w:cs="Times New Roman"/>
          <w:sz w:val="24"/>
        </w:rPr>
        <w:t>.</w:t>
      </w:r>
      <w:r>
        <w:rPr>
          <w:rFonts w:ascii="Times New Roman" w:hAnsi="Times New Roman" w:cs="Times New Roman"/>
          <w:sz w:val="24"/>
        </w:rPr>
        <w:t xml:space="preserve"> </w:t>
      </w:r>
      <w:r w:rsidR="00DB71B0">
        <w:rPr>
          <w:rFonts w:ascii="Times New Roman" w:hAnsi="Times New Roman" w:cs="Times New Roman"/>
          <w:sz w:val="24"/>
        </w:rPr>
        <w:t xml:space="preserve">I will challenge the idea that the Normans achieved </w:t>
      </w:r>
      <w:proofErr w:type="gramStart"/>
      <w:r w:rsidR="00DB71B0">
        <w:rPr>
          <w:rFonts w:ascii="Times New Roman" w:hAnsi="Times New Roman" w:cs="Times New Roman"/>
          <w:sz w:val="24"/>
        </w:rPr>
        <w:t>a lasting legacy</w:t>
      </w:r>
      <w:proofErr w:type="gramEnd"/>
      <w:r w:rsidR="00DB71B0">
        <w:rPr>
          <w:rFonts w:ascii="Times New Roman" w:hAnsi="Times New Roman" w:cs="Times New Roman"/>
          <w:sz w:val="24"/>
        </w:rPr>
        <w:t xml:space="preserve">, with the crux of my argument formulated around the idea that the Normans simply built upon pre-existing foundations. </w:t>
      </w:r>
      <w:r w:rsidR="00B959DC">
        <w:rPr>
          <w:rFonts w:ascii="Times New Roman" w:hAnsi="Times New Roman" w:cs="Times New Roman"/>
          <w:sz w:val="24"/>
        </w:rPr>
        <w:t xml:space="preserve">However, I will consider both sides of the argument in this essay to make </w:t>
      </w:r>
      <w:r w:rsidR="00B71786">
        <w:rPr>
          <w:rFonts w:ascii="Times New Roman" w:hAnsi="Times New Roman" w:cs="Times New Roman"/>
          <w:sz w:val="24"/>
        </w:rPr>
        <w:t>this</w:t>
      </w:r>
      <w:r w:rsidR="00B959DC">
        <w:rPr>
          <w:rFonts w:ascii="Times New Roman" w:hAnsi="Times New Roman" w:cs="Times New Roman"/>
          <w:sz w:val="24"/>
        </w:rPr>
        <w:t xml:space="preserve"> evaluation fair. </w:t>
      </w:r>
    </w:p>
    <w:p w14:paraId="1C6F9DEA" w14:textId="52A68353" w:rsidR="007D1C04" w:rsidRDefault="00A87256" w:rsidP="00BC7A22">
      <w:pPr>
        <w:spacing w:line="360" w:lineRule="auto"/>
        <w:rPr>
          <w:rFonts w:ascii="Times New Roman" w:hAnsi="Times New Roman" w:cs="Times New Roman"/>
          <w:sz w:val="24"/>
        </w:rPr>
      </w:pPr>
      <w:r>
        <w:rPr>
          <w:rFonts w:ascii="Times New Roman" w:hAnsi="Times New Roman" w:cs="Times New Roman"/>
          <w:sz w:val="24"/>
        </w:rPr>
        <w:tab/>
        <w:t xml:space="preserve">According to </w:t>
      </w:r>
      <w:r w:rsidR="0026722F">
        <w:rPr>
          <w:rFonts w:ascii="Times New Roman" w:hAnsi="Times New Roman" w:cs="Times New Roman"/>
          <w:sz w:val="24"/>
        </w:rPr>
        <w:t xml:space="preserve">the </w:t>
      </w:r>
      <w:r>
        <w:rPr>
          <w:rFonts w:ascii="Times New Roman" w:hAnsi="Times New Roman" w:cs="Times New Roman"/>
          <w:sz w:val="24"/>
        </w:rPr>
        <w:t>historian Trevor Rowley, the Norman</w:t>
      </w:r>
      <w:r w:rsidR="00C65B04">
        <w:rPr>
          <w:rFonts w:ascii="Times New Roman" w:hAnsi="Times New Roman" w:cs="Times New Roman"/>
          <w:sz w:val="24"/>
        </w:rPr>
        <w:t xml:space="preserve">s were a “relatively short-lived </w:t>
      </w:r>
      <w:r w:rsidR="00606071">
        <w:rPr>
          <w:rFonts w:ascii="Times New Roman" w:hAnsi="Times New Roman" w:cs="Times New Roman"/>
          <w:sz w:val="24"/>
        </w:rPr>
        <w:t xml:space="preserve">cultural and political </w:t>
      </w:r>
      <w:r w:rsidR="00C65B04">
        <w:rPr>
          <w:rFonts w:ascii="Times New Roman" w:hAnsi="Times New Roman" w:cs="Times New Roman"/>
          <w:sz w:val="24"/>
        </w:rPr>
        <w:t>phenomenon”.</w:t>
      </w:r>
      <w:r w:rsidR="00083BE7">
        <w:rPr>
          <w:rStyle w:val="FootnoteReference"/>
          <w:rFonts w:ascii="Times New Roman" w:hAnsi="Times New Roman" w:cs="Times New Roman"/>
          <w:sz w:val="24"/>
        </w:rPr>
        <w:footnoteReference w:id="1"/>
      </w:r>
      <w:r w:rsidR="00773A71">
        <w:rPr>
          <w:rFonts w:ascii="Times New Roman" w:hAnsi="Times New Roman" w:cs="Times New Roman"/>
          <w:sz w:val="24"/>
        </w:rPr>
        <w:t xml:space="preserve"> Certainly, whilst we </w:t>
      </w:r>
      <w:r w:rsidR="00AE446B">
        <w:rPr>
          <w:rFonts w:ascii="Times New Roman" w:hAnsi="Times New Roman" w:cs="Times New Roman"/>
          <w:sz w:val="24"/>
        </w:rPr>
        <w:t xml:space="preserve">can </w:t>
      </w:r>
      <w:r w:rsidR="00773A71">
        <w:rPr>
          <w:rFonts w:ascii="Times New Roman" w:hAnsi="Times New Roman" w:cs="Times New Roman"/>
          <w:sz w:val="24"/>
        </w:rPr>
        <w:t xml:space="preserve">assimilate </w:t>
      </w:r>
      <w:r w:rsidR="00A70188">
        <w:rPr>
          <w:rFonts w:ascii="Times New Roman" w:hAnsi="Times New Roman" w:cs="Times New Roman"/>
          <w:sz w:val="24"/>
        </w:rPr>
        <w:t xml:space="preserve">the </w:t>
      </w:r>
      <w:r w:rsidR="00DA77BD">
        <w:rPr>
          <w:rFonts w:ascii="Times New Roman" w:hAnsi="Times New Roman" w:cs="Times New Roman"/>
          <w:sz w:val="24"/>
        </w:rPr>
        <w:t xml:space="preserve">evolution of the </w:t>
      </w:r>
      <w:r w:rsidR="00A70188">
        <w:rPr>
          <w:rFonts w:ascii="Times New Roman" w:hAnsi="Times New Roman" w:cs="Times New Roman"/>
          <w:sz w:val="24"/>
        </w:rPr>
        <w:t>feudal system</w:t>
      </w:r>
      <w:r w:rsidR="00A86722">
        <w:rPr>
          <w:rFonts w:ascii="Times New Roman" w:hAnsi="Times New Roman" w:cs="Times New Roman"/>
          <w:sz w:val="24"/>
        </w:rPr>
        <w:t xml:space="preserve">, the Domesday Survey and </w:t>
      </w:r>
      <w:r w:rsidR="00A171E1">
        <w:rPr>
          <w:rFonts w:ascii="Times New Roman" w:hAnsi="Times New Roman" w:cs="Times New Roman"/>
          <w:sz w:val="24"/>
        </w:rPr>
        <w:t xml:space="preserve">to an extent, </w:t>
      </w:r>
      <w:r w:rsidR="00AE446B">
        <w:rPr>
          <w:rFonts w:ascii="Times New Roman" w:hAnsi="Times New Roman" w:cs="Times New Roman"/>
          <w:sz w:val="24"/>
        </w:rPr>
        <w:t xml:space="preserve">the creation of Magna Carta to the Normans, there </w:t>
      </w:r>
      <w:r w:rsidR="005F34EB">
        <w:rPr>
          <w:rFonts w:ascii="Times New Roman" w:hAnsi="Times New Roman" w:cs="Times New Roman"/>
          <w:sz w:val="24"/>
        </w:rPr>
        <w:t>exists</w:t>
      </w:r>
      <w:r w:rsidR="00AE446B">
        <w:rPr>
          <w:rFonts w:ascii="Times New Roman" w:hAnsi="Times New Roman" w:cs="Times New Roman"/>
          <w:sz w:val="24"/>
        </w:rPr>
        <w:t xml:space="preserve"> a school</w:t>
      </w:r>
      <w:r w:rsidR="00874690">
        <w:rPr>
          <w:rFonts w:ascii="Times New Roman" w:hAnsi="Times New Roman" w:cs="Times New Roman"/>
          <w:sz w:val="24"/>
        </w:rPr>
        <w:t xml:space="preserve"> </w:t>
      </w:r>
      <w:r w:rsidR="00AE446B">
        <w:rPr>
          <w:rFonts w:ascii="Times New Roman" w:hAnsi="Times New Roman" w:cs="Times New Roman"/>
          <w:sz w:val="24"/>
        </w:rPr>
        <w:t>of</w:t>
      </w:r>
      <w:r w:rsidR="00874690">
        <w:rPr>
          <w:rFonts w:ascii="Times New Roman" w:hAnsi="Times New Roman" w:cs="Times New Roman"/>
          <w:sz w:val="24"/>
        </w:rPr>
        <w:t xml:space="preserve"> </w:t>
      </w:r>
      <w:r w:rsidR="00AE446B">
        <w:rPr>
          <w:rFonts w:ascii="Times New Roman" w:hAnsi="Times New Roman" w:cs="Times New Roman"/>
          <w:sz w:val="24"/>
        </w:rPr>
        <w:t xml:space="preserve">thought that the Normans </w:t>
      </w:r>
      <w:r w:rsidR="006A3B2A">
        <w:rPr>
          <w:rFonts w:ascii="Times New Roman" w:hAnsi="Times New Roman" w:cs="Times New Roman"/>
          <w:sz w:val="24"/>
        </w:rPr>
        <w:t xml:space="preserve">simply expanded upon pre-established Saxon laws and government </w:t>
      </w:r>
      <w:r w:rsidR="007C6916">
        <w:rPr>
          <w:rFonts w:ascii="Times New Roman" w:hAnsi="Times New Roman" w:cs="Times New Roman"/>
          <w:sz w:val="24"/>
        </w:rPr>
        <w:t xml:space="preserve">that were considered to be </w:t>
      </w:r>
      <w:r w:rsidR="00DA77BD">
        <w:rPr>
          <w:rFonts w:ascii="Times New Roman" w:hAnsi="Times New Roman" w:cs="Times New Roman"/>
          <w:sz w:val="24"/>
        </w:rPr>
        <w:t xml:space="preserve">much </w:t>
      </w:r>
      <w:r w:rsidR="007C6916">
        <w:rPr>
          <w:rFonts w:ascii="Times New Roman" w:hAnsi="Times New Roman" w:cs="Times New Roman"/>
          <w:sz w:val="24"/>
        </w:rPr>
        <w:t>“more sophisticated” than those established in Normandy.</w:t>
      </w:r>
      <w:r w:rsidR="00083BE7">
        <w:rPr>
          <w:rStyle w:val="FootnoteReference"/>
          <w:rFonts w:ascii="Times New Roman" w:hAnsi="Times New Roman" w:cs="Times New Roman"/>
          <w:sz w:val="24"/>
        </w:rPr>
        <w:footnoteReference w:id="2"/>
      </w:r>
      <w:r w:rsidR="00C57099">
        <w:rPr>
          <w:rFonts w:ascii="Times New Roman" w:hAnsi="Times New Roman" w:cs="Times New Roman"/>
          <w:sz w:val="24"/>
        </w:rPr>
        <w:t xml:space="preserve"> </w:t>
      </w:r>
      <w:r w:rsidR="00C04FEA">
        <w:rPr>
          <w:rFonts w:ascii="Times New Roman" w:hAnsi="Times New Roman" w:cs="Times New Roman"/>
          <w:sz w:val="24"/>
        </w:rPr>
        <w:t xml:space="preserve">Indeed, </w:t>
      </w:r>
      <w:r w:rsidR="00C04FEA" w:rsidRPr="00C04FEA">
        <w:rPr>
          <w:rFonts w:ascii="Times New Roman" w:hAnsi="Times New Roman" w:cs="Times New Roman"/>
          <w:sz w:val="24"/>
        </w:rPr>
        <w:t xml:space="preserve">attributing the feudal system </w:t>
      </w:r>
      <w:r w:rsidR="005F34EB">
        <w:rPr>
          <w:rFonts w:ascii="Times New Roman" w:hAnsi="Times New Roman" w:cs="Times New Roman"/>
          <w:sz w:val="24"/>
        </w:rPr>
        <w:t xml:space="preserve">wholly </w:t>
      </w:r>
      <w:r w:rsidR="00C04FEA" w:rsidRPr="00C04FEA">
        <w:rPr>
          <w:rFonts w:ascii="Times New Roman" w:hAnsi="Times New Roman" w:cs="Times New Roman"/>
          <w:sz w:val="24"/>
        </w:rPr>
        <w:t xml:space="preserve">to the Normans is problematic, for the land ownership in England before the Norman Conquest had many “features often thought of as characteristically feudal”, and that the Normans simply </w:t>
      </w:r>
      <w:r w:rsidR="00332B91">
        <w:rPr>
          <w:rFonts w:ascii="Times New Roman" w:hAnsi="Times New Roman" w:cs="Times New Roman"/>
          <w:sz w:val="24"/>
        </w:rPr>
        <w:t>evolved</w:t>
      </w:r>
      <w:r w:rsidR="00C04FEA" w:rsidRPr="00C04FEA">
        <w:rPr>
          <w:rFonts w:ascii="Times New Roman" w:hAnsi="Times New Roman" w:cs="Times New Roman"/>
          <w:sz w:val="24"/>
        </w:rPr>
        <w:t xml:space="preserve"> pre-existing feudal traditions with the introduction of writs that </w:t>
      </w:r>
      <w:r w:rsidR="00414230">
        <w:rPr>
          <w:rFonts w:ascii="Times New Roman" w:hAnsi="Times New Roman" w:cs="Times New Roman"/>
          <w:sz w:val="24"/>
        </w:rPr>
        <w:t>denoted land ownership</w:t>
      </w:r>
      <w:r w:rsidR="00C04FEA" w:rsidRPr="00C04FEA">
        <w:rPr>
          <w:rFonts w:ascii="Times New Roman" w:hAnsi="Times New Roman" w:cs="Times New Roman"/>
          <w:sz w:val="24"/>
        </w:rPr>
        <w:t>.</w:t>
      </w:r>
      <w:r w:rsidR="004325B6">
        <w:rPr>
          <w:rStyle w:val="FootnoteReference"/>
          <w:rFonts w:ascii="Times New Roman" w:hAnsi="Times New Roman" w:cs="Times New Roman"/>
          <w:sz w:val="24"/>
        </w:rPr>
        <w:footnoteReference w:id="3"/>
      </w:r>
      <w:r w:rsidR="00C04FEA" w:rsidRPr="00C04FEA">
        <w:rPr>
          <w:rFonts w:ascii="Times New Roman" w:hAnsi="Times New Roman" w:cs="Times New Roman"/>
          <w:sz w:val="24"/>
        </w:rPr>
        <w:t xml:space="preserve"> Whilst the feudal system under the Anglo-Saxons was admittedly not as developed as it later became under the rulership of the Normans, many characteristics of the feudal system was already in place prior to the Norman Conquest. Indeed, there is evidence of the word ‘vassal’, as well as ‘feudal homage’ featuring prominently in Saxon chronicles “as early as the time of Alfred”.</w:t>
      </w:r>
      <w:r w:rsidR="004325B6">
        <w:rPr>
          <w:rStyle w:val="FootnoteReference"/>
          <w:rFonts w:ascii="Times New Roman" w:hAnsi="Times New Roman" w:cs="Times New Roman"/>
          <w:sz w:val="24"/>
        </w:rPr>
        <w:footnoteReference w:id="4"/>
      </w:r>
      <w:r w:rsidR="00024854">
        <w:rPr>
          <w:rFonts w:ascii="Times New Roman" w:hAnsi="Times New Roman" w:cs="Times New Roman"/>
          <w:sz w:val="24"/>
        </w:rPr>
        <w:t xml:space="preserve"> In the </w:t>
      </w:r>
      <w:r w:rsidR="00024854" w:rsidRPr="006E79DB">
        <w:rPr>
          <w:rFonts w:ascii="Times New Roman" w:hAnsi="Times New Roman" w:cs="Times New Roman"/>
          <w:i/>
          <w:sz w:val="24"/>
        </w:rPr>
        <w:t xml:space="preserve">Anglo-Saxon Chronicle </w:t>
      </w:r>
      <w:r w:rsidR="00024854">
        <w:rPr>
          <w:rFonts w:ascii="Times New Roman" w:hAnsi="Times New Roman" w:cs="Times New Roman"/>
          <w:sz w:val="24"/>
        </w:rPr>
        <w:t xml:space="preserve">for example, </w:t>
      </w:r>
      <w:r w:rsidR="006C339C">
        <w:rPr>
          <w:rFonts w:ascii="Times New Roman" w:hAnsi="Times New Roman" w:cs="Times New Roman"/>
          <w:sz w:val="24"/>
        </w:rPr>
        <w:t xml:space="preserve">the membrane of 1086 </w:t>
      </w:r>
      <w:r w:rsidR="006E79DB">
        <w:rPr>
          <w:rFonts w:ascii="Times New Roman" w:hAnsi="Times New Roman" w:cs="Times New Roman"/>
          <w:sz w:val="24"/>
        </w:rPr>
        <w:t>reads</w:t>
      </w:r>
      <w:r w:rsidR="006C339C">
        <w:rPr>
          <w:rFonts w:ascii="Times New Roman" w:hAnsi="Times New Roman" w:cs="Times New Roman"/>
          <w:sz w:val="24"/>
        </w:rPr>
        <w:t xml:space="preserve"> that “all the landsmen that were over all England” became the king’s vassals.</w:t>
      </w:r>
      <w:r w:rsidR="00ED1BAD">
        <w:rPr>
          <w:rStyle w:val="FootnoteReference"/>
          <w:rFonts w:ascii="Times New Roman" w:hAnsi="Times New Roman" w:cs="Times New Roman"/>
          <w:sz w:val="24"/>
        </w:rPr>
        <w:footnoteReference w:id="5"/>
      </w:r>
      <w:r w:rsidR="00C04FEA" w:rsidRPr="00C04FEA">
        <w:rPr>
          <w:rFonts w:ascii="Times New Roman" w:hAnsi="Times New Roman" w:cs="Times New Roman"/>
          <w:sz w:val="24"/>
        </w:rPr>
        <w:t xml:space="preserve"> As such, it is unfair to credit the Normans with the establishment of the </w:t>
      </w:r>
      <w:r w:rsidR="00C04FEA" w:rsidRPr="00C04FEA">
        <w:rPr>
          <w:rFonts w:ascii="Times New Roman" w:hAnsi="Times New Roman" w:cs="Times New Roman"/>
          <w:sz w:val="24"/>
        </w:rPr>
        <w:lastRenderedPageBreak/>
        <w:t xml:space="preserve">feudal system when in actuality feudalism existed prior to the Norman Conquest, and </w:t>
      </w:r>
      <w:r w:rsidR="007D6EA7">
        <w:rPr>
          <w:rFonts w:ascii="Times New Roman" w:hAnsi="Times New Roman" w:cs="Times New Roman"/>
          <w:sz w:val="24"/>
        </w:rPr>
        <w:t xml:space="preserve">so instead </w:t>
      </w:r>
      <w:r w:rsidR="00C04FEA" w:rsidRPr="00C04FEA">
        <w:rPr>
          <w:rFonts w:ascii="Times New Roman" w:hAnsi="Times New Roman" w:cs="Times New Roman"/>
          <w:sz w:val="24"/>
        </w:rPr>
        <w:t xml:space="preserve">we </w:t>
      </w:r>
      <w:r w:rsidR="007D6EA7">
        <w:rPr>
          <w:rFonts w:ascii="Times New Roman" w:hAnsi="Times New Roman" w:cs="Times New Roman"/>
          <w:sz w:val="24"/>
        </w:rPr>
        <w:t>should</w:t>
      </w:r>
      <w:r w:rsidR="00C04FEA" w:rsidRPr="00C04FEA">
        <w:rPr>
          <w:rFonts w:ascii="Times New Roman" w:hAnsi="Times New Roman" w:cs="Times New Roman"/>
          <w:sz w:val="24"/>
        </w:rPr>
        <w:t xml:space="preserve"> </w:t>
      </w:r>
      <w:r w:rsidR="007D6EA7">
        <w:rPr>
          <w:rFonts w:ascii="Times New Roman" w:hAnsi="Times New Roman" w:cs="Times New Roman"/>
          <w:sz w:val="24"/>
        </w:rPr>
        <w:t>attribute</w:t>
      </w:r>
      <w:r w:rsidR="00C04FEA" w:rsidRPr="00C04FEA">
        <w:rPr>
          <w:rFonts w:ascii="Times New Roman" w:hAnsi="Times New Roman" w:cs="Times New Roman"/>
          <w:sz w:val="24"/>
        </w:rPr>
        <w:t xml:space="preserve"> the evolution </w:t>
      </w:r>
      <w:r w:rsidR="007D6EA7">
        <w:rPr>
          <w:rFonts w:ascii="Times New Roman" w:hAnsi="Times New Roman" w:cs="Times New Roman"/>
          <w:sz w:val="24"/>
        </w:rPr>
        <w:t>and development of</w:t>
      </w:r>
      <w:r w:rsidR="00C04FEA" w:rsidRPr="00C04FEA">
        <w:rPr>
          <w:rFonts w:ascii="Times New Roman" w:hAnsi="Times New Roman" w:cs="Times New Roman"/>
          <w:sz w:val="24"/>
        </w:rPr>
        <w:t xml:space="preserve"> the feudal</w:t>
      </w:r>
      <w:r w:rsidR="007D6EA7">
        <w:rPr>
          <w:rFonts w:ascii="Times New Roman" w:hAnsi="Times New Roman" w:cs="Times New Roman"/>
          <w:sz w:val="24"/>
        </w:rPr>
        <w:t xml:space="preserve"> system to the Normans instead.</w:t>
      </w:r>
    </w:p>
    <w:p w14:paraId="0367645C" w14:textId="2CF7B4BB" w:rsidR="005A7826" w:rsidRDefault="00436C4B" w:rsidP="00BC7A22">
      <w:pPr>
        <w:spacing w:line="360" w:lineRule="auto"/>
        <w:rPr>
          <w:rFonts w:ascii="Times New Roman" w:hAnsi="Times New Roman" w:cs="Times New Roman"/>
          <w:sz w:val="24"/>
        </w:rPr>
      </w:pPr>
      <w:r>
        <w:rPr>
          <w:rFonts w:ascii="Times New Roman" w:hAnsi="Times New Roman" w:cs="Times New Roman"/>
          <w:sz w:val="24"/>
        </w:rPr>
        <w:tab/>
        <w:t>Indeed,</w:t>
      </w:r>
      <w:r w:rsidR="00CD5FFA">
        <w:rPr>
          <w:rFonts w:ascii="Times New Roman" w:hAnsi="Times New Roman" w:cs="Times New Roman"/>
          <w:sz w:val="24"/>
        </w:rPr>
        <w:t xml:space="preserve"> the feudal system</w:t>
      </w:r>
      <w:r>
        <w:rPr>
          <w:rFonts w:ascii="Times New Roman" w:hAnsi="Times New Roman" w:cs="Times New Roman"/>
          <w:sz w:val="24"/>
        </w:rPr>
        <w:t xml:space="preserve"> played a pivotal role in the colonisation of Britain, and as such </w:t>
      </w:r>
      <w:r w:rsidR="00A30904">
        <w:rPr>
          <w:rFonts w:ascii="Times New Roman" w:hAnsi="Times New Roman" w:cs="Times New Roman"/>
          <w:sz w:val="24"/>
        </w:rPr>
        <w:t xml:space="preserve">could </w:t>
      </w:r>
      <w:proofErr w:type="gramStart"/>
      <w:r w:rsidR="00A30904">
        <w:rPr>
          <w:rFonts w:ascii="Times New Roman" w:hAnsi="Times New Roman" w:cs="Times New Roman"/>
          <w:sz w:val="24"/>
        </w:rPr>
        <w:t xml:space="preserve">be </w:t>
      </w:r>
      <w:r w:rsidR="007E7389">
        <w:rPr>
          <w:rFonts w:ascii="Times New Roman" w:hAnsi="Times New Roman" w:cs="Times New Roman"/>
          <w:sz w:val="24"/>
        </w:rPr>
        <w:t>considered</w:t>
      </w:r>
      <w:r w:rsidR="00F00B87">
        <w:rPr>
          <w:rFonts w:ascii="Times New Roman" w:hAnsi="Times New Roman" w:cs="Times New Roman"/>
          <w:sz w:val="24"/>
        </w:rPr>
        <w:t xml:space="preserve"> to be</w:t>
      </w:r>
      <w:proofErr w:type="gramEnd"/>
      <w:r w:rsidR="00D81CE7">
        <w:rPr>
          <w:rFonts w:ascii="Times New Roman" w:hAnsi="Times New Roman" w:cs="Times New Roman"/>
          <w:sz w:val="24"/>
        </w:rPr>
        <w:t xml:space="preserve"> one of the most prominent lasting legacies of the Normans. </w:t>
      </w:r>
      <w:r w:rsidR="009778F2">
        <w:rPr>
          <w:rFonts w:ascii="Times New Roman" w:hAnsi="Times New Roman" w:cs="Times New Roman"/>
          <w:sz w:val="24"/>
        </w:rPr>
        <w:t>The feudal system</w:t>
      </w:r>
      <w:r w:rsidR="003368BC">
        <w:rPr>
          <w:rFonts w:ascii="Times New Roman" w:hAnsi="Times New Roman" w:cs="Times New Roman"/>
          <w:sz w:val="24"/>
        </w:rPr>
        <w:t xml:space="preserve"> under the Normans</w:t>
      </w:r>
      <w:r w:rsidR="009778F2">
        <w:rPr>
          <w:rFonts w:ascii="Times New Roman" w:hAnsi="Times New Roman" w:cs="Times New Roman"/>
          <w:sz w:val="24"/>
        </w:rPr>
        <w:t xml:space="preserve"> was crucial in supporting a network of “legal, military, constitutional and political matters”.</w:t>
      </w:r>
      <w:r w:rsidR="00ED1BAD">
        <w:rPr>
          <w:rStyle w:val="FootnoteReference"/>
          <w:rFonts w:ascii="Times New Roman" w:hAnsi="Times New Roman" w:cs="Times New Roman"/>
          <w:sz w:val="24"/>
        </w:rPr>
        <w:footnoteReference w:id="6"/>
      </w:r>
      <w:r w:rsidR="003368BC">
        <w:rPr>
          <w:rFonts w:ascii="Times New Roman" w:hAnsi="Times New Roman" w:cs="Times New Roman"/>
          <w:sz w:val="24"/>
        </w:rPr>
        <w:t xml:space="preserve"> </w:t>
      </w:r>
      <w:r w:rsidR="00D93A53">
        <w:rPr>
          <w:rFonts w:ascii="Times New Roman" w:hAnsi="Times New Roman" w:cs="Times New Roman"/>
          <w:sz w:val="24"/>
        </w:rPr>
        <w:t xml:space="preserve">Feudalism helped establish the boundaries between ruler and serf, </w:t>
      </w:r>
      <w:r w:rsidR="00A634ED">
        <w:rPr>
          <w:rFonts w:ascii="Times New Roman" w:hAnsi="Times New Roman" w:cs="Times New Roman"/>
          <w:sz w:val="24"/>
        </w:rPr>
        <w:t xml:space="preserve">as well as </w:t>
      </w:r>
      <w:r w:rsidR="00CC5777">
        <w:rPr>
          <w:rFonts w:ascii="Times New Roman" w:hAnsi="Times New Roman" w:cs="Times New Roman"/>
          <w:sz w:val="24"/>
        </w:rPr>
        <w:t>being essential in the suppress</w:t>
      </w:r>
      <w:r w:rsidR="00334C86">
        <w:rPr>
          <w:rFonts w:ascii="Times New Roman" w:hAnsi="Times New Roman" w:cs="Times New Roman"/>
          <w:sz w:val="24"/>
        </w:rPr>
        <w:t>ion of uprisings, of which “local lords and knights could respond”</w:t>
      </w:r>
      <w:r w:rsidR="006437EA">
        <w:rPr>
          <w:rFonts w:ascii="Times New Roman" w:hAnsi="Times New Roman" w:cs="Times New Roman"/>
          <w:sz w:val="24"/>
        </w:rPr>
        <w:t xml:space="preserve"> to immediately</w:t>
      </w:r>
      <w:r w:rsidR="00334C86">
        <w:rPr>
          <w:rFonts w:ascii="Times New Roman" w:hAnsi="Times New Roman" w:cs="Times New Roman"/>
          <w:sz w:val="24"/>
        </w:rPr>
        <w:t>.</w:t>
      </w:r>
      <w:r w:rsidR="00C90ADE">
        <w:rPr>
          <w:rStyle w:val="FootnoteReference"/>
          <w:rFonts w:ascii="Times New Roman" w:hAnsi="Times New Roman" w:cs="Times New Roman"/>
          <w:sz w:val="24"/>
        </w:rPr>
        <w:footnoteReference w:id="7"/>
      </w:r>
      <w:r w:rsidR="00A34D5A">
        <w:rPr>
          <w:rFonts w:ascii="Times New Roman" w:hAnsi="Times New Roman" w:cs="Times New Roman"/>
          <w:sz w:val="24"/>
        </w:rPr>
        <w:t xml:space="preserve"> Therefore, we can perhaps suggest that the military aspect of the feudal system became formalised “in response to circumstances”, and as such we should consider the Normans pragmatic in their approach to the suppression of unrest, </w:t>
      </w:r>
      <w:r w:rsidR="00474E03">
        <w:rPr>
          <w:rFonts w:ascii="Times New Roman" w:hAnsi="Times New Roman" w:cs="Times New Roman"/>
          <w:sz w:val="24"/>
        </w:rPr>
        <w:t>a testament</w:t>
      </w:r>
      <w:r w:rsidR="00A34D5A">
        <w:rPr>
          <w:rFonts w:ascii="Times New Roman" w:hAnsi="Times New Roman" w:cs="Times New Roman"/>
          <w:sz w:val="24"/>
        </w:rPr>
        <w:t xml:space="preserve"> to their tactful leadership that became </w:t>
      </w:r>
      <w:r w:rsidR="009F288E">
        <w:rPr>
          <w:rFonts w:ascii="Times New Roman" w:hAnsi="Times New Roman" w:cs="Times New Roman"/>
          <w:sz w:val="24"/>
        </w:rPr>
        <w:t>synonymous with Norman legacy</w:t>
      </w:r>
      <w:r w:rsidR="005C7F3D">
        <w:rPr>
          <w:rFonts w:ascii="Times New Roman" w:hAnsi="Times New Roman" w:cs="Times New Roman"/>
          <w:sz w:val="24"/>
        </w:rPr>
        <w:t>.</w:t>
      </w:r>
      <w:r w:rsidR="00090D4A">
        <w:rPr>
          <w:rStyle w:val="FootnoteReference"/>
          <w:rFonts w:ascii="Times New Roman" w:hAnsi="Times New Roman" w:cs="Times New Roman"/>
          <w:sz w:val="24"/>
        </w:rPr>
        <w:footnoteReference w:id="8"/>
      </w:r>
      <w:r w:rsidR="003E6445">
        <w:rPr>
          <w:rFonts w:ascii="Times New Roman" w:hAnsi="Times New Roman" w:cs="Times New Roman"/>
          <w:sz w:val="24"/>
        </w:rPr>
        <w:t xml:space="preserve"> </w:t>
      </w:r>
      <w:r w:rsidR="00FF3BFA">
        <w:rPr>
          <w:rFonts w:ascii="Times New Roman" w:hAnsi="Times New Roman" w:cs="Times New Roman"/>
          <w:sz w:val="24"/>
        </w:rPr>
        <w:t>As well as this, we can credit the Normans with the Domesday Book, a widespread regional survey that painted an accurate depiction of Anglo-Norman lif</w:t>
      </w:r>
      <w:r w:rsidR="003B13FA">
        <w:rPr>
          <w:rFonts w:ascii="Times New Roman" w:hAnsi="Times New Roman" w:cs="Times New Roman"/>
          <w:sz w:val="24"/>
        </w:rPr>
        <w:t>e. Both the Domesday Survey and the feudal system of England</w:t>
      </w:r>
      <w:r w:rsidR="00474E03">
        <w:rPr>
          <w:rFonts w:ascii="Times New Roman" w:hAnsi="Times New Roman" w:cs="Times New Roman"/>
          <w:sz w:val="24"/>
        </w:rPr>
        <w:t xml:space="preserve"> </w:t>
      </w:r>
      <w:r w:rsidR="003B13FA">
        <w:rPr>
          <w:rFonts w:ascii="Times New Roman" w:hAnsi="Times New Roman" w:cs="Times New Roman"/>
          <w:sz w:val="24"/>
        </w:rPr>
        <w:t xml:space="preserve">could be considered a social </w:t>
      </w:r>
      <w:proofErr w:type="gramStart"/>
      <w:r w:rsidR="003B13FA">
        <w:rPr>
          <w:rFonts w:ascii="Times New Roman" w:hAnsi="Times New Roman" w:cs="Times New Roman"/>
          <w:sz w:val="24"/>
        </w:rPr>
        <w:t>lasting legacy</w:t>
      </w:r>
      <w:proofErr w:type="gramEnd"/>
      <w:r w:rsidR="00474E03">
        <w:rPr>
          <w:rFonts w:ascii="Times New Roman" w:hAnsi="Times New Roman" w:cs="Times New Roman"/>
          <w:sz w:val="24"/>
        </w:rPr>
        <w:t>,</w:t>
      </w:r>
      <w:r w:rsidR="003B13FA">
        <w:rPr>
          <w:rFonts w:ascii="Times New Roman" w:hAnsi="Times New Roman" w:cs="Times New Roman"/>
          <w:sz w:val="24"/>
        </w:rPr>
        <w:t xml:space="preserve"> for they are still of </w:t>
      </w:r>
      <w:r w:rsidR="00474E03">
        <w:rPr>
          <w:rFonts w:ascii="Times New Roman" w:hAnsi="Times New Roman" w:cs="Times New Roman"/>
          <w:sz w:val="24"/>
        </w:rPr>
        <w:t>much value</w:t>
      </w:r>
      <w:r w:rsidR="003B13FA">
        <w:rPr>
          <w:rFonts w:ascii="Times New Roman" w:hAnsi="Times New Roman" w:cs="Times New Roman"/>
          <w:sz w:val="24"/>
        </w:rPr>
        <w:t xml:space="preserve"> today when researching the social strata of Norman England. </w:t>
      </w:r>
      <w:r w:rsidR="005A7826">
        <w:rPr>
          <w:rFonts w:ascii="Times New Roman" w:hAnsi="Times New Roman" w:cs="Times New Roman"/>
          <w:sz w:val="24"/>
        </w:rPr>
        <w:t xml:space="preserve"> </w:t>
      </w:r>
    </w:p>
    <w:p w14:paraId="4D76484F" w14:textId="02480880" w:rsidR="00680A5F" w:rsidRPr="00680A5F" w:rsidRDefault="00680A5F" w:rsidP="00BC7A22">
      <w:pPr>
        <w:spacing w:line="360" w:lineRule="auto"/>
        <w:rPr>
          <w:rFonts w:ascii="Times New Roman" w:hAnsi="Times New Roman" w:cs="Times New Roman"/>
          <w:sz w:val="24"/>
        </w:rPr>
      </w:pPr>
      <w:r>
        <w:rPr>
          <w:rFonts w:ascii="Times New Roman" w:hAnsi="Times New Roman" w:cs="Times New Roman"/>
          <w:sz w:val="24"/>
        </w:rPr>
        <w:tab/>
      </w:r>
      <w:r w:rsidRPr="00680A5F">
        <w:rPr>
          <w:rFonts w:ascii="Times New Roman" w:hAnsi="Times New Roman" w:cs="Times New Roman"/>
          <w:sz w:val="24"/>
        </w:rPr>
        <w:t xml:space="preserve">Another significant </w:t>
      </w:r>
      <w:proofErr w:type="gramStart"/>
      <w:r w:rsidRPr="00680A5F">
        <w:rPr>
          <w:rFonts w:ascii="Times New Roman" w:hAnsi="Times New Roman" w:cs="Times New Roman"/>
          <w:sz w:val="24"/>
        </w:rPr>
        <w:t>lasting legacy</w:t>
      </w:r>
      <w:proofErr w:type="gramEnd"/>
      <w:r w:rsidRPr="00680A5F">
        <w:rPr>
          <w:rFonts w:ascii="Times New Roman" w:hAnsi="Times New Roman" w:cs="Times New Roman"/>
          <w:sz w:val="24"/>
        </w:rPr>
        <w:t xml:space="preserve"> of the Normans was the construction of military and ecclesiastical architecture that emerged all over post-Conquest Britain, that dominated the landscape as well as effectively consolidating Norman rulership. It was estimated that around one thousand castles had been built in England alone between the reigns of William the Conqueror and Henry I, a testament to the immense wealth, architectural skill, and impressive capabilities of the Normans.</w:t>
      </w:r>
      <w:r w:rsidR="0062758D">
        <w:rPr>
          <w:rStyle w:val="FootnoteReference"/>
          <w:rFonts w:ascii="Times New Roman" w:hAnsi="Times New Roman" w:cs="Times New Roman"/>
          <w:sz w:val="24"/>
        </w:rPr>
        <w:footnoteReference w:id="9"/>
      </w:r>
      <w:r w:rsidRPr="00680A5F">
        <w:rPr>
          <w:rFonts w:ascii="Times New Roman" w:hAnsi="Times New Roman" w:cs="Times New Roman"/>
          <w:sz w:val="24"/>
        </w:rPr>
        <w:t xml:space="preserve"> In addition to this, castles were often built in close proximity to churches or other ecclesiastical structures, indicating that the Normans sought to be perceived as pious and devotional people.</w:t>
      </w:r>
      <w:r w:rsidR="00530F29">
        <w:rPr>
          <w:rStyle w:val="FootnoteReference"/>
          <w:rFonts w:ascii="Times New Roman" w:hAnsi="Times New Roman" w:cs="Times New Roman"/>
          <w:sz w:val="24"/>
        </w:rPr>
        <w:footnoteReference w:id="10"/>
      </w:r>
      <w:r w:rsidRPr="00680A5F">
        <w:rPr>
          <w:rFonts w:ascii="Times New Roman" w:hAnsi="Times New Roman" w:cs="Times New Roman"/>
          <w:sz w:val="24"/>
        </w:rPr>
        <w:t xml:space="preserve"> More importantly, however, castles were often strategically constructed to prevent uprisings and unrest. The construction of castles in places such as Chepstow in Wales and Argyll in Scotland, enabled the Norman rulers to successfully control the Welsh and Scottish borders as well as reduce the risk of invasion. Additionally, the Normans constructed vast fortifications along the coast, their location pivotal to the protection of the country as well as the control of trade and economy. </w:t>
      </w:r>
    </w:p>
    <w:p w14:paraId="4DC0D23E" w14:textId="7C015ED4" w:rsidR="00680A5F" w:rsidRPr="00680A5F" w:rsidRDefault="00680A5F" w:rsidP="00BC7A22">
      <w:pPr>
        <w:spacing w:line="360" w:lineRule="auto"/>
        <w:ind w:firstLine="720"/>
        <w:rPr>
          <w:rFonts w:ascii="Times New Roman" w:hAnsi="Times New Roman" w:cs="Times New Roman"/>
          <w:sz w:val="24"/>
        </w:rPr>
      </w:pPr>
      <w:r w:rsidRPr="00680A5F">
        <w:rPr>
          <w:rFonts w:ascii="Times New Roman" w:hAnsi="Times New Roman" w:cs="Times New Roman"/>
          <w:sz w:val="24"/>
        </w:rPr>
        <w:t>Castles also arguably served as a reminder of the defeat of the English at the Norman Conquest of 1066, particularly in places of importance such as London, and as such the construction of Norman architecture not only served in subduing potential uprisings, but also as a way of “establishing a governing system” upon the conquered English.</w:t>
      </w:r>
      <w:r w:rsidR="00446BBE">
        <w:rPr>
          <w:rStyle w:val="FootnoteReference"/>
          <w:rFonts w:ascii="Times New Roman" w:hAnsi="Times New Roman" w:cs="Times New Roman"/>
          <w:sz w:val="24"/>
        </w:rPr>
        <w:footnoteReference w:id="11"/>
      </w:r>
      <w:r w:rsidRPr="00680A5F">
        <w:rPr>
          <w:rFonts w:ascii="Times New Roman" w:hAnsi="Times New Roman" w:cs="Times New Roman"/>
          <w:sz w:val="24"/>
        </w:rPr>
        <w:t xml:space="preserve"> The construction of castles along the Welsh borders, for example, generally successfully suppressed any uprisings that emerged from the fragmented principalities, with castles such as the one at Pembrokeshire essential in the “process of ethnic cleansing” of the indigenous Welsh.</w:t>
      </w:r>
      <w:r w:rsidR="00CF2850">
        <w:rPr>
          <w:rStyle w:val="FootnoteReference"/>
          <w:rFonts w:ascii="Times New Roman" w:hAnsi="Times New Roman" w:cs="Times New Roman"/>
          <w:sz w:val="24"/>
        </w:rPr>
        <w:footnoteReference w:id="12"/>
      </w:r>
      <w:r w:rsidRPr="00680A5F">
        <w:rPr>
          <w:rFonts w:ascii="Times New Roman" w:hAnsi="Times New Roman" w:cs="Times New Roman"/>
          <w:sz w:val="24"/>
        </w:rPr>
        <w:t xml:space="preserve"> Additionally, the castles constructed by the Normans along the Scottish borders served the same purpose and were strategically built in order to control a significant area of land, that the Normans could use to extend the reach of their power, as well as solidifying their rulership. As such, we may potentially consider this </w:t>
      </w:r>
      <w:proofErr w:type="gramStart"/>
      <w:r w:rsidRPr="00680A5F">
        <w:rPr>
          <w:rFonts w:ascii="Times New Roman" w:hAnsi="Times New Roman" w:cs="Times New Roman"/>
          <w:sz w:val="24"/>
        </w:rPr>
        <w:t>a lasting legacy</w:t>
      </w:r>
      <w:proofErr w:type="gramEnd"/>
      <w:r w:rsidRPr="00680A5F">
        <w:rPr>
          <w:rFonts w:ascii="Times New Roman" w:hAnsi="Times New Roman" w:cs="Times New Roman"/>
          <w:sz w:val="24"/>
        </w:rPr>
        <w:t xml:space="preserve"> of the Normans.</w:t>
      </w:r>
    </w:p>
    <w:p w14:paraId="27A5F032" w14:textId="71B145D9" w:rsidR="00680A5F" w:rsidRDefault="00680A5F" w:rsidP="00BC7A22">
      <w:pPr>
        <w:spacing w:line="360" w:lineRule="auto"/>
        <w:rPr>
          <w:rFonts w:ascii="Times New Roman" w:hAnsi="Times New Roman" w:cs="Times New Roman"/>
          <w:sz w:val="24"/>
        </w:rPr>
      </w:pPr>
      <w:r w:rsidRPr="00680A5F">
        <w:rPr>
          <w:rFonts w:ascii="Times New Roman" w:hAnsi="Times New Roman" w:cs="Times New Roman"/>
          <w:sz w:val="24"/>
        </w:rPr>
        <w:tab/>
        <w:t>However, we must not wholly credit the construction of castles entirely to the Normans. Whilst the Normans certainly fortified their wooden motte and bailey castles with stone, resulting in resilient and often impregnable structures, once again there is evidence to suggest that the Normans were simply following in the footsteps of their predecessors by building on pre-existing Saxon, and even ancient Roman structural remains. Rochester Castle, for example, is just one of the pre-existing structures referenced in Bede’s Ecclesiastical History of the English People, which was completed around 731, decades before the Normans even invaded England.</w:t>
      </w:r>
      <w:r w:rsidR="00770901">
        <w:rPr>
          <w:rStyle w:val="FootnoteReference"/>
          <w:rFonts w:ascii="Times New Roman" w:hAnsi="Times New Roman" w:cs="Times New Roman"/>
          <w:sz w:val="24"/>
        </w:rPr>
        <w:footnoteReference w:id="13"/>
      </w:r>
      <w:r w:rsidRPr="00680A5F">
        <w:rPr>
          <w:rFonts w:ascii="Times New Roman" w:hAnsi="Times New Roman" w:cs="Times New Roman"/>
          <w:sz w:val="24"/>
        </w:rPr>
        <w:t xml:space="preserve"> As such, although the construction of castles under Norman influence is often considered as a projection of </w:t>
      </w:r>
      <w:proofErr w:type="spellStart"/>
      <w:r w:rsidRPr="00680A5F">
        <w:rPr>
          <w:rFonts w:ascii="Times New Roman" w:hAnsi="Times New Roman" w:cs="Times New Roman"/>
          <w:sz w:val="24"/>
        </w:rPr>
        <w:t>Normanitas</w:t>
      </w:r>
      <w:proofErr w:type="spellEnd"/>
      <w:r w:rsidRPr="00680A5F">
        <w:rPr>
          <w:rFonts w:ascii="Times New Roman" w:hAnsi="Times New Roman" w:cs="Times New Roman"/>
          <w:sz w:val="24"/>
        </w:rPr>
        <w:t xml:space="preserve"> and therefore a lasting legacy of the Normans, we must remember that the Normans simply built upon pre-existing structures, and should therefore not be wholly credited with the strategic placement of castles and fortifications.  </w:t>
      </w:r>
    </w:p>
    <w:p w14:paraId="52EC3F1A" w14:textId="3F43FDBF" w:rsidR="00605C6D" w:rsidRDefault="00605C6D" w:rsidP="00BC7A22">
      <w:pPr>
        <w:spacing w:line="360" w:lineRule="auto"/>
        <w:rPr>
          <w:rFonts w:ascii="Times New Roman" w:hAnsi="Times New Roman" w:cs="Times New Roman"/>
          <w:sz w:val="24"/>
        </w:rPr>
      </w:pPr>
      <w:r>
        <w:rPr>
          <w:rFonts w:ascii="Times New Roman" w:hAnsi="Times New Roman" w:cs="Times New Roman"/>
          <w:sz w:val="24"/>
        </w:rPr>
        <w:tab/>
      </w:r>
      <w:r w:rsidR="001E3236">
        <w:rPr>
          <w:rFonts w:ascii="Times New Roman" w:hAnsi="Times New Roman" w:cs="Times New Roman"/>
          <w:sz w:val="24"/>
        </w:rPr>
        <w:t>On the other hand, Norman architecture certainly played a key pivotal role in</w:t>
      </w:r>
      <w:r w:rsidRPr="00605C6D">
        <w:rPr>
          <w:rFonts w:ascii="Times New Roman" w:hAnsi="Times New Roman" w:cs="Times New Roman"/>
          <w:sz w:val="24"/>
        </w:rPr>
        <w:t xml:space="preserve"> one of the most significant of Norman achievements, the Norman Conquest of Sicily</w:t>
      </w:r>
      <w:r w:rsidR="009E40A0">
        <w:rPr>
          <w:rFonts w:ascii="Times New Roman" w:hAnsi="Times New Roman" w:cs="Times New Roman"/>
          <w:sz w:val="24"/>
        </w:rPr>
        <w:t>. Firstly,</w:t>
      </w:r>
      <w:r w:rsidRPr="00605C6D">
        <w:rPr>
          <w:rFonts w:ascii="Times New Roman" w:hAnsi="Times New Roman" w:cs="Times New Roman"/>
          <w:sz w:val="24"/>
        </w:rPr>
        <w:t xml:space="preserve"> the multiculturalism of Sicily following its conquest led to the adoption and assimilation of cultures, particularly in terms of architectural and administrative techniques that shaped the political identity of the Normans</w:t>
      </w:r>
      <w:r w:rsidR="00E9354B">
        <w:rPr>
          <w:rFonts w:ascii="Times New Roman" w:hAnsi="Times New Roman" w:cs="Times New Roman"/>
          <w:sz w:val="24"/>
        </w:rPr>
        <w:t xml:space="preserve"> </w:t>
      </w:r>
      <w:r w:rsidRPr="00605C6D">
        <w:rPr>
          <w:rFonts w:ascii="Times New Roman" w:hAnsi="Times New Roman" w:cs="Times New Roman"/>
          <w:sz w:val="24"/>
        </w:rPr>
        <w:t xml:space="preserve">and came to be recognised under the umbrella of </w:t>
      </w:r>
      <w:proofErr w:type="spellStart"/>
      <w:r w:rsidRPr="00605C6D">
        <w:rPr>
          <w:rFonts w:ascii="Times New Roman" w:hAnsi="Times New Roman" w:cs="Times New Roman"/>
          <w:sz w:val="24"/>
        </w:rPr>
        <w:t>Normanitas</w:t>
      </w:r>
      <w:proofErr w:type="spellEnd"/>
      <w:r w:rsidRPr="00605C6D">
        <w:rPr>
          <w:rFonts w:ascii="Times New Roman" w:hAnsi="Times New Roman" w:cs="Times New Roman"/>
          <w:sz w:val="24"/>
        </w:rPr>
        <w:t xml:space="preserve">. </w:t>
      </w:r>
      <w:r w:rsidR="00E91EC8">
        <w:rPr>
          <w:rFonts w:ascii="Times New Roman" w:hAnsi="Times New Roman" w:cs="Times New Roman"/>
          <w:sz w:val="24"/>
        </w:rPr>
        <w:t>Additionally, the Norman success of Sicily can be credited to</w:t>
      </w:r>
      <w:r w:rsidRPr="00605C6D">
        <w:rPr>
          <w:rFonts w:ascii="Times New Roman" w:hAnsi="Times New Roman" w:cs="Times New Roman"/>
          <w:sz w:val="24"/>
        </w:rPr>
        <w:t xml:space="preserve"> Roger of Calabria and Robert Guiscard</w:t>
      </w:r>
      <w:r w:rsidR="00E91EC8">
        <w:rPr>
          <w:rFonts w:ascii="Times New Roman" w:hAnsi="Times New Roman" w:cs="Times New Roman"/>
          <w:sz w:val="24"/>
        </w:rPr>
        <w:t xml:space="preserve">, who not only </w:t>
      </w:r>
      <w:r w:rsidRPr="00605C6D">
        <w:rPr>
          <w:rFonts w:ascii="Times New Roman" w:hAnsi="Times New Roman" w:cs="Times New Roman"/>
          <w:sz w:val="24"/>
        </w:rPr>
        <w:t>consolidated Norman power in Sicil</w:t>
      </w:r>
      <w:r w:rsidR="00E91EC8">
        <w:rPr>
          <w:rFonts w:ascii="Times New Roman" w:hAnsi="Times New Roman" w:cs="Times New Roman"/>
          <w:sz w:val="24"/>
        </w:rPr>
        <w:t>y through their military prowess, but also expanded Norman colonisation across the island</w:t>
      </w:r>
      <w:r w:rsidRPr="00605C6D">
        <w:rPr>
          <w:rFonts w:ascii="Times New Roman" w:hAnsi="Times New Roman" w:cs="Times New Roman"/>
          <w:sz w:val="24"/>
        </w:rPr>
        <w:t xml:space="preserve">, and as such </w:t>
      </w:r>
      <w:r w:rsidR="00E91EC8">
        <w:rPr>
          <w:rFonts w:ascii="Times New Roman" w:hAnsi="Times New Roman" w:cs="Times New Roman"/>
          <w:sz w:val="24"/>
        </w:rPr>
        <w:t xml:space="preserve">are significant Norman figures </w:t>
      </w:r>
      <w:r w:rsidRPr="00605C6D">
        <w:rPr>
          <w:rFonts w:ascii="Times New Roman" w:hAnsi="Times New Roman" w:cs="Times New Roman"/>
          <w:sz w:val="24"/>
        </w:rPr>
        <w:t xml:space="preserve">to the successes and legacy of the Normans. Scholarship central to the achievement of the Sicilian Normans certainly exist and provide a valuable insight into the events from which Norman legacy stems. Geoffrey of </w:t>
      </w:r>
      <w:proofErr w:type="spellStart"/>
      <w:r w:rsidRPr="00605C6D">
        <w:rPr>
          <w:rFonts w:ascii="Times New Roman" w:hAnsi="Times New Roman" w:cs="Times New Roman"/>
          <w:sz w:val="24"/>
        </w:rPr>
        <w:t>Malaterra</w:t>
      </w:r>
      <w:proofErr w:type="spellEnd"/>
      <w:r w:rsidRPr="00605C6D">
        <w:rPr>
          <w:rFonts w:ascii="Times New Roman" w:hAnsi="Times New Roman" w:cs="Times New Roman"/>
          <w:sz w:val="24"/>
        </w:rPr>
        <w:t xml:space="preserve">, for instance, is just one contemporary pro-Norman chronicler who testifies to the Norman achievement of the Conquest of Sicily, and as such contributed to and consolidated the </w:t>
      </w:r>
      <w:proofErr w:type="gramStart"/>
      <w:r w:rsidRPr="00605C6D">
        <w:rPr>
          <w:rFonts w:ascii="Times New Roman" w:hAnsi="Times New Roman" w:cs="Times New Roman"/>
          <w:sz w:val="24"/>
        </w:rPr>
        <w:t>lasting legacy</w:t>
      </w:r>
      <w:proofErr w:type="gramEnd"/>
      <w:r w:rsidRPr="00605C6D">
        <w:rPr>
          <w:rFonts w:ascii="Times New Roman" w:hAnsi="Times New Roman" w:cs="Times New Roman"/>
          <w:sz w:val="24"/>
        </w:rPr>
        <w:t xml:space="preserve"> of the Normans. Although his Deeds of Count Roger of Calabria and Sicily and of Duke Robert Guiscard his brother could be perceived as sycophantic and fabricated (particularly the Chanson-de-</w:t>
      </w:r>
      <w:proofErr w:type="spellStart"/>
      <w:r w:rsidRPr="00605C6D">
        <w:rPr>
          <w:rFonts w:ascii="Times New Roman" w:hAnsi="Times New Roman" w:cs="Times New Roman"/>
          <w:sz w:val="24"/>
        </w:rPr>
        <w:t>Geste</w:t>
      </w:r>
      <w:proofErr w:type="spellEnd"/>
      <w:r w:rsidRPr="00605C6D">
        <w:rPr>
          <w:rFonts w:ascii="Times New Roman" w:hAnsi="Times New Roman" w:cs="Times New Roman"/>
          <w:sz w:val="24"/>
        </w:rPr>
        <w:t xml:space="preserve"> inspired literature that testifies to incredible feats such as Tancred’s slaughter of the boar</w:t>
      </w:r>
      <w:r w:rsidR="00301D74">
        <w:rPr>
          <w:rFonts w:ascii="Times New Roman" w:hAnsi="Times New Roman" w:cs="Times New Roman"/>
          <w:sz w:val="24"/>
        </w:rPr>
        <w:t>)</w:t>
      </w:r>
      <w:r w:rsidR="00301D74">
        <w:rPr>
          <w:rStyle w:val="FootnoteReference"/>
          <w:rFonts w:ascii="Times New Roman" w:hAnsi="Times New Roman" w:cs="Times New Roman"/>
          <w:sz w:val="24"/>
        </w:rPr>
        <w:footnoteReference w:id="14"/>
      </w:r>
      <w:r w:rsidRPr="00605C6D">
        <w:rPr>
          <w:rFonts w:ascii="Times New Roman" w:hAnsi="Times New Roman" w:cs="Times New Roman"/>
          <w:sz w:val="24"/>
        </w:rPr>
        <w:t xml:space="preserve">, they are instrumental in the establishment of </w:t>
      </w:r>
      <w:proofErr w:type="spellStart"/>
      <w:r w:rsidRPr="00605C6D">
        <w:rPr>
          <w:rFonts w:ascii="Times New Roman" w:hAnsi="Times New Roman" w:cs="Times New Roman"/>
          <w:sz w:val="24"/>
        </w:rPr>
        <w:t>Normanitas</w:t>
      </w:r>
      <w:proofErr w:type="spellEnd"/>
      <w:r w:rsidRPr="00605C6D">
        <w:rPr>
          <w:rFonts w:ascii="Times New Roman" w:hAnsi="Times New Roman" w:cs="Times New Roman"/>
          <w:sz w:val="24"/>
        </w:rPr>
        <w:t>, as well as important in the preservation of Norman achievements, particularly in Sicily, altogether contributing to the lasting legacy of the Normans.</w:t>
      </w:r>
    </w:p>
    <w:p w14:paraId="3D71C714" w14:textId="17215BA3" w:rsidR="0076458A" w:rsidRDefault="0076458A" w:rsidP="00BC7A22">
      <w:pPr>
        <w:spacing w:line="360" w:lineRule="auto"/>
        <w:rPr>
          <w:rFonts w:ascii="Times New Roman" w:hAnsi="Times New Roman" w:cs="Times New Roman"/>
          <w:sz w:val="24"/>
        </w:rPr>
      </w:pPr>
      <w:r>
        <w:rPr>
          <w:rFonts w:ascii="Times New Roman" w:hAnsi="Times New Roman" w:cs="Times New Roman"/>
          <w:sz w:val="24"/>
        </w:rPr>
        <w:tab/>
      </w:r>
      <w:proofErr w:type="gramStart"/>
      <w:r w:rsidR="004C01B7">
        <w:rPr>
          <w:rFonts w:ascii="Times New Roman" w:hAnsi="Times New Roman" w:cs="Times New Roman"/>
          <w:sz w:val="24"/>
        </w:rPr>
        <w:t>Similarly</w:t>
      </w:r>
      <w:proofErr w:type="gramEnd"/>
      <w:r w:rsidR="004C01B7">
        <w:rPr>
          <w:rFonts w:ascii="Times New Roman" w:hAnsi="Times New Roman" w:cs="Times New Roman"/>
          <w:sz w:val="24"/>
        </w:rPr>
        <w:t xml:space="preserve"> to the military prowess of Sicily that legitimised Norman control, advantageous </w:t>
      </w:r>
      <w:r w:rsidRPr="0076458A">
        <w:rPr>
          <w:rFonts w:ascii="Times New Roman" w:hAnsi="Times New Roman" w:cs="Times New Roman"/>
          <w:sz w:val="24"/>
        </w:rPr>
        <w:t>marriages w</w:t>
      </w:r>
      <w:r>
        <w:rPr>
          <w:rFonts w:ascii="Times New Roman" w:hAnsi="Times New Roman" w:cs="Times New Roman"/>
          <w:sz w:val="24"/>
        </w:rPr>
        <w:t>ere</w:t>
      </w:r>
      <w:r w:rsidRPr="0076458A">
        <w:rPr>
          <w:rFonts w:ascii="Times New Roman" w:hAnsi="Times New Roman" w:cs="Times New Roman"/>
          <w:sz w:val="24"/>
        </w:rPr>
        <w:t xml:space="preserve"> essential to the Normans in solidifying their power and ensuring that their legacy continued. It was common for Norman lords to strategically marry into wealthy and powerful dynastic houses in order to permeate the social ladder and establish alliances – the marriage of William of Normandy to Matilda of Flanders, for example, “vastly augmented his influence and power” due to the garnering of alliances, which would have led to the consolidation of power.</w:t>
      </w:r>
      <w:r w:rsidR="00826A2F">
        <w:rPr>
          <w:rStyle w:val="FootnoteReference"/>
          <w:rFonts w:ascii="Times New Roman" w:hAnsi="Times New Roman" w:cs="Times New Roman"/>
          <w:sz w:val="24"/>
        </w:rPr>
        <w:footnoteReference w:id="15"/>
      </w:r>
      <w:r w:rsidRPr="0076458A">
        <w:rPr>
          <w:rFonts w:ascii="Times New Roman" w:hAnsi="Times New Roman" w:cs="Times New Roman"/>
          <w:sz w:val="24"/>
        </w:rPr>
        <w:t xml:space="preserve"> Alliances meant security, and we can only presume that the Normans knew all too well the threat of invasion, and as such did whatever they could to prevent it. The strategic marriage of Henry I and Matilda of Scotland, for example, enabled the Normans to control a significant portion of Scottish land, indicating that dynastic marriages were a good way to bolster Norman influence and cement landownership, therefore extending Norman expansion in places that the Normans had not technically invaded. Interestingly, </w:t>
      </w:r>
      <w:proofErr w:type="spellStart"/>
      <w:r w:rsidRPr="0076458A">
        <w:rPr>
          <w:rFonts w:ascii="Times New Roman" w:hAnsi="Times New Roman" w:cs="Times New Roman"/>
          <w:sz w:val="24"/>
        </w:rPr>
        <w:t>Orderic</w:t>
      </w:r>
      <w:proofErr w:type="spellEnd"/>
      <w:r w:rsidRPr="0076458A">
        <w:rPr>
          <w:rFonts w:ascii="Times New Roman" w:hAnsi="Times New Roman" w:cs="Times New Roman"/>
          <w:sz w:val="24"/>
        </w:rPr>
        <w:t xml:space="preserve"> Vitalis gives an account of the marriage of Henry and Matilda in </w:t>
      </w:r>
      <w:r w:rsidRPr="0076458A">
        <w:rPr>
          <w:rFonts w:ascii="Times New Roman" w:hAnsi="Times New Roman" w:cs="Times New Roman"/>
          <w:i/>
          <w:sz w:val="24"/>
        </w:rPr>
        <w:t>The Ecclesiastical History of England and Normandy</w:t>
      </w:r>
      <w:r w:rsidRPr="0076458A">
        <w:rPr>
          <w:rFonts w:ascii="Times New Roman" w:hAnsi="Times New Roman" w:cs="Times New Roman"/>
          <w:sz w:val="24"/>
        </w:rPr>
        <w:t xml:space="preserve"> and specifically focuses upon Matilda’s heritage. Vitalis </w:t>
      </w:r>
      <w:proofErr w:type="gramStart"/>
      <w:r w:rsidRPr="0076458A">
        <w:rPr>
          <w:rFonts w:ascii="Times New Roman" w:hAnsi="Times New Roman" w:cs="Times New Roman"/>
          <w:sz w:val="24"/>
        </w:rPr>
        <w:t>makes reference</w:t>
      </w:r>
      <w:proofErr w:type="gramEnd"/>
      <w:r w:rsidRPr="0076458A">
        <w:rPr>
          <w:rFonts w:ascii="Times New Roman" w:hAnsi="Times New Roman" w:cs="Times New Roman"/>
          <w:sz w:val="24"/>
        </w:rPr>
        <w:t xml:space="preserve"> to the “illustrious birth” of Queen Margaret of Scotland, Matilda’s mother, who was “descended from the race of King Alfred”.</w:t>
      </w:r>
      <w:r w:rsidR="00502145">
        <w:rPr>
          <w:rStyle w:val="FootnoteReference"/>
          <w:rFonts w:ascii="Times New Roman" w:hAnsi="Times New Roman" w:cs="Times New Roman"/>
          <w:sz w:val="24"/>
        </w:rPr>
        <w:footnoteReference w:id="16"/>
      </w:r>
      <w:r w:rsidRPr="0076458A">
        <w:rPr>
          <w:rFonts w:ascii="Times New Roman" w:hAnsi="Times New Roman" w:cs="Times New Roman"/>
          <w:sz w:val="24"/>
        </w:rPr>
        <w:t xml:space="preserve"> It is unusual that Vitalis regards Queen Margaret’s Saxon heritage in such esteem, considering that this text was intended to be read by the Normans. As such, </w:t>
      </w:r>
      <w:proofErr w:type="gramStart"/>
      <w:r w:rsidRPr="0076458A">
        <w:rPr>
          <w:rFonts w:ascii="Times New Roman" w:hAnsi="Times New Roman" w:cs="Times New Roman"/>
          <w:sz w:val="24"/>
        </w:rPr>
        <w:t>it would seem that the</w:t>
      </w:r>
      <w:proofErr w:type="gramEnd"/>
      <w:r w:rsidRPr="0076458A">
        <w:rPr>
          <w:rFonts w:ascii="Times New Roman" w:hAnsi="Times New Roman" w:cs="Times New Roman"/>
          <w:sz w:val="24"/>
        </w:rPr>
        <w:t xml:space="preserve"> inclusion of Matilda’s Saxon heritage in the chronicle indicates that a sense of Saxon patriotism still existed in the late twelfth century, despite the Norman attempt of </w:t>
      </w:r>
      <w:proofErr w:type="spellStart"/>
      <w:r w:rsidRPr="0076458A">
        <w:rPr>
          <w:rFonts w:ascii="Times New Roman" w:hAnsi="Times New Roman" w:cs="Times New Roman"/>
          <w:sz w:val="24"/>
        </w:rPr>
        <w:t>Francifying</w:t>
      </w:r>
      <w:proofErr w:type="spellEnd"/>
      <w:r w:rsidRPr="0076458A">
        <w:rPr>
          <w:rFonts w:ascii="Times New Roman" w:hAnsi="Times New Roman" w:cs="Times New Roman"/>
          <w:sz w:val="24"/>
        </w:rPr>
        <w:t xml:space="preserve"> those they had conquered. The subversive subtext of Vitalis’ work suggests that the Normans were not entirely successful – or capable – of uniting those they had conquered under one umbrella of Norman identity, and as such a Saxon legacy was able to survive.</w:t>
      </w:r>
    </w:p>
    <w:p w14:paraId="2AEF8074" w14:textId="77777777" w:rsidR="0076458A" w:rsidRPr="0076458A" w:rsidRDefault="0076458A" w:rsidP="00BC7A22">
      <w:pPr>
        <w:spacing w:line="360" w:lineRule="auto"/>
        <w:rPr>
          <w:rFonts w:ascii="Times New Roman" w:hAnsi="Times New Roman" w:cs="Times New Roman"/>
          <w:sz w:val="24"/>
        </w:rPr>
      </w:pPr>
      <w:r>
        <w:rPr>
          <w:rFonts w:ascii="Times New Roman" w:hAnsi="Times New Roman" w:cs="Times New Roman"/>
          <w:sz w:val="24"/>
        </w:rPr>
        <w:tab/>
      </w:r>
      <w:r w:rsidRPr="0076458A">
        <w:rPr>
          <w:rFonts w:ascii="Times New Roman" w:hAnsi="Times New Roman" w:cs="Times New Roman"/>
          <w:sz w:val="24"/>
        </w:rPr>
        <w:t xml:space="preserve">However, perhaps the most important issue of all, was that marriages were dynastically important, for it meant that any heirs born from the marriage would be of the father’s line, and as such was a continuation of Norman blood. Indeed, one Norman legacy that still exists today is the </w:t>
      </w:r>
      <w:proofErr w:type="spellStart"/>
      <w:r w:rsidRPr="0076458A">
        <w:rPr>
          <w:rFonts w:ascii="Times New Roman" w:hAnsi="Times New Roman" w:cs="Times New Roman"/>
          <w:sz w:val="24"/>
        </w:rPr>
        <w:t>Normanisation</w:t>
      </w:r>
      <w:proofErr w:type="spellEnd"/>
      <w:r w:rsidRPr="0076458A">
        <w:rPr>
          <w:rFonts w:ascii="Times New Roman" w:hAnsi="Times New Roman" w:cs="Times New Roman"/>
          <w:sz w:val="24"/>
        </w:rPr>
        <w:t xml:space="preserve"> of names in England, with prominent Anglo-Saxon names such as </w:t>
      </w:r>
      <w:proofErr w:type="spellStart"/>
      <w:r w:rsidRPr="0076458A">
        <w:rPr>
          <w:rFonts w:ascii="Times New Roman" w:hAnsi="Times New Roman" w:cs="Times New Roman"/>
          <w:sz w:val="24"/>
        </w:rPr>
        <w:t>Aethelred</w:t>
      </w:r>
      <w:proofErr w:type="spellEnd"/>
      <w:r w:rsidRPr="0076458A">
        <w:rPr>
          <w:rFonts w:ascii="Times New Roman" w:hAnsi="Times New Roman" w:cs="Times New Roman"/>
          <w:sz w:val="24"/>
        </w:rPr>
        <w:t xml:space="preserve"> becoming replaced by popular Norman names such as Henry and Robert. As such, one could argue that the Normans achieved a sense of </w:t>
      </w:r>
      <w:proofErr w:type="gramStart"/>
      <w:r w:rsidRPr="0076458A">
        <w:rPr>
          <w:rFonts w:ascii="Times New Roman" w:hAnsi="Times New Roman" w:cs="Times New Roman"/>
          <w:sz w:val="24"/>
        </w:rPr>
        <w:t>lasting legacy</w:t>
      </w:r>
      <w:proofErr w:type="gramEnd"/>
      <w:r w:rsidRPr="0076458A">
        <w:rPr>
          <w:rFonts w:ascii="Times New Roman" w:hAnsi="Times New Roman" w:cs="Times New Roman"/>
          <w:sz w:val="24"/>
        </w:rPr>
        <w:t xml:space="preserve"> through advantageous dynastic marriages that ultimately led to the birth of heirs who continued the Norman line.</w:t>
      </w:r>
    </w:p>
    <w:p w14:paraId="411FA7FA" w14:textId="32E0D367" w:rsidR="0076458A" w:rsidRPr="0076458A" w:rsidRDefault="0076458A" w:rsidP="00BC7A22">
      <w:pPr>
        <w:spacing w:line="360" w:lineRule="auto"/>
        <w:rPr>
          <w:rFonts w:ascii="Times New Roman" w:hAnsi="Times New Roman" w:cs="Times New Roman"/>
          <w:sz w:val="24"/>
        </w:rPr>
      </w:pPr>
      <w:r w:rsidRPr="0076458A">
        <w:rPr>
          <w:rFonts w:ascii="Times New Roman" w:hAnsi="Times New Roman" w:cs="Times New Roman"/>
          <w:sz w:val="24"/>
        </w:rPr>
        <w:tab/>
        <w:t xml:space="preserve">Additionally, there is evidence to suggest that it was </w:t>
      </w:r>
      <w:proofErr w:type="gramStart"/>
      <w:r w:rsidRPr="0076458A">
        <w:rPr>
          <w:rFonts w:ascii="Times New Roman" w:hAnsi="Times New Roman" w:cs="Times New Roman"/>
          <w:sz w:val="24"/>
        </w:rPr>
        <w:t>actually the</w:t>
      </w:r>
      <w:proofErr w:type="gramEnd"/>
      <w:r w:rsidRPr="0076458A">
        <w:rPr>
          <w:rFonts w:ascii="Times New Roman" w:hAnsi="Times New Roman" w:cs="Times New Roman"/>
          <w:sz w:val="24"/>
        </w:rPr>
        <w:t xml:space="preserve"> women coerced into advantageous marriages that consciously preserved a shred of Anglo-Saxon heritage through the upbringing of their children. Firstly, English women were seemingly instrumental in the continuation of Anglo-Saxon tradition through the names of their children – as the names of sons quickly became </w:t>
      </w:r>
      <w:proofErr w:type="spellStart"/>
      <w:r w:rsidRPr="0076458A">
        <w:rPr>
          <w:rFonts w:ascii="Times New Roman" w:hAnsi="Times New Roman" w:cs="Times New Roman"/>
          <w:sz w:val="24"/>
        </w:rPr>
        <w:t>Francified</w:t>
      </w:r>
      <w:proofErr w:type="spellEnd"/>
      <w:r w:rsidRPr="0076458A">
        <w:rPr>
          <w:rFonts w:ascii="Times New Roman" w:hAnsi="Times New Roman" w:cs="Times New Roman"/>
          <w:sz w:val="24"/>
        </w:rPr>
        <w:t>, daughters retained their Saxon names “well into the twelfth century”, clearly as a conscious continuation of Saxon heritage.</w:t>
      </w:r>
      <w:r w:rsidR="00FC3F2E">
        <w:rPr>
          <w:rStyle w:val="FootnoteReference"/>
          <w:rFonts w:ascii="Times New Roman" w:hAnsi="Times New Roman" w:cs="Times New Roman"/>
          <w:sz w:val="24"/>
        </w:rPr>
        <w:footnoteReference w:id="17"/>
      </w:r>
      <w:r w:rsidRPr="0076458A">
        <w:rPr>
          <w:rFonts w:ascii="Times New Roman" w:hAnsi="Times New Roman" w:cs="Times New Roman"/>
          <w:sz w:val="24"/>
        </w:rPr>
        <w:t xml:space="preserve"> Secondly, the legacies of the Anglo-Saxons were preserved through the works of scholars such as William of </w:t>
      </w:r>
      <w:proofErr w:type="spellStart"/>
      <w:r w:rsidRPr="0076458A">
        <w:rPr>
          <w:rFonts w:ascii="Times New Roman" w:hAnsi="Times New Roman" w:cs="Times New Roman"/>
          <w:sz w:val="24"/>
        </w:rPr>
        <w:t>Malmesbury</w:t>
      </w:r>
      <w:proofErr w:type="spellEnd"/>
      <w:r w:rsidRPr="0076458A">
        <w:rPr>
          <w:rFonts w:ascii="Times New Roman" w:hAnsi="Times New Roman" w:cs="Times New Roman"/>
          <w:sz w:val="24"/>
        </w:rPr>
        <w:t xml:space="preserve"> and </w:t>
      </w:r>
      <w:proofErr w:type="spellStart"/>
      <w:r w:rsidRPr="0076458A">
        <w:rPr>
          <w:rFonts w:ascii="Times New Roman" w:hAnsi="Times New Roman" w:cs="Times New Roman"/>
          <w:sz w:val="24"/>
        </w:rPr>
        <w:t>Orderic</w:t>
      </w:r>
      <w:proofErr w:type="spellEnd"/>
      <w:r w:rsidRPr="0076458A">
        <w:rPr>
          <w:rFonts w:ascii="Times New Roman" w:hAnsi="Times New Roman" w:cs="Times New Roman"/>
          <w:sz w:val="24"/>
        </w:rPr>
        <w:t xml:space="preserve"> Vitalis, whose mothers had Anglo-Saxon heritage, and as such the scholars were raised to “read Old English source material” as well as use “eyewitness accounts” to preserve the legacies of the Saxons.</w:t>
      </w:r>
      <w:r w:rsidR="00554B1F">
        <w:rPr>
          <w:rStyle w:val="FootnoteReference"/>
          <w:rFonts w:ascii="Times New Roman" w:hAnsi="Times New Roman" w:cs="Times New Roman"/>
          <w:sz w:val="24"/>
        </w:rPr>
        <w:footnoteReference w:id="18"/>
      </w:r>
      <w:r w:rsidRPr="0076458A">
        <w:rPr>
          <w:rFonts w:ascii="Times New Roman" w:hAnsi="Times New Roman" w:cs="Times New Roman"/>
          <w:sz w:val="24"/>
        </w:rPr>
        <w:t xml:space="preserve"> William of </w:t>
      </w:r>
      <w:proofErr w:type="spellStart"/>
      <w:r w:rsidRPr="0076458A">
        <w:rPr>
          <w:rFonts w:ascii="Times New Roman" w:hAnsi="Times New Roman" w:cs="Times New Roman"/>
          <w:sz w:val="24"/>
        </w:rPr>
        <w:t>Malmesbury’s</w:t>
      </w:r>
      <w:proofErr w:type="spellEnd"/>
      <w:r w:rsidRPr="0076458A">
        <w:rPr>
          <w:rFonts w:ascii="Times New Roman" w:hAnsi="Times New Roman" w:cs="Times New Roman"/>
          <w:sz w:val="24"/>
        </w:rPr>
        <w:t xml:space="preserve"> enthusiasm to record the “pleasurable knowledge of past events” indicates that he was proud of his Anglo-Saxon heritage, similarly to Queen Matilda (as mentioned previously), whose own Saxon heritage appeared to be the catalyst to her patronage of William’s </w:t>
      </w:r>
      <w:proofErr w:type="spellStart"/>
      <w:r w:rsidRPr="00E5305D">
        <w:rPr>
          <w:rFonts w:ascii="Times New Roman" w:hAnsi="Times New Roman" w:cs="Times New Roman"/>
          <w:i/>
          <w:sz w:val="24"/>
        </w:rPr>
        <w:t>Gesta</w:t>
      </w:r>
      <w:proofErr w:type="spellEnd"/>
      <w:r w:rsidRPr="00E5305D">
        <w:rPr>
          <w:rFonts w:ascii="Times New Roman" w:hAnsi="Times New Roman" w:cs="Times New Roman"/>
          <w:i/>
          <w:sz w:val="24"/>
        </w:rPr>
        <w:t xml:space="preserve"> </w:t>
      </w:r>
      <w:proofErr w:type="spellStart"/>
      <w:r w:rsidRPr="00E5305D">
        <w:rPr>
          <w:rFonts w:ascii="Times New Roman" w:hAnsi="Times New Roman" w:cs="Times New Roman"/>
          <w:i/>
          <w:sz w:val="24"/>
        </w:rPr>
        <w:t>Regum</w:t>
      </w:r>
      <w:proofErr w:type="spellEnd"/>
      <w:r w:rsidRPr="00E5305D">
        <w:rPr>
          <w:rFonts w:ascii="Times New Roman" w:hAnsi="Times New Roman" w:cs="Times New Roman"/>
          <w:i/>
          <w:sz w:val="24"/>
        </w:rPr>
        <w:t xml:space="preserve"> </w:t>
      </w:r>
      <w:proofErr w:type="spellStart"/>
      <w:r w:rsidRPr="00E5305D">
        <w:rPr>
          <w:rFonts w:ascii="Times New Roman" w:hAnsi="Times New Roman" w:cs="Times New Roman"/>
          <w:i/>
          <w:sz w:val="24"/>
        </w:rPr>
        <w:t>Anglorum</w:t>
      </w:r>
      <w:proofErr w:type="spellEnd"/>
      <w:r w:rsidRPr="0076458A">
        <w:rPr>
          <w:rFonts w:ascii="Times New Roman" w:hAnsi="Times New Roman" w:cs="Times New Roman"/>
          <w:sz w:val="24"/>
        </w:rPr>
        <w:t>.</w:t>
      </w:r>
      <w:r w:rsidR="00E5305D">
        <w:rPr>
          <w:rStyle w:val="FootnoteReference"/>
          <w:rFonts w:ascii="Times New Roman" w:hAnsi="Times New Roman" w:cs="Times New Roman"/>
          <w:sz w:val="24"/>
        </w:rPr>
        <w:footnoteReference w:id="19"/>
      </w:r>
      <w:r w:rsidRPr="0076458A">
        <w:rPr>
          <w:rFonts w:ascii="Times New Roman" w:hAnsi="Times New Roman" w:cs="Times New Roman"/>
          <w:sz w:val="24"/>
        </w:rPr>
        <w:t xml:space="preserve"> The patronage of the </w:t>
      </w:r>
      <w:proofErr w:type="spellStart"/>
      <w:r w:rsidRPr="00E5305D">
        <w:rPr>
          <w:rFonts w:ascii="Times New Roman" w:hAnsi="Times New Roman" w:cs="Times New Roman"/>
          <w:i/>
          <w:sz w:val="24"/>
        </w:rPr>
        <w:t>Gesta</w:t>
      </w:r>
      <w:proofErr w:type="spellEnd"/>
      <w:r w:rsidRPr="00E5305D">
        <w:rPr>
          <w:rFonts w:ascii="Times New Roman" w:hAnsi="Times New Roman" w:cs="Times New Roman"/>
          <w:i/>
          <w:sz w:val="24"/>
        </w:rPr>
        <w:t xml:space="preserve"> </w:t>
      </w:r>
      <w:proofErr w:type="spellStart"/>
      <w:r w:rsidRPr="00E5305D">
        <w:rPr>
          <w:rFonts w:ascii="Times New Roman" w:hAnsi="Times New Roman" w:cs="Times New Roman"/>
          <w:i/>
          <w:sz w:val="24"/>
        </w:rPr>
        <w:t>Regum</w:t>
      </w:r>
      <w:proofErr w:type="spellEnd"/>
      <w:r w:rsidRPr="00E5305D">
        <w:rPr>
          <w:rFonts w:ascii="Times New Roman" w:hAnsi="Times New Roman" w:cs="Times New Roman"/>
          <w:i/>
          <w:sz w:val="24"/>
        </w:rPr>
        <w:t xml:space="preserve"> </w:t>
      </w:r>
      <w:proofErr w:type="spellStart"/>
      <w:r w:rsidRPr="00E5305D">
        <w:rPr>
          <w:rFonts w:ascii="Times New Roman" w:hAnsi="Times New Roman" w:cs="Times New Roman"/>
          <w:i/>
          <w:sz w:val="24"/>
        </w:rPr>
        <w:t>Anglorum</w:t>
      </w:r>
      <w:proofErr w:type="spellEnd"/>
      <w:r w:rsidRPr="0076458A">
        <w:rPr>
          <w:rFonts w:ascii="Times New Roman" w:hAnsi="Times New Roman" w:cs="Times New Roman"/>
          <w:sz w:val="24"/>
        </w:rPr>
        <w:t xml:space="preserve"> indicates the desire to keep alive the legacies of the Anglo-Saxons in an otherwise Norman sphere, and indeed the source remains one of the most valuable available to historians studying the Anglo-Saxons. Chroniclers such as Henry of Huntingdon who also had a familial affiliation to the Saxons, described the Normans as a “violent and cunning” race, indicating that Saxon patriotism reverberated even within Norman spheres, even if it was not wholly blatant in the chronicles.</w:t>
      </w:r>
      <w:r w:rsidR="00920B4E">
        <w:rPr>
          <w:rStyle w:val="FootnoteReference"/>
          <w:rFonts w:ascii="Times New Roman" w:hAnsi="Times New Roman" w:cs="Times New Roman"/>
          <w:sz w:val="24"/>
        </w:rPr>
        <w:footnoteReference w:id="20"/>
      </w:r>
      <w:r w:rsidRPr="0076458A">
        <w:rPr>
          <w:rFonts w:ascii="Times New Roman" w:hAnsi="Times New Roman" w:cs="Times New Roman"/>
          <w:sz w:val="24"/>
        </w:rPr>
        <w:t xml:space="preserve"> In short, it is arguably through the Saxon women of post-Conquest Britain that the legacy of the Saxons lived on, a sense of “historical tradition, perhaps mixed with latent aggression” towards the Normans, the catalyst of the preservation of Saxon legacy, reiterating the idea that heritage, whether Saxon or Norman, was pivotal to lasting legacy.</w:t>
      </w:r>
      <w:r w:rsidR="00A042FB">
        <w:rPr>
          <w:rStyle w:val="FootnoteReference"/>
          <w:rFonts w:ascii="Times New Roman" w:hAnsi="Times New Roman" w:cs="Times New Roman"/>
          <w:sz w:val="24"/>
        </w:rPr>
        <w:footnoteReference w:id="21"/>
      </w:r>
      <w:r w:rsidRPr="0076458A">
        <w:rPr>
          <w:rFonts w:ascii="Times New Roman" w:hAnsi="Times New Roman" w:cs="Times New Roman"/>
          <w:sz w:val="24"/>
        </w:rPr>
        <w:t xml:space="preserve">  </w:t>
      </w:r>
    </w:p>
    <w:p w14:paraId="2EB2C1EA" w14:textId="2F779200" w:rsidR="0076458A" w:rsidRDefault="0076458A" w:rsidP="00BC7A22">
      <w:pPr>
        <w:spacing w:line="360" w:lineRule="auto"/>
        <w:rPr>
          <w:rFonts w:ascii="Times New Roman" w:hAnsi="Times New Roman" w:cs="Times New Roman"/>
          <w:sz w:val="24"/>
        </w:rPr>
      </w:pPr>
      <w:r w:rsidRPr="0076458A">
        <w:rPr>
          <w:rFonts w:ascii="Times New Roman" w:hAnsi="Times New Roman" w:cs="Times New Roman"/>
          <w:sz w:val="24"/>
        </w:rPr>
        <w:tab/>
        <w:t xml:space="preserve">Perhaps one of the most valuable chroniclers to historians studying the </w:t>
      </w:r>
      <w:proofErr w:type="gramStart"/>
      <w:r w:rsidRPr="0076458A">
        <w:rPr>
          <w:rFonts w:ascii="Times New Roman" w:hAnsi="Times New Roman" w:cs="Times New Roman"/>
          <w:sz w:val="24"/>
        </w:rPr>
        <w:t>lasting legacy</w:t>
      </w:r>
      <w:proofErr w:type="gramEnd"/>
      <w:r w:rsidRPr="0076458A">
        <w:rPr>
          <w:rFonts w:ascii="Times New Roman" w:hAnsi="Times New Roman" w:cs="Times New Roman"/>
          <w:sz w:val="24"/>
        </w:rPr>
        <w:t xml:space="preserve"> of the Normans, is </w:t>
      </w:r>
      <w:proofErr w:type="spellStart"/>
      <w:r w:rsidRPr="0076458A">
        <w:rPr>
          <w:rFonts w:ascii="Times New Roman" w:hAnsi="Times New Roman" w:cs="Times New Roman"/>
          <w:sz w:val="24"/>
        </w:rPr>
        <w:t>Orderic</w:t>
      </w:r>
      <w:proofErr w:type="spellEnd"/>
      <w:r w:rsidRPr="0076458A">
        <w:rPr>
          <w:rFonts w:ascii="Times New Roman" w:hAnsi="Times New Roman" w:cs="Times New Roman"/>
          <w:sz w:val="24"/>
        </w:rPr>
        <w:t xml:space="preserve"> Vitalis. </w:t>
      </w:r>
      <w:proofErr w:type="gramStart"/>
      <w:r w:rsidRPr="0076458A">
        <w:rPr>
          <w:rFonts w:ascii="Times New Roman" w:hAnsi="Times New Roman" w:cs="Times New Roman"/>
          <w:sz w:val="24"/>
        </w:rPr>
        <w:t>Similarly</w:t>
      </w:r>
      <w:proofErr w:type="gramEnd"/>
      <w:r w:rsidRPr="0076458A">
        <w:rPr>
          <w:rFonts w:ascii="Times New Roman" w:hAnsi="Times New Roman" w:cs="Times New Roman"/>
          <w:sz w:val="24"/>
        </w:rPr>
        <w:t xml:space="preserve"> to William </w:t>
      </w:r>
      <w:proofErr w:type="spellStart"/>
      <w:r w:rsidRPr="0076458A">
        <w:rPr>
          <w:rFonts w:ascii="Times New Roman" w:hAnsi="Times New Roman" w:cs="Times New Roman"/>
          <w:sz w:val="24"/>
        </w:rPr>
        <w:t>Malmesbury</w:t>
      </w:r>
      <w:proofErr w:type="spellEnd"/>
      <w:r w:rsidRPr="0076458A">
        <w:rPr>
          <w:rFonts w:ascii="Times New Roman" w:hAnsi="Times New Roman" w:cs="Times New Roman"/>
          <w:sz w:val="24"/>
        </w:rPr>
        <w:t xml:space="preserve">, Vitalis had an affiliation to the Saxons through his maternal line, and as such arguably represents the transition from the Saxons to the Normans. Indeed, his work Historia </w:t>
      </w:r>
      <w:proofErr w:type="spellStart"/>
      <w:r w:rsidRPr="0076458A">
        <w:rPr>
          <w:rFonts w:ascii="Times New Roman" w:hAnsi="Times New Roman" w:cs="Times New Roman"/>
          <w:sz w:val="24"/>
        </w:rPr>
        <w:t>Ecclesiastica</w:t>
      </w:r>
      <w:proofErr w:type="spellEnd"/>
      <w:r w:rsidRPr="0076458A">
        <w:rPr>
          <w:rFonts w:ascii="Times New Roman" w:hAnsi="Times New Roman" w:cs="Times New Roman"/>
          <w:sz w:val="24"/>
        </w:rPr>
        <w:t xml:space="preserve"> presents a mixed attitude towards the Anglo-Saxon past and the Norman present, apparently sympathising with those the Normans had conquered. Indeed, Vitalis’ patriotism for his English heritage is clear, for the chronicler refers to himself as “</w:t>
      </w:r>
      <w:proofErr w:type="spellStart"/>
      <w:r w:rsidRPr="0076458A">
        <w:rPr>
          <w:rFonts w:ascii="Times New Roman" w:hAnsi="Times New Roman" w:cs="Times New Roman"/>
          <w:sz w:val="24"/>
        </w:rPr>
        <w:t>Angligena</w:t>
      </w:r>
      <w:proofErr w:type="spellEnd"/>
      <w:r w:rsidRPr="0076458A">
        <w:rPr>
          <w:rFonts w:ascii="Times New Roman" w:hAnsi="Times New Roman" w:cs="Times New Roman"/>
          <w:sz w:val="24"/>
        </w:rPr>
        <w:t>”, or ‘born from an English mother</w:t>
      </w:r>
      <w:r w:rsidR="00B02896">
        <w:rPr>
          <w:rFonts w:ascii="Times New Roman" w:hAnsi="Times New Roman" w:cs="Times New Roman"/>
          <w:sz w:val="24"/>
        </w:rPr>
        <w:t>’</w:t>
      </w:r>
      <w:r w:rsidRPr="0076458A">
        <w:rPr>
          <w:rFonts w:ascii="Times New Roman" w:hAnsi="Times New Roman" w:cs="Times New Roman"/>
          <w:sz w:val="24"/>
        </w:rPr>
        <w:t xml:space="preserve"> throughout the text.</w:t>
      </w:r>
      <w:r w:rsidR="00B02896">
        <w:rPr>
          <w:rStyle w:val="FootnoteReference"/>
          <w:rFonts w:ascii="Times New Roman" w:hAnsi="Times New Roman" w:cs="Times New Roman"/>
          <w:sz w:val="24"/>
        </w:rPr>
        <w:footnoteReference w:id="22"/>
      </w:r>
      <w:r w:rsidRPr="0076458A">
        <w:rPr>
          <w:rFonts w:ascii="Times New Roman" w:hAnsi="Times New Roman" w:cs="Times New Roman"/>
          <w:sz w:val="24"/>
        </w:rPr>
        <w:t xml:space="preserve"> Whilst Vitalis’ work arguably contains much subversive subtext about the Normans, Robert </w:t>
      </w:r>
      <w:proofErr w:type="spellStart"/>
      <w:r w:rsidRPr="0076458A">
        <w:rPr>
          <w:rFonts w:ascii="Times New Roman" w:hAnsi="Times New Roman" w:cs="Times New Roman"/>
          <w:sz w:val="24"/>
        </w:rPr>
        <w:t>Curthouse</w:t>
      </w:r>
      <w:proofErr w:type="spellEnd"/>
      <w:r w:rsidRPr="0076458A">
        <w:rPr>
          <w:rFonts w:ascii="Times New Roman" w:hAnsi="Times New Roman" w:cs="Times New Roman"/>
          <w:sz w:val="24"/>
        </w:rPr>
        <w:t xml:space="preserve"> in particular, of whom was described as a “weak duke, sunk in sloth and voluptuousness”, on the whole Vitalis’ work is seen as a praise of Norman achievement, indicated by the description of Henry I, of whom no-one was “more wealthy or more powerful” as well as other significant Norman figureheads.</w:t>
      </w:r>
      <w:r w:rsidR="00122BA9">
        <w:rPr>
          <w:rStyle w:val="FootnoteReference"/>
          <w:rFonts w:ascii="Times New Roman" w:hAnsi="Times New Roman" w:cs="Times New Roman"/>
          <w:sz w:val="24"/>
        </w:rPr>
        <w:footnoteReference w:id="23"/>
      </w:r>
      <w:r w:rsidRPr="0076458A">
        <w:rPr>
          <w:rFonts w:ascii="Times New Roman" w:hAnsi="Times New Roman" w:cs="Times New Roman"/>
          <w:sz w:val="24"/>
        </w:rPr>
        <w:t xml:space="preserve"> Vitalis’ monastic background exposed him to works such as Bede’s </w:t>
      </w:r>
      <w:r w:rsidRPr="00145A4A">
        <w:rPr>
          <w:rFonts w:ascii="Times New Roman" w:hAnsi="Times New Roman" w:cs="Times New Roman"/>
          <w:i/>
          <w:sz w:val="24"/>
        </w:rPr>
        <w:t>Ecclesiastical History of the English People</w:t>
      </w:r>
      <w:r w:rsidRPr="0076458A">
        <w:rPr>
          <w:rFonts w:ascii="Times New Roman" w:hAnsi="Times New Roman" w:cs="Times New Roman"/>
          <w:sz w:val="24"/>
        </w:rPr>
        <w:t xml:space="preserve">, as well as the </w:t>
      </w:r>
      <w:proofErr w:type="spellStart"/>
      <w:r w:rsidRPr="00145A4A">
        <w:rPr>
          <w:rFonts w:ascii="Times New Roman" w:hAnsi="Times New Roman" w:cs="Times New Roman"/>
          <w:i/>
          <w:sz w:val="24"/>
        </w:rPr>
        <w:t>Gesta</w:t>
      </w:r>
      <w:proofErr w:type="spellEnd"/>
      <w:r w:rsidRPr="00145A4A">
        <w:rPr>
          <w:rFonts w:ascii="Times New Roman" w:hAnsi="Times New Roman" w:cs="Times New Roman"/>
          <w:i/>
          <w:sz w:val="24"/>
        </w:rPr>
        <w:t xml:space="preserve"> Francorum</w:t>
      </w:r>
      <w:r w:rsidRPr="0076458A">
        <w:rPr>
          <w:rFonts w:ascii="Times New Roman" w:hAnsi="Times New Roman" w:cs="Times New Roman"/>
          <w:sz w:val="24"/>
        </w:rPr>
        <w:t xml:space="preserve">, and as such, Vitalis is a chronicler considered to be integral to the creation of the Norman myth, as a centralised scholar who drew up aspects of </w:t>
      </w:r>
      <w:proofErr w:type="spellStart"/>
      <w:r w:rsidRPr="0076458A">
        <w:rPr>
          <w:rFonts w:ascii="Times New Roman" w:hAnsi="Times New Roman" w:cs="Times New Roman"/>
          <w:sz w:val="24"/>
        </w:rPr>
        <w:t>Normanitas</w:t>
      </w:r>
      <w:proofErr w:type="spellEnd"/>
      <w:r w:rsidRPr="0076458A">
        <w:rPr>
          <w:rFonts w:ascii="Times New Roman" w:hAnsi="Times New Roman" w:cs="Times New Roman"/>
          <w:sz w:val="24"/>
        </w:rPr>
        <w:t xml:space="preserve"> from other chroniclers in order to succinctly define Norman identity and legacy.  </w:t>
      </w:r>
    </w:p>
    <w:p w14:paraId="64E216B4" w14:textId="20B7C745" w:rsidR="0076458A" w:rsidRDefault="0076458A" w:rsidP="00BC7A22">
      <w:pPr>
        <w:spacing w:line="360" w:lineRule="auto"/>
        <w:rPr>
          <w:rFonts w:ascii="Times New Roman" w:hAnsi="Times New Roman" w:cs="Times New Roman"/>
          <w:sz w:val="24"/>
        </w:rPr>
      </w:pPr>
      <w:r>
        <w:rPr>
          <w:rFonts w:ascii="Times New Roman" w:hAnsi="Times New Roman" w:cs="Times New Roman"/>
          <w:sz w:val="24"/>
        </w:rPr>
        <w:tab/>
      </w:r>
      <w:r w:rsidRPr="0076458A">
        <w:rPr>
          <w:rFonts w:ascii="Times New Roman" w:hAnsi="Times New Roman" w:cs="Times New Roman"/>
          <w:sz w:val="24"/>
        </w:rPr>
        <w:t>In terms of the cultural legacy of the Normans, is it pertinent to consider the language brought over to Britain by the Normans. On one hand, we can potentially credit the Anglicisation of parts of Wales to the Anglo-Normans, that prior to the Norman Conquest spoke primarily Welsh.</w:t>
      </w:r>
      <w:r w:rsidR="00145A4A">
        <w:rPr>
          <w:rStyle w:val="FootnoteReference"/>
          <w:rFonts w:ascii="Times New Roman" w:hAnsi="Times New Roman" w:cs="Times New Roman"/>
          <w:sz w:val="24"/>
        </w:rPr>
        <w:footnoteReference w:id="24"/>
      </w:r>
      <w:r w:rsidRPr="0076458A">
        <w:rPr>
          <w:rFonts w:ascii="Times New Roman" w:hAnsi="Times New Roman" w:cs="Times New Roman"/>
          <w:sz w:val="24"/>
        </w:rPr>
        <w:t xml:space="preserve"> Following the Conquest of Wales in the late twelfth century, the Welsh language in parts of Wales gradually became eradicated, with English becoming the “dominant language”.</w:t>
      </w:r>
      <w:r w:rsidR="00145A4A">
        <w:rPr>
          <w:rStyle w:val="FootnoteReference"/>
          <w:rFonts w:ascii="Times New Roman" w:hAnsi="Times New Roman" w:cs="Times New Roman"/>
          <w:sz w:val="24"/>
        </w:rPr>
        <w:footnoteReference w:id="25"/>
      </w:r>
      <w:r w:rsidRPr="0076458A">
        <w:rPr>
          <w:rFonts w:ascii="Times New Roman" w:hAnsi="Times New Roman" w:cs="Times New Roman"/>
          <w:sz w:val="24"/>
        </w:rPr>
        <w:t xml:space="preserve"> Despite their successes in Wales however, on the whole the Normans were not initially successful in imposing the Franco-Norman dialect brought over from Normandy on those they had conquered. Instead, the Normans simply expanded upon pre-existing Saxon English, and it was only later that the language of the Saxons became </w:t>
      </w:r>
      <w:proofErr w:type="spellStart"/>
      <w:r w:rsidRPr="0076458A">
        <w:rPr>
          <w:rFonts w:ascii="Times New Roman" w:hAnsi="Times New Roman" w:cs="Times New Roman"/>
          <w:sz w:val="24"/>
        </w:rPr>
        <w:t>Francified</w:t>
      </w:r>
      <w:proofErr w:type="spellEnd"/>
      <w:r w:rsidRPr="0076458A">
        <w:rPr>
          <w:rFonts w:ascii="Times New Roman" w:hAnsi="Times New Roman" w:cs="Times New Roman"/>
          <w:sz w:val="24"/>
        </w:rPr>
        <w:t>, “transformed by its long contact with Norman French”.</w:t>
      </w:r>
      <w:r w:rsidR="00145A4A">
        <w:rPr>
          <w:rStyle w:val="FootnoteReference"/>
          <w:rFonts w:ascii="Times New Roman" w:hAnsi="Times New Roman" w:cs="Times New Roman"/>
          <w:sz w:val="24"/>
        </w:rPr>
        <w:footnoteReference w:id="26"/>
      </w:r>
      <w:r w:rsidRPr="0076458A">
        <w:rPr>
          <w:rFonts w:ascii="Times New Roman" w:hAnsi="Times New Roman" w:cs="Times New Roman"/>
          <w:sz w:val="24"/>
        </w:rPr>
        <w:t xml:space="preserve"> As such, although the English language under the Normans gradually became more recognisable and modernised, the process was relatively slow, perhaps indicating that the conquered English were initially unwilling to adopt the Norman culture. Additionally, although the Normans certainly modernised the language of the Anglo-Saxons, it continued to evolve well into the late-medieval period before even vaguely resembling the English that we know of today, and as such while it could be considered a Norman success, the Franco-Norman language adopted by the English cannot be considered </w:t>
      </w:r>
      <w:proofErr w:type="gramStart"/>
      <w:r w:rsidRPr="0076458A">
        <w:rPr>
          <w:rFonts w:ascii="Times New Roman" w:hAnsi="Times New Roman" w:cs="Times New Roman"/>
          <w:sz w:val="24"/>
        </w:rPr>
        <w:t>a lasting legacy</w:t>
      </w:r>
      <w:proofErr w:type="gramEnd"/>
      <w:r w:rsidRPr="0076458A">
        <w:rPr>
          <w:rFonts w:ascii="Times New Roman" w:hAnsi="Times New Roman" w:cs="Times New Roman"/>
          <w:sz w:val="24"/>
        </w:rPr>
        <w:t>.</w:t>
      </w:r>
    </w:p>
    <w:p w14:paraId="09BC88B5" w14:textId="09C431EA" w:rsidR="0094768F" w:rsidRDefault="00C62653" w:rsidP="00BC7A22">
      <w:pPr>
        <w:spacing w:line="360" w:lineRule="auto"/>
        <w:rPr>
          <w:rFonts w:ascii="Times New Roman" w:hAnsi="Times New Roman" w:cs="Times New Roman"/>
          <w:sz w:val="24"/>
        </w:rPr>
      </w:pPr>
      <w:r>
        <w:rPr>
          <w:rFonts w:ascii="Times New Roman" w:hAnsi="Times New Roman" w:cs="Times New Roman"/>
          <w:sz w:val="24"/>
        </w:rPr>
        <w:tab/>
      </w:r>
      <w:r w:rsidR="0041031C">
        <w:rPr>
          <w:rFonts w:ascii="Times New Roman" w:hAnsi="Times New Roman" w:cs="Times New Roman"/>
          <w:sz w:val="24"/>
        </w:rPr>
        <w:t xml:space="preserve"> </w:t>
      </w:r>
      <w:r w:rsidR="006034F7">
        <w:rPr>
          <w:rFonts w:ascii="Times New Roman" w:hAnsi="Times New Roman" w:cs="Times New Roman"/>
          <w:sz w:val="24"/>
        </w:rPr>
        <w:t>In conclusion</w:t>
      </w:r>
      <w:r w:rsidR="0094768F">
        <w:rPr>
          <w:rFonts w:ascii="Times New Roman" w:hAnsi="Times New Roman" w:cs="Times New Roman"/>
          <w:sz w:val="24"/>
        </w:rPr>
        <w:t xml:space="preserve">, </w:t>
      </w:r>
      <w:r w:rsidR="0038320F">
        <w:rPr>
          <w:rFonts w:ascii="Times New Roman" w:hAnsi="Times New Roman" w:cs="Times New Roman"/>
          <w:sz w:val="24"/>
        </w:rPr>
        <w:t>whilst the</w:t>
      </w:r>
      <w:r w:rsidR="00C8146E">
        <w:rPr>
          <w:rFonts w:ascii="Times New Roman" w:hAnsi="Times New Roman" w:cs="Times New Roman"/>
          <w:sz w:val="24"/>
        </w:rPr>
        <w:t xml:space="preserve"> Norman</w:t>
      </w:r>
      <w:r w:rsidR="0038320F">
        <w:rPr>
          <w:rFonts w:ascii="Times New Roman" w:hAnsi="Times New Roman" w:cs="Times New Roman"/>
          <w:sz w:val="24"/>
        </w:rPr>
        <w:t>s were certainly</w:t>
      </w:r>
      <w:r w:rsidR="00C8146E">
        <w:rPr>
          <w:rFonts w:ascii="Times New Roman" w:hAnsi="Times New Roman" w:cs="Times New Roman"/>
          <w:sz w:val="24"/>
        </w:rPr>
        <w:t xml:space="preserve"> success</w:t>
      </w:r>
      <w:r w:rsidR="0038320F">
        <w:rPr>
          <w:rFonts w:ascii="Times New Roman" w:hAnsi="Times New Roman" w:cs="Times New Roman"/>
          <w:sz w:val="24"/>
        </w:rPr>
        <w:t>ful through</w:t>
      </w:r>
      <w:r w:rsidR="00C8146E">
        <w:rPr>
          <w:rFonts w:ascii="Times New Roman" w:hAnsi="Times New Roman" w:cs="Times New Roman"/>
          <w:sz w:val="24"/>
        </w:rPr>
        <w:t xml:space="preserve"> the introduction of feudalism, the construction of military and ecclesiastical structures, and </w:t>
      </w:r>
      <w:r w:rsidR="00B13B0C">
        <w:rPr>
          <w:rFonts w:ascii="Times New Roman" w:hAnsi="Times New Roman" w:cs="Times New Roman"/>
          <w:sz w:val="24"/>
        </w:rPr>
        <w:t xml:space="preserve">the Norman expansion that swept across Europe, </w:t>
      </w:r>
      <w:proofErr w:type="gramStart"/>
      <w:r w:rsidR="00B13B0C">
        <w:rPr>
          <w:rFonts w:ascii="Times New Roman" w:hAnsi="Times New Roman" w:cs="Times New Roman"/>
          <w:sz w:val="24"/>
        </w:rPr>
        <w:t>on the whole</w:t>
      </w:r>
      <w:proofErr w:type="gramEnd"/>
      <w:r w:rsidR="00B13B0C">
        <w:rPr>
          <w:rFonts w:ascii="Times New Roman" w:hAnsi="Times New Roman" w:cs="Times New Roman"/>
          <w:sz w:val="24"/>
        </w:rPr>
        <w:t xml:space="preserve"> I believe that the lasting legacy of the Normans was built on already pre-existing </w:t>
      </w:r>
      <w:r w:rsidR="005E6120">
        <w:rPr>
          <w:rFonts w:ascii="Times New Roman" w:hAnsi="Times New Roman" w:cs="Times New Roman"/>
          <w:sz w:val="24"/>
        </w:rPr>
        <w:t>foundations</w:t>
      </w:r>
      <w:r w:rsidR="00B13B0C">
        <w:rPr>
          <w:rFonts w:ascii="Times New Roman" w:hAnsi="Times New Roman" w:cs="Times New Roman"/>
          <w:sz w:val="24"/>
        </w:rPr>
        <w:t xml:space="preserve">, and that the Normans </w:t>
      </w:r>
      <w:r w:rsidR="001330B7">
        <w:rPr>
          <w:rFonts w:ascii="Times New Roman" w:hAnsi="Times New Roman" w:cs="Times New Roman"/>
          <w:sz w:val="24"/>
        </w:rPr>
        <w:t xml:space="preserve">simply </w:t>
      </w:r>
      <w:r w:rsidR="00B13B0C">
        <w:rPr>
          <w:rFonts w:ascii="Times New Roman" w:hAnsi="Times New Roman" w:cs="Times New Roman"/>
          <w:sz w:val="24"/>
        </w:rPr>
        <w:t>evolved those traditions.</w:t>
      </w:r>
      <w:r w:rsidR="009B138F">
        <w:rPr>
          <w:rFonts w:ascii="Times New Roman" w:hAnsi="Times New Roman" w:cs="Times New Roman"/>
          <w:sz w:val="24"/>
        </w:rPr>
        <w:t xml:space="preserve"> Whilst the introduction of </w:t>
      </w:r>
      <w:r w:rsidR="007B0B18">
        <w:rPr>
          <w:rFonts w:ascii="Times New Roman" w:hAnsi="Times New Roman" w:cs="Times New Roman"/>
          <w:sz w:val="24"/>
        </w:rPr>
        <w:t>the feudal system</w:t>
      </w:r>
      <w:r w:rsidR="009B138F">
        <w:rPr>
          <w:rFonts w:ascii="Times New Roman" w:hAnsi="Times New Roman" w:cs="Times New Roman"/>
          <w:sz w:val="24"/>
        </w:rPr>
        <w:t xml:space="preserve"> </w:t>
      </w:r>
      <w:r w:rsidR="00D3793F">
        <w:rPr>
          <w:rFonts w:ascii="Times New Roman" w:hAnsi="Times New Roman" w:cs="Times New Roman"/>
          <w:sz w:val="24"/>
        </w:rPr>
        <w:t xml:space="preserve">is arguably </w:t>
      </w:r>
      <w:r w:rsidR="009B138F">
        <w:rPr>
          <w:rFonts w:ascii="Times New Roman" w:hAnsi="Times New Roman" w:cs="Times New Roman"/>
          <w:sz w:val="24"/>
        </w:rPr>
        <w:t>one of the Norman legacies t</w:t>
      </w:r>
      <w:r w:rsidR="007B0B18">
        <w:rPr>
          <w:rFonts w:ascii="Times New Roman" w:hAnsi="Times New Roman" w:cs="Times New Roman"/>
          <w:sz w:val="24"/>
        </w:rPr>
        <w:t>hat</w:t>
      </w:r>
      <w:r w:rsidR="009B138F">
        <w:rPr>
          <w:rFonts w:ascii="Times New Roman" w:hAnsi="Times New Roman" w:cs="Times New Roman"/>
          <w:sz w:val="24"/>
        </w:rPr>
        <w:t xml:space="preserve"> effectively alter</w:t>
      </w:r>
      <w:r w:rsidR="007B0B18">
        <w:rPr>
          <w:rFonts w:ascii="Times New Roman" w:hAnsi="Times New Roman" w:cs="Times New Roman"/>
          <w:sz w:val="24"/>
        </w:rPr>
        <w:t>ed</w:t>
      </w:r>
      <w:r w:rsidR="009B138F">
        <w:rPr>
          <w:rFonts w:ascii="Times New Roman" w:hAnsi="Times New Roman" w:cs="Times New Roman"/>
          <w:sz w:val="24"/>
        </w:rPr>
        <w:t xml:space="preserve"> the </w:t>
      </w:r>
      <w:r w:rsidR="007B0B18">
        <w:rPr>
          <w:rFonts w:ascii="Times New Roman" w:hAnsi="Times New Roman" w:cs="Times New Roman"/>
          <w:sz w:val="24"/>
        </w:rPr>
        <w:t>socio-political</w:t>
      </w:r>
      <w:r w:rsidR="009B138F">
        <w:rPr>
          <w:rFonts w:ascii="Times New Roman" w:hAnsi="Times New Roman" w:cs="Times New Roman"/>
          <w:sz w:val="24"/>
        </w:rPr>
        <w:t xml:space="preserve"> landscape of Britain until the </w:t>
      </w:r>
      <w:r w:rsidR="00D3793F">
        <w:rPr>
          <w:rFonts w:ascii="Times New Roman" w:hAnsi="Times New Roman" w:cs="Times New Roman"/>
          <w:sz w:val="24"/>
        </w:rPr>
        <w:t xml:space="preserve">late seventeenth </w:t>
      </w:r>
      <w:r w:rsidR="009B138F">
        <w:rPr>
          <w:rFonts w:ascii="Times New Roman" w:hAnsi="Times New Roman" w:cs="Times New Roman"/>
          <w:sz w:val="24"/>
        </w:rPr>
        <w:t xml:space="preserve">century, the eventual adoption of English traditions by the later Normans effectively brought about the assimilation of the Norman culture. </w:t>
      </w:r>
      <w:r w:rsidR="00A12D3C">
        <w:rPr>
          <w:rFonts w:ascii="Times New Roman" w:hAnsi="Times New Roman" w:cs="Times New Roman"/>
          <w:sz w:val="24"/>
        </w:rPr>
        <w:t xml:space="preserve">Arguably </w:t>
      </w:r>
      <w:proofErr w:type="gramStart"/>
      <w:r w:rsidR="00A12D3C">
        <w:rPr>
          <w:rFonts w:ascii="Times New Roman" w:hAnsi="Times New Roman" w:cs="Times New Roman"/>
          <w:sz w:val="24"/>
        </w:rPr>
        <w:t>the majority of</w:t>
      </w:r>
      <w:proofErr w:type="gramEnd"/>
      <w:r w:rsidR="00A12D3C">
        <w:rPr>
          <w:rFonts w:ascii="Times New Roman" w:hAnsi="Times New Roman" w:cs="Times New Roman"/>
          <w:sz w:val="24"/>
        </w:rPr>
        <w:t xml:space="preserve"> traces of Norman legacy has since been overshadowed by subsequent dynasties, </w:t>
      </w:r>
      <w:r w:rsidR="00DC373D">
        <w:rPr>
          <w:rFonts w:ascii="Times New Roman" w:hAnsi="Times New Roman" w:cs="Times New Roman"/>
          <w:sz w:val="24"/>
        </w:rPr>
        <w:t xml:space="preserve">indicating that on the whole, the lasting legacy of the Normans was purely evolutionary than it was revolutionary. </w:t>
      </w:r>
    </w:p>
    <w:p w14:paraId="579A5E6A" w14:textId="34AD91F4" w:rsidR="00A60A55" w:rsidRDefault="00A60A55">
      <w:pPr>
        <w:rPr>
          <w:rFonts w:ascii="Times New Roman" w:hAnsi="Times New Roman" w:cs="Times New Roman"/>
          <w:sz w:val="24"/>
        </w:rPr>
      </w:pPr>
    </w:p>
    <w:p w14:paraId="01C51589" w14:textId="77777777" w:rsidR="00BC7A22" w:rsidRDefault="00BC7A22">
      <w:pPr>
        <w:rPr>
          <w:rFonts w:ascii="Times New Roman" w:hAnsi="Times New Roman" w:cs="Times New Roman"/>
          <w:sz w:val="24"/>
        </w:rPr>
      </w:pPr>
    </w:p>
    <w:p w14:paraId="5824F048" w14:textId="5AA01855" w:rsidR="00A60A55" w:rsidRPr="002D545F" w:rsidRDefault="00CA10A1">
      <w:pPr>
        <w:rPr>
          <w:rFonts w:ascii="Times New Roman" w:hAnsi="Times New Roman" w:cs="Times New Roman"/>
        </w:rPr>
      </w:pPr>
      <w:r>
        <w:rPr>
          <w:rFonts w:ascii="Times New Roman" w:hAnsi="Times New Roman" w:cs="Times New Roman"/>
        </w:rPr>
        <w:t>w</w:t>
      </w:r>
      <w:r w:rsidR="002D545F" w:rsidRPr="002D545F">
        <w:rPr>
          <w:rFonts w:ascii="Times New Roman" w:hAnsi="Times New Roman" w:cs="Times New Roman"/>
        </w:rPr>
        <w:t>ordcount</w:t>
      </w:r>
      <w:r>
        <w:rPr>
          <w:rFonts w:ascii="Times New Roman" w:hAnsi="Times New Roman" w:cs="Times New Roman"/>
        </w:rPr>
        <w:t>: 2570</w:t>
      </w:r>
    </w:p>
    <w:p w14:paraId="1C22E9F4" w14:textId="77777777" w:rsidR="00A60A55" w:rsidRDefault="00A60A55"/>
    <w:p w14:paraId="66A1ED92" w14:textId="3760F3CE" w:rsidR="00A60A55" w:rsidRDefault="00A60A55"/>
    <w:p w14:paraId="1D75F2B7" w14:textId="50ED17E4" w:rsidR="00065381" w:rsidRDefault="00065381"/>
    <w:p w14:paraId="32BA759F" w14:textId="363F2EE7" w:rsidR="00065381" w:rsidRDefault="00065381"/>
    <w:p w14:paraId="30F71B1A" w14:textId="12D77D5B" w:rsidR="00065381" w:rsidRDefault="00065381"/>
    <w:p w14:paraId="6FF0B56B" w14:textId="006CADE8" w:rsidR="00065381" w:rsidRDefault="00065381"/>
    <w:p w14:paraId="5E05AF16" w14:textId="77777777" w:rsidR="00065381" w:rsidRDefault="00065381"/>
    <w:p w14:paraId="604C18FE" w14:textId="718D50A6" w:rsidR="00816118" w:rsidRDefault="00816118"/>
    <w:p w14:paraId="555BF17B" w14:textId="434BDB38" w:rsidR="005A4E4F" w:rsidRDefault="005A4E4F"/>
    <w:p w14:paraId="5025BD86" w14:textId="52E490C6" w:rsidR="005A4E4F" w:rsidRDefault="005A4E4F"/>
    <w:p w14:paraId="2592E6A1" w14:textId="0FA67B25" w:rsidR="005A4E4F" w:rsidRDefault="005A4E4F"/>
    <w:p w14:paraId="00CEE6F4" w14:textId="1C7ECE13" w:rsidR="005A4E4F" w:rsidRDefault="005A4E4F"/>
    <w:p w14:paraId="47B4618E" w14:textId="6E0F61D5" w:rsidR="005A4E4F" w:rsidRDefault="005A4E4F"/>
    <w:p w14:paraId="5F29176C" w14:textId="46746B91" w:rsidR="005A4E4F" w:rsidRDefault="005A4E4F"/>
    <w:p w14:paraId="7B4F71A3" w14:textId="31C783DC" w:rsidR="005A4E4F" w:rsidRDefault="005A4E4F"/>
    <w:p w14:paraId="4E1A5C53" w14:textId="6454A7FA" w:rsidR="005A4E4F" w:rsidRDefault="005A4E4F"/>
    <w:p w14:paraId="1EBD1B22" w14:textId="57C69DC0" w:rsidR="005A4E4F" w:rsidRDefault="005A4E4F"/>
    <w:p w14:paraId="799EA3A4" w14:textId="55F8C310" w:rsidR="005A4E4F" w:rsidRDefault="005A4E4F"/>
    <w:p w14:paraId="436019A6" w14:textId="58C4D12A" w:rsidR="005A4E4F" w:rsidRDefault="005A4E4F"/>
    <w:p w14:paraId="11992CA0" w14:textId="3C51ACF9" w:rsidR="005A4E4F" w:rsidRDefault="005A4E4F"/>
    <w:p w14:paraId="2465A4CD" w14:textId="6A7005DE" w:rsidR="005A4E4F" w:rsidRDefault="005A4E4F"/>
    <w:p w14:paraId="669DF4BB" w14:textId="54C29707" w:rsidR="005A4E4F" w:rsidRDefault="005A4E4F"/>
    <w:p w14:paraId="4828D35D" w14:textId="61417F3C" w:rsidR="005A4E4F" w:rsidRDefault="005A4E4F"/>
    <w:p w14:paraId="28BB0294" w14:textId="295EC32E" w:rsidR="005A4E4F" w:rsidRDefault="005A4E4F"/>
    <w:p w14:paraId="33728644" w14:textId="77777777" w:rsidR="005A4E4F" w:rsidRDefault="005A4E4F"/>
    <w:p w14:paraId="41F8C833" w14:textId="77777777" w:rsidR="00816118" w:rsidRDefault="00816118"/>
    <w:p w14:paraId="466D57F6" w14:textId="77777777" w:rsidR="00A86BE4" w:rsidRDefault="00A60A55">
      <w:pPr>
        <w:rPr>
          <w:rFonts w:ascii="Times New Roman" w:hAnsi="Times New Roman" w:cs="Times New Roman"/>
          <w:sz w:val="24"/>
          <w:u w:val="single"/>
        </w:rPr>
      </w:pPr>
      <w:r w:rsidRPr="00A60A55">
        <w:rPr>
          <w:rFonts w:ascii="Times New Roman" w:hAnsi="Times New Roman" w:cs="Times New Roman"/>
          <w:sz w:val="24"/>
          <w:u w:val="single"/>
        </w:rPr>
        <w:t>Bibliography</w:t>
      </w:r>
    </w:p>
    <w:p w14:paraId="6D23F66B" w14:textId="5D84B053" w:rsidR="00A60A55" w:rsidRDefault="00A60A55">
      <w:pPr>
        <w:rPr>
          <w:rFonts w:ascii="Times New Roman" w:hAnsi="Times New Roman" w:cs="Times New Roman"/>
          <w:sz w:val="24"/>
          <w:u w:val="single"/>
        </w:rPr>
      </w:pPr>
      <w:r w:rsidRPr="00A60A55">
        <w:rPr>
          <w:rFonts w:ascii="Times New Roman" w:hAnsi="Times New Roman" w:cs="Times New Roman"/>
          <w:sz w:val="24"/>
          <w:u w:val="single"/>
        </w:rPr>
        <w:t xml:space="preserve"> </w:t>
      </w:r>
    </w:p>
    <w:p w14:paraId="7BE93C88" w14:textId="52C75ED8" w:rsidR="00A86BE4" w:rsidRDefault="00BB07E3">
      <w:pPr>
        <w:rPr>
          <w:rFonts w:ascii="Times New Roman" w:hAnsi="Times New Roman" w:cs="Times New Roman"/>
          <w:sz w:val="24"/>
          <w:u w:val="single"/>
        </w:rPr>
      </w:pPr>
      <w:r w:rsidRPr="00BB07E3">
        <w:rPr>
          <w:rFonts w:ascii="Times New Roman" w:hAnsi="Times New Roman" w:cs="Times New Roman"/>
          <w:sz w:val="24"/>
          <w:u w:val="single"/>
        </w:rPr>
        <w:t>Primary Sources</w:t>
      </w:r>
    </w:p>
    <w:p w14:paraId="0E967B6E" w14:textId="5397252A" w:rsidR="003A27BA" w:rsidRDefault="0005176A">
      <w:pPr>
        <w:rPr>
          <w:rFonts w:ascii="Times New Roman" w:hAnsi="Times New Roman" w:cs="Times New Roman"/>
        </w:rPr>
      </w:pPr>
      <w:bookmarkStart w:id="1" w:name="_Hlk530158197"/>
      <w:r>
        <w:rPr>
          <w:rFonts w:ascii="Times New Roman" w:hAnsi="Times New Roman" w:cs="Times New Roman"/>
        </w:rPr>
        <w:t xml:space="preserve">The Anglo-Saxon Chronicle, translated by Rev. James Ingram (London: Everyman Press edition, 1912), p. 141 [online] Available: </w:t>
      </w:r>
      <w:hyperlink r:id="rId7" w:history="1">
        <w:r w:rsidRPr="004E1ADC">
          <w:rPr>
            <w:rStyle w:val="Hyperlink"/>
            <w:rFonts w:ascii="Times New Roman" w:hAnsi="Times New Roman" w:cs="Times New Roman"/>
          </w:rPr>
          <w:t>https://archive.org/stream/Anglo-saxonChronicles/anglo_saxon_chronicle_djvu.txt</w:t>
        </w:r>
      </w:hyperlink>
      <w:r>
        <w:rPr>
          <w:rFonts w:ascii="Times New Roman" w:hAnsi="Times New Roman" w:cs="Times New Roman"/>
        </w:rPr>
        <w:t xml:space="preserve"> [accessed 15 November 2018]</w:t>
      </w:r>
    </w:p>
    <w:p w14:paraId="6706594A" w14:textId="067141CA" w:rsidR="00CA79DB" w:rsidRDefault="00CA79DB">
      <w:pPr>
        <w:rPr>
          <w:rFonts w:ascii="Times New Roman" w:hAnsi="Times New Roman" w:cs="Times New Roman"/>
        </w:rPr>
      </w:pPr>
      <w:bookmarkStart w:id="2" w:name="_Hlk530158819"/>
      <w:bookmarkEnd w:id="1"/>
      <w:r>
        <w:rPr>
          <w:rFonts w:ascii="Times New Roman" w:hAnsi="Times New Roman" w:cs="Times New Roman"/>
        </w:rPr>
        <w:t xml:space="preserve">Bede, </w:t>
      </w:r>
      <w:r>
        <w:rPr>
          <w:rFonts w:ascii="Times New Roman" w:hAnsi="Times New Roman" w:cs="Times New Roman"/>
          <w:i/>
        </w:rPr>
        <w:t>The Ecclesiastical History of the English People</w:t>
      </w:r>
      <w:r>
        <w:rPr>
          <w:rFonts w:ascii="Times New Roman" w:hAnsi="Times New Roman" w:cs="Times New Roman"/>
        </w:rPr>
        <w:t xml:space="preserve">, ed. B. </w:t>
      </w:r>
      <w:proofErr w:type="spellStart"/>
      <w:r>
        <w:rPr>
          <w:rFonts w:ascii="Times New Roman" w:hAnsi="Times New Roman" w:cs="Times New Roman"/>
        </w:rPr>
        <w:t>Colgrave</w:t>
      </w:r>
      <w:proofErr w:type="spellEnd"/>
      <w:r>
        <w:rPr>
          <w:rFonts w:ascii="Times New Roman" w:hAnsi="Times New Roman" w:cs="Times New Roman"/>
        </w:rPr>
        <w:t xml:space="preserve"> and R. A. B. </w:t>
      </w:r>
      <w:proofErr w:type="spellStart"/>
      <w:r>
        <w:rPr>
          <w:rFonts w:ascii="Times New Roman" w:hAnsi="Times New Roman" w:cs="Times New Roman"/>
        </w:rPr>
        <w:t>Mynors</w:t>
      </w:r>
      <w:proofErr w:type="spellEnd"/>
      <w:r>
        <w:rPr>
          <w:rFonts w:ascii="Times New Roman" w:hAnsi="Times New Roman" w:cs="Times New Roman"/>
        </w:rPr>
        <w:t xml:space="preserve">, Oxford Medieval Texts, 1969 (pp. 142 – 143), cited in Martin Brett, </w:t>
      </w:r>
      <w:r>
        <w:rPr>
          <w:rFonts w:ascii="Times New Roman" w:hAnsi="Times New Roman" w:cs="Times New Roman"/>
          <w:i/>
        </w:rPr>
        <w:t xml:space="preserve">The Church at Rochester, </w:t>
      </w:r>
      <w:r>
        <w:rPr>
          <w:rFonts w:ascii="Times New Roman" w:hAnsi="Times New Roman" w:cs="Times New Roman"/>
        </w:rPr>
        <w:t xml:space="preserve">604 – 1185, ed. N. Yates and P. </w:t>
      </w:r>
      <w:proofErr w:type="spellStart"/>
      <w:r>
        <w:rPr>
          <w:rFonts w:ascii="Times New Roman" w:hAnsi="Times New Roman" w:cs="Times New Roman"/>
        </w:rPr>
        <w:t>Welsby</w:t>
      </w:r>
      <w:proofErr w:type="spellEnd"/>
      <w:r>
        <w:rPr>
          <w:rFonts w:ascii="Times New Roman" w:hAnsi="Times New Roman" w:cs="Times New Roman"/>
        </w:rPr>
        <w:t xml:space="preserve"> (Boydell &amp; Brewer, 1996), p. 1</w:t>
      </w:r>
    </w:p>
    <w:p w14:paraId="41F59D34" w14:textId="5AC8CE20" w:rsidR="00FB445B" w:rsidRPr="00FB445B" w:rsidRDefault="00FB445B">
      <w:pPr>
        <w:rPr>
          <w:rFonts w:ascii="Times New Roman" w:hAnsi="Times New Roman" w:cs="Times New Roman"/>
        </w:rPr>
      </w:pPr>
      <w:bookmarkStart w:id="3" w:name="_Hlk530158906"/>
      <w:bookmarkEnd w:id="2"/>
      <w:r>
        <w:rPr>
          <w:rFonts w:ascii="Times New Roman" w:hAnsi="Times New Roman" w:cs="Times New Roman"/>
        </w:rPr>
        <w:t xml:space="preserve">Geoffrey </w:t>
      </w:r>
      <w:proofErr w:type="spellStart"/>
      <w:r>
        <w:rPr>
          <w:rFonts w:ascii="Times New Roman" w:hAnsi="Times New Roman" w:cs="Times New Roman"/>
        </w:rPr>
        <w:t>Malaterra</w:t>
      </w:r>
      <w:proofErr w:type="spellEnd"/>
      <w:r>
        <w:rPr>
          <w:rFonts w:ascii="Times New Roman" w:hAnsi="Times New Roman" w:cs="Times New Roman"/>
        </w:rPr>
        <w:t xml:space="preserve">, </w:t>
      </w:r>
      <w:r>
        <w:rPr>
          <w:rFonts w:ascii="Times New Roman" w:hAnsi="Times New Roman" w:cs="Times New Roman"/>
          <w:i/>
        </w:rPr>
        <w:t>The Deeds of Count Roger of Calabria and Sicily and of Duke Robert Guiscard his brother</w:t>
      </w:r>
      <w:r>
        <w:rPr>
          <w:rFonts w:ascii="Times New Roman" w:hAnsi="Times New Roman" w:cs="Times New Roman"/>
        </w:rPr>
        <w:t xml:space="preserve">, translated by G. A. Loud [full reference </w:t>
      </w:r>
      <w:r w:rsidR="004E1335">
        <w:rPr>
          <w:rFonts w:ascii="Times New Roman" w:hAnsi="Times New Roman" w:cs="Times New Roman"/>
        </w:rPr>
        <w:t xml:space="preserve">available </w:t>
      </w:r>
      <w:r>
        <w:rPr>
          <w:rFonts w:ascii="Times New Roman" w:hAnsi="Times New Roman" w:cs="Times New Roman"/>
        </w:rPr>
        <w:t>in course handout]</w:t>
      </w:r>
    </w:p>
    <w:p w14:paraId="11F35F5E" w14:textId="356F35D7" w:rsidR="00FB445B" w:rsidRDefault="00B4134B">
      <w:pPr>
        <w:rPr>
          <w:rFonts w:ascii="Times New Roman" w:hAnsi="Times New Roman" w:cs="Times New Roman"/>
        </w:rPr>
      </w:pPr>
      <w:bookmarkStart w:id="4" w:name="_Hlk530159261"/>
      <w:bookmarkEnd w:id="3"/>
      <w:r>
        <w:rPr>
          <w:rFonts w:ascii="Times New Roman" w:hAnsi="Times New Roman" w:cs="Times New Roman"/>
        </w:rPr>
        <w:t xml:space="preserve">Henry of Huntingdon, </w:t>
      </w:r>
      <w:r>
        <w:rPr>
          <w:rFonts w:ascii="Times New Roman" w:hAnsi="Times New Roman" w:cs="Times New Roman"/>
          <w:i/>
        </w:rPr>
        <w:t>The History of the English People 1000 – 1154</w:t>
      </w:r>
      <w:r>
        <w:rPr>
          <w:rFonts w:ascii="Times New Roman" w:hAnsi="Times New Roman" w:cs="Times New Roman"/>
        </w:rPr>
        <w:t xml:space="preserve"> (Oxford University Press, 2002)</w:t>
      </w:r>
    </w:p>
    <w:bookmarkEnd w:id="4"/>
    <w:p w14:paraId="4F9CC2EB" w14:textId="2DB01AD4" w:rsidR="00070DCA" w:rsidRDefault="00070DCA">
      <w:pPr>
        <w:rPr>
          <w:rFonts w:ascii="Times New Roman" w:hAnsi="Times New Roman" w:cs="Times New Roman"/>
        </w:rPr>
      </w:pPr>
      <w:proofErr w:type="spellStart"/>
      <w:r>
        <w:rPr>
          <w:rFonts w:ascii="Times New Roman" w:hAnsi="Times New Roman" w:cs="Times New Roman"/>
        </w:rPr>
        <w:t>Orderic</w:t>
      </w:r>
      <w:proofErr w:type="spellEnd"/>
      <w:r>
        <w:rPr>
          <w:rFonts w:ascii="Times New Roman" w:hAnsi="Times New Roman" w:cs="Times New Roman"/>
        </w:rPr>
        <w:t xml:space="preserve"> Vitalis, </w:t>
      </w:r>
      <w:r>
        <w:rPr>
          <w:rFonts w:ascii="Times New Roman" w:hAnsi="Times New Roman" w:cs="Times New Roman"/>
          <w:i/>
        </w:rPr>
        <w:t xml:space="preserve">Historia </w:t>
      </w:r>
      <w:proofErr w:type="spellStart"/>
      <w:r>
        <w:rPr>
          <w:rFonts w:ascii="Times New Roman" w:hAnsi="Times New Roman" w:cs="Times New Roman"/>
          <w:i/>
        </w:rPr>
        <w:t>Ecclesiastica</w:t>
      </w:r>
      <w:proofErr w:type="spellEnd"/>
      <w:r>
        <w:rPr>
          <w:rFonts w:ascii="Times New Roman" w:hAnsi="Times New Roman" w:cs="Times New Roman"/>
          <w:i/>
        </w:rPr>
        <w:t xml:space="preserve">, </w:t>
      </w:r>
      <w:r>
        <w:rPr>
          <w:rFonts w:ascii="Times New Roman" w:hAnsi="Times New Roman" w:cs="Times New Roman"/>
        </w:rPr>
        <w:t xml:space="preserve">cited in Natasha Hodgson, </w:t>
      </w:r>
      <w:r w:rsidR="0011332C">
        <w:rPr>
          <w:rFonts w:ascii="Times New Roman" w:hAnsi="Times New Roman" w:cs="Times New Roman"/>
        </w:rPr>
        <w:t xml:space="preserve">‘Reinventing Normans as Crusaders? Ralph of Caen’s </w:t>
      </w:r>
      <w:proofErr w:type="spellStart"/>
      <w:r w:rsidR="0011332C">
        <w:rPr>
          <w:rFonts w:ascii="Times New Roman" w:hAnsi="Times New Roman" w:cs="Times New Roman"/>
          <w:i/>
        </w:rPr>
        <w:t>Gesta</w:t>
      </w:r>
      <w:proofErr w:type="spellEnd"/>
      <w:r w:rsidR="0011332C">
        <w:rPr>
          <w:rFonts w:ascii="Times New Roman" w:hAnsi="Times New Roman" w:cs="Times New Roman"/>
          <w:i/>
        </w:rPr>
        <w:t xml:space="preserve"> </w:t>
      </w:r>
      <w:proofErr w:type="spellStart"/>
      <w:r w:rsidR="0011332C">
        <w:rPr>
          <w:rFonts w:ascii="Times New Roman" w:hAnsi="Times New Roman" w:cs="Times New Roman"/>
          <w:i/>
        </w:rPr>
        <w:t>Tancredi</w:t>
      </w:r>
      <w:proofErr w:type="spellEnd"/>
      <w:r w:rsidR="0011332C">
        <w:rPr>
          <w:rFonts w:ascii="Times New Roman" w:hAnsi="Times New Roman" w:cs="Times New Roman"/>
        </w:rPr>
        <w:t xml:space="preserve">’, </w:t>
      </w:r>
      <w:r w:rsidR="0011332C" w:rsidRPr="0011332C">
        <w:rPr>
          <w:rFonts w:ascii="Times New Roman" w:hAnsi="Times New Roman" w:cs="Times New Roman"/>
          <w:i/>
        </w:rPr>
        <w:t>Anglo-Norman Studies XXX: Proceedings of the Battle Conference</w:t>
      </w:r>
      <w:r w:rsidR="0011332C">
        <w:rPr>
          <w:rFonts w:ascii="Times New Roman" w:hAnsi="Times New Roman" w:cs="Times New Roman"/>
        </w:rPr>
        <w:t>, ed. by C. P. Lewis (Boydell &amp; Brewer Ltd, 2008), p. 126</w:t>
      </w:r>
    </w:p>
    <w:p w14:paraId="58020D1B" w14:textId="4CB3D64D" w:rsidR="003A27BA" w:rsidRDefault="003A27BA">
      <w:pPr>
        <w:rPr>
          <w:rFonts w:ascii="Times New Roman" w:hAnsi="Times New Roman" w:cs="Times New Roman"/>
        </w:rPr>
      </w:pPr>
      <w:bookmarkStart w:id="5" w:name="_Hlk530159024"/>
      <w:proofErr w:type="spellStart"/>
      <w:r>
        <w:rPr>
          <w:rFonts w:ascii="Times New Roman" w:hAnsi="Times New Roman" w:cs="Times New Roman"/>
        </w:rPr>
        <w:t>Orderic</w:t>
      </w:r>
      <w:proofErr w:type="spellEnd"/>
      <w:r>
        <w:rPr>
          <w:rFonts w:ascii="Times New Roman" w:hAnsi="Times New Roman" w:cs="Times New Roman"/>
        </w:rPr>
        <w:t xml:space="preserve"> Vitalis, </w:t>
      </w:r>
      <w:r>
        <w:rPr>
          <w:rFonts w:ascii="Times New Roman" w:hAnsi="Times New Roman" w:cs="Times New Roman"/>
          <w:i/>
        </w:rPr>
        <w:t>The Ecclesiastical History of England and Normandy</w:t>
      </w:r>
      <w:r>
        <w:rPr>
          <w:rFonts w:ascii="Times New Roman" w:hAnsi="Times New Roman" w:cs="Times New Roman"/>
        </w:rPr>
        <w:t xml:space="preserve">, translated by Thomas Forrester (London: Henry G Bohn, 1854), p. 271 [online] Available: </w:t>
      </w:r>
      <w:hyperlink r:id="rId8" w:history="1">
        <w:r w:rsidRPr="004E1ADC">
          <w:rPr>
            <w:rStyle w:val="Hyperlink"/>
            <w:rFonts w:ascii="Times New Roman" w:hAnsi="Times New Roman" w:cs="Times New Roman"/>
          </w:rPr>
          <w:t>https://archive.org/details/ecclesiasticalhi03orde/page/n7</w:t>
        </w:r>
      </w:hyperlink>
      <w:r>
        <w:rPr>
          <w:rFonts w:ascii="Times New Roman" w:hAnsi="Times New Roman" w:cs="Times New Roman"/>
        </w:rPr>
        <w:t xml:space="preserve"> [accessed 15 November 2018]</w:t>
      </w:r>
    </w:p>
    <w:p w14:paraId="2A3129E8" w14:textId="62682FD3" w:rsidR="002E7DD9" w:rsidRPr="002E7DD9" w:rsidRDefault="002E7DD9">
      <w:pPr>
        <w:rPr>
          <w:rFonts w:ascii="Times New Roman" w:hAnsi="Times New Roman" w:cs="Times New Roman"/>
        </w:rPr>
      </w:pPr>
      <w:bookmarkStart w:id="6" w:name="_Hlk530158966"/>
      <w:bookmarkEnd w:id="5"/>
      <w:proofErr w:type="spellStart"/>
      <w:r>
        <w:rPr>
          <w:rFonts w:ascii="Times New Roman" w:hAnsi="Times New Roman" w:cs="Times New Roman"/>
        </w:rPr>
        <w:t>Orderic</w:t>
      </w:r>
      <w:proofErr w:type="spellEnd"/>
      <w:r>
        <w:rPr>
          <w:rFonts w:ascii="Times New Roman" w:hAnsi="Times New Roman" w:cs="Times New Roman"/>
        </w:rPr>
        <w:t xml:space="preserve"> Vitalis, </w:t>
      </w:r>
      <w:r>
        <w:rPr>
          <w:rFonts w:ascii="Times New Roman" w:hAnsi="Times New Roman" w:cs="Times New Roman"/>
          <w:i/>
        </w:rPr>
        <w:t>The Ecclesiastical History of England and Normandy</w:t>
      </w:r>
      <w:r>
        <w:rPr>
          <w:rFonts w:ascii="Times New Roman" w:hAnsi="Times New Roman" w:cs="Times New Roman"/>
        </w:rPr>
        <w:t xml:space="preserve">, translated by Thomas Forrester (London: Henry G Bohn, 1854), p. 441 [online] Available: </w:t>
      </w:r>
      <w:hyperlink r:id="rId9" w:history="1">
        <w:r w:rsidRPr="004E1ADC">
          <w:rPr>
            <w:rStyle w:val="Hyperlink"/>
            <w:rFonts w:ascii="Times New Roman" w:hAnsi="Times New Roman" w:cs="Times New Roman"/>
          </w:rPr>
          <w:t>https://archive.org/details/ecclesiasticalhi03orde/page/n7</w:t>
        </w:r>
      </w:hyperlink>
      <w:r>
        <w:rPr>
          <w:rFonts w:ascii="Times New Roman" w:hAnsi="Times New Roman" w:cs="Times New Roman"/>
        </w:rPr>
        <w:t xml:space="preserve"> [accessed 15 November 2018]</w:t>
      </w:r>
    </w:p>
    <w:p w14:paraId="16322C5E" w14:textId="2C86F758" w:rsidR="00AF3A3F" w:rsidRPr="0011332C" w:rsidRDefault="00AF3A3F">
      <w:pPr>
        <w:rPr>
          <w:rFonts w:ascii="Times New Roman" w:hAnsi="Times New Roman" w:cs="Times New Roman"/>
        </w:rPr>
      </w:pPr>
      <w:bookmarkStart w:id="7" w:name="_Hlk530159449"/>
      <w:bookmarkEnd w:id="6"/>
      <w:proofErr w:type="spellStart"/>
      <w:r>
        <w:rPr>
          <w:rFonts w:ascii="Times New Roman" w:hAnsi="Times New Roman" w:cs="Times New Roman"/>
        </w:rPr>
        <w:t>Orderic</w:t>
      </w:r>
      <w:proofErr w:type="spellEnd"/>
      <w:r>
        <w:rPr>
          <w:rFonts w:ascii="Times New Roman" w:hAnsi="Times New Roman" w:cs="Times New Roman"/>
        </w:rPr>
        <w:t xml:space="preserve"> Vitalis, </w:t>
      </w:r>
      <w:r w:rsidR="00CD5824">
        <w:rPr>
          <w:rFonts w:ascii="Times New Roman" w:hAnsi="Times New Roman" w:cs="Times New Roman"/>
        </w:rPr>
        <w:t xml:space="preserve">cited in Richard E. Barton, ‘Emotions and Power in </w:t>
      </w:r>
      <w:proofErr w:type="spellStart"/>
      <w:r w:rsidR="00CD5824">
        <w:rPr>
          <w:rFonts w:ascii="Times New Roman" w:hAnsi="Times New Roman" w:cs="Times New Roman"/>
        </w:rPr>
        <w:t>Orderic</w:t>
      </w:r>
      <w:proofErr w:type="spellEnd"/>
      <w:r w:rsidR="00CD5824">
        <w:rPr>
          <w:rFonts w:ascii="Times New Roman" w:hAnsi="Times New Roman" w:cs="Times New Roman"/>
        </w:rPr>
        <w:t xml:space="preserve"> Vitalis’, Academia</w:t>
      </w:r>
      <w:r w:rsidR="009D7CD0">
        <w:rPr>
          <w:rFonts w:ascii="Times New Roman" w:hAnsi="Times New Roman" w:cs="Times New Roman"/>
        </w:rPr>
        <w:t xml:space="preserve">, p. 45 </w:t>
      </w:r>
      <w:r w:rsidR="00CD5824">
        <w:rPr>
          <w:rFonts w:ascii="Times New Roman" w:hAnsi="Times New Roman" w:cs="Times New Roman"/>
        </w:rPr>
        <w:t xml:space="preserve">[online] Available: </w:t>
      </w:r>
      <w:hyperlink r:id="rId10" w:history="1">
        <w:r w:rsidR="00CD5824" w:rsidRPr="00FA2825">
          <w:rPr>
            <w:rStyle w:val="Hyperlink"/>
            <w:rFonts w:ascii="Times New Roman" w:hAnsi="Times New Roman" w:cs="Times New Roman"/>
          </w:rPr>
          <w:t>https://www.academia.edu/665936/Emotions_and_Power_in_Orderic_Vitalis</w:t>
        </w:r>
      </w:hyperlink>
      <w:r w:rsidR="009D7CD0">
        <w:rPr>
          <w:rFonts w:ascii="Times New Roman" w:hAnsi="Times New Roman" w:cs="Times New Roman"/>
        </w:rPr>
        <w:t xml:space="preserve"> </w:t>
      </w:r>
      <w:r w:rsidR="00CD5824">
        <w:rPr>
          <w:rFonts w:ascii="Times New Roman" w:hAnsi="Times New Roman" w:cs="Times New Roman"/>
        </w:rPr>
        <w:t>[accessed 13 November 2018]</w:t>
      </w:r>
    </w:p>
    <w:p w14:paraId="6747EF38" w14:textId="52BF6A97" w:rsidR="00BB07E3" w:rsidRDefault="00BB07E3">
      <w:pPr>
        <w:rPr>
          <w:rFonts w:ascii="Times New Roman" w:hAnsi="Times New Roman" w:cs="Times New Roman"/>
        </w:rPr>
      </w:pPr>
      <w:bookmarkStart w:id="8" w:name="_Hlk530159206"/>
      <w:bookmarkEnd w:id="7"/>
      <w:r w:rsidRPr="000C1B98">
        <w:rPr>
          <w:rFonts w:ascii="Times New Roman" w:hAnsi="Times New Roman" w:cs="Times New Roman"/>
        </w:rPr>
        <w:t xml:space="preserve">William of </w:t>
      </w:r>
      <w:proofErr w:type="spellStart"/>
      <w:r w:rsidRPr="000C1B98">
        <w:rPr>
          <w:rFonts w:ascii="Times New Roman" w:hAnsi="Times New Roman" w:cs="Times New Roman"/>
        </w:rPr>
        <w:t>Malmesbury</w:t>
      </w:r>
      <w:proofErr w:type="spellEnd"/>
      <w:r w:rsidRPr="000C1B98">
        <w:rPr>
          <w:rFonts w:ascii="Times New Roman" w:hAnsi="Times New Roman" w:cs="Times New Roman"/>
        </w:rPr>
        <w:t xml:space="preserve">, </w:t>
      </w:r>
      <w:proofErr w:type="spellStart"/>
      <w:r w:rsidRPr="000C1B98">
        <w:rPr>
          <w:rFonts w:ascii="Times New Roman" w:hAnsi="Times New Roman" w:cs="Times New Roman"/>
          <w:i/>
        </w:rPr>
        <w:t>Gesta</w:t>
      </w:r>
      <w:proofErr w:type="spellEnd"/>
      <w:r w:rsidRPr="000C1B98">
        <w:rPr>
          <w:rFonts w:ascii="Times New Roman" w:hAnsi="Times New Roman" w:cs="Times New Roman"/>
          <w:i/>
        </w:rPr>
        <w:t xml:space="preserve"> </w:t>
      </w:r>
      <w:proofErr w:type="spellStart"/>
      <w:r w:rsidRPr="000C1B98">
        <w:rPr>
          <w:rFonts w:ascii="Times New Roman" w:hAnsi="Times New Roman" w:cs="Times New Roman"/>
          <w:i/>
        </w:rPr>
        <w:t>Regum</w:t>
      </w:r>
      <w:proofErr w:type="spellEnd"/>
      <w:r w:rsidRPr="000C1B98">
        <w:rPr>
          <w:rFonts w:ascii="Times New Roman" w:hAnsi="Times New Roman" w:cs="Times New Roman"/>
          <w:i/>
        </w:rPr>
        <w:t xml:space="preserve"> </w:t>
      </w:r>
      <w:proofErr w:type="spellStart"/>
      <w:r w:rsidRPr="000C1B98">
        <w:rPr>
          <w:rFonts w:ascii="Times New Roman" w:hAnsi="Times New Roman" w:cs="Times New Roman"/>
          <w:i/>
        </w:rPr>
        <w:t>Anglorum</w:t>
      </w:r>
      <w:proofErr w:type="spellEnd"/>
      <w:r w:rsidR="000C1B98" w:rsidRPr="000C1B98">
        <w:rPr>
          <w:rFonts w:ascii="Times New Roman" w:hAnsi="Times New Roman" w:cs="Times New Roman"/>
        </w:rPr>
        <w:t xml:space="preserve">, cited in </w:t>
      </w:r>
      <w:r w:rsidR="00BB38F7">
        <w:rPr>
          <w:rFonts w:ascii="Times New Roman" w:hAnsi="Times New Roman" w:cs="Times New Roman"/>
        </w:rPr>
        <w:t>Paul Hayward</w:t>
      </w:r>
      <w:r w:rsidR="00FF0215">
        <w:rPr>
          <w:rFonts w:ascii="Times New Roman" w:hAnsi="Times New Roman" w:cs="Times New Roman"/>
        </w:rPr>
        <w:t xml:space="preserve">, ‘William of </w:t>
      </w:r>
      <w:proofErr w:type="spellStart"/>
      <w:r w:rsidR="00FF0215">
        <w:rPr>
          <w:rFonts w:ascii="Times New Roman" w:hAnsi="Times New Roman" w:cs="Times New Roman"/>
        </w:rPr>
        <w:t>Malmesbury</w:t>
      </w:r>
      <w:proofErr w:type="spellEnd"/>
      <w:r w:rsidR="00FF0215">
        <w:rPr>
          <w:rFonts w:ascii="Times New Roman" w:hAnsi="Times New Roman" w:cs="Times New Roman"/>
        </w:rPr>
        <w:t xml:space="preserve">: </w:t>
      </w:r>
      <w:proofErr w:type="spellStart"/>
      <w:r w:rsidR="00FF0215">
        <w:rPr>
          <w:rFonts w:ascii="Times New Roman" w:hAnsi="Times New Roman" w:cs="Times New Roman"/>
        </w:rPr>
        <w:t>Gesta</w:t>
      </w:r>
      <w:proofErr w:type="spellEnd"/>
      <w:r w:rsidR="00FF0215">
        <w:rPr>
          <w:rFonts w:ascii="Times New Roman" w:hAnsi="Times New Roman" w:cs="Times New Roman"/>
        </w:rPr>
        <w:t xml:space="preserve"> </w:t>
      </w:r>
      <w:proofErr w:type="spellStart"/>
      <w:r w:rsidR="00FF0215">
        <w:rPr>
          <w:rFonts w:ascii="Times New Roman" w:hAnsi="Times New Roman" w:cs="Times New Roman"/>
        </w:rPr>
        <w:t>Pontificum</w:t>
      </w:r>
      <w:proofErr w:type="spellEnd"/>
      <w:r w:rsidR="00FF0215">
        <w:rPr>
          <w:rFonts w:ascii="Times New Roman" w:hAnsi="Times New Roman" w:cs="Times New Roman"/>
        </w:rPr>
        <w:t xml:space="preserve"> </w:t>
      </w:r>
      <w:proofErr w:type="spellStart"/>
      <w:r w:rsidR="00FF0215">
        <w:rPr>
          <w:rFonts w:ascii="Times New Roman" w:hAnsi="Times New Roman" w:cs="Times New Roman"/>
        </w:rPr>
        <w:t>Anglorum</w:t>
      </w:r>
      <w:proofErr w:type="spellEnd"/>
      <w:r w:rsidR="00FF0215">
        <w:rPr>
          <w:rFonts w:ascii="Times New Roman" w:hAnsi="Times New Roman" w:cs="Times New Roman"/>
        </w:rPr>
        <w:t xml:space="preserve">’, Medieval Primary Sources [online]. Available: </w:t>
      </w:r>
      <w:hyperlink r:id="rId11" w:history="1">
        <w:r w:rsidR="00FF0215" w:rsidRPr="00461830">
          <w:rPr>
            <w:rStyle w:val="Hyperlink"/>
            <w:rFonts w:ascii="Times New Roman" w:hAnsi="Times New Roman" w:cs="Times New Roman"/>
          </w:rPr>
          <w:t>http://www.lancaster.ac.uk/staff/haywardp/hist424/seminars/Malmesbury.htm</w:t>
        </w:r>
      </w:hyperlink>
      <w:r w:rsidR="00FF0215">
        <w:rPr>
          <w:rFonts w:ascii="Times New Roman" w:hAnsi="Times New Roman" w:cs="Times New Roman"/>
        </w:rPr>
        <w:t xml:space="preserve"> [accessed: 12 November 2018]</w:t>
      </w:r>
    </w:p>
    <w:bookmarkEnd w:id="8"/>
    <w:p w14:paraId="4DEF0F91" w14:textId="77777777" w:rsidR="00A86BE4" w:rsidRPr="000C1B98" w:rsidRDefault="00A86BE4">
      <w:pPr>
        <w:rPr>
          <w:rFonts w:ascii="Times New Roman" w:hAnsi="Times New Roman" w:cs="Times New Roman"/>
        </w:rPr>
      </w:pPr>
    </w:p>
    <w:p w14:paraId="388B3B7E" w14:textId="37BD9C99" w:rsidR="00BB07E3" w:rsidRPr="00BB07E3" w:rsidRDefault="00BB07E3">
      <w:pPr>
        <w:rPr>
          <w:rFonts w:ascii="Times New Roman" w:hAnsi="Times New Roman" w:cs="Times New Roman"/>
          <w:sz w:val="24"/>
          <w:u w:val="single"/>
        </w:rPr>
      </w:pPr>
      <w:r w:rsidRPr="00BB07E3">
        <w:rPr>
          <w:rFonts w:ascii="Times New Roman" w:hAnsi="Times New Roman" w:cs="Times New Roman"/>
          <w:sz w:val="24"/>
          <w:u w:val="single"/>
        </w:rPr>
        <w:t>Secondary Sources</w:t>
      </w:r>
    </w:p>
    <w:p w14:paraId="066857C2" w14:textId="780E0C17" w:rsidR="00B037BB" w:rsidRDefault="00D94F4D">
      <w:pPr>
        <w:rPr>
          <w:rFonts w:ascii="Times New Roman" w:hAnsi="Times New Roman" w:cs="Times New Roman"/>
        </w:rPr>
      </w:pPr>
      <w:bookmarkStart w:id="9" w:name="_Hlk530158087"/>
      <w:r>
        <w:rPr>
          <w:rFonts w:ascii="Times New Roman" w:hAnsi="Times New Roman" w:cs="Times New Roman"/>
        </w:rPr>
        <w:t xml:space="preserve">BBC, </w:t>
      </w:r>
      <w:r w:rsidR="002F379B">
        <w:rPr>
          <w:rFonts w:ascii="Times New Roman" w:hAnsi="Times New Roman" w:cs="Times New Roman"/>
        </w:rPr>
        <w:t xml:space="preserve">‘David I and the impact of the Norman Conquest’, Legacies, (2014) [online]. Available </w:t>
      </w:r>
      <w:hyperlink r:id="rId12" w:history="1">
        <w:r w:rsidR="002F379B" w:rsidRPr="00D75220">
          <w:rPr>
            <w:rStyle w:val="Hyperlink"/>
            <w:rFonts w:ascii="Times New Roman" w:hAnsi="Times New Roman" w:cs="Times New Roman"/>
          </w:rPr>
          <w:t>http://www.bbc.co.uk/legacies/immig_emig/scotland/borders/article_1.shtml</w:t>
        </w:r>
      </w:hyperlink>
      <w:r w:rsidR="002F379B">
        <w:rPr>
          <w:rFonts w:ascii="Times New Roman" w:hAnsi="Times New Roman" w:cs="Times New Roman"/>
        </w:rPr>
        <w:t xml:space="preserve"> [accessed: 14 November 2018]</w:t>
      </w:r>
    </w:p>
    <w:p w14:paraId="4DF2B65B" w14:textId="73BC888C" w:rsidR="000C397C" w:rsidRDefault="000C397C">
      <w:pPr>
        <w:rPr>
          <w:rFonts w:ascii="Times New Roman" w:hAnsi="Times New Roman" w:cs="Times New Roman"/>
        </w:rPr>
      </w:pPr>
      <w:bookmarkStart w:id="10" w:name="_Hlk530159509"/>
      <w:bookmarkEnd w:id="9"/>
      <w:r>
        <w:rPr>
          <w:rFonts w:ascii="Times New Roman" w:hAnsi="Times New Roman" w:cs="Times New Roman"/>
        </w:rPr>
        <w:t xml:space="preserve">BBC, ‘The Flemish Colonists in Wales’, Legacies, p. 4, (2014) [online]. Available </w:t>
      </w:r>
      <w:hyperlink r:id="rId13" w:history="1">
        <w:r w:rsidRPr="00D75220">
          <w:rPr>
            <w:rStyle w:val="Hyperlink"/>
            <w:rFonts w:ascii="Times New Roman" w:hAnsi="Times New Roman" w:cs="Times New Roman"/>
          </w:rPr>
          <w:t>http://www.bbc.co.uk/legacies/immig_emig/wales/w_sw/article_3.shtml</w:t>
        </w:r>
      </w:hyperlink>
      <w:r>
        <w:rPr>
          <w:rFonts w:ascii="Times New Roman" w:hAnsi="Times New Roman" w:cs="Times New Roman"/>
        </w:rPr>
        <w:t xml:space="preserve"> [accessed: 14 November 2018]</w:t>
      </w:r>
    </w:p>
    <w:bookmarkEnd w:id="10"/>
    <w:p w14:paraId="417E30AB" w14:textId="180ACCF2" w:rsidR="00D12320" w:rsidRDefault="008A2B51">
      <w:pPr>
        <w:rPr>
          <w:rFonts w:ascii="Times New Roman" w:hAnsi="Times New Roman" w:cs="Times New Roman"/>
        </w:rPr>
      </w:pPr>
      <w:r>
        <w:rPr>
          <w:rFonts w:ascii="Times New Roman" w:hAnsi="Times New Roman" w:cs="Times New Roman"/>
        </w:rPr>
        <w:t>Carter, Harold, ‘The Flemish Colonists in Wales’, Legacies, p. 1, (2014) [online]. Available</w:t>
      </w:r>
      <w:r w:rsidR="00D12320">
        <w:rPr>
          <w:rFonts w:ascii="Times New Roman" w:hAnsi="Times New Roman" w:cs="Times New Roman"/>
        </w:rPr>
        <w:t>:</w:t>
      </w:r>
      <w:r>
        <w:rPr>
          <w:rFonts w:ascii="Times New Roman" w:hAnsi="Times New Roman" w:cs="Times New Roman"/>
        </w:rPr>
        <w:t xml:space="preserve"> </w:t>
      </w:r>
      <w:hyperlink r:id="rId14" w:history="1">
        <w:r w:rsidRPr="00D75220">
          <w:rPr>
            <w:rStyle w:val="Hyperlink"/>
            <w:rFonts w:ascii="Times New Roman" w:hAnsi="Times New Roman" w:cs="Times New Roman"/>
          </w:rPr>
          <w:t>http://www.bbc.co.uk/legacies/immig_emig/wales/w_sw/article_3.shtml</w:t>
        </w:r>
      </w:hyperlink>
      <w:r>
        <w:rPr>
          <w:rFonts w:ascii="Times New Roman" w:hAnsi="Times New Roman" w:cs="Times New Roman"/>
        </w:rPr>
        <w:t xml:space="preserve"> [accessed: 14 November 2018]</w:t>
      </w:r>
    </w:p>
    <w:p w14:paraId="098BF73D" w14:textId="452B942A" w:rsidR="00AA21CC" w:rsidRDefault="00AA21CC">
      <w:pPr>
        <w:rPr>
          <w:rFonts w:ascii="Times New Roman" w:hAnsi="Times New Roman" w:cs="Times New Roman"/>
        </w:rPr>
      </w:pPr>
      <w:bookmarkStart w:id="11" w:name="_Hlk530158145"/>
      <w:r>
        <w:rPr>
          <w:rFonts w:ascii="Times New Roman" w:hAnsi="Times New Roman" w:cs="Times New Roman"/>
        </w:rPr>
        <w:t xml:space="preserve">Cobbett, </w:t>
      </w:r>
      <w:r w:rsidRPr="00AA21CC">
        <w:rPr>
          <w:rFonts w:ascii="Times New Roman" w:hAnsi="Times New Roman" w:cs="Times New Roman"/>
          <w:i/>
        </w:rPr>
        <w:t xml:space="preserve">Complete Collection of State Trials and Proceedings for High Treason and Other Crimes and </w:t>
      </w:r>
      <w:proofErr w:type="spellStart"/>
      <w:r w:rsidRPr="00AA21CC">
        <w:rPr>
          <w:rFonts w:ascii="Times New Roman" w:hAnsi="Times New Roman" w:cs="Times New Roman"/>
          <w:i/>
        </w:rPr>
        <w:t>Misdemeanors</w:t>
      </w:r>
      <w:proofErr w:type="spellEnd"/>
      <w:r w:rsidRPr="00AA21CC">
        <w:rPr>
          <w:rFonts w:ascii="Times New Roman" w:hAnsi="Times New Roman" w:cs="Times New Roman"/>
          <w:i/>
        </w:rPr>
        <w:t xml:space="preserve"> from the Earliest Period to the Present Time</w:t>
      </w:r>
      <w:r>
        <w:rPr>
          <w:rFonts w:ascii="Times New Roman" w:hAnsi="Times New Roman" w:cs="Times New Roman"/>
          <w:i/>
        </w:rPr>
        <w:t xml:space="preserve"> </w:t>
      </w:r>
      <w:r>
        <w:rPr>
          <w:rFonts w:ascii="Times New Roman" w:hAnsi="Times New Roman" w:cs="Times New Roman"/>
        </w:rPr>
        <w:t>(Bagshaw, 1817)</w:t>
      </w:r>
    </w:p>
    <w:bookmarkEnd w:id="11"/>
    <w:p w14:paraId="56BFE537" w14:textId="33DFE161" w:rsidR="00D12320" w:rsidRPr="00AA21CC" w:rsidRDefault="00D12320">
      <w:pPr>
        <w:rPr>
          <w:rFonts w:ascii="Times New Roman" w:hAnsi="Times New Roman" w:cs="Times New Roman"/>
        </w:rPr>
      </w:pPr>
      <w:r>
        <w:rPr>
          <w:rFonts w:ascii="Times New Roman" w:hAnsi="Times New Roman" w:cs="Times New Roman"/>
        </w:rPr>
        <w:t xml:space="preserve">Hudson, John, ‘National Identity’, What Did the Normans Do </w:t>
      </w:r>
      <w:proofErr w:type="gramStart"/>
      <w:r>
        <w:rPr>
          <w:rFonts w:ascii="Times New Roman" w:hAnsi="Times New Roman" w:cs="Times New Roman"/>
        </w:rPr>
        <w:t>For</w:t>
      </w:r>
      <w:proofErr w:type="gramEnd"/>
      <w:r>
        <w:rPr>
          <w:rFonts w:ascii="Times New Roman" w:hAnsi="Times New Roman" w:cs="Times New Roman"/>
        </w:rPr>
        <w:t xml:space="preserve"> Us? (2011) [online]. Available: </w:t>
      </w:r>
      <w:hyperlink r:id="rId15" w:history="1">
        <w:r w:rsidRPr="004E1ADC">
          <w:rPr>
            <w:rStyle w:val="Hyperlink"/>
            <w:rFonts w:ascii="Times New Roman" w:hAnsi="Times New Roman" w:cs="Times New Roman"/>
          </w:rPr>
          <w:t>http://www.bbc.co.uk/history/british/normans/hudson_norman_01.shtml</w:t>
        </w:r>
      </w:hyperlink>
      <w:r>
        <w:rPr>
          <w:rFonts w:ascii="Times New Roman" w:hAnsi="Times New Roman" w:cs="Times New Roman"/>
        </w:rPr>
        <w:t xml:space="preserve"> [accessed: 15 November 2018]</w:t>
      </w:r>
    </w:p>
    <w:p w14:paraId="0EC8AD18" w14:textId="680C6BC3" w:rsidR="00266A46" w:rsidRPr="001E6291" w:rsidRDefault="00266A46">
      <w:pPr>
        <w:rPr>
          <w:rFonts w:ascii="Times New Roman" w:hAnsi="Times New Roman" w:cs="Times New Roman"/>
        </w:rPr>
      </w:pPr>
      <w:r>
        <w:rPr>
          <w:rFonts w:ascii="Times New Roman" w:hAnsi="Times New Roman" w:cs="Times New Roman"/>
        </w:rPr>
        <w:t xml:space="preserve">Hull, </w:t>
      </w:r>
      <w:proofErr w:type="spellStart"/>
      <w:r>
        <w:rPr>
          <w:rFonts w:ascii="Times New Roman" w:hAnsi="Times New Roman" w:cs="Times New Roman"/>
        </w:rPr>
        <w:t>Lise</w:t>
      </w:r>
      <w:proofErr w:type="spellEnd"/>
      <w:r w:rsidR="001E6291">
        <w:rPr>
          <w:rFonts w:ascii="Times New Roman" w:hAnsi="Times New Roman" w:cs="Times New Roman"/>
        </w:rPr>
        <w:t xml:space="preserve">, </w:t>
      </w:r>
      <w:r w:rsidR="001E6291">
        <w:rPr>
          <w:rFonts w:ascii="Times New Roman" w:hAnsi="Times New Roman" w:cs="Times New Roman"/>
          <w:i/>
        </w:rPr>
        <w:t>Britain’s Medieval Castles</w:t>
      </w:r>
      <w:r w:rsidR="001E6291">
        <w:rPr>
          <w:rFonts w:ascii="Times New Roman" w:hAnsi="Times New Roman" w:cs="Times New Roman"/>
        </w:rPr>
        <w:t xml:space="preserve"> (Greenwood Publishing Group, 2006</w:t>
      </w:r>
      <w:r w:rsidR="00A60D51">
        <w:rPr>
          <w:rFonts w:ascii="Times New Roman" w:hAnsi="Times New Roman" w:cs="Times New Roman"/>
        </w:rPr>
        <w:t>)</w:t>
      </w:r>
    </w:p>
    <w:p w14:paraId="2875EAD9" w14:textId="37D8F908" w:rsidR="008978CD" w:rsidRDefault="008978CD">
      <w:pPr>
        <w:rPr>
          <w:rFonts w:ascii="Times New Roman" w:hAnsi="Times New Roman" w:cs="Times New Roman"/>
        </w:rPr>
      </w:pPr>
      <w:bookmarkStart w:id="12" w:name="_Hlk530158376"/>
      <w:proofErr w:type="spellStart"/>
      <w:r w:rsidRPr="008978CD">
        <w:rPr>
          <w:rFonts w:ascii="Times New Roman" w:hAnsi="Times New Roman" w:cs="Times New Roman"/>
        </w:rPr>
        <w:t>Husc</w:t>
      </w:r>
      <w:r>
        <w:rPr>
          <w:rFonts w:ascii="Times New Roman" w:hAnsi="Times New Roman" w:cs="Times New Roman"/>
        </w:rPr>
        <w:t>roft</w:t>
      </w:r>
      <w:proofErr w:type="spellEnd"/>
      <w:r>
        <w:rPr>
          <w:rFonts w:ascii="Times New Roman" w:hAnsi="Times New Roman" w:cs="Times New Roman"/>
        </w:rPr>
        <w:t xml:space="preserve">, Richard, </w:t>
      </w:r>
      <w:r>
        <w:rPr>
          <w:rFonts w:ascii="Times New Roman" w:hAnsi="Times New Roman" w:cs="Times New Roman"/>
          <w:i/>
        </w:rPr>
        <w:t>Ruling England, 1042 – 1217</w:t>
      </w:r>
      <w:r>
        <w:rPr>
          <w:rFonts w:ascii="Times New Roman" w:hAnsi="Times New Roman" w:cs="Times New Roman"/>
        </w:rPr>
        <w:t xml:space="preserve"> (Pearson Education Ltd</w:t>
      </w:r>
      <w:r w:rsidR="00E03BCB">
        <w:rPr>
          <w:rFonts w:ascii="Times New Roman" w:hAnsi="Times New Roman" w:cs="Times New Roman"/>
        </w:rPr>
        <w:t>,</w:t>
      </w:r>
      <w:r>
        <w:rPr>
          <w:rFonts w:ascii="Times New Roman" w:hAnsi="Times New Roman" w:cs="Times New Roman"/>
        </w:rPr>
        <w:t xml:space="preserve"> 2005</w:t>
      </w:r>
      <w:r w:rsidR="00AD2AB8">
        <w:rPr>
          <w:rFonts w:ascii="Times New Roman" w:hAnsi="Times New Roman" w:cs="Times New Roman"/>
        </w:rPr>
        <w:t>)</w:t>
      </w:r>
    </w:p>
    <w:bookmarkEnd w:id="12"/>
    <w:p w14:paraId="1F26BA20" w14:textId="08C45089" w:rsidR="001E16D9" w:rsidRPr="001E16D9" w:rsidRDefault="001E16D9">
      <w:pPr>
        <w:rPr>
          <w:rFonts w:ascii="Times New Roman" w:hAnsi="Times New Roman" w:cs="Times New Roman"/>
        </w:rPr>
      </w:pPr>
      <w:proofErr w:type="spellStart"/>
      <w:r>
        <w:rPr>
          <w:rFonts w:ascii="Times New Roman" w:hAnsi="Times New Roman" w:cs="Times New Roman"/>
        </w:rPr>
        <w:t>Loyn</w:t>
      </w:r>
      <w:proofErr w:type="spellEnd"/>
      <w:r>
        <w:rPr>
          <w:rFonts w:ascii="Times New Roman" w:hAnsi="Times New Roman" w:cs="Times New Roman"/>
        </w:rPr>
        <w:t xml:space="preserve">, Henry, </w:t>
      </w:r>
      <w:r>
        <w:rPr>
          <w:rFonts w:ascii="Times New Roman" w:hAnsi="Times New Roman" w:cs="Times New Roman"/>
          <w:i/>
        </w:rPr>
        <w:t>Anglo-Saxon England and the Norman Conquest</w:t>
      </w:r>
      <w:r>
        <w:rPr>
          <w:rFonts w:ascii="Times New Roman" w:hAnsi="Times New Roman" w:cs="Times New Roman"/>
        </w:rPr>
        <w:t xml:space="preserve"> (London: Routledge, 1962</w:t>
      </w:r>
      <w:r w:rsidR="00AD2AB8">
        <w:rPr>
          <w:rFonts w:ascii="Times New Roman" w:hAnsi="Times New Roman" w:cs="Times New Roman"/>
        </w:rPr>
        <w:t>)</w:t>
      </w:r>
    </w:p>
    <w:p w14:paraId="65975996" w14:textId="3DE9C2AF" w:rsidR="00332EDA" w:rsidRPr="001432F5" w:rsidRDefault="00332EDA">
      <w:bookmarkStart w:id="13" w:name="_Hlk530159568"/>
      <w:proofErr w:type="spellStart"/>
      <w:r>
        <w:rPr>
          <w:rFonts w:ascii="Times New Roman" w:hAnsi="Times New Roman" w:cs="Times New Roman"/>
        </w:rPr>
        <w:t>Neveux</w:t>
      </w:r>
      <w:proofErr w:type="spellEnd"/>
      <w:r>
        <w:rPr>
          <w:rFonts w:ascii="Times New Roman" w:hAnsi="Times New Roman" w:cs="Times New Roman"/>
        </w:rPr>
        <w:t>, Fran</w:t>
      </w:r>
      <w:r w:rsidR="001432F5">
        <w:rPr>
          <w:rFonts w:ascii="Times New Roman" w:hAnsi="Times New Roman" w:cs="Times New Roman"/>
        </w:rPr>
        <w:t xml:space="preserve">cois, </w:t>
      </w:r>
      <w:r w:rsidR="001432F5">
        <w:rPr>
          <w:rFonts w:ascii="Times New Roman" w:hAnsi="Times New Roman" w:cs="Times New Roman"/>
          <w:i/>
        </w:rPr>
        <w:t>The Normans: The Conquests that Changed the Face of Europe</w:t>
      </w:r>
      <w:r w:rsidR="00E03BCB">
        <w:rPr>
          <w:rFonts w:ascii="Times New Roman" w:hAnsi="Times New Roman" w:cs="Times New Roman"/>
        </w:rPr>
        <w:t>, translated by Howard Curtis,</w:t>
      </w:r>
      <w:r w:rsidR="001432F5">
        <w:rPr>
          <w:rFonts w:ascii="Times New Roman" w:hAnsi="Times New Roman" w:cs="Times New Roman"/>
          <w:i/>
        </w:rPr>
        <w:t xml:space="preserve"> </w:t>
      </w:r>
      <w:r w:rsidR="001432F5">
        <w:rPr>
          <w:rFonts w:ascii="Times New Roman" w:hAnsi="Times New Roman" w:cs="Times New Roman"/>
        </w:rPr>
        <w:t>(</w:t>
      </w:r>
      <w:r w:rsidR="00E03BCB">
        <w:rPr>
          <w:rFonts w:ascii="Times New Roman" w:hAnsi="Times New Roman" w:cs="Times New Roman"/>
        </w:rPr>
        <w:t>London: Robinson, 2008</w:t>
      </w:r>
      <w:r w:rsidR="00AD2AB8">
        <w:rPr>
          <w:rFonts w:ascii="Times New Roman" w:hAnsi="Times New Roman" w:cs="Times New Roman"/>
        </w:rPr>
        <w:t>)</w:t>
      </w:r>
    </w:p>
    <w:p w14:paraId="17B154CB" w14:textId="1F1D6497" w:rsidR="00A60A55" w:rsidRDefault="00A60A55">
      <w:pPr>
        <w:rPr>
          <w:rFonts w:ascii="Times New Roman" w:hAnsi="Times New Roman" w:cs="Times New Roman"/>
        </w:rPr>
      </w:pPr>
      <w:bookmarkStart w:id="14" w:name="_Hlk530157616"/>
      <w:bookmarkEnd w:id="13"/>
      <w:r>
        <w:rPr>
          <w:rFonts w:ascii="Times New Roman" w:hAnsi="Times New Roman" w:cs="Times New Roman"/>
        </w:rPr>
        <w:t xml:space="preserve">Rowley, Trevor, </w:t>
      </w:r>
      <w:r>
        <w:rPr>
          <w:rFonts w:ascii="Times New Roman" w:hAnsi="Times New Roman" w:cs="Times New Roman"/>
          <w:i/>
        </w:rPr>
        <w:t xml:space="preserve">The Normans </w:t>
      </w:r>
      <w:r>
        <w:rPr>
          <w:rFonts w:ascii="Times New Roman" w:hAnsi="Times New Roman" w:cs="Times New Roman"/>
        </w:rPr>
        <w:t>(Tempus</w:t>
      </w:r>
      <w:r w:rsidR="00E03BCB">
        <w:rPr>
          <w:rFonts w:ascii="Times New Roman" w:hAnsi="Times New Roman" w:cs="Times New Roman"/>
        </w:rPr>
        <w:t>,</w:t>
      </w:r>
      <w:r>
        <w:rPr>
          <w:rFonts w:ascii="Times New Roman" w:hAnsi="Times New Roman" w:cs="Times New Roman"/>
        </w:rPr>
        <w:t xml:space="preserve"> 1999</w:t>
      </w:r>
      <w:r w:rsidR="00AD2AB8">
        <w:rPr>
          <w:rFonts w:ascii="Times New Roman" w:hAnsi="Times New Roman" w:cs="Times New Roman"/>
        </w:rPr>
        <w:t>)</w:t>
      </w:r>
    </w:p>
    <w:p w14:paraId="7EF22F02" w14:textId="1A98ED77" w:rsidR="00AD3D17" w:rsidRDefault="00AD3D17">
      <w:pPr>
        <w:rPr>
          <w:rFonts w:ascii="Times New Roman" w:hAnsi="Times New Roman" w:cs="Times New Roman"/>
        </w:rPr>
      </w:pPr>
      <w:bookmarkStart w:id="15" w:name="_Hlk530157695"/>
      <w:bookmarkEnd w:id="14"/>
      <w:r>
        <w:rPr>
          <w:rFonts w:ascii="Times New Roman" w:hAnsi="Times New Roman" w:cs="Times New Roman"/>
        </w:rPr>
        <w:t>Thomas, Hugh M.,</w:t>
      </w:r>
      <w:r w:rsidR="00AD2AB8">
        <w:rPr>
          <w:rFonts w:ascii="Times New Roman" w:hAnsi="Times New Roman" w:cs="Times New Roman"/>
        </w:rPr>
        <w:t xml:space="preserve"> </w:t>
      </w:r>
      <w:r>
        <w:rPr>
          <w:rFonts w:ascii="Times New Roman" w:hAnsi="Times New Roman" w:cs="Times New Roman"/>
          <w:i/>
        </w:rPr>
        <w:t xml:space="preserve">The Norman Conquest: England After William the Conqueror </w:t>
      </w:r>
      <w:r>
        <w:rPr>
          <w:rFonts w:ascii="Times New Roman" w:hAnsi="Times New Roman" w:cs="Times New Roman"/>
        </w:rPr>
        <w:t>(Rowman &amp; Littlefield Publishers Inc</w:t>
      </w:r>
      <w:r w:rsidR="00E03BCB">
        <w:rPr>
          <w:rFonts w:ascii="Times New Roman" w:hAnsi="Times New Roman" w:cs="Times New Roman"/>
        </w:rPr>
        <w:t>,</w:t>
      </w:r>
      <w:r>
        <w:rPr>
          <w:rFonts w:ascii="Times New Roman" w:hAnsi="Times New Roman" w:cs="Times New Roman"/>
        </w:rPr>
        <w:t xml:space="preserve"> 2008)</w:t>
      </w:r>
    </w:p>
    <w:bookmarkEnd w:id="15"/>
    <w:p w14:paraId="40AA5AED" w14:textId="0355A540" w:rsidR="00AD3D17" w:rsidRPr="00AD3D17" w:rsidRDefault="00AD3D17">
      <w:pPr>
        <w:rPr>
          <w:rFonts w:ascii="Times New Roman" w:hAnsi="Times New Roman" w:cs="Times New Roman"/>
        </w:rPr>
      </w:pPr>
      <w:r>
        <w:rPr>
          <w:rFonts w:ascii="Times New Roman" w:hAnsi="Times New Roman" w:cs="Times New Roman"/>
        </w:rPr>
        <w:t xml:space="preserve">Thomas, Hugh M., </w:t>
      </w:r>
      <w:r>
        <w:rPr>
          <w:rFonts w:ascii="Times New Roman" w:hAnsi="Times New Roman" w:cs="Times New Roman"/>
          <w:i/>
        </w:rPr>
        <w:t xml:space="preserve">The Norman Conquest: England After William the Conqueror </w:t>
      </w:r>
      <w:r>
        <w:rPr>
          <w:rFonts w:ascii="Times New Roman" w:hAnsi="Times New Roman" w:cs="Times New Roman"/>
        </w:rPr>
        <w:t>(Rowman &amp; Littlefield Publishers Inc</w:t>
      </w:r>
      <w:r w:rsidR="00E03BCB">
        <w:rPr>
          <w:rFonts w:ascii="Times New Roman" w:hAnsi="Times New Roman" w:cs="Times New Roman"/>
        </w:rPr>
        <w:t>,</w:t>
      </w:r>
      <w:r>
        <w:rPr>
          <w:rFonts w:ascii="Times New Roman" w:hAnsi="Times New Roman" w:cs="Times New Roman"/>
        </w:rPr>
        <w:t xml:space="preserve"> 2008)</w:t>
      </w:r>
    </w:p>
    <w:p w14:paraId="47B18AF9" w14:textId="30378F9C" w:rsidR="0047003D" w:rsidRPr="0047003D" w:rsidRDefault="0047003D">
      <w:pPr>
        <w:rPr>
          <w:rFonts w:ascii="Times New Roman" w:hAnsi="Times New Roman" w:cs="Times New Roman"/>
        </w:rPr>
      </w:pPr>
      <w:bookmarkStart w:id="16" w:name="_Hlk530159371"/>
      <w:r>
        <w:rPr>
          <w:rFonts w:ascii="Times New Roman" w:hAnsi="Times New Roman" w:cs="Times New Roman"/>
        </w:rPr>
        <w:t xml:space="preserve">Van </w:t>
      </w:r>
      <w:proofErr w:type="spellStart"/>
      <w:r>
        <w:rPr>
          <w:rFonts w:ascii="Times New Roman" w:hAnsi="Times New Roman" w:cs="Times New Roman"/>
        </w:rPr>
        <w:t>Houts</w:t>
      </w:r>
      <w:proofErr w:type="spellEnd"/>
      <w:r>
        <w:rPr>
          <w:rFonts w:ascii="Times New Roman" w:hAnsi="Times New Roman" w:cs="Times New Roman"/>
        </w:rPr>
        <w:t xml:space="preserve">, Elisabeth, </w:t>
      </w:r>
      <w:proofErr w:type="spellStart"/>
      <w:r>
        <w:rPr>
          <w:rFonts w:ascii="Times New Roman" w:hAnsi="Times New Roman" w:cs="Times New Roman"/>
          <w:i/>
        </w:rPr>
        <w:t>Orderic</w:t>
      </w:r>
      <w:proofErr w:type="spellEnd"/>
      <w:r>
        <w:rPr>
          <w:rFonts w:ascii="Times New Roman" w:hAnsi="Times New Roman" w:cs="Times New Roman"/>
          <w:i/>
        </w:rPr>
        <w:t xml:space="preserve"> Vitalis: Life, Works and Interpretations</w:t>
      </w:r>
      <w:r>
        <w:rPr>
          <w:rFonts w:ascii="Times New Roman" w:hAnsi="Times New Roman" w:cs="Times New Roman"/>
        </w:rPr>
        <w:t xml:space="preserve"> (Boydell &amp; Brewer, 2016)</w:t>
      </w:r>
    </w:p>
    <w:p w14:paraId="090EB535" w14:textId="6C84BCBC" w:rsidR="00C70E05" w:rsidRDefault="00C70E05">
      <w:pPr>
        <w:rPr>
          <w:rFonts w:ascii="Times New Roman" w:hAnsi="Times New Roman" w:cs="Times New Roman"/>
        </w:rPr>
      </w:pPr>
      <w:bookmarkStart w:id="17" w:name="_Hlk530159094"/>
      <w:bookmarkEnd w:id="16"/>
      <w:r>
        <w:rPr>
          <w:rFonts w:ascii="Times New Roman" w:hAnsi="Times New Roman" w:cs="Times New Roman"/>
        </w:rPr>
        <w:t xml:space="preserve">Van </w:t>
      </w:r>
      <w:proofErr w:type="spellStart"/>
      <w:r>
        <w:rPr>
          <w:rFonts w:ascii="Times New Roman" w:hAnsi="Times New Roman" w:cs="Times New Roman"/>
        </w:rPr>
        <w:t>Houts</w:t>
      </w:r>
      <w:proofErr w:type="spellEnd"/>
      <w:r>
        <w:rPr>
          <w:rFonts w:ascii="Times New Roman" w:hAnsi="Times New Roman" w:cs="Times New Roman"/>
        </w:rPr>
        <w:t>, Eli</w:t>
      </w:r>
      <w:r w:rsidR="0047003D">
        <w:rPr>
          <w:rFonts w:ascii="Times New Roman" w:hAnsi="Times New Roman" w:cs="Times New Roman"/>
        </w:rPr>
        <w:t>s</w:t>
      </w:r>
      <w:r>
        <w:rPr>
          <w:rFonts w:ascii="Times New Roman" w:hAnsi="Times New Roman" w:cs="Times New Roman"/>
        </w:rPr>
        <w:t xml:space="preserve">abeth, </w:t>
      </w:r>
      <w:r>
        <w:rPr>
          <w:rFonts w:ascii="Times New Roman" w:hAnsi="Times New Roman" w:cs="Times New Roman"/>
          <w:i/>
        </w:rPr>
        <w:t>Memory and Gender in Medieval Europe, 900 – 1200</w:t>
      </w:r>
      <w:r>
        <w:rPr>
          <w:rFonts w:ascii="Times New Roman" w:hAnsi="Times New Roman" w:cs="Times New Roman"/>
        </w:rPr>
        <w:t xml:space="preserve"> (University of Toronto Press</w:t>
      </w:r>
      <w:r w:rsidR="00E03BCB">
        <w:rPr>
          <w:rFonts w:ascii="Times New Roman" w:hAnsi="Times New Roman" w:cs="Times New Roman"/>
        </w:rPr>
        <w:t>,</w:t>
      </w:r>
      <w:r>
        <w:rPr>
          <w:rFonts w:ascii="Times New Roman" w:hAnsi="Times New Roman" w:cs="Times New Roman"/>
        </w:rPr>
        <w:t xml:space="preserve"> 1999)</w:t>
      </w:r>
      <w:bookmarkStart w:id="18" w:name="_GoBack"/>
      <w:bookmarkEnd w:id="18"/>
    </w:p>
    <w:bookmarkEnd w:id="17"/>
    <w:p w14:paraId="391526AB" w14:textId="1C154AC0" w:rsidR="001E16D9" w:rsidRPr="00C70E05" w:rsidRDefault="001E16D9">
      <w:pPr>
        <w:rPr>
          <w:rFonts w:ascii="Times New Roman" w:hAnsi="Times New Roman" w:cs="Times New Roman"/>
        </w:rPr>
      </w:pPr>
    </w:p>
    <w:sectPr w:rsidR="001E16D9" w:rsidRPr="00C70E05">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3A652" w14:textId="77777777" w:rsidR="00A60A55" w:rsidRDefault="00A60A55" w:rsidP="00A60A55">
      <w:pPr>
        <w:spacing w:after="0" w:line="240" w:lineRule="auto"/>
      </w:pPr>
      <w:r>
        <w:separator/>
      </w:r>
    </w:p>
  </w:endnote>
  <w:endnote w:type="continuationSeparator" w:id="0">
    <w:p w14:paraId="38BA055E" w14:textId="77777777" w:rsidR="00A60A55" w:rsidRDefault="00A60A55" w:rsidP="00A60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4A7458" w14:textId="77777777" w:rsidR="00A60A55" w:rsidRDefault="00A60A55" w:rsidP="00A60A55">
      <w:pPr>
        <w:spacing w:after="0" w:line="240" w:lineRule="auto"/>
      </w:pPr>
      <w:r>
        <w:separator/>
      </w:r>
    </w:p>
  </w:footnote>
  <w:footnote w:type="continuationSeparator" w:id="0">
    <w:p w14:paraId="3E812461" w14:textId="77777777" w:rsidR="00A60A55" w:rsidRDefault="00A60A55" w:rsidP="00A60A55">
      <w:pPr>
        <w:spacing w:after="0" w:line="240" w:lineRule="auto"/>
      </w:pPr>
      <w:r>
        <w:continuationSeparator/>
      </w:r>
    </w:p>
  </w:footnote>
  <w:footnote w:id="1">
    <w:p w14:paraId="295BEBF7" w14:textId="49FBC387" w:rsidR="00083BE7" w:rsidRPr="00BC7A22" w:rsidRDefault="00083BE7">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Trevor</w:t>
      </w:r>
      <w:r w:rsidRPr="00BC7A22">
        <w:rPr>
          <w:rFonts w:ascii="Times New Roman" w:hAnsi="Times New Roman" w:cs="Times New Roman"/>
        </w:rPr>
        <w:t xml:space="preserve"> Rowley</w:t>
      </w:r>
      <w:r w:rsidRPr="00BC7A22">
        <w:rPr>
          <w:rFonts w:ascii="Times New Roman" w:hAnsi="Times New Roman" w:cs="Times New Roman"/>
        </w:rPr>
        <w:t xml:space="preserve">, </w:t>
      </w:r>
      <w:r w:rsidR="00B17602" w:rsidRPr="00BC7A22">
        <w:rPr>
          <w:rFonts w:ascii="Times New Roman" w:hAnsi="Times New Roman" w:cs="Times New Roman"/>
        </w:rPr>
        <w:t xml:space="preserve">‘The Fabric of Anglo-Norman England’ in </w:t>
      </w:r>
      <w:r w:rsidRPr="00BC7A22">
        <w:rPr>
          <w:rFonts w:ascii="Times New Roman" w:hAnsi="Times New Roman" w:cs="Times New Roman"/>
          <w:i/>
        </w:rPr>
        <w:t>The Normans</w:t>
      </w:r>
      <w:r w:rsidRPr="00BC7A22">
        <w:rPr>
          <w:rFonts w:ascii="Times New Roman" w:hAnsi="Times New Roman" w:cs="Times New Roman"/>
        </w:rPr>
        <w:t xml:space="preserve"> (Tempus, 1999), p. 105</w:t>
      </w:r>
      <w:r w:rsidRPr="00BC7A22">
        <w:rPr>
          <w:rFonts w:ascii="Times New Roman" w:hAnsi="Times New Roman" w:cs="Times New Roman"/>
        </w:rPr>
        <w:t>.</w:t>
      </w:r>
    </w:p>
  </w:footnote>
  <w:footnote w:id="2">
    <w:p w14:paraId="3A306C4C" w14:textId="0EE6B361" w:rsidR="00083BE7" w:rsidRPr="00BC7A22" w:rsidRDefault="00083BE7">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Hugh M.</w:t>
      </w:r>
      <w:r w:rsidRPr="00BC7A22">
        <w:rPr>
          <w:rFonts w:ascii="Times New Roman" w:hAnsi="Times New Roman" w:cs="Times New Roman"/>
        </w:rPr>
        <w:t xml:space="preserve"> Thomas</w:t>
      </w:r>
      <w:r w:rsidRPr="00BC7A22">
        <w:rPr>
          <w:rFonts w:ascii="Times New Roman" w:hAnsi="Times New Roman" w:cs="Times New Roman"/>
        </w:rPr>
        <w:t>,</w:t>
      </w:r>
      <w:r w:rsidR="004E7A0F" w:rsidRPr="00BC7A22">
        <w:rPr>
          <w:rFonts w:ascii="Times New Roman" w:hAnsi="Times New Roman" w:cs="Times New Roman"/>
        </w:rPr>
        <w:t xml:space="preserve"> ‘Landownership, Government, War and Law’ in</w:t>
      </w:r>
      <w:r w:rsidRPr="00BC7A22">
        <w:rPr>
          <w:rFonts w:ascii="Times New Roman" w:hAnsi="Times New Roman" w:cs="Times New Roman"/>
        </w:rPr>
        <w:t xml:space="preserve"> </w:t>
      </w:r>
      <w:r w:rsidRPr="00BC7A22">
        <w:rPr>
          <w:rFonts w:ascii="Times New Roman" w:hAnsi="Times New Roman" w:cs="Times New Roman"/>
          <w:i/>
        </w:rPr>
        <w:t>The Norman Conquest: England After William the Conqueror</w:t>
      </w:r>
      <w:r w:rsidRPr="00BC7A22">
        <w:rPr>
          <w:rFonts w:ascii="Times New Roman" w:hAnsi="Times New Roman" w:cs="Times New Roman"/>
        </w:rPr>
        <w:t xml:space="preserve"> (Rowman &amp; Littlefield Publishers Inc, 2008), </w:t>
      </w:r>
      <w:r w:rsidRPr="00BC7A22">
        <w:rPr>
          <w:rFonts w:ascii="Times New Roman" w:hAnsi="Times New Roman" w:cs="Times New Roman"/>
        </w:rPr>
        <w:t xml:space="preserve">p. 59. </w:t>
      </w:r>
    </w:p>
  </w:footnote>
  <w:footnote w:id="3">
    <w:p w14:paraId="215185DF" w14:textId="14978933" w:rsidR="004325B6" w:rsidRPr="00BC7A22" w:rsidRDefault="004325B6">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BBC, ‘David I and the impact of the Norman Conquest’, Legacies, (2014) [online]</w:t>
      </w:r>
      <w:r w:rsidRPr="00BC7A22">
        <w:rPr>
          <w:rFonts w:ascii="Times New Roman" w:hAnsi="Times New Roman" w:cs="Times New Roman"/>
        </w:rPr>
        <w:t>.</w:t>
      </w:r>
    </w:p>
  </w:footnote>
  <w:footnote w:id="4">
    <w:p w14:paraId="059EE05B" w14:textId="2EAD6FA6" w:rsidR="004325B6" w:rsidRPr="00BC7A22" w:rsidRDefault="004325B6">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 xml:space="preserve">Cobbett, </w:t>
      </w:r>
      <w:r w:rsidRPr="00BC7A22">
        <w:rPr>
          <w:rFonts w:ascii="Times New Roman" w:hAnsi="Times New Roman" w:cs="Times New Roman"/>
          <w:i/>
        </w:rPr>
        <w:t xml:space="preserve">Complete Collection of State Trials and Proceedings for High Treason and Other Crimes and </w:t>
      </w:r>
      <w:proofErr w:type="spellStart"/>
      <w:r w:rsidRPr="00BC7A22">
        <w:rPr>
          <w:rFonts w:ascii="Times New Roman" w:hAnsi="Times New Roman" w:cs="Times New Roman"/>
          <w:i/>
        </w:rPr>
        <w:t>Misdemeanors</w:t>
      </w:r>
      <w:proofErr w:type="spellEnd"/>
      <w:r w:rsidRPr="00BC7A22">
        <w:rPr>
          <w:rFonts w:ascii="Times New Roman" w:hAnsi="Times New Roman" w:cs="Times New Roman"/>
          <w:i/>
        </w:rPr>
        <w:t xml:space="preserve"> from the Earliest Period to the Present Time</w:t>
      </w:r>
      <w:r w:rsidRPr="00BC7A22">
        <w:rPr>
          <w:rFonts w:ascii="Times New Roman" w:hAnsi="Times New Roman" w:cs="Times New Roman"/>
        </w:rPr>
        <w:t xml:space="preserve"> (Bagshaw, 1817), p. 449</w:t>
      </w:r>
    </w:p>
  </w:footnote>
  <w:footnote w:id="5">
    <w:p w14:paraId="5908DF44" w14:textId="253B3274" w:rsidR="00ED1BAD" w:rsidRPr="00BC7A22" w:rsidRDefault="00ED1BAD">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i/>
        </w:rPr>
        <w:t>The Anglo-Saxon Chronicle</w:t>
      </w:r>
      <w:r w:rsidRPr="00BC7A22">
        <w:rPr>
          <w:rFonts w:ascii="Times New Roman" w:hAnsi="Times New Roman" w:cs="Times New Roman"/>
        </w:rPr>
        <w:t>, translated by Rev. James Ingram (London: Everyman Press edition, 1912), p. 141 [online]</w:t>
      </w:r>
      <w:r w:rsidRPr="00BC7A22">
        <w:rPr>
          <w:rFonts w:ascii="Times New Roman" w:hAnsi="Times New Roman" w:cs="Times New Roman"/>
        </w:rPr>
        <w:t>.</w:t>
      </w:r>
    </w:p>
  </w:footnote>
  <w:footnote w:id="6">
    <w:p w14:paraId="7400F134" w14:textId="6AF6DBEA" w:rsidR="00ED1BAD" w:rsidRDefault="00ED1BAD">
      <w:pPr>
        <w:pStyle w:val="FootnoteText"/>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Hugh M.</w:t>
      </w:r>
      <w:r w:rsidRPr="00BC7A22">
        <w:rPr>
          <w:rFonts w:ascii="Times New Roman" w:hAnsi="Times New Roman" w:cs="Times New Roman"/>
        </w:rPr>
        <w:t xml:space="preserve"> Thomas</w:t>
      </w:r>
      <w:r w:rsidRPr="00BC7A22">
        <w:rPr>
          <w:rFonts w:ascii="Times New Roman" w:hAnsi="Times New Roman" w:cs="Times New Roman"/>
        </w:rPr>
        <w:t xml:space="preserve">, “Landownership, Government, War and Law” in </w:t>
      </w:r>
      <w:r w:rsidRPr="00BC7A22">
        <w:rPr>
          <w:rFonts w:ascii="Times New Roman" w:hAnsi="Times New Roman" w:cs="Times New Roman"/>
          <w:i/>
        </w:rPr>
        <w:t>The Norman Conquest: England After William the Conqueror</w:t>
      </w:r>
      <w:r w:rsidRPr="00BC7A22">
        <w:rPr>
          <w:rFonts w:ascii="Times New Roman" w:hAnsi="Times New Roman" w:cs="Times New Roman"/>
        </w:rPr>
        <w:t xml:space="preserve"> (Rowman &amp; Littlefield Publishers Inc, 2008), </w:t>
      </w:r>
      <w:r w:rsidRPr="00BC7A22">
        <w:rPr>
          <w:rFonts w:ascii="Times New Roman" w:hAnsi="Times New Roman" w:cs="Times New Roman"/>
        </w:rPr>
        <w:t>p. 73</w:t>
      </w:r>
      <w:r w:rsidR="006B4510" w:rsidRPr="00BC7A22">
        <w:rPr>
          <w:rFonts w:ascii="Times New Roman" w:hAnsi="Times New Roman" w:cs="Times New Roman"/>
        </w:rPr>
        <w:t>.</w:t>
      </w:r>
    </w:p>
  </w:footnote>
  <w:footnote w:id="7">
    <w:p w14:paraId="645B70CB" w14:textId="3CA62EA8" w:rsidR="00C90ADE" w:rsidRPr="00BC7A22" w:rsidRDefault="00C90ADE">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Hugh M.</w:t>
      </w:r>
      <w:r w:rsidRPr="00BC7A22">
        <w:rPr>
          <w:rFonts w:ascii="Times New Roman" w:hAnsi="Times New Roman" w:cs="Times New Roman"/>
        </w:rPr>
        <w:t xml:space="preserve"> Thomas</w:t>
      </w:r>
      <w:r w:rsidRPr="00BC7A22">
        <w:rPr>
          <w:rFonts w:ascii="Times New Roman" w:hAnsi="Times New Roman" w:cs="Times New Roman"/>
        </w:rPr>
        <w:t xml:space="preserve">, “Landownership, Government, War and Law” in </w:t>
      </w:r>
      <w:r w:rsidRPr="00BC7A22">
        <w:rPr>
          <w:rFonts w:ascii="Times New Roman" w:hAnsi="Times New Roman" w:cs="Times New Roman"/>
          <w:i/>
        </w:rPr>
        <w:t>The Norman Conquest: England After William the Conqueror</w:t>
      </w:r>
      <w:r w:rsidRPr="00BC7A22">
        <w:rPr>
          <w:rFonts w:ascii="Times New Roman" w:hAnsi="Times New Roman" w:cs="Times New Roman"/>
        </w:rPr>
        <w:t xml:space="preserve"> (Rowman &amp; Littlefield Publishers Inc, 2008), p</w:t>
      </w:r>
      <w:r w:rsidRPr="00BC7A22">
        <w:rPr>
          <w:rFonts w:ascii="Times New Roman" w:hAnsi="Times New Roman" w:cs="Times New Roman"/>
        </w:rPr>
        <w:t>. 77</w:t>
      </w:r>
      <w:r w:rsidR="006B4510" w:rsidRPr="00BC7A22">
        <w:rPr>
          <w:rFonts w:ascii="Times New Roman" w:hAnsi="Times New Roman" w:cs="Times New Roman"/>
        </w:rPr>
        <w:t>.</w:t>
      </w:r>
    </w:p>
  </w:footnote>
  <w:footnote w:id="8">
    <w:p w14:paraId="35DD3696" w14:textId="3DF6B5B8" w:rsidR="00090D4A" w:rsidRPr="00BC7A22" w:rsidRDefault="00090D4A">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proofErr w:type="spellStart"/>
      <w:r w:rsidRPr="00BC7A22">
        <w:rPr>
          <w:rFonts w:ascii="Times New Roman" w:hAnsi="Times New Roman" w:cs="Times New Roman"/>
        </w:rPr>
        <w:t>Richard</w:t>
      </w:r>
      <w:r w:rsidRPr="00BC7A22">
        <w:rPr>
          <w:rFonts w:ascii="Times New Roman" w:hAnsi="Times New Roman" w:cs="Times New Roman"/>
        </w:rPr>
        <w:t xml:space="preserve"> Huscroft</w:t>
      </w:r>
      <w:proofErr w:type="spellEnd"/>
      <w:r w:rsidRPr="00BC7A22">
        <w:rPr>
          <w:rFonts w:ascii="Times New Roman" w:hAnsi="Times New Roman" w:cs="Times New Roman"/>
        </w:rPr>
        <w:t xml:space="preserve">, “Ruling the Kingdom, 1066 – 1154” in </w:t>
      </w:r>
      <w:r w:rsidRPr="00BC7A22">
        <w:rPr>
          <w:rFonts w:ascii="Times New Roman" w:hAnsi="Times New Roman" w:cs="Times New Roman"/>
          <w:i/>
        </w:rPr>
        <w:t>Ruling England, 1042 – 1217</w:t>
      </w:r>
      <w:r w:rsidRPr="00BC7A22">
        <w:rPr>
          <w:rFonts w:ascii="Times New Roman" w:hAnsi="Times New Roman" w:cs="Times New Roman"/>
        </w:rPr>
        <w:t xml:space="preserve"> (Pearson Education Ltd, 2005), p</w:t>
      </w:r>
      <w:r w:rsidRPr="00BC7A22">
        <w:rPr>
          <w:rFonts w:ascii="Times New Roman" w:hAnsi="Times New Roman" w:cs="Times New Roman"/>
        </w:rPr>
        <w:t>. 107</w:t>
      </w:r>
      <w:r w:rsidR="006B4510" w:rsidRPr="00BC7A22">
        <w:rPr>
          <w:rFonts w:ascii="Times New Roman" w:hAnsi="Times New Roman" w:cs="Times New Roman"/>
        </w:rPr>
        <w:t>.</w:t>
      </w:r>
    </w:p>
  </w:footnote>
  <w:footnote w:id="9">
    <w:p w14:paraId="42979F44" w14:textId="30ACA9B2" w:rsidR="0062758D" w:rsidRPr="00BC7A22" w:rsidRDefault="0062758D">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Professor John</w:t>
      </w:r>
      <w:r w:rsidR="006B4510" w:rsidRPr="00BC7A22">
        <w:rPr>
          <w:rFonts w:ascii="Times New Roman" w:hAnsi="Times New Roman" w:cs="Times New Roman"/>
        </w:rPr>
        <w:t xml:space="preserve"> Hudson</w:t>
      </w:r>
      <w:r w:rsidRPr="00BC7A22">
        <w:rPr>
          <w:rFonts w:ascii="Times New Roman" w:hAnsi="Times New Roman" w:cs="Times New Roman"/>
        </w:rPr>
        <w:t xml:space="preserve">, ‘National Identity’, What Did the Normans Do </w:t>
      </w:r>
      <w:proofErr w:type="gramStart"/>
      <w:r w:rsidRPr="00BC7A22">
        <w:rPr>
          <w:rFonts w:ascii="Times New Roman" w:hAnsi="Times New Roman" w:cs="Times New Roman"/>
        </w:rPr>
        <w:t>For</w:t>
      </w:r>
      <w:proofErr w:type="gramEnd"/>
      <w:r w:rsidRPr="00BC7A22">
        <w:rPr>
          <w:rFonts w:ascii="Times New Roman" w:hAnsi="Times New Roman" w:cs="Times New Roman"/>
        </w:rPr>
        <w:t xml:space="preserve"> Us? (2011) [online]. </w:t>
      </w:r>
    </w:p>
  </w:footnote>
  <w:footnote w:id="10">
    <w:p w14:paraId="207ABAEB" w14:textId="1E918620" w:rsidR="00530F29" w:rsidRPr="00BC7A22" w:rsidRDefault="00530F29">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006B1FBE" w:rsidRPr="00BC7A22">
        <w:rPr>
          <w:rFonts w:ascii="Times New Roman" w:hAnsi="Times New Roman" w:cs="Times New Roman"/>
        </w:rPr>
        <w:t>For example, i</w:t>
      </w:r>
      <w:r w:rsidRPr="00BC7A22">
        <w:rPr>
          <w:rFonts w:ascii="Times New Roman" w:hAnsi="Times New Roman" w:cs="Times New Roman"/>
        </w:rPr>
        <w:t xml:space="preserve">n his </w:t>
      </w:r>
      <w:r w:rsidRPr="00BC7A22">
        <w:rPr>
          <w:rFonts w:ascii="Times New Roman" w:hAnsi="Times New Roman" w:cs="Times New Roman"/>
          <w:i/>
        </w:rPr>
        <w:t>Ecclesiastical History of the English People</w:t>
      </w:r>
      <w:r w:rsidRPr="00BC7A22">
        <w:rPr>
          <w:rFonts w:ascii="Times New Roman" w:hAnsi="Times New Roman" w:cs="Times New Roman"/>
        </w:rPr>
        <w:t xml:space="preserve">, Bede estimated that Rochester Castle was only </w:t>
      </w:r>
      <w:r w:rsidR="006B1FBE" w:rsidRPr="00BC7A22">
        <w:rPr>
          <w:rFonts w:ascii="Times New Roman" w:hAnsi="Times New Roman" w:cs="Times New Roman"/>
        </w:rPr>
        <w:t>“twenty-four miles west of Canterbury”.</w:t>
      </w:r>
    </w:p>
  </w:footnote>
  <w:footnote w:id="11">
    <w:p w14:paraId="3A786337" w14:textId="66062C46" w:rsidR="00446BBE" w:rsidRPr="00BC7A22" w:rsidRDefault="00446BBE">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proofErr w:type="spellStart"/>
      <w:r w:rsidRPr="00BC7A22">
        <w:rPr>
          <w:rFonts w:ascii="Times New Roman" w:hAnsi="Times New Roman" w:cs="Times New Roman"/>
        </w:rPr>
        <w:t>Lise</w:t>
      </w:r>
      <w:proofErr w:type="spellEnd"/>
      <w:r w:rsidRPr="00BC7A22">
        <w:rPr>
          <w:rFonts w:ascii="Times New Roman" w:hAnsi="Times New Roman" w:cs="Times New Roman"/>
        </w:rPr>
        <w:t xml:space="preserve"> Hull</w:t>
      </w:r>
      <w:r w:rsidRPr="00BC7A22">
        <w:rPr>
          <w:rFonts w:ascii="Times New Roman" w:hAnsi="Times New Roman" w:cs="Times New Roman"/>
        </w:rPr>
        <w:t xml:space="preserve">, </w:t>
      </w:r>
      <w:r w:rsidRPr="00BC7A22">
        <w:rPr>
          <w:rFonts w:ascii="Times New Roman" w:hAnsi="Times New Roman" w:cs="Times New Roman"/>
          <w:i/>
        </w:rPr>
        <w:t>Britain’s Medieval Castles</w:t>
      </w:r>
      <w:r w:rsidRPr="00BC7A22">
        <w:rPr>
          <w:rFonts w:ascii="Times New Roman" w:hAnsi="Times New Roman" w:cs="Times New Roman"/>
        </w:rPr>
        <w:t xml:space="preserve"> (Greenwood Publishing Group, 2006), p. 24</w:t>
      </w:r>
      <w:r w:rsidR="00CF2850" w:rsidRPr="00BC7A22">
        <w:rPr>
          <w:rFonts w:ascii="Times New Roman" w:hAnsi="Times New Roman" w:cs="Times New Roman"/>
        </w:rPr>
        <w:t>.</w:t>
      </w:r>
    </w:p>
  </w:footnote>
  <w:footnote w:id="12">
    <w:p w14:paraId="76E226D3" w14:textId="55317945" w:rsidR="00CF2850" w:rsidRPr="00BC7A22" w:rsidRDefault="00CF2850">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Harold</w:t>
      </w:r>
      <w:r w:rsidRPr="00BC7A22">
        <w:rPr>
          <w:rFonts w:ascii="Times New Roman" w:hAnsi="Times New Roman" w:cs="Times New Roman"/>
        </w:rPr>
        <w:t xml:space="preserve"> Carter</w:t>
      </w:r>
      <w:r w:rsidRPr="00BC7A22">
        <w:rPr>
          <w:rFonts w:ascii="Times New Roman" w:hAnsi="Times New Roman" w:cs="Times New Roman"/>
        </w:rPr>
        <w:t>, ‘The Flemish Colonists in Wales’, Legacies, p. 1, (2014) [online</w:t>
      </w:r>
      <w:r w:rsidRPr="00BC7A22">
        <w:rPr>
          <w:rFonts w:ascii="Times New Roman" w:hAnsi="Times New Roman" w:cs="Times New Roman"/>
        </w:rPr>
        <w:t>].</w:t>
      </w:r>
    </w:p>
  </w:footnote>
  <w:footnote w:id="13">
    <w:p w14:paraId="38D18421" w14:textId="531A7CCB" w:rsidR="00770901" w:rsidRPr="00BC7A22" w:rsidRDefault="00770901">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 xml:space="preserve">Bede, </w:t>
      </w:r>
      <w:r w:rsidRPr="00BC7A22">
        <w:rPr>
          <w:rFonts w:ascii="Times New Roman" w:hAnsi="Times New Roman" w:cs="Times New Roman"/>
          <w:i/>
        </w:rPr>
        <w:t>The Ecclesiastical History of the English People</w:t>
      </w:r>
      <w:r w:rsidRPr="00BC7A22">
        <w:rPr>
          <w:rFonts w:ascii="Times New Roman" w:hAnsi="Times New Roman" w:cs="Times New Roman"/>
        </w:rPr>
        <w:t xml:space="preserve">, ed. B. </w:t>
      </w:r>
      <w:proofErr w:type="spellStart"/>
      <w:r w:rsidRPr="00BC7A22">
        <w:rPr>
          <w:rFonts w:ascii="Times New Roman" w:hAnsi="Times New Roman" w:cs="Times New Roman"/>
        </w:rPr>
        <w:t>Colgrave</w:t>
      </w:r>
      <w:proofErr w:type="spellEnd"/>
      <w:r w:rsidRPr="00BC7A22">
        <w:rPr>
          <w:rFonts w:ascii="Times New Roman" w:hAnsi="Times New Roman" w:cs="Times New Roman"/>
        </w:rPr>
        <w:t xml:space="preserve"> and R. A. B. </w:t>
      </w:r>
      <w:proofErr w:type="spellStart"/>
      <w:r w:rsidRPr="00BC7A22">
        <w:rPr>
          <w:rFonts w:ascii="Times New Roman" w:hAnsi="Times New Roman" w:cs="Times New Roman"/>
        </w:rPr>
        <w:t>Mynors</w:t>
      </w:r>
      <w:proofErr w:type="spellEnd"/>
      <w:r w:rsidRPr="00BC7A22">
        <w:rPr>
          <w:rFonts w:ascii="Times New Roman" w:hAnsi="Times New Roman" w:cs="Times New Roman"/>
        </w:rPr>
        <w:t xml:space="preserve">, Oxford Medieval Texts, 1969 (pp. 142 – 143), cited in Martin Brett, </w:t>
      </w:r>
      <w:r w:rsidRPr="00BC7A22">
        <w:rPr>
          <w:rFonts w:ascii="Times New Roman" w:hAnsi="Times New Roman" w:cs="Times New Roman"/>
          <w:i/>
        </w:rPr>
        <w:t>The Church at Rochester, 604 – 1185</w:t>
      </w:r>
      <w:r w:rsidRPr="00BC7A22">
        <w:rPr>
          <w:rFonts w:ascii="Times New Roman" w:hAnsi="Times New Roman" w:cs="Times New Roman"/>
        </w:rPr>
        <w:t xml:space="preserve">, ed. N. Yates and P. </w:t>
      </w:r>
      <w:proofErr w:type="spellStart"/>
      <w:r w:rsidRPr="00BC7A22">
        <w:rPr>
          <w:rFonts w:ascii="Times New Roman" w:hAnsi="Times New Roman" w:cs="Times New Roman"/>
        </w:rPr>
        <w:t>Welsby</w:t>
      </w:r>
      <w:proofErr w:type="spellEnd"/>
      <w:r w:rsidRPr="00BC7A22">
        <w:rPr>
          <w:rFonts w:ascii="Times New Roman" w:hAnsi="Times New Roman" w:cs="Times New Roman"/>
        </w:rPr>
        <w:t xml:space="preserve"> (Boydell &amp; Brewer, 1996), p. 1</w:t>
      </w:r>
      <w:r w:rsidR="00826A2F" w:rsidRPr="00BC7A22">
        <w:rPr>
          <w:rFonts w:ascii="Times New Roman" w:hAnsi="Times New Roman" w:cs="Times New Roman"/>
        </w:rPr>
        <w:t>.</w:t>
      </w:r>
    </w:p>
  </w:footnote>
  <w:footnote w:id="14">
    <w:p w14:paraId="2E6A67B2" w14:textId="1EA24AC0" w:rsidR="00301D74" w:rsidRPr="00BC7A22" w:rsidRDefault="00301D74">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 xml:space="preserve">Geoffrey </w:t>
      </w:r>
      <w:proofErr w:type="spellStart"/>
      <w:r w:rsidRPr="00BC7A22">
        <w:rPr>
          <w:rFonts w:ascii="Times New Roman" w:hAnsi="Times New Roman" w:cs="Times New Roman"/>
        </w:rPr>
        <w:t>Malaterra</w:t>
      </w:r>
      <w:proofErr w:type="spellEnd"/>
      <w:r w:rsidRPr="00BC7A22">
        <w:rPr>
          <w:rFonts w:ascii="Times New Roman" w:hAnsi="Times New Roman" w:cs="Times New Roman"/>
        </w:rPr>
        <w:t xml:space="preserve">, </w:t>
      </w:r>
      <w:r w:rsidRPr="00BC7A22">
        <w:rPr>
          <w:rFonts w:ascii="Times New Roman" w:hAnsi="Times New Roman" w:cs="Times New Roman"/>
          <w:i/>
        </w:rPr>
        <w:t>The Deeds of Count Roger of Calabria and Sicily and of Duke Robert Guiscard his brother</w:t>
      </w:r>
      <w:r w:rsidRPr="00BC7A22">
        <w:rPr>
          <w:rFonts w:ascii="Times New Roman" w:hAnsi="Times New Roman" w:cs="Times New Roman"/>
        </w:rPr>
        <w:t>, translated by G. A. Loud [full reference available in course handout]</w:t>
      </w:r>
      <w:r w:rsidR="00826A2F" w:rsidRPr="00BC7A22">
        <w:rPr>
          <w:rFonts w:ascii="Times New Roman" w:hAnsi="Times New Roman" w:cs="Times New Roman"/>
        </w:rPr>
        <w:t>.</w:t>
      </w:r>
    </w:p>
  </w:footnote>
  <w:footnote w:id="15">
    <w:p w14:paraId="05E054D0" w14:textId="66A68DFF" w:rsidR="00826A2F" w:rsidRDefault="00826A2F">
      <w:pPr>
        <w:pStyle w:val="FootnoteText"/>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proofErr w:type="spellStart"/>
      <w:r w:rsidRPr="00BC7A22">
        <w:rPr>
          <w:rFonts w:ascii="Times New Roman" w:hAnsi="Times New Roman" w:cs="Times New Roman"/>
        </w:rPr>
        <w:t>Orderic</w:t>
      </w:r>
      <w:proofErr w:type="spellEnd"/>
      <w:r w:rsidRPr="00BC7A22">
        <w:rPr>
          <w:rFonts w:ascii="Times New Roman" w:hAnsi="Times New Roman" w:cs="Times New Roman"/>
        </w:rPr>
        <w:t xml:space="preserve"> Vitalis, </w:t>
      </w:r>
      <w:r w:rsidRPr="00BC7A22">
        <w:rPr>
          <w:rFonts w:ascii="Times New Roman" w:hAnsi="Times New Roman" w:cs="Times New Roman"/>
          <w:i/>
        </w:rPr>
        <w:t>The Ecclesiastical History of England and Normandy</w:t>
      </w:r>
      <w:r w:rsidRPr="00BC7A22">
        <w:rPr>
          <w:rFonts w:ascii="Times New Roman" w:hAnsi="Times New Roman" w:cs="Times New Roman"/>
        </w:rPr>
        <w:t>, translated by Thomas Forrester (London: Henry G Bohn, 1854), p. 441 [online</w:t>
      </w:r>
      <w:r w:rsidRPr="00BC7A22">
        <w:rPr>
          <w:rFonts w:ascii="Times New Roman" w:hAnsi="Times New Roman" w:cs="Times New Roman"/>
        </w:rPr>
        <w:t>].</w:t>
      </w:r>
      <w:r>
        <w:t xml:space="preserve"> </w:t>
      </w:r>
    </w:p>
  </w:footnote>
  <w:footnote w:id="16">
    <w:p w14:paraId="75C5439E" w14:textId="35DFFF96" w:rsidR="00502145" w:rsidRPr="00BC7A22" w:rsidRDefault="00502145">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proofErr w:type="spellStart"/>
      <w:r w:rsidRPr="00BC7A22">
        <w:rPr>
          <w:rFonts w:ascii="Times New Roman" w:hAnsi="Times New Roman" w:cs="Times New Roman"/>
        </w:rPr>
        <w:t>Orderic</w:t>
      </w:r>
      <w:proofErr w:type="spellEnd"/>
      <w:r w:rsidRPr="00BC7A22">
        <w:rPr>
          <w:rFonts w:ascii="Times New Roman" w:hAnsi="Times New Roman" w:cs="Times New Roman"/>
        </w:rPr>
        <w:t xml:space="preserve"> Vitalis, </w:t>
      </w:r>
      <w:r w:rsidRPr="00BC7A22">
        <w:rPr>
          <w:rFonts w:ascii="Times New Roman" w:hAnsi="Times New Roman" w:cs="Times New Roman"/>
          <w:i/>
        </w:rPr>
        <w:t>The Ecclesiastical History of England and Normandy</w:t>
      </w:r>
      <w:r w:rsidRPr="00BC7A22">
        <w:rPr>
          <w:rFonts w:ascii="Times New Roman" w:hAnsi="Times New Roman" w:cs="Times New Roman"/>
        </w:rPr>
        <w:t>, translated by Thomas Forrester (London: Henry G Bohn, 1854), p. 271 [online]</w:t>
      </w:r>
      <w:r w:rsidRPr="00BC7A22">
        <w:rPr>
          <w:rFonts w:ascii="Times New Roman" w:hAnsi="Times New Roman" w:cs="Times New Roman"/>
        </w:rPr>
        <w:t>.</w:t>
      </w:r>
    </w:p>
  </w:footnote>
  <w:footnote w:id="17">
    <w:p w14:paraId="7D317270" w14:textId="70F8278E" w:rsidR="00FC3F2E" w:rsidRPr="00BC7A22" w:rsidRDefault="00FC3F2E">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Elisabeth</w:t>
      </w:r>
      <w:r w:rsidRPr="00BC7A22">
        <w:rPr>
          <w:rFonts w:ascii="Times New Roman" w:hAnsi="Times New Roman" w:cs="Times New Roman"/>
        </w:rPr>
        <w:t xml:space="preserve"> Van </w:t>
      </w:r>
      <w:proofErr w:type="spellStart"/>
      <w:r w:rsidRPr="00BC7A22">
        <w:rPr>
          <w:rFonts w:ascii="Times New Roman" w:hAnsi="Times New Roman" w:cs="Times New Roman"/>
        </w:rPr>
        <w:t>Houts</w:t>
      </w:r>
      <w:proofErr w:type="spellEnd"/>
      <w:r w:rsidRPr="00BC7A22">
        <w:rPr>
          <w:rFonts w:ascii="Times New Roman" w:hAnsi="Times New Roman" w:cs="Times New Roman"/>
        </w:rPr>
        <w:t xml:space="preserve">, “One Event Remembered” in </w:t>
      </w:r>
      <w:r w:rsidRPr="00BC7A22">
        <w:rPr>
          <w:rFonts w:ascii="Times New Roman" w:hAnsi="Times New Roman" w:cs="Times New Roman"/>
          <w:i/>
        </w:rPr>
        <w:t>Memory and Gender in Medieval Europe, 900 – 1200</w:t>
      </w:r>
      <w:r w:rsidRPr="00BC7A22">
        <w:rPr>
          <w:rFonts w:ascii="Times New Roman" w:hAnsi="Times New Roman" w:cs="Times New Roman"/>
        </w:rPr>
        <w:t xml:space="preserve"> (University of Toronto Press, 1999), p. 138</w:t>
      </w:r>
      <w:r w:rsidR="001B72E6" w:rsidRPr="00BC7A22">
        <w:rPr>
          <w:rFonts w:ascii="Times New Roman" w:hAnsi="Times New Roman" w:cs="Times New Roman"/>
        </w:rPr>
        <w:t>.</w:t>
      </w:r>
    </w:p>
  </w:footnote>
  <w:footnote w:id="18">
    <w:p w14:paraId="362F2C4B" w14:textId="5E443D84" w:rsidR="00554B1F" w:rsidRPr="00BC7A22" w:rsidRDefault="00554B1F">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Elisabeth</w:t>
      </w:r>
      <w:r w:rsidRPr="00BC7A22">
        <w:rPr>
          <w:rFonts w:ascii="Times New Roman" w:hAnsi="Times New Roman" w:cs="Times New Roman"/>
        </w:rPr>
        <w:t xml:space="preserve"> Van </w:t>
      </w:r>
      <w:proofErr w:type="spellStart"/>
      <w:r w:rsidRPr="00BC7A22">
        <w:rPr>
          <w:rFonts w:ascii="Times New Roman" w:hAnsi="Times New Roman" w:cs="Times New Roman"/>
        </w:rPr>
        <w:t>Houts</w:t>
      </w:r>
      <w:proofErr w:type="spellEnd"/>
      <w:r w:rsidRPr="00BC7A22">
        <w:rPr>
          <w:rFonts w:ascii="Times New Roman" w:hAnsi="Times New Roman" w:cs="Times New Roman"/>
        </w:rPr>
        <w:t>,</w:t>
      </w:r>
      <w:r w:rsidRPr="00BC7A22">
        <w:rPr>
          <w:rFonts w:ascii="Times New Roman" w:hAnsi="Times New Roman" w:cs="Times New Roman"/>
        </w:rPr>
        <w:t xml:space="preserve"> “One Event Remembered” in </w:t>
      </w:r>
      <w:r w:rsidRPr="00BC7A22">
        <w:rPr>
          <w:rFonts w:ascii="Times New Roman" w:hAnsi="Times New Roman" w:cs="Times New Roman"/>
          <w:i/>
        </w:rPr>
        <w:t>Memory and Gender in Medieval Europe, 900 – 1200</w:t>
      </w:r>
      <w:r w:rsidRPr="00BC7A22">
        <w:rPr>
          <w:rFonts w:ascii="Times New Roman" w:hAnsi="Times New Roman" w:cs="Times New Roman"/>
        </w:rPr>
        <w:t xml:space="preserve"> (University of Toronto Press, 1999), </w:t>
      </w:r>
      <w:r w:rsidRPr="00BC7A22">
        <w:rPr>
          <w:rFonts w:ascii="Times New Roman" w:hAnsi="Times New Roman" w:cs="Times New Roman"/>
        </w:rPr>
        <w:t xml:space="preserve">p. </w:t>
      </w:r>
      <w:r w:rsidRPr="00BC7A22">
        <w:rPr>
          <w:rFonts w:ascii="Times New Roman" w:hAnsi="Times New Roman" w:cs="Times New Roman"/>
        </w:rPr>
        <w:t>139</w:t>
      </w:r>
      <w:r w:rsidR="00E5305D" w:rsidRPr="00BC7A22">
        <w:rPr>
          <w:rFonts w:ascii="Times New Roman" w:hAnsi="Times New Roman" w:cs="Times New Roman"/>
        </w:rPr>
        <w:t>.</w:t>
      </w:r>
    </w:p>
  </w:footnote>
  <w:footnote w:id="19">
    <w:p w14:paraId="74DA469A" w14:textId="692F7FBC" w:rsidR="00E5305D" w:rsidRPr="00BC7A22" w:rsidRDefault="00E5305D">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 xml:space="preserve">William of </w:t>
      </w:r>
      <w:proofErr w:type="spellStart"/>
      <w:r w:rsidRPr="00BC7A22">
        <w:rPr>
          <w:rFonts w:ascii="Times New Roman" w:hAnsi="Times New Roman" w:cs="Times New Roman"/>
        </w:rPr>
        <w:t>Malmesbury</w:t>
      </w:r>
      <w:proofErr w:type="spellEnd"/>
      <w:r w:rsidRPr="00BC7A22">
        <w:rPr>
          <w:rFonts w:ascii="Times New Roman" w:hAnsi="Times New Roman" w:cs="Times New Roman"/>
        </w:rPr>
        <w:t xml:space="preserve">, </w:t>
      </w:r>
      <w:proofErr w:type="spellStart"/>
      <w:r w:rsidRPr="00BC7A22">
        <w:rPr>
          <w:rFonts w:ascii="Times New Roman" w:hAnsi="Times New Roman" w:cs="Times New Roman"/>
          <w:i/>
        </w:rPr>
        <w:t>Gesta</w:t>
      </w:r>
      <w:proofErr w:type="spellEnd"/>
      <w:r w:rsidRPr="00BC7A22">
        <w:rPr>
          <w:rFonts w:ascii="Times New Roman" w:hAnsi="Times New Roman" w:cs="Times New Roman"/>
          <w:i/>
        </w:rPr>
        <w:t xml:space="preserve"> </w:t>
      </w:r>
      <w:proofErr w:type="spellStart"/>
      <w:r w:rsidRPr="00BC7A22">
        <w:rPr>
          <w:rFonts w:ascii="Times New Roman" w:hAnsi="Times New Roman" w:cs="Times New Roman"/>
          <w:i/>
        </w:rPr>
        <w:t>Regum</w:t>
      </w:r>
      <w:proofErr w:type="spellEnd"/>
      <w:r w:rsidRPr="00BC7A22">
        <w:rPr>
          <w:rFonts w:ascii="Times New Roman" w:hAnsi="Times New Roman" w:cs="Times New Roman"/>
          <w:i/>
        </w:rPr>
        <w:t xml:space="preserve"> </w:t>
      </w:r>
      <w:proofErr w:type="spellStart"/>
      <w:r w:rsidRPr="00BC7A22">
        <w:rPr>
          <w:rFonts w:ascii="Times New Roman" w:hAnsi="Times New Roman" w:cs="Times New Roman"/>
          <w:i/>
        </w:rPr>
        <w:t>Anglorum</w:t>
      </w:r>
      <w:proofErr w:type="spellEnd"/>
      <w:r w:rsidRPr="00BC7A22">
        <w:rPr>
          <w:rFonts w:ascii="Times New Roman" w:hAnsi="Times New Roman" w:cs="Times New Roman"/>
        </w:rPr>
        <w:t xml:space="preserve">, cited in Paul Hayward, ‘William of </w:t>
      </w:r>
      <w:proofErr w:type="spellStart"/>
      <w:r w:rsidRPr="00BC7A22">
        <w:rPr>
          <w:rFonts w:ascii="Times New Roman" w:hAnsi="Times New Roman" w:cs="Times New Roman"/>
        </w:rPr>
        <w:t>Malmesbury</w:t>
      </w:r>
      <w:proofErr w:type="spellEnd"/>
      <w:r w:rsidRPr="00BC7A22">
        <w:rPr>
          <w:rFonts w:ascii="Times New Roman" w:hAnsi="Times New Roman" w:cs="Times New Roman"/>
        </w:rPr>
        <w:t xml:space="preserve">: </w:t>
      </w:r>
      <w:proofErr w:type="spellStart"/>
      <w:r w:rsidRPr="00BC7A22">
        <w:rPr>
          <w:rFonts w:ascii="Times New Roman" w:hAnsi="Times New Roman" w:cs="Times New Roman"/>
        </w:rPr>
        <w:t>Gesta</w:t>
      </w:r>
      <w:proofErr w:type="spellEnd"/>
      <w:r w:rsidRPr="00BC7A22">
        <w:rPr>
          <w:rFonts w:ascii="Times New Roman" w:hAnsi="Times New Roman" w:cs="Times New Roman"/>
        </w:rPr>
        <w:t xml:space="preserve"> </w:t>
      </w:r>
      <w:proofErr w:type="spellStart"/>
      <w:r w:rsidRPr="00BC7A22">
        <w:rPr>
          <w:rFonts w:ascii="Times New Roman" w:hAnsi="Times New Roman" w:cs="Times New Roman"/>
        </w:rPr>
        <w:t>Pontificum</w:t>
      </w:r>
      <w:proofErr w:type="spellEnd"/>
      <w:r w:rsidRPr="00BC7A22">
        <w:rPr>
          <w:rFonts w:ascii="Times New Roman" w:hAnsi="Times New Roman" w:cs="Times New Roman"/>
        </w:rPr>
        <w:t xml:space="preserve"> </w:t>
      </w:r>
      <w:proofErr w:type="spellStart"/>
      <w:r w:rsidRPr="00BC7A22">
        <w:rPr>
          <w:rFonts w:ascii="Times New Roman" w:hAnsi="Times New Roman" w:cs="Times New Roman"/>
        </w:rPr>
        <w:t>Anglorum</w:t>
      </w:r>
      <w:proofErr w:type="spellEnd"/>
      <w:r w:rsidRPr="00BC7A22">
        <w:rPr>
          <w:rFonts w:ascii="Times New Roman" w:hAnsi="Times New Roman" w:cs="Times New Roman"/>
        </w:rPr>
        <w:t xml:space="preserve">’, Medieval Primary Sources [online]. </w:t>
      </w:r>
    </w:p>
  </w:footnote>
  <w:footnote w:id="20">
    <w:p w14:paraId="26C77809" w14:textId="6C9278B2" w:rsidR="00920B4E" w:rsidRDefault="00920B4E">
      <w:pPr>
        <w:pStyle w:val="FootnoteText"/>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 xml:space="preserve">Henry of Huntingdon, </w:t>
      </w:r>
      <w:r w:rsidRPr="00BC7A22">
        <w:rPr>
          <w:rFonts w:ascii="Times New Roman" w:hAnsi="Times New Roman" w:cs="Times New Roman"/>
          <w:i/>
        </w:rPr>
        <w:t>The History of the English People 1000 – 1154</w:t>
      </w:r>
      <w:r w:rsidRPr="00BC7A22">
        <w:rPr>
          <w:rFonts w:ascii="Times New Roman" w:hAnsi="Times New Roman" w:cs="Times New Roman"/>
        </w:rPr>
        <w:t xml:space="preserve"> (Oxford University Press, 2002)</w:t>
      </w:r>
      <w:r w:rsidR="00A042FB" w:rsidRPr="00BC7A22">
        <w:rPr>
          <w:rFonts w:ascii="Times New Roman" w:hAnsi="Times New Roman" w:cs="Times New Roman"/>
        </w:rPr>
        <w:t>.</w:t>
      </w:r>
    </w:p>
  </w:footnote>
  <w:footnote w:id="21">
    <w:p w14:paraId="761AF713" w14:textId="3A83C7BD" w:rsidR="00A042FB" w:rsidRPr="00BC7A22" w:rsidRDefault="00A042FB">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Elisabeth</w:t>
      </w:r>
      <w:r w:rsidRPr="00BC7A22">
        <w:rPr>
          <w:rFonts w:ascii="Times New Roman" w:hAnsi="Times New Roman" w:cs="Times New Roman"/>
        </w:rPr>
        <w:t xml:space="preserve"> Van </w:t>
      </w:r>
      <w:proofErr w:type="spellStart"/>
      <w:r w:rsidRPr="00BC7A22">
        <w:rPr>
          <w:rFonts w:ascii="Times New Roman" w:hAnsi="Times New Roman" w:cs="Times New Roman"/>
        </w:rPr>
        <w:t>Houts</w:t>
      </w:r>
      <w:proofErr w:type="spellEnd"/>
      <w:r w:rsidRPr="00BC7A22">
        <w:rPr>
          <w:rFonts w:ascii="Times New Roman" w:hAnsi="Times New Roman" w:cs="Times New Roman"/>
        </w:rPr>
        <w:t xml:space="preserve">, “One Event Remembered” in Memory and Gender in Medieval Europe, 900 – 1200 (University of Toronto Press, 1999), </w:t>
      </w:r>
      <w:r w:rsidRPr="00BC7A22">
        <w:rPr>
          <w:rFonts w:ascii="Times New Roman" w:hAnsi="Times New Roman" w:cs="Times New Roman"/>
        </w:rPr>
        <w:t xml:space="preserve">p. 138. </w:t>
      </w:r>
    </w:p>
  </w:footnote>
  <w:footnote w:id="22">
    <w:p w14:paraId="741DF430" w14:textId="0EC17F33" w:rsidR="00B02896" w:rsidRPr="00BC7A22" w:rsidRDefault="00B02896">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Elisabeth</w:t>
      </w:r>
      <w:r w:rsidRPr="00BC7A22">
        <w:rPr>
          <w:rFonts w:ascii="Times New Roman" w:hAnsi="Times New Roman" w:cs="Times New Roman"/>
        </w:rPr>
        <w:t xml:space="preserve"> Van </w:t>
      </w:r>
      <w:proofErr w:type="spellStart"/>
      <w:r w:rsidRPr="00BC7A22">
        <w:rPr>
          <w:rFonts w:ascii="Times New Roman" w:hAnsi="Times New Roman" w:cs="Times New Roman"/>
        </w:rPr>
        <w:t>Houts</w:t>
      </w:r>
      <w:proofErr w:type="spellEnd"/>
      <w:r w:rsidRPr="00BC7A22">
        <w:rPr>
          <w:rFonts w:ascii="Times New Roman" w:hAnsi="Times New Roman" w:cs="Times New Roman"/>
        </w:rPr>
        <w:t>, “</w:t>
      </w:r>
      <w:proofErr w:type="spellStart"/>
      <w:r w:rsidRPr="00BC7A22">
        <w:rPr>
          <w:rFonts w:ascii="Times New Roman" w:hAnsi="Times New Roman" w:cs="Times New Roman"/>
        </w:rPr>
        <w:t>Orderic</w:t>
      </w:r>
      <w:proofErr w:type="spellEnd"/>
      <w:r w:rsidRPr="00BC7A22">
        <w:rPr>
          <w:rFonts w:ascii="Times New Roman" w:hAnsi="Times New Roman" w:cs="Times New Roman"/>
        </w:rPr>
        <w:t xml:space="preserve"> and his Father, </w:t>
      </w:r>
      <w:proofErr w:type="spellStart"/>
      <w:r w:rsidRPr="00BC7A22">
        <w:rPr>
          <w:rFonts w:ascii="Times New Roman" w:hAnsi="Times New Roman" w:cs="Times New Roman"/>
        </w:rPr>
        <w:t>Odelerius</w:t>
      </w:r>
      <w:proofErr w:type="spellEnd"/>
      <w:r w:rsidRPr="00BC7A22">
        <w:rPr>
          <w:rFonts w:ascii="Times New Roman" w:hAnsi="Times New Roman" w:cs="Times New Roman"/>
        </w:rPr>
        <w:t xml:space="preserve">” in </w:t>
      </w:r>
      <w:proofErr w:type="spellStart"/>
      <w:r w:rsidRPr="00BC7A22">
        <w:rPr>
          <w:rFonts w:ascii="Times New Roman" w:hAnsi="Times New Roman" w:cs="Times New Roman"/>
          <w:i/>
        </w:rPr>
        <w:t>Orderic</w:t>
      </w:r>
      <w:proofErr w:type="spellEnd"/>
      <w:r w:rsidRPr="00BC7A22">
        <w:rPr>
          <w:rFonts w:ascii="Times New Roman" w:hAnsi="Times New Roman" w:cs="Times New Roman"/>
          <w:i/>
        </w:rPr>
        <w:t xml:space="preserve"> Vitalis: Life, Works and Interpretations </w:t>
      </w:r>
      <w:r w:rsidRPr="00BC7A22">
        <w:rPr>
          <w:rFonts w:ascii="Times New Roman" w:hAnsi="Times New Roman" w:cs="Times New Roman"/>
        </w:rPr>
        <w:t>(Boydell &amp; Brewer, 2016), p. 27</w:t>
      </w:r>
      <w:r w:rsidRPr="00BC7A22">
        <w:rPr>
          <w:rFonts w:ascii="Times New Roman" w:hAnsi="Times New Roman" w:cs="Times New Roman"/>
        </w:rPr>
        <w:t>.</w:t>
      </w:r>
    </w:p>
  </w:footnote>
  <w:footnote w:id="23">
    <w:p w14:paraId="1928DCA6" w14:textId="716C91E9" w:rsidR="00122BA9" w:rsidRPr="00BC7A22" w:rsidRDefault="00122BA9">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proofErr w:type="spellStart"/>
      <w:r w:rsidRPr="00BC7A22">
        <w:rPr>
          <w:rFonts w:ascii="Times New Roman" w:hAnsi="Times New Roman" w:cs="Times New Roman"/>
        </w:rPr>
        <w:t>Orderic</w:t>
      </w:r>
      <w:proofErr w:type="spellEnd"/>
      <w:r w:rsidRPr="00BC7A22">
        <w:rPr>
          <w:rFonts w:ascii="Times New Roman" w:hAnsi="Times New Roman" w:cs="Times New Roman"/>
        </w:rPr>
        <w:t xml:space="preserve"> Vitalis, cited in Richard E. Barton, </w:t>
      </w:r>
      <w:r w:rsidRPr="00BC7A22">
        <w:rPr>
          <w:rFonts w:ascii="Times New Roman" w:hAnsi="Times New Roman" w:cs="Times New Roman"/>
          <w:i/>
        </w:rPr>
        <w:t xml:space="preserve">‘Emotions and Power in </w:t>
      </w:r>
      <w:proofErr w:type="spellStart"/>
      <w:r w:rsidRPr="00BC7A22">
        <w:rPr>
          <w:rFonts w:ascii="Times New Roman" w:hAnsi="Times New Roman" w:cs="Times New Roman"/>
          <w:i/>
        </w:rPr>
        <w:t>Orderic</w:t>
      </w:r>
      <w:proofErr w:type="spellEnd"/>
      <w:r w:rsidRPr="00BC7A22">
        <w:rPr>
          <w:rFonts w:ascii="Times New Roman" w:hAnsi="Times New Roman" w:cs="Times New Roman"/>
          <w:i/>
        </w:rPr>
        <w:t xml:space="preserve"> Vitalis’</w:t>
      </w:r>
      <w:r w:rsidRPr="00BC7A22">
        <w:rPr>
          <w:rFonts w:ascii="Times New Roman" w:hAnsi="Times New Roman" w:cs="Times New Roman"/>
        </w:rPr>
        <w:t>, Academia, p. 45 [online]</w:t>
      </w:r>
      <w:r w:rsidRPr="00BC7A22">
        <w:rPr>
          <w:rFonts w:ascii="Times New Roman" w:hAnsi="Times New Roman" w:cs="Times New Roman"/>
        </w:rPr>
        <w:t>.</w:t>
      </w:r>
    </w:p>
  </w:footnote>
  <w:footnote w:id="24">
    <w:p w14:paraId="07A9D653" w14:textId="3E18E153" w:rsidR="00145A4A" w:rsidRPr="00BC7A22" w:rsidRDefault="00145A4A">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bookmarkStart w:id="0" w:name="_Hlk530159539"/>
      <w:r w:rsidRPr="00BC7A22">
        <w:rPr>
          <w:rFonts w:ascii="Times New Roman" w:hAnsi="Times New Roman" w:cs="Times New Roman"/>
        </w:rPr>
        <w:t xml:space="preserve">BBC, ‘The Flemish Colonists in Wales’, Legacies, p. 4, (2014) [online]. </w:t>
      </w:r>
      <w:bookmarkEnd w:id="0"/>
    </w:p>
  </w:footnote>
  <w:footnote w:id="25">
    <w:p w14:paraId="7D36D715" w14:textId="7F92C8D2" w:rsidR="00145A4A" w:rsidRPr="00BC7A22" w:rsidRDefault="00145A4A">
      <w:pPr>
        <w:pStyle w:val="FootnoteText"/>
        <w:rPr>
          <w:rFonts w:ascii="Times New Roman" w:hAnsi="Times New Roman" w:cs="Times New Roman"/>
        </w:rPr>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BBC, ‘The Flemish Colonists in Wales’, Legacies, p. 4, (2014) [online].</w:t>
      </w:r>
    </w:p>
  </w:footnote>
  <w:footnote w:id="26">
    <w:p w14:paraId="456460C8" w14:textId="64CAFD95" w:rsidR="00145A4A" w:rsidRDefault="00145A4A">
      <w:pPr>
        <w:pStyle w:val="FootnoteText"/>
      </w:pPr>
      <w:r w:rsidRPr="00BC7A22">
        <w:rPr>
          <w:rStyle w:val="FootnoteReference"/>
          <w:rFonts w:ascii="Times New Roman" w:hAnsi="Times New Roman" w:cs="Times New Roman"/>
        </w:rPr>
        <w:footnoteRef/>
      </w:r>
      <w:r w:rsidRPr="00BC7A22">
        <w:rPr>
          <w:rFonts w:ascii="Times New Roman" w:hAnsi="Times New Roman" w:cs="Times New Roman"/>
        </w:rPr>
        <w:t xml:space="preserve"> </w:t>
      </w:r>
      <w:r w:rsidRPr="00BC7A22">
        <w:rPr>
          <w:rFonts w:ascii="Times New Roman" w:hAnsi="Times New Roman" w:cs="Times New Roman"/>
        </w:rPr>
        <w:t>Francois</w:t>
      </w:r>
      <w:r w:rsidRPr="00BC7A22">
        <w:rPr>
          <w:rFonts w:ascii="Times New Roman" w:hAnsi="Times New Roman" w:cs="Times New Roman"/>
        </w:rPr>
        <w:t xml:space="preserve"> </w:t>
      </w:r>
      <w:proofErr w:type="spellStart"/>
      <w:r w:rsidRPr="00BC7A22">
        <w:rPr>
          <w:rFonts w:ascii="Times New Roman" w:hAnsi="Times New Roman" w:cs="Times New Roman"/>
        </w:rPr>
        <w:t>Neveux</w:t>
      </w:r>
      <w:proofErr w:type="spellEnd"/>
      <w:r w:rsidRPr="00BC7A22">
        <w:rPr>
          <w:rFonts w:ascii="Times New Roman" w:hAnsi="Times New Roman" w:cs="Times New Roman"/>
        </w:rPr>
        <w:t xml:space="preserve">, “The Test of Time” in </w:t>
      </w:r>
      <w:r w:rsidRPr="00BC7A22">
        <w:rPr>
          <w:rFonts w:ascii="Times New Roman" w:hAnsi="Times New Roman" w:cs="Times New Roman"/>
          <w:i/>
        </w:rPr>
        <w:t>The Normans: The Conquests that Changed the Face of Europe</w:t>
      </w:r>
      <w:r w:rsidRPr="00BC7A22">
        <w:rPr>
          <w:rFonts w:ascii="Times New Roman" w:hAnsi="Times New Roman" w:cs="Times New Roman"/>
        </w:rPr>
        <w:t>, translated by Howard Curtis, (London: Robinson, 2008), p</w:t>
      </w:r>
      <w:r w:rsidRPr="00BC7A22">
        <w:rPr>
          <w:rFonts w:ascii="Times New Roman" w:hAnsi="Times New Roman" w:cs="Times New Roman"/>
        </w:rPr>
        <w:t>. 197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093204" w14:textId="77777777" w:rsidR="00A60A55" w:rsidRPr="00A60A55" w:rsidRDefault="00A60A55">
    <w:pPr>
      <w:pStyle w:val="Header"/>
      <w:rPr>
        <w:rFonts w:ascii="Times New Roman" w:hAnsi="Times New Roman" w:cs="Times New Roman"/>
      </w:rPr>
    </w:pPr>
    <w:r w:rsidRPr="00A60A55">
      <w:rPr>
        <w:rFonts w:ascii="Times New Roman" w:hAnsi="Times New Roman" w:cs="Times New Roman"/>
      </w:rPr>
      <w:t>Bethan Watts – 1700966</w:t>
    </w:r>
    <w:r w:rsidRPr="00A60A55">
      <w:rPr>
        <w:rFonts w:ascii="Times New Roman" w:hAnsi="Times New Roman" w:cs="Times New Roman"/>
      </w:rPr>
      <w:tab/>
    </w:r>
    <w:r w:rsidRPr="00A60A55">
      <w:rPr>
        <w:rFonts w:ascii="Times New Roman" w:hAnsi="Times New Roman" w:cs="Times New Roman"/>
      </w:rPr>
      <w:tab/>
      <w:t xml:space="preserve">The </w:t>
    </w:r>
    <w:r w:rsidR="00CA510B">
      <w:rPr>
        <w:rFonts w:ascii="Times New Roman" w:hAnsi="Times New Roman" w:cs="Times New Roman"/>
      </w:rPr>
      <w:t xml:space="preserve">Lasting </w:t>
    </w:r>
    <w:r w:rsidRPr="00A60A55">
      <w:rPr>
        <w:rFonts w:ascii="Times New Roman" w:hAnsi="Times New Roman" w:cs="Times New Roman"/>
      </w:rPr>
      <w:t>Legacy of the Normans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A55"/>
    <w:rsid w:val="00000F48"/>
    <w:rsid w:val="0000634F"/>
    <w:rsid w:val="00014F7A"/>
    <w:rsid w:val="0002140C"/>
    <w:rsid w:val="00024854"/>
    <w:rsid w:val="00024BF5"/>
    <w:rsid w:val="00024CF7"/>
    <w:rsid w:val="00033DFB"/>
    <w:rsid w:val="000342B2"/>
    <w:rsid w:val="0005060E"/>
    <w:rsid w:val="0005176A"/>
    <w:rsid w:val="000532A0"/>
    <w:rsid w:val="00057859"/>
    <w:rsid w:val="00065381"/>
    <w:rsid w:val="00070024"/>
    <w:rsid w:val="00070DCA"/>
    <w:rsid w:val="00083BE7"/>
    <w:rsid w:val="000866E7"/>
    <w:rsid w:val="00090D4A"/>
    <w:rsid w:val="0009377B"/>
    <w:rsid w:val="00097537"/>
    <w:rsid w:val="00097EB4"/>
    <w:rsid w:val="000A0CD5"/>
    <w:rsid w:val="000B0C6F"/>
    <w:rsid w:val="000B1A93"/>
    <w:rsid w:val="000B5F03"/>
    <w:rsid w:val="000B6FAA"/>
    <w:rsid w:val="000C1B98"/>
    <w:rsid w:val="000C2D3A"/>
    <w:rsid w:val="000C397C"/>
    <w:rsid w:val="000C5376"/>
    <w:rsid w:val="000C76CA"/>
    <w:rsid w:val="000E3816"/>
    <w:rsid w:val="000E7DDE"/>
    <w:rsid w:val="001020F4"/>
    <w:rsid w:val="0011332C"/>
    <w:rsid w:val="00113AFF"/>
    <w:rsid w:val="00114B48"/>
    <w:rsid w:val="00122BA9"/>
    <w:rsid w:val="00127EFC"/>
    <w:rsid w:val="0013146B"/>
    <w:rsid w:val="001330B7"/>
    <w:rsid w:val="0013400D"/>
    <w:rsid w:val="00142D30"/>
    <w:rsid w:val="001432F5"/>
    <w:rsid w:val="00145A4A"/>
    <w:rsid w:val="00170AB0"/>
    <w:rsid w:val="00177453"/>
    <w:rsid w:val="00193E56"/>
    <w:rsid w:val="0019664D"/>
    <w:rsid w:val="00197DEB"/>
    <w:rsid w:val="001A5919"/>
    <w:rsid w:val="001B72E6"/>
    <w:rsid w:val="001D0CD3"/>
    <w:rsid w:val="001D6510"/>
    <w:rsid w:val="001E16D9"/>
    <w:rsid w:val="001E3236"/>
    <w:rsid w:val="001E6291"/>
    <w:rsid w:val="001F0415"/>
    <w:rsid w:val="001F13E0"/>
    <w:rsid w:val="001F2B0D"/>
    <w:rsid w:val="001F2C28"/>
    <w:rsid w:val="00202EB1"/>
    <w:rsid w:val="002068DE"/>
    <w:rsid w:val="00210F2B"/>
    <w:rsid w:val="002119D4"/>
    <w:rsid w:val="00217A40"/>
    <w:rsid w:val="00226B7B"/>
    <w:rsid w:val="00232983"/>
    <w:rsid w:val="002332C1"/>
    <w:rsid w:val="0023470C"/>
    <w:rsid w:val="002353EB"/>
    <w:rsid w:val="00237B05"/>
    <w:rsid w:val="00241BD6"/>
    <w:rsid w:val="00242268"/>
    <w:rsid w:val="00242BEF"/>
    <w:rsid w:val="00247EE4"/>
    <w:rsid w:val="0026106A"/>
    <w:rsid w:val="00266A46"/>
    <w:rsid w:val="0026722F"/>
    <w:rsid w:val="00281015"/>
    <w:rsid w:val="0028433E"/>
    <w:rsid w:val="00286E60"/>
    <w:rsid w:val="00292FA7"/>
    <w:rsid w:val="00294E7B"/>
    <w:rsid w:val="002A07F1"/>
    <w:rsid w:val="002A0EC6"/>
    <w:rsid w:val="002A11BE"/>
    <w:rsid w:val="002B2FC3"/>
    <w:rsid w:val="002B73E9"/>
    <w:rsid w:val="002D545F"/>
    <w:rsid w:val="002D68B3"/>
    <w:rsid w:val="002E062F"/>
    <w:rsid w:val="002E7DD9"/>
    <w:rsid w:val="002F1AC1"/>
    <w:rsid w:val="002F379B"/>
    <w:rsid w:val="00301D74"/>
    <w:rsid w:val="00310718"/>
    <w:rsid w:val="0031575D"/>
    <w:rsid w:val="00317D1B"/>
    <w:rsid w:val="00332B91"/>
    <w:rsid w:val="00332EDA"/>
    <w:rsid w:val="00334C86"/>
    <w:rsid w:val="003350B5"/>
    <w:rsid w:val="00335C30"/>
    <w:rsid w:val="003368BC"/>
    <w:rsid w:val="0034245B"/>
    <w:rsid w:val="00343DB3"/>
    <w:rsid w:val="00346F58"/>
    <w:rsid w:val="00347A9F"/>
    <w:rsid w:val="003515DC"/>
    <w:rsid w:val="00360B44"/>
    <w:rsid w:val="00362824"/>
    <w:rsid w:val="00362E16"/>
    <w:rsid w:val="003728DA"/>
    <w:rsid w:val="00372FCF"/>
    <w:rsid w:val="003743E5"/>
    <w:rsid w:val="00374602"/>
    <w:rsid w:val="00374634"/>
    <w:rsid w:val="003756A4"/>
    <w:rsid w:val="003756D4"/>
    <w:rsid w:val="00381E13"/>
    <w:rsid w:val="0038320F"/>
    <w:rsid w:val="0038340E"/>
    <w:rsid w:val="0038534B"/>
    <w:rsid w:val="0039077F"/>
    <w:rsid w:val="0039389E"/>
    <w:rsid w:val="0039604A"/>
    <w:rsid w:val="003A27BA"/>
    <w:rsid w:val="003A3914"/>
    <w:rsid w:val="003A5BD4"/>
    <w:rsid w:val="003B13FA"/>
    <w:rsid w:val="003B38B6"/>
    <w:rsid w:val="003B5262"/>
    <w:rsid w:val="003C0227"/>
    <w:rsid w:val="003C5086"/>
    <w:rsid w:val="003C68D4"/>
    <w:rsid w:val="003D0477"/>
    <w:rsid w:val="003D21D8"/>
    <w:rsid w:val="003D43DA"/>
    <w:rsid w:val="003D58F9"/>
    <w:rsid w:val="003E12C1"/>
    <w:rsid w:val="003E57C9"/>
    <w:rsid w:val="003E6445"/>
    <w:rsid w:val="003E644C"/>
    <w:rsid w:val="003E6ACD"/>
    <w:rsid w:val="003F6F5A"/>
    <w:rsid w:val="0040320C"/>
    <w:rsid w:val="0041031C"/>
    <w:rsid w:val="00413A04"/>
    <w:rsid w:val="00414230"/>
    <w:rsid w:val="00416269"/>
    <w:rsid w:val="004303FC"/>
    <w:rsid w:val="004325B6"/>
    <w:rsid w:val="004348D6"/>
    <w:rsid w:val="00436C4B"/>
    <w:rsid w:val="00444D91"/>
    <w:rsid w:val="00446BBE"/>
    <w:rsid w:val="00456716"/>
    <w:rsid w:val="0047003D"/>
    <w:rsid w:val="00474E03"/>
    <w:rsid w:val="00476206"/>
    <w:rsid w:val="004B2003"/>
    <w:rsid w:val="004C01B7"/>
    <w:rsid w:val="004C2F2F"/>
    <w:rsid w:val="004D43F4"/>
    <w:rsid w:val="004E1335"/>
    <w:rsid w:val="004E3BAE"/>
    <w:rsid w:val="004E7A0F"/>
    <w:rsid w:val="004F304A"/>
    <w:rsid w:val="00501B67"/>
    <w:rsid w:val="00502145"/>
    <w:rsid w:val="00506044"/>
    <w:rsid w:val="00510A14"/>
    <w:rsid w:val="00513EAE"/>
    <w:rsid w:val="00514294"/>
    <w:rsid w:val="00526AC8"/>
    <w:rsid w:val="00530F29"/>
    <w:rsid w:val="00533877"/>
    <w:rsid w:val="005424DB"/>
    <w:rsid w:val="00547F24"/>
    <w:rsid w:val="00554B1F"/>
    <w:rsid w:val="00565BD2"/>
    <w:rsid w:val="00566861"/>
    <w:rsid w:val="00567825"/>
    <w:rsid w:val="005679FD"/>
    <w:rsid w:val="00581573"/>
    <w:rsid w:val="00586797"/>
    <w:rsid w:val="005A37F8"/>
    <w:rsid w:val="005A4E4F"/>
    <w:rsid w:val="005A6959"/>
    <w:rsid w:val="005A7826"/>
    <w:rsid w:val="005B6899"/>
    <w:rsid w:val="005C5729"/>
    <w:rsid w:val="005C7F3D"/>
    <w:rsid w:val="005E242C"/>
    <w:rsid w:val="005E49EC"/>
    <w:rsid w:val="005E6062"/>
    <w:rsid w:val="005E6120"/>
    <w:rsid w:val="005F154E"/>
    <w:rsid w:val="005F2383"/>
    <w:rsid w:val="005F34EB"/>
    <w:rsid w:val="00600382"/>
    <w:rsid w:val="006034F7"/>
    <w:rsid w:val="00605C6D"/>
    <w:rsid w:val="00606071"/>
    <w:rsid w:val="00606524"/>
    <w:rsid w:val="00611C6D"/>
    <w:rsid w:val="00613FAD"/>
    <w:rsid w:val="0062758D"/>
    <w:rsid w:val="006302CF"/>
    <w:rsid w:val="00641E35"/>
    <w:rsid w:val="00642DEA"/>
    <w:rsid w:val="006437EA"/>
    <w:rsid w:val="00645F8C"/>
    <w:rsid w:val="006513CB"/>
    <w:rsid w:val="0066032C"/>
    <w:rsid w:val="00661BF1"/>
    <w:rsid w:val="00667BAF"/>
    <w:rsid w:val="00680A5F"/>
    <w:rsid w:val="00685AD3"/>
    <w:rsid w:val="006863A8"/>
    <w:rsid w:val="006866B5"/>
    <w:rsid w:val="006907FE"/>
    <w:rsid w:val="00690F55"/>
    <w:rsid w:val="00697A1F"/>
    <w:rsid w:val="006A3B2A"/>
    <w:rsid w:val="006B1FBE"/>
    <w:rsid w:val="006B4510"/>
    <w:rsid w:val="006B518F"/>
    <w:rsid w:val="006C339C"/>
    <w:rsid w:val="006C5F1B"/>
    <w:rsid w:val="006C7794"/>
    <w:rsid w:val="006D197A"/>
    <w:rsid w:val="006E79DB"/>
    <w:rsid w:val="006F30CA"/>
    <w:rsid w:val="006F4549"/>
    <w:rsid w:val="006F6046"/>
    <w:rsid w:val="006F677D"/>
    <w:rsid w:val="00707353"/>
    <w:rsid w:val="007129DD"/>
    <w:rsid w:val="00714003"/>
    <w:rsid w:val="00714168"/>
    <w:rsid w:val="00723EF9"/>
    <w:rsid w:val="00731828"/>
    <w:rsid w:val="007366F7"/>
    <w:rsid w:val="00744CE9"/>
    <w:rsid w:val="00750AB6"/>
    <w:rsid w:val="0076283F"/>
    <w:rsid w:val="0076458A"/>
    <w:rsid w:val="00770901"/>
    <w:rsid w:val="007726EE"/>
    <w:rsid w:val="00773A71"/>
    <w:rsid w:val="007A12D2"/>
    <w:rsid w:val="007A3FCD"/>
    <w:rsid w:val="007B0B18"/>
    <w:rsid w:val="007B2DF7"/>
    <w:rsid w:val="007B7889"/>
    <w:rsid w:val="007C3297"/>
    <w:rsid w:val="007C5998"/>
    <w:rsid w:val="007C6916"/>
    <w:rsid w:val="007D0E11"/>
    <w:rsid w:val="007D1C04"/>
    <w:rsid w:val="007D6EA7"/>
    <w:rsid w:val="007E1E6C"/>
    <w:rsid w:val="007E6F0F"/>
    <w:rsid w:val="007E7389"/>
    <w:rsid w:val="007F3BD9"/>
    <w:rsid w:val="007F544F"/>
    <w:rsid w:val="008025BB"/>
    <w:rsid w:val="00806635"/>
    <w:rsid w:val="00807A7D"/>
    <w:rsid w:val="00811331"/>
    <w:rsid w:val="00816118"/>
    <w:rsid w:val="00821356"/>
    <w:rsid w:val="00826A2F"/>
    <w:rsid w:val="00827EA7"/>
    <w:rsid w:val="0083631E"/>
    <w:rsid w:val="008379D1"/>
    <w:rsid w:val="00847311"/>
    <w:rsid w:val="00847631"/>
    <w:rsid w:val="00850704"/>
    <w:rsid w:val="00851F02"/>
    <w:rsid w:val="00852384"/>
    <w:rsid w:val="00854E36"/>
    <w:rsid w:val="0086420D"/>
    <w:rsid w:val="00874690"/>
    <w:rsid w:val="00874993"/>
    <w:rsid w:val="00880555"/>
    <w:rsid w:val="008978CD"/>
    <w:rsid w:val="008A04CA"/>
    <w:rsid w:val="008A2B51"/>
    <w:rsid w:val="008A2B76"/>
    <w:rsid w:val="008A6FF2"/>
    <w:rsid w:val="008A7FE6"/>
    <w:rsid w:val="008B3236"/>
    <w:rsid w:val="008B4B58"/>
    <w:rsid w:val="008B51D0"/>
    <w:rsid w:val="008B52FF"/>
    <w:rsid w:val="008D030F"/>
    <w:rsid w:val="008D68E0"/>
    <w:rsid w:val="008F617C"/>
    <w:rsid w:val="009114F4"/>
    <w:rsid w:val="00912C55"/>
    <w:rsid w:val="00920B4E"/>
    <w:rsid w:val="009227B4"/>
    <w:rsid w:val="0092388A"/>
    <w:rsid w:val="009300E1"/>
    <w:rsid w:val="0093020E"/>
    <w:rsid w:val="00935C90"/>
    <w:rsid w:val="0094768F"/>
    <w:rsid w:val="00950C8C"/>
    <w:rsid w:val="009522F3"/>
    <w:rsid w:val="00954223"/>
    <w:rsid w:val="0095720C"/>
    <w:rsid w:val="00967CEB"/>
    <w:rsid w:val="00972E37"/>
    <w:rsid w:val="009770F5"/>
    <w:rsid w:val="009778F2"/>
    <w:rsid w:val="00980EE5"/>
    <w:rsid w:val="009A1A07"/>
    <w:rsid w:val="009A6D0C"/>
    <w:rsid w:val="009B10A1"/>
    <w:rsid w:val="009B138F"/>
    <w:rsid w:val="009B71DC"/>
    <w:rsid w:val="009C1971"/>
    <w:rsid w:val="009C44BF"/>
    <w:rsid w:val="009D0F6B"/>
    <w:rsid w:val="009D7CD0"/>
    <w:rsid w:val="009E1BBB"/>
    <w:rsid w:val="009E40A0"/>
    <w:rsid w:val="009F0D76"/>
    <w:rsid w:val="009F1FEC"/>
    <w:rsid w:val="009F288E"/>
    <w:rsid w:val="00A017F5"/>
    <w:rsid w:val="00A042FB"/>
    <w:rsid w:val="00A04DB0"/>
    <w:rsid w:val="00A12D3C"/>
    <w:rsid w:val="00A14EC0"/>
    <w:rsid w:val="00A15651"/>
    <w:rsid w:val="00A15B99"/>
    <w:rsid w:val="00A171E1"/>
    <w:rsid w:val="00A279E2"/>
    <w:rsid w:val="00A304E3"/>
    <w:rsid w:val="00A30904"/>
    <w:rsid w:val="00A325B5"/>
    <w:rsid w:val="00A32FE3"/>
    <w:rsid w:val="00A34D5A"/>
    <w:rsid w:val="00A45E0A"/>
    <w:rsid w:val="00A500E3"/>
    <w:rsid w:val="00A5088E"/>
    <w:rsid w:val="00A547D9"/>
    <w:rsid w:val="00A60A55"/>
    <w:rsid w:val="00A60D51"/>
    <w:rsid w:val="00A634ED"/>
    <w:rsid w:val="00A65637"/>
    <w:rsid w:val="00A659EE"/>
    <w:rsid w:val="00A70188"/>
    <w:rsid w:val="00A72300"/>
    <w:rsid w:val="00A7520B"/>
    <w:rsid w:val="00A86722"/>
    <w:rsid w:val="00A86945"/>
    <w:rsid w:val="00A86BE4"/>
    <w:rsid w:val="00A87256"/>
    <w:rsid w:val="00A9070B"/>
    <w:rsid w:val="00A92C9B"/>
    <w:rsid w:val="00A974EC"/>
    <w:rsid w:val="00AA0A03"/>
    <w:rsid w:val="00AA21CC"/>
    <w:rsid w:val="00AA2647"/>
    <w:rsid w:val="00AB2433"/>
    <w:rsid w:val="00AC7EEC"/>
    <w:rsid w:val="00AD2AB8"/>
    <w:rsid w:val="00AD3D17"/>
    <w:rsid w:val="00AD541C"/>
    <w:rsid w:val="00AD726F"/>
    <w:rsid w:val="00AE446B"/>
    <w:rsid w:val="00AF3A3F"/>
    <w:rsid w:val="00AF3A7D"/>
    <w:rsid w:val="00AF459B"/>
    <w:rsid w:val="00AF569D"/>
    <w:rsid w:val="00AF5F7D"/>
    <w:rsid w:val="00B02896"/>
    <w:rsid w:val="00B02C97"/>
    <w:rsid w:val="00B037BB"/>
    <w:rsid w:val="00B05BC9"/>
    <w:rsid w:val="00B06953"/>
    <w:rsid w:val="00B13B0C"/>
    <w:rsid w:val="00B17602"/>
    <w:rsid w:val="00B230C3"/>
    <w:rsid w:val="00B236DA"/>
    <w:rsid w:val="00B24CF8"/>
    <w:rsid w:val="00B3211C"/>
    <w:rsid w:val="00B36E1A"/>
    <w:rsid w:val="00B4134B"/>
    <w:rsid w:val="00B4637A"/>
    <w:rsid w:val="00B53964"/>
    <w:rsid w:val="00B55C8F"/>
    <w:rsid w:val="00B612C3"/>
    <w:rsid w:val="00B65F5D"/>
    <w:rsid w:val="00B67D14"/>
    <w:rsid w:val="00B71786"/>
    <w:rsid w:val="00B81777"/>
    <w:rsid w:val="00B84564"/>
    <w:rsid w:val="00B86095"/>
    <w:rsid w:val="00B92AED"/>
    <w:rsid w:val="00B959DC"/>
    <w:rsid w:val="00B9661F"/>
    <w:rsid w:val="00BB07E3"/>
    <w:rsid w:val="00BB38F7"/>
    <w:rsid w:val="00BB7776"/>
    <w:rsid w:val="00BB7CC0"/>
    <w:rsid w:val="00BC2A87"/>
    <w:rsid w:val="00BC7A22"/>
    <w:rsid w:val="00BD41FB"/>
    <w:rsid w:val="00BE2ADC"/>
    <w:rsid w:val="00BF0440"/>
    <w:rsid w:val="00BF70D3"/>
    <w:rsid w:val="00BF7B23"/>
    <w:rsid w:val="00C01336"/>
    <w:rsid w:val="00C04FEA"/>
    <w:rsid w:val="00C06F7F"/>
    <w:rsid w:val="00C107A4"/>
    <w:rsid w:val="00C22E62"/>
    <w:rsid w:val="00C260FD"/>
    <w:rsid w:val="00C2684D"/>
    <w:rsid w:val="00C32E01"/>
    <w:rsid w:val="00C564CC"/>
    <w:rsid w:val="00C57099"/>
    <w:rsid w:val="00C62653"/>
    <w:rsid w:val="00C65B04"/>
    <w:rsid w:val="00C66052"/>
    <w:rsid w:val="00C671E8"/>
    <w:rsid w:val="00C70E05"/>
    <w:rsid w:val="00C7411E"/>
    <w:rsid w:val="00C765DE"/>
    <w:rsid w:val="00C7733C"/>
    <w:rsid w:val="00C8146E"/>
    <w:rsid w:val="00C870F0"/>
    <w:rsid w:val="00C90ADE"/>
    <w:rsid w:val="00CA10A1"/>
    <w:rsid w:val="00CA510B"/>
    <w:rsid w:val="00CA79DB"/>
    <w:rsid w:val="00CC5777"/>
    <w:rsid w:val="00CC57DF"/>
    <w:rsid w:val="00CD5824"/>
    <w:rsid w:val="00CD5FFA"/>
    <w:rsid w:val="00CE52AF"/>
    <w:rsid w:val="00CE5394"/>
    <w:rsid w:val="00CF2850"/>
    <w:rsid w:val="00CF3747"/>
    <w:rsid w:val="00CF6716"/>
    <w:rsid w:val="00D0128C"/>
    <w:rsid w:val="00D12320"/>
    <w:rsid w:val="00D276F9"/>
    <w:rsid w:val="00D3793F"/>
    <w:rsid w:val="00D40D42"/>
    <w:rsid w:val="00D52A58"/>
    <w:rsid w:val="00D60B54"/>
    <w:rsid w:val="00D62B27"/>
    <w:rsid w:val="00D70A3D"/>
    <w:rsid w:val="00D72A25"/>
    <w:rsid w:val="00D759B3"/>
    <w:rsid w:val="00D81CE7"/>
    <w:rsid w:val="00D93A53"/>
    <w:rsid w:val="00D94F4D"/>
    <w:rsid w:val="00DA77BD"/>
    <w:rsid w:val="00DB71B0"/>
    <w:rsid w:val="00DC373D"/>
    <w:rsid w:val="00DC5195"/>
    <w:rsid w:val="00DC70A8"/>
    <w:rsid w:val="00DD43BA"/>
    <w:rsid w:val="00DF3411"/>
    <w:rsid w:val="00DF712B"/>
    <w:rsid w:val="00E01E0A"/>
    <w:rsid w:val="00E02C1C"/>
    <w:rsid w:val="00E02C6F"/>
    <w:rsid w:val="00E03618"/>
    <w:rsid w:val="00E03BCB"/>
    <w:rsid w:val="00E07E1D"/>
    <w:rsid w:val="00E14715"/>
    <w:rsid w:val="00E14EE9"/>
    <w:rsid w:val="00E1678E"/>
    <w:rsid w:val="00E34C95"/>
    <w:rsid w:val="00E3632E"/>
    <w:rsid w:val="00E40815"/>
    <w:rsid w:val="00E41FE5"/>
    <w:rsid w:val="00E5305D"/>
    <w:rsid w:val="00E534C4"/>
    <w:rsid w:val="00E56EEF"/>
    <w:rsid w:val="00E649A9"/>
    <w:rsid w:val="00E65D7F"/>
    <w:rsid w:val="00E76366"/>
    <w:rsid w:val="00E80335"/>
    <w:rsid w:val="00E87192"/>
    <w:rsid w:val="00E91EC8"/>
    <w:rsid w:val="00E92F00"/>
    <w:rsid w:val="00E9354B"/>
    <w:rsid w:val="00E97D53"/>
    <w:rsid w:val="00EA0336"/>
    <w:rsid w:val="00EA683A"/>
    <w:rsid w:val="00EA77A2"/>
    <w:rsid w:val="00EB010D"/>
    <w:rsid w:val="00EB367A"/>
    <w:rsid w:val="00EC09B0"/>
    <w:rsid w:val="00EC2D22"/>
    <w:rsid w:val="00ED18F9"/>
    <w:rsid w:val="00ED1BAD"/>
    <w:rsid w:val="00ED65CD"/>
    <w:rsid w:val="00ED7B3C"/>
    <w:rsid w:val="00EF2227"/>
    <w:rsid w:val="00F0005F"/>
    <w:rsid w:val="00F006F3"/>
    <w:rsid w:val="00F00B87"/>
    <w:rsid w:val="00F01A63"/>
    <w:rsid w:val="00F06A0B"/>
    <w:rsid w:val="00F07A88"/>
    <w:rsid w:val="00F11D9E"/>
    <w:rsid w:val="00F14F5B"/>
    <w:rsid w:val="00F172B4"/>
    <w:rsid w:val="00F20439"/>
    <w:rsid w:val="00F23975"/>
    <w:rsid w:val="00F31242"/>
    <w:rsid w:val="00F321A1"/>
    <w:rsid w:val="00F41E4A"/>
    <w:rsid w:val="00F507B8"/>
    <w:rsid w:val="00F53D16"/>
    <w:rsid w:val="00F704E8"/>
    <w:rsid w:val="00F74B69"/>
    <w:rsid w:val="00F75196"/>
    <w:rsid w:val="00F93154"/>
    <w:rsid w:val="00FA6A7F"/>
    <w:rsid w:val="00FA6F7A"/>
    <w:rsid w:val="00FB2A32"/>
    <w:rsid w:val="00FB3834"/>
    <w:rsid w:val="00FB445B"/>
    <w:rsid w:val="00FB5ACF"/>
    <w:rsid w:val="00FB60E4"/>
    <w:rsid w:val="00FB75D2"/>
    <w:rsid w:val="00FC0CE2"/>
    <w:rsid w:val="00FC3F2E"/>
    <w:rsid w:val="00FC7D32"/>
    <w:rsid w:val="00FD7714"/>
    <w:rsid w:val="00FE07CA"/>
    <w:rsid w:val="00FE63F4"/>
    <w:rsid w:val="00FE7848"/>
    <w:rsid w:val="00FF0215"/>
    <w:rsid w:val="00FF1372"/>
    <w:rsid w:val="00FF1E06"/>
    <w:rsid w:val="00FF3BFA"/>
    <w:rsid w:val="00FF6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F820B"/>
  <w15:chartTrackingRefBased/>
  <w15:docId w15:val="{BBF70E19-70C7-4305-ADC5-1B78F9C68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0A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A55"/>
  </w:style>
  <w:style w:type="paragraph" w:styleId="Footer">
    <w:name w:val="footer"/>
    <w:basedOn w:val="Normal"/>
    <w:link w:val="FooterChar"/>
    <w:uiPriority w:val="99"/>
    <w:unhideWhenUsed/>
    <w:rsid w:val="00A60A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A55"/>
  </w:style>
  <w:style w:type="character" w:styleId="Hyperlink">
    <w:name w:val="Hyperlink"/>
    <w:basedOn w:val="DefaultParagraphFont"/>
    <w:uiPriority w:val="99"/>
    <w:unhideWhenUsed/>
    <w:rsid w:val="00FF0215"/>
    <w:rPr>
      <w:color w:val="0563C1" w:themeColor="hyperlink"/>
      <w:u w:val="single"/>
    </w:rPr>
  </w:style>
  <w:style w:type="character" w:styleId="UnresolvedMention">
    <w:name w:val="Unresolved Mention"/>
    <w:basedOn w:val="DefaultParagraphFont"/>
    <w:uiPriority w:val="99"/>
    <w:semiHidden/>
    <w:unhideWhenUsed/>
    <w:rsid w:val="00FF0215"/>
    <w:rPr>
      <w:color w:val="605E5C"/>
      <w:shd w:val="clear" w:color="auto" w:fill="E1DFDD"/>
    </w:rPr>
  </w:style>
  <w:style w:type="paragraph" w:styleId="FootnoteText">
    <w:name w:val="footnote text"/>
    <w:basedOn w:val="Normal"/>
    <w:link w:val="FootnoteTextChar"/>
    <w:uiPriority w:val="99"/>
    <w:semiHidden/>
    <w:unhideWhenUsed/>
    <w:rsid w:val="00083B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83BE7"/>
    <w:rPr>
      <w:sz w:val="20"/>
      <w:szCs w:val="20"/>
    </w:rPr>
  </w:style>
  <w:style w:type="character" w:styleId="FootnoteReference">
    <w:name w:val="footnote reference"/>
    <w:basedOn w:val="DefaultParagraphFont"/>
    <w:uiPriority w:val="99"/>
    <w:semiHidden/>
    <w:unhideWhenUsed/>
    <w:rsid w:val="00083BE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ecclesiasticalhi03orde/page/n7" TargetMode="External"/><Relationship Id="rId13" Type="http://schemas.openxmlformats.org/officeDocument/2006/relationships/hyperlink" Target="http://www.bbc.co.uk/legacies/immig_emig/wales/w_sw/article_3.s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rchive.org/stream/Anglo-saxonChronicles/anglo_saxon_chronicle_djvu.txt" TargetMode="External"/><Relationship Id="rId12" Type="http://schemas.openxmlformats.org/officeDocument/2006/relationships/hyperlink" Target="http://www.bbc.co.uk/legacies/immig_emig/scotland/borders/article_1.s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lancaster.ac.uk/staff/haywardp/hist424/seminars/Malmesbury.htm" TargetMode="External"/><Relationship Id="rId5" Type="http://schemas.openxmlformats.org/officeDocument/2006/relationships/footnotes" Target="footnotes.xml"/><Relationship Id="rId15" Type="http://schemas.openxmlformats.org/officeDocument/2006/relationships/hyperlink" Target="http://www.bbc.co.uk/history/british/normans/hudson_norman_01.shtml" TargetMode="External"/><Relationship Id="rId10" Type="http://schemas.openxmlformats.org/officeDocument/2006/relationships/hyperlink" Target="https://www.academia.edu/665936/Emotions_and_Power_in_Orderic_Vitalis" TargetMode="External"/><Relationship Id="rId4" Type="http://schemas.openxmlformats.org/officeDocument/2006/relationships/webSettings" Target="webSettings.xml"/><Relationship Id="rId9" Type="http://schemas.openxmlformats.org/officeDocument/2006/relationships/hyperlink" Target="https://archive.org/details/ecclesiasticalhi03orde/page/n7" TargetMode="External"/><Relationship Id="rId14" Type="http://schemas.openxmlformats.org/officeDocument/2006/relationships/hyperlink" Target="http://www.bbc.co.uk/legacies/immig_emig/wales/w_sw/article_3.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683FF2-775D-48F9-8123-87F9FF68C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778</TotalTime>
  <Pages>10</Pages>
  <Words>3191</Words>
  <Characters>18192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Watts</dc:creator>
  <cp:keywords/>
  <dc:description/>
  <cp:lastModifiedBy>Bethan Watts</cp:lastModifiedBy>
  <cp:revision>338</cp:revision>
  <dcterms:created xsi:type="dcterms:W3CDTF">2018-11-13T16:55:00Z</dcterms:created>
  <dcterms:modified xsi:type="dcterms:W3CDTF">2018-11-16T19:30:00Z</dcterms:modified>
</cp:coreProperties>
</file>