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DE65C1" w14:textId="5746DB6E" w:rsidR="001F106F" w:rsidRDefault="001F106F" w:rsidP="003A0B91">
      <w:pPr>
        <w:spacing w:line="360" w:lineRule="auto"/>
        <w:jc w:val="both"/>
        <w:rPr>
          <w:rFonts w:ascii="Times New Roman" w:eastAsia="Times New Roman" w:hAnsi="Times New Roman" w:cs="Times New Roman"/>
          <w:b/>
          <w:bCs/>
          <w:color w:val="0F0F0F"/>
        </w:rPr>
      </w:pPr>
      <w:proofErr w:type="spellStart"/>
      <w:r>
        <w:rPr>
          <w:rFonts w:ascii="Times New Roman" w:eastAsia="Times New Roman" w:hAnsi="Times New Roman" w:cs="Times New Roman"/>
          <w:b/>
          <w:bCs/>
          <w:color w:val="0F0F0F"/>
        </w:rPr>
        <w:t>Mishab</w:t>
      </w:r>
      <w:proofErr w:type="spellEnd"/>
      <w:r>
        <w:rPr>
          <w:rFonts w:ascii="Times New Roman" w:eastAsia="Times New Roman" w:hAnsi="Times New Roman" w:cs="Times New Roman"/>
          <w:b/>
          <w:bCs/>
          <w:color w:val="0F0F0F"/>
        </w:rPr>
        <w:t xml:space="preserve"> </w:t>
      </w:r>
      <w:proofErr w:type="spellStart"/>
      <w:r>
        <w:rPr>
          <w:rFonts w:ascii="Times New Roman" w:eastAsia="Times New Roman" w:hAnsi="Times New Roman" w:cs="Times New Roman"/>
          <w:b/>
          <w:bCs/>
          <w:color w:val="0F0F0F"/>
        </w:rPr>
        <w:t>chandaparambil</w:t>
      </w:r>
      <w:proofErr w:type="spellEnd"/>
    </w:p>
    <w:p w14:paraId="0BA29410" w14:textId="45545D13" w:rsidR="001F106F" w:rsidRDefault="001F106F" w:rsidP="003A0B91">
      <w:pPr>
        <w:spacing w:line="360" w:lineRule="auto"/>
        <w:jc w:val="both"/>
        <w:rPr>
          <w:rFonts w:ascii="Times New Roman" w:eastAsia="Times New Roman" w:hAnsi="Times New Roman" w:cs="Times New Roman"/>
          <w:b/>
          <w:bCs/>
          <w:color w:val="0F0F0F"/>
        </w:rPr>
      </w:pPr>
      <w:r>
        <w:rPr>
          <w:rFonts w:ascii="Times New Roman" w:eastAsia="Times New Roman" w:hAnsi="Times New Roman" w:cs="Times New Roman"/>
          <w:b/>
          <w:bCs/>
          <w:color w:val="0F0F0F"/>
        </w:rPr>
        <w:t>Student id : 2243796</w:t>
      </w:r>
    </w:p>
    <w:p w14:paraId="5EBBFEDE" w14:textId="77777777" w:rsidR="001F106F" w:rsidRDefault="001F106F" w:rsidP="003A0B91">
      <w:pPr>
        <w:spacing w:line="360" w:lineRule="auto"/>
        <w:jc w:val="both"/>
        <w:rPr>
          <w:rFonts w:ascii="Times New Roman" w:eastAsia="Times New Roman" w:hAnsi="Times New Roman" w:cs="Times New Roman"/>
          <w:b/>
          <w:bCs/>
          <w:color w:val="0F0F0F"/>
        </w:rPr>
      </w:pPr>
    </w:p>
    <w:p w14:paraId="6C566BEF" w14:textId="77777777" w:rsidR="001F106F" w:rsidRDefault="001F106F" w:rsidP="003A0B91">
      <w:pPr>
        <w:spacing w:line="360" w:lineRule="auto"/>
        <w:jc w:val="both"/>
        <w:rPr>
          <w:rFonts w:ascii="Times New Roman" w:eastAsia="Times New Roman" w:hAnsi="Times New Roman" w:cs="Times New Roman"/>
          <w:b/>
          <w:bCs/>
          <w:color w:val="0F0F0F"/>
        </w:rPr>
      </w:pPr>
    </w:p>
    <w:p w14:paraId="69AF10A2" w14:textId="77777777" w:rsidR="001F106F" w:rsidRDefault="001F106F" w:rsidP="003A0B91">
      <w:pPr>
        <w:spacing w:line="360" w:lineRule="auto"/>
        <w:jc w:val="both"/>
        <w:rPr>
          <w:rFonts w:ascii="Times New Roman" w:eastAsia="Times New Roman" w:hAnsi="Times New Roman" w:cs="Times New Roman"/>
          <w:b/>
          <w:bCs/>
          <w:color w:val="0F0F0F"/>
        </w:rPr>
      </w:pPr>
    </w:p>
    <w:p w14:paraId="285BF1C9" w14:textId="77777777" w:rsidR="001F106F" w:rsidRDefault="001F106F" w:rsidP="003A0B91">
      <w:pPr>
        <w:spacing w:line="360" w:lineRule="auto"/>
        <w:jc w:val="both"/>
        <w:rPr>
          <w:rFonts w:ascii="Times New Roman" w:eastAsia="Times New Roman" w:hAnsi="Times New Roman" w:cs="Times New Roman"/>
          <w:b/>
          <w:bCs/>
          <w:color w:val="0F0F0F"/>
        </w:rPr>
      </w:pPr>
    </w:p>
    <w:p w14:paraId="16BF9769" w14:textId="2FDBB19E" w:rsidR="003A0B91" w:rsidRDefault="003A0B91" w:rsidP="003A0B91">
      <w:pPr>
        <w:spacing w:line="360" w:lineRule="auto"/>
        <w:jc w:val="both"/>
        <w:rPr>
          <w:rFonts w:ascii="Times New Roman" w:eastAsia="Times New Roman" w:hAnsi="Times New Roman" w:cs="Times New Roman"/>
          <w:b/>
          <w:bCs/>
          <w:color w:val="0F0F0F"/>
        </w:rPr>
      </w:pPr>
      <w:r w:rsidRPr="003A0B91">
        <w:rPr>
          <w:rFonts w:ascii="Times New Roman" w:eastAsia="Times New Roman" w:hAnsi="Times New Roman" w:cs="Times New Roman"/>
          <w:b/>
          <w:bCs/>
          <w:color w:val="0F0F0F"/>
        </w:rPr>
        <w:t>Capital Structure and Firm Performance: Evidence from Indian Steel Indust</w:t>
      </w:r>
      <w:r w:rsidR="001F106F">
        <w:rPr>
          <w:rFonts w:ascii="Times New Roman" w:eastAsia="Times New Roman" w:hAnsi="Times New Roman" w:cs="Times New Roman"/>
          <w:b/>
          <w:bCs/>
          <w:color w:val="0F0F0F"/>
        </w:rPr>
        <w:t>ry</w:t>
      </w:r>
    </w:p>
    <w:p w14:paraId="380EAA3D" w14:textId="77777777" w:rsidR="001F106F" w:rsidRDefault="001F106F" w:rsidP="003A0B91">
      <w:pPr>
        <w:spacing w:line="360" w:lineRule="auto"/>
        <w:jc w:val="both"/>
        <w:rPr>
          <w:rFonts w:ascii="Times New Roman" w:eastAsia="Times New Roman" w:hAnsi="Times New Roman" w:cs="Times New Roman"/>
          <w:b/>
          <w:bCs/>
          <w:color w:val="0F0F0F"/>
        </w:rPr>
      </w:pPr>
    </w:p>
    <w:p w14:paraId="643660FD" w14:textId="77777777" w:rsidR="001F106F" w:rsidRDefault="001F106F" w:rsidP="003A0B91">
      <w:pPr>
        <w:spacing w:line="360" w:lineRule="auto"/>
        <w:jc w:val="both"/>
        <w:rPr>
          <w:rFonts w:ascii="Times New Roman" w:eastAsia="Times New Roman" w:hAnsi="Times New Roman" w:cs="Times New Roman"/>
          <w:b/>
          <w:bCs/>
          <w:color w:val="0F0F0F"/>
        </w:rPr>
      </w:pPr>
    </w:p>
    <w:p w14:paraId="2822E1AC" w14:textId="2A719F88" w:rsidR="003A0B91" w:rsidRPr="003A0B91" w:rsidRDefault="003A0B91" w:rsidP="003A0B91">
      <w:pPr>
        <w:spacing w:line="360" w:lineRule="auto"/>
        <w:jc w:val="both"/>
        <w:rPr>
          <w:rFonts w:ascii="Times New Roman" w:eastAsia="Times New Roman" w:hAnsi="Times New Roman" w:cs="Times New Roman"/>
          <w:b/>
          <w:bCs/>
          <w:color w:val="0F0F0F"/>
        </w:rPr>
      </w:pPr>
      <w:r>
        <w:rPr>
          <w:rFonts w:ascii="Times New Roman" w:eastAsia="Times New Roman" w:hAnsi="Times New Roman" w:cs="Times New Roman"/>
          <w:b/>
          <w:bCs/>
          <w:color w:val="0F0F0F"/>
        </w:rPr>
        <w:t>Outline:</w:t>
      </w:r>
    </w:p>
    <w:p w14:paraId="58FE92F1" w14:textId="1568F4BA" w:rsidR="002D420B" w:rsidRPr="003A0B91" w:rsidRDefault="003A0B91" w:rsidP="003A0B91">
      <w:pPr>
        <w:spacing w:line="360" w:lineRule="auto"/>
        <w:rPr>
          <w:rFonts w:ascii="Times New Roman" w:eastAsia="Times New Roman" w:hAnsi="Times New Roman" w:cs="Times New Roman"/>
        </w:rPr>
      </w:pPr>
      <w:r w:rsidRPr="003A0B91">
        <w:rPr>
          <w:rFonts w:ascii="Times New Roman" w:hAnsi="Times New Roman" w:cs="Times New Roman"/>
        </w:rPr>
        <w:t>The study tends to find out the relation between the capital structure (CS) and how well this institution has performed financially with respect to the Indian steel industry. The study aims to carry out a comprehensive review of the literature related to CS and firm performance in the Indian Steel Industry. It also seeks to analyse the CS position and financial statements for the top 5 steel companies in India</w:t>
      </w:r>
      <w:r w:rsidRPr="003A0B91">
        <w:rPr>
          <w:rFonts w:ascii="Times New Roman" w:eastAsia="Times New Roman" w:hAnsi="Times New Roman" w:cs="Times New Roman"/>
        </w:rPr>
        <w:t>. It also intends to assess the impact of CS on the financial performance of the top 5 steel companies in India. The present study explores the complex interplay between CS determinations and corporate performance, with a particular emphasis on the Indian Steel Industry. The Indian steel industry holds significant importance within the economic framework of the nation. Gaining insight into the correlation between CS determinations and the financial success of a corporation is of utmost importance for many industry stakeholders, such as corporate leaders, investors, and legislators. The findings of this study have the potential to provide valuable insights for making strategic financial decisions that can help to the growth and long-term viability of the sector. Moreover, via the identification of the influence of CS  on performance measures, this study provides valuable insights for optimising financial structures. Consequently, it assists decision-makers in effectively managing their organisations towards improved financial well-being.</w:t>
      </w:r>
    </w:p>
    <w:p w14:paraId="7970D7AB" w14:textId="77777777" w:rsidR="003A0B91" w:rsidRPr="003A0B91" w:rsidRDefault="003A0B91" w:rsidP="003A0B91">
      <w:pPr>
        <w:spacing w:line="360" w:lineRule="auto"/>
        <w:rPr>
          <w:rFonts w:ascii="Times New Roman" w:eastAsia="Times New Roman" w:hAnsi="Times New Roman" w:cs="Times New Roman"/>
        </w:rPr>
      </w:pPr>
    </w:p>
    <w:p w14:paraId="50D1E6F8" w14:textId="209C66FC" w:rsidR="003A0B91" w:rsidRPr="003A0B91" w:rsidRDefault="003A0B91" w:rsidP="003A0B91">
      <w:pPr>
        <w:spacing w:line="360" w:lineRule="auto"/>
        <w:jc w:val="both"/>
        <w:rPr>
          <w:rFonts w:ascii="Times New Roman" w:hAnsi="Times New Roman" w:cs="Times New Roman"/>
          <w:b/>
          <w:bCs/>
        </w:rPr>
      </w:pPr>
      <w:r w:rsidRPr="003A0B91">
        <w:rPr>
          <w:rFonts w:ascii="Times New Roman" w:hAnsi="Times New Roman" w:cs="Times New Roman"/>
          <w:b/>
          <w:bCs/>
        </w:rPr>
        <w:t>Research question.</w:t>
      </w:r>
    </w:p>
    <w:p w14:paraId="5BAF6AB7" w14:textId="77777777" w:rsidR="003A0B91" w:rsidRPr="003A0B91" w:rsidRDefault="003A0B91" w:rsidP="003A0B91">
      <w:pPr>
        <w:numPr>
          <w:ilvl w:val="0"/>
          <w:numId w:val="1"/>
        </w:numPr>
        <w:spacing w:line="360" w:lineRule="auto"/>
        <w:jc w:val="both"/>
        <w:rPr>
          <w:rFonts w:ascii="Times New Roman" w:eastAsia="Times New Roman" w:hAnsi="Times New Roman" w:cs="Times New Roman"/>
        </w:rPr>
      </w:pPr>
      <w:r w:rsidRPr="003A0B91">
        <w:rPr>
          <w:rFonts w:ascii="Times New Roman" w:eastAsia="Times New Roman" w:hAnsi="Times New Roman" w:cs="Times New Roman"/>
        </w:rPr>
        <w:t>What insights may be drawn from the extant literature and research about the relationship between capital structure and company performance?</w:t>
      </w:r>
    </w:p>
    <w:p w14:paraId="739DD667" w14:textId="77777777" w:rsidR="003A0B91" w:rsidRPr="003A0B91" w:rsidRDefault="003A0B91" w:rsidP="003A0B91">
      <w:pPr>
        <w:numPr>
          <w:ilvl w:val="0"/>
          <w:numId w:val="1"/>
        </w:numPr>
        <w:spacing w:line="360" w:lineRule="auto"/>
        <w:jc w:val="both"/>
        <w:rPr>
          <w:rFonts w:ascii="Times New Roman" w:eastAsia="Times New Roman" w:hAnsi="Times New Roman" w:cs="Times New Roman"/>
        </w:rPr>
      </w:pPr>
      <w:r w:rsidRPr="003A0B91">
        <w:rPr>
          <w:rFonts w:ascii="Times New Roman" w:eastAsia="Times New Roman" w:hAnsi="Times New Roman" w:cs="Times New Roman"/>
        </w:rPr>
        <w:t>What is the impact of capital structure on the performance indicators for companies operating in the Indian Steel Industry?</w:t>
      </w:r>
    </w:p>
    <w:p w14:paraId="262CC898" w14:textId="65ADA7C5" w:rsidR="003A0B91" w:rsidRPr="003A0B91" w:rsidRDefault="003A0B91" w:rsidP="003A0B91">
      <w:pPr>
        <w:spacing w:line="360" w:lineRule="auto"/>
        <w:jc w:val="both"/>
        <w:rPr>
          <w:rFonts w:ascii="Times New Roman" w:hAnsi="Times New Roman" w:cs="Times New Roman"/>
          <w:b/>
          <w:bCs/>
        </w:rPr>
      </w:pPr>
      <w:r w:rsidRPr="003A0B91">
        <w:rPr>
          <w:rFonts w:ascii="Times New Roman" w:hAnsi="Times New Roman" w:cs="Times New Roman"/>
          <w:b/>
          <w:bCs/>
        </w:rPr>
        <w:t>Research Methodology</w:t>
      </w:r>
    </w:p>
    <w:p w14:paraId="5D1FD5E3" w14:textId="77777777" w:rsidR="003A0B91" w:rsidRPr="003A0B91" w:rsidRDefault="003A0B91" w:rsidP="003A0B91">
      <w:pPr>
        <w:spacing w:line="360" w:lineRule="auto"/>
        <w:jc w:val="both"/>
        <w:rPr>
          <w:rFonts w:ascii="Times New Roman" w:eastAsia="Times New Roman" w:hAnsi="Times New Roman" w:cs="Times New Roman"/>
        </w:rPr>
      </w:pPr>
      <w:r w:rsidRPr="003A0B91">
        <w:rPr>
          <w:rFonts w:ascii="Times New Roman" w:eastAsia="Times New Roman" w:hAnsi="Times New Roman" w:cs="Times New Roman"/>
        </w:rPr>
        <w:lastRenderedPageBreak/>
        <w:t xml:space="preserve">The research will predominantly employ quantitative data. The annual reports of many prominent steel corporations, such Tata Steel, Vedanta, JSW Steel, Steel Authority of India Ltd., and Jindal Steel and Power, offer a wide range of financial information. These reports encompass several aspects such as capital structure choices and performance indicators. Financial websites, such as Money Control, can be utilised as additional sources to provide supporting evidence and enrich the comprehensive dataset. Data collection would encompass a period of five years, specifically from 2019 to 2023. </w:t>
      </w:r>
    </w:p>
    <w:p w14:paraId="295D4453" w14:textId="77777777" w:rsidR="003A0B91" w:rsidRPr="003A0B91" w:rsidRDefault="003A0B91" w:rsidP="003A0B91">
      <w:pPr>
        <w:spacing w:line="360" w:lineRule="auto"/>
        <w:jc w:val="both"/>
        <w:rPr>
          <w:rFonts w:ascii="Times New Roman" w:eastAsia="Times New Roman" w:hAnsi="Times New Roman" w:cs="Times New Roman"/>
        </w:rPr>
      </w:pPr>
      <w:r w:rsidRPr="003A0B91">
        <w:rPr>
          <w:rFonts w:ascii="Times New Roman" w:eastAsia="Times New Roman" w:hAnsi="Times New Roman" w:cs="Times New Roman"/>
        </w:rPr>
        <w:t>Statistical analysis will be conducted using SPSS Version 26. Correlation analysis will be employed to examine the relationships between variables, namely the components of capital structure and performance measures. The purpose of this study is to utilise regression analysis in order to evaluate the influence of several independent variables, such as the debt-to-equity ratio, on dependent variables including return on assets, return on equity, and return on capital employed.</w:t>
      </w:r>
    </w:p>
    <w:p w14:paraId="66B6C405" w14:textId="45678DCA" w:rsidR="003A0B91" w:rsidRPr="003A0B91" w:rsidRDefault="003A0B91" w:rsidP="003A0B91">
      <w:pPr>
        <w:spacing w:line="360" w:lineRule="auto"/>
        <w:jc w:val="both"/>
        <w:rPr>
          <w:rFonts w:ascii="Times New Roman" w:eastAsia="Times New Roman" w:hAnsi="Times New Roman" w:cs="Times New Roman"/>
        </w:rPr>
      </w:pPr>
      <w:r w:rsidRPr="003A0B91">
        <w:rPr>
          <w:rFonts w:ascii="Times New Roman" w:eastAsia="Times New Roman" w:hAnsi="Times New Roman" w:cs="Times New Roman"/>
        </w:rPr>
        <w:t>The integration of both annual reports and financial website allows the collection of a weighty dataset, including various imbalances resulting from primary as well as secondary sources. The use of the quantitative data allows for precise quantitative analysis, and, thus, provides data on how capital structure affects the business performance from a quantitative standpoint. But secondary data imposes limits such as the fact that the initial data collection process could lead to possible biases or errors. Despite these limitations, the current study seeks to contribute valuable information on the financial spectrum of the steel industry by shedding light on the impact of capital structure decision-making on important operational metrics. The results of the study can have implications on strategic decision-making for the industry and, thus, can function also as a basis for further research on corporate finance and business performance.</w:t>
      </w:r>
    </w:p>
    <w:p w14:paraId="42E22B98" w14:textId="77777777" w:rsidR="003A0B91" w:rsidRPr="003A0B91" w:rsidRDefault="003A0B91" w:rsidP="003A0B91">
      <w:pPr>
        <w:spacing w:line="360" w:lineRule="auto"/>
        <w:rPr>
          <w:rFonts w:ascii="Times New Roman" w:hAnsi="Times New Roman" w:cs="Times New Roman"/>
        </w:rPr>
      </w:pPr>
    </w:p>
    <w:sectPr w:rsidR="003A0B91" w:rsidRPr="003A0B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6E1D57"/>
    <w:multiLevelType w:val="multilevel"/>
    <w:tmpl w:val="AC969884"/>
    <w:lvl w:ilvl="0">
      <w:start w:val="1"/>
      <w:numFmt w:val="decimal"/>
      <w:lvlText w:val="%1."/>
      <w:lvlJc w:val="left"/>
      <w:pPr>
        <w:ind w:left="360" w:hanging="360"/>
      </w:pPr>
      <w:rPr>
        <w:u w:val="none"/>
      </w:rPr>
    </w:lvl>
    <w:lvl w:ilvl="1">
      <w:start w:val="1"/>
      <w:numFmt w:val="lowerLetter"/>
      <w:lvlText w:val="%2."/>
      <w:lvlJc w:val="left"/>
      <w:pPr>
        <w:ind w:left="1080" w:hanging="360"/>
      </w:pPr>
      <w:rPr>
        <w:u w:val="none"/>
      </w:rPr>
    </w:lvl>
    <w:lvl w:ilvl="2">
      <w:start w:val="1"/>
      <w:numFmt w:val="lowerRoman"/>
      <w:lvlText w:val="%3."/>
      <w:lvlJc w:val="right"/>
      <w:pPr>
        <w:ind w:left="1800" w:hanging="360"/>
      </w:pPr>
      <w:rPr>
        <w:u w:val="none"/>
      </w:rPr>
    </w:lvl>
    <w:lvl w:ilvl="3">
      <w:start w:val="1"/>
      <w:numFmt w:val="decimal"/>
      <w:lvlText w:val="%4."/>
      <w:lvlJc w:val="left"/>
      <w:pPr>
        <w:ind w:left="2520" w:hanging="360"/>
      </w:pPr>
      <w:rPr>
        <w:u w:val="none"/>
      </w:rPr>
    </w:lvl>
    <w:lvl w:ilvl="4">
      <w:start w:val="1"/>
      <w:numFmt w:val="lowerLetter"/>
      <w:lvlText w:val="%5."/>
      <w:lvlJc w:val="left"/>
      <w:pPr>
        <w:ind w:left="3240" w:hanging="360"/>
      </w:pPr>
      <w:rPr>
        <w:u w:val="none"/>
      </w:rPr>
    </w:lvl>
    <w:lvl w:ilvl="5">
      <w:start w:val="1"/>
      <w:numFmt w:val="lowerRoman"/>
      <w:lvlText w:val="%6."/>
      <w:lvlJc w:val="right"/>
      <w:pPr>
        <w:ind w:left="3960" w:hanging="360"/>
      </w:pPr>
      <w:rPr>
        <w:u w:val="none"/>
      </w:rPr>
    </w:lvl>
    <w:lvl w:ilvl="6">
      <w:start w:val="1"/>
      <w:numFmt w:val="decimal"/>
      <w:lvlText w:val="%7."/>
      <w:lvlJc w:val="left"/>
      <w:pPr>
        <w:ind w:left="4680" w:hanging="360"/>
      </w:pPr>
      <w:rPr>
        <w:u w:val="none"/>
      </w:rPr>
    </w:lvl>
    <w:lvl w:ilvl="7">
      <w:start w:val="1"/>
      <w:numFmt w:val="lowerLetter"/>
      <w:lvlText w:val="%8."/>
      <w:lvlJc w:val="left"/>
      <w:pPr>
        <w:ind w:left="5400" w:hanging="360"/>
      </w:pPr>
      <w:rPr>
        <w:u w:val="none"/>
      </w:rPr>
    </w:lvl>
    <w:lvl w:ilvl="8">
      <w:start w:val="1"/>
      <w:numFmt w:val="lowerRoman"/>
      <w:lvlText w:val="%9."/>
      <w:lvlJc w:val="right"/>
      <w:pPr>
        <w:ind w:left="6120" w:hanging="360"/>
      </w:pPr>
      <w:rPr>
        <w:u w:val="none"/>
      </w:rPr>
    </w:lvl>
  </w:abstractNum>
  <w:num w:numId="1" w16cid:durableId="16966159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B91"/>
    <w:rsid w:val="001F106F"/>
    <w:rsid w:val="002D420B"/>
    <w:rsid w:val="003A0B91"/>
    <w:rsid w:val="0040459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16BF5F"/>
  <w15:chartTrackingRefBased/>
  <w15:docId w15:val="{B07E0E6D-7C1A-7946-806C-59BB8CA338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0B91"/>
    <w:rPr>
      <w:rFonts w:eastAsiaTheme="minorEastAsia"/>
      <w:kern w:val="0"/>
      <w:lang w:val="en-GB" w:eastAsia="zh-TW"/>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A0B91"/>
    <w:rPr>
      <w:rFonts w:eastAsiaTheme="minorEastAsia"/>
      <w:kern w:val="0"/>
      <w:lang w:val="en-GB" w:eastAsia="zh-TW"/>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587</Words>
  <Characters>3346</Characters>
  <Application>Microsoft Office Word</Application>
  <DocSecurity>0</DocSecurity>
  <Lines>27</Lines>
  <Paragraphs>7</Paragraphs>
  <ScaleCrop>false</ScaleCrop>
  <Company/>
  <LinksUpToDate>false</LinksUpToDate>
  <CharactersWithSpaces>3926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Jomy Jose</dc:creator>
  <cp:keywords/>
  <dc:description/>
  <cp:lastModifiedBy>swagath bhaskar</cp:lastModifiedBy>
  <cp:revision>2</cp:revision>
  <dcterms:created xsi:type="dcterms:W3CDTF">2024-02-16T14:47:00Z</dcterms:created>
  <dcterms:modified xsi:type="dcterms:W3CDTF">2024-02-16T14:47:00Z</dcterms:modified>
</cp:coreProperties>
</file>