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7F4A3" w14:textId="77777777" w:rsidR="008B7802" w:rsidRPr="00FE2AB4" w:rsidRDefault="008B7802" w:rsidP="008B7802">
      <w:pPr>
        <w:rPr>
          <w:rFonts w:ascii="Arial" w:hAnsi="Arial" w:cs="Arial"/>
          <w:sz w:val="28"/>
          <w:szCs w:val="28"/>
        </w:rPr>
      </w:pPr>
      <w:r w:rsidRPr="00FE2AB4">
        <w:rPr>
          <w:rFonts w:ascii="Arial" w:hAnsi="Arial" w:cs="Arial"/>
          <w:sz w:val="28"/>
          <w:szCs w:val="28"/>
        </w:rPr>
        <w:t>Bore Da</w:t>
      </w:r>
    </w:p>
    <w:p w14:paraId="0FF0E85C" w14:textId="77777777" w:rsidR="008B7802" w:rsidRPr="00FE2AB4" w:rsidRDefault="008B7802" w:rsidP="008B7802">
      <w:pPr>
        <w:rPr>
          <w:rFonts w:ascii="Arial" w:hAnsi="Arial" w:cs="Arial"/>
          <w:sz w:val="28"/>
          <w:szCs w:val="28"/>
        </w:rPr>
      </w:pPr>
    </w:p>
    <w:p w14:paraId="280ECE6A" w14:textId="77777777" w:rsidR="008B7802" w:rsidRPr="00FE2AB4" w:rsidRDefault="008B7802" w:rsidP="008B7802">
      <w:pPr>
        <w:rPr>
          <w:rFonts w:ascii="Arial" w:hAnsi="Arial" w:cs="Arial"/>
          <w:sz w:val="28"/>
          <w:szCs w:val="28"/>
        </w:rPr>
      </w:pPr>
    </w:p>
    <w:p w14:paraId="5B118CCD" w14:textId="77777777" w:rsidR="008B7802" w:rsidRPr="00FE2AB4" w:rsidRDefault="008B7802" w:rsidP="008B7802">
      <w:pPr>
        <w:rPr>
          <w:rFonts w:ascii="Arial" w:hAnsi="Arial" w:cs="Arial"/>
          <w:sz w:val="28"/>
          <w:szCs w:val="28"/>
        </w:rPr>
      </w:pPr>
      <w:r w:rsidRPr="00FE2AB4">
        <w:rPr>
          <w:rFonts w:ascii="Arial" w:hAnsi="Arial" w:cs="Arial"/>
          <w:sz w:val="28"/>
          <w:szCs w:val="28"/>
        </w:rPr>
        <w:t xml:space="preserve">My name is Jessica </w:t>
      </w:r>
      <w:proofErr w:type="gramStart"/>
      <w:r w:rsidRPr="00FE2AB4">
        <w:rPr>
          <w:rFonts w:ascii="Arial" w:hAnsi="Arial" w:cs="Arial"/>
          <w:sz w:val="28"/>
          <w:szCs w:val="28"/>
        </w:rPr>
        <w:t>Beynon</w:t>
      </w:r>
      <w:proofErr w:type="gramEnd"/>
      <w:r w:rsidRPr="00FE2AB4">
        <w:rPr>
          <w:rFonts w:ascii="Arial" w:hAnsi="Arial" w:cs="Arial"/>
          <w:sz w:val="28"/>
          <w:szCs w:val="28"/>
        </w:rPr>
        <w:t xml:space="preserve"> and my student number is 2216954.</w:t>
      </w:r>
    </w:p>
    <w:p w14:paraId="4B537B93" w14:textId="77777777" w:rsidR="008B7802" w:rsidRPr="00FE2AB4" w:rsidRDefault="008B7802" w:rsidP="008B7802">
      <w:pPr>
        <w:rPr>
          <w:rFonts w:ascii="Arial" w:hAnsi="Arial" w:cs="Arial"/>
          <w:sz w:val="28"/>
          <w:szCs w:val="28"/>
        </w:rPr>
      </w:pPr>
    </w:p>
    <w:p w14:paraId="5CB88DD8" w14:textId="77777777" w:rsidR="008B7802" w:rsidRPr="00FE2AB4" w:rsidRDefault="008B7802" w:rsidP="008B7802">
      <w:pPr>
        <w:rPr>
          <w:rFonts w:ascii="Arial" w:hAnsi="Arial" w:cs="Arial"/>
          <w:sz w:val="28"/>
          <w:szCs w:val="28"/>
        </w:rPr>
      </w:pPr>
      <w:r w:rsidRPr="00FE2AB4">
        <w:rPr>
          <w:rFonts w:ascii="Arial" w:hAnsi="Arial" w:cs="Arial"/>
          <w:sz w:val="28"/>
          <w:szCs w:val="28"/>
        </w:rPr>
        <w:t>The module code ECEY4004/C</w:t>
      </w:r>
    </w:p>
    <w:p w14:paraId="2F267056" w14:textId="77777777" w:rsidR="008B7802" w:rsidRPr="00FE2AB4" w:rsidRDefault="008B7802" w:rsidP="008B7802">
      <w:pPr>
        <w:rPr>
          <w:rFonts w:ascii="Arial" w:hAnsi="Arial" w:cs="Arial"/>
          <w:sz w:val="28"/>
          <w:szCs w:val="28"/>
        </w:rPr>
      </w:pPr>
    </w:p>
    <w:p w14:paraId="70B0570D" w14:textId="77777777" w:rsidR="008B7802" w:rsidRPr="00FE2AB4" w:rsidRDefault="008B7802" w:rsidP="008B7802">
      <w:pPr>
        <w:rPr>
          <w:rFonts w:ascii="Arial" w:hAnsi="Arial" w:cs="Arial"/>
          <w:sz w:val="28"/>
          <w:szCs w:val="28"/>
        </w:rPr>
      </w:pPr>
      <w:r w:rsidRPr="00FE2AB4">
        <w:rPr>
          <w:rFonts w:ascii="Arial" w:hAnsi="Arial" w:cs="Arial"/>
          <w:sz w:val="28"/>
          <w:szCs w:val="28"/>
        </w:rPr>
        <w:t>Today I am going to be talking to you about Bilingual, Multilingualism and Multi-thinking in the Early years.</w:t>
      </w:r>
    </w:p>
    <w:p w14:paraId="38087653" w14:textId="77777777" w:rsidR="008B7802" w:rsidRPr="00FE2AB4" w:rsidRDefault="008B7802" w:rsidP="008B7802">
      <w:pPr>
        <w:rPr>
          <w:rFonts w:ascii="Arial" w:hAnsi="Arial" w:cs="Arial"/>
          <w:sz w:val="28"/>
          <w:szCs w:val="28"/>
        </w:rPr>
      </w:pPr>
    </w:p>
    <w:p w14:paraId="37B01782" w14:textId="77777777" w:rsidR="008B7802" w:rsidRPr="00FE2AB4" w:rsidRDefault="008B7802" w:rsidP="008B7802">
      <w:pPr>
        <w:rPr>
          <w:rFonts w:ascii="Arial" w:hAnsi="Arial" w:cs="Arial"/>
          <w:sz w:val="28"/>
          <w:szCs w:val="28"/>
        </w:rPr>
      </w:pPr>
      <w:r w:rsidRPr="00FE2AB4">
        <w:rPr>
          <w:rFonts w:ascii="Arial" w:hAnsi="Arial" w:cs="Arial"/>
          <w:sz w:val="28"/>
          <w:szCs w:val="28"/>
        </w:rPr>
        <w:t>To begin one needs to know what bilingualism and multilingualism is.</w:t>
      </w:r>
    </w:p>
    <w:p w14:paraId="7982A965" w14:textId="77777777" w:rsidR="008B7802" w:rsidRPr="00FE2AB4" w:rsidRDefault="008B7802" w:rsidP="008B7802">
      <w:pPr>
        <w:rPr>
          <w:rFonts w:ascii="Arial" w:hAnsi="Arial" w:cs="Arial"/>
          <w:sz w:val="28"/>
          <w:szCs w:val="28"/>
        </w:rPr>
      </w:pPr>
    </w:p>
    <w:p w14:paraId="24A9795C" w14:textId="77777777" w:rsidR="008B7802" w:rsidRPr="00FE2AB4" w:rsidRDefault="008B7802" w:rsidP="008B7802">
      <w:pPr>
        <w:rPr>
          <w:rFonts w:ascii="Arial" w:hAnsi="Arial" w:cs="Arial"/>
          <w:sz w:val="28"/>
          <w:szCs w:val="28"/>
        </w:rPr>
      </w:pPr>
      <w:r w:rsidRPr="00FE2AB4">
        <w:rPr>
          <w:rFonts w:ascii="Arial" w:hAnsi="Arial" w:cs="Arial"/>
          <w:sz w:val="28"/>
          <w:szCs w:val="28"/>
        </w:rPr>
        <w:t xml:space="preserve">According to the Collins dictionary 2023 being bilingual is having the capacity to converse fluently in two languages. And multilingual is using or being able to speak multiple languages with some proficiency. NALDIC 2011 suggests It might be difficult to define bilingualism because different people may fit the bill. The definitions of bilingualism range from a basic degree of competency in two languages to an advanced level of ability that enables the speaker to function and seem as a native-like speaker, </w:t>
      </w:r>
      <w:proofErr w:type="gramStart"/>
      <w:r w:rsidRPr="00FE2AB4">
        <w:rPr>
          <w:rFonts w:ascii="Arial" w:hAnsi="Arial" w:cs="Arial"/>
          <w:sz w:val="28"/>
          <w:szCs w:val="28"/>
        </w:rPr>
        <w:t>reader</w:t>
      </w:r>
      <w:proofErr w:type="gramEnd"/>
      <w:r w:rsidRPr="00FE2AB4">
        <w:rPr>
          <w:rFonts w:ascii="Arial" w:hAnsi="Arial" w:cs="Arial"/>
          <w:sz w:val="28"/>
          <w:szCs w:val="28"/>
        </w:rPr>
        <w:t xml:space="preserve"> and writer of two languages.</w:t>
      </w:r>
    </w:p>
    <w:p w14:paraId="14A18708" w14:textId="77777777" w:rsidR="008B7802" w:rsidRPr="00FE2AB4" w:rsidRDefault="008B7802" w:rsidP="008B7802">
      <w:pPr>
        <w:rPr>
          <w:rFonts w:ascii="Arial" w:hAnsi="Arial" w:cs="Arial"/>
          <w:sz w:val="28"/>
          <w:szCs w:val="28"/>
        </w:rPr>
      </w:pPr>
    </w:p>
    <w:p w14:paraId="13C5F1C2" w14:textId="77777777" w:rsidR="008B7802" w:rsidRPr="00FE2AB4" w:rsidRDefault="008B7802" w:rsidP="008B7802">
      <w:pPr>
        <w:rPr>
          <w:rFonts w:ascii="Arial" w:hAnsi="Arial" w:cs="Arial"/>
          <w:sz w:val="28"/>
          <w:szCs w:val="28"/>
        </w:rPr>
      </w:pPr>
      <w:proofErr w:type="spellStart"/>
      <w:r w:rsidRPr="00FE2AB4">
        <w:rPr>
          <w:rFonts w:ascii="Arial" w:hAnsi="Arial" w:cs="Arial"/>
          <w:sz w:val="28"/>
          <w:szCs w:val="28"/>
        </w:rPr>
        <w:t>Grojen</w:t>
      </w:r>
      <w:proofErr w:type="spellEnd"/>
      <w:r w:rsidRPr="00FE2AB4">
        <w:rPr>
          <w:rFonts w:ascii="Arial" w:hAnsi="Arial" w:cs="Arial"/>
          <w:sz w:val="28"/>
          <w:szCs w:val="28"/>
        </w:rPr>
        <w:t xml:space="preserve"> 2012 </w:t>
      </w:r>
      <w:r>
        <w:rPr>
          <w:rFonts w:ascii="Arial" w:hAnsi="Arial" w:cs="Arial"/>
          <w:sz w:val="28"/>
          <w:szCs w:val="28"/>
        </w:rPr>
        <w:t>cited in Baker and Wright 2021</w:t>
      </w:r>
      <w:r w:rsidRPr="00FE2AB4">
        <w:rPr>
          <w:rFonts w:ascii="Arial" w:hAnsi="Arial" w:cs="Arial"/>
          <w:sz w:val="28"/>
          <w:szCs w:val="28"/>
        </w:rPr>
        <w:t>points out that there are bilingual people everywhere in the world, in every social class, and in every age group. Multilinguals and bilinguals make up the majority in terms of numbers. They make up between 50 and 70 percent of the global population, according to estimates.</w:t>
      </w:r>
    </w:p>
    <w:p w14:paraId="2BD86DA1" w14:textId="77777777" w:rsidR="008B7802" w:rsidRPr="00FE2AB4" w:rsidRDefault="008B7802" w:rsidP="008B7802">
      <w:pPr>
        <w:rPr>
          <w:rFonts w:ascii="Arial" w:hAnsi="Arial" w:cs="Arial"/>
          <w:sz w:val="28"/>
          <w:szCs w:val="28"/>
        </w:rPr>
      </w:pPr>
    </w:p>
    <w:p w14:paraId="28F27E46" w14:textId="77777777" w:rsidR="008B7802" w:rsidRPr="00FE2AB4" w:rsidRDefault="008B7802" w:rsidP="008B7802">
      <w:pPr>
        <w:rPr>
          <w:rFonts w:ascii="Arial" w:hAnsi="Arial" w:cs="Arial"/>
          <w:sz w:val="28"/>
          <w:szCs w:val="28"/>
        </w:rPr>
      </w:pPr>
      <w:r w:rsidRPr="00FE2AB4">
        <w:rPr>
          <w:rFonts w:ascii="Arial" w:hAnsi="Arial" w:cs="Arial"/>
          <w:sz w:val="28"/>
          <w:szCs w:val="28"/>
        </w:rPr>
        <w:t>In the 2021 Census it states that 17.8 percent of the population of Wales are Welsh Speakers, so being bilingual. According to Welsh Government 2017</w:t>
      </w:r>
      <w:r>
        <w:rPr>
          <w:rFonts w:ascii="Arial" w:hAnsi="Arial" w:cs="Arial"/>
          <w:sz w:val="28"/>
          <w:szCs w:val="28"/>
        </w:rPr>
        <w:t xml:space="preserve"> c</w:t>
      </w:r>
      <w:r w:rsidRPr="00FE2AB4">
        <w:rPr>
          <w:rFonts w:ascii="Arial" w:hAnsi="Arial" w:cs="Arial"/>
          <w:sz w:val="28"/>
          <w:szCs w:val="28"/>
        </w:rPr>
        <w:t xml:space="preserve">urrently, only 10% of the Welsh population speak more than a few words of Welsh </w:t>
      </w:r>
      <w:proofErr w:type="gramStart"/>
      <w:r w:rsidRPr="00FE2AB4">
        <w:rPr>
          <w:rFonts w:ascii="Arial" w:hAnsi="Arial" w:cs="Arial"/>
          <w:sz w:val="28"/>
          <w:szCs w:val="28"/>
        </w:rPr>
        <w:t>on a daily basis</w:t>
      </w:r>
      <w:proofErr w:type="gramEnd"/>
      <w:r w:rsidRPr="00FE2AB4">
        <w:rPr>
          <w:rFonts w:ascii="Arial" w:hAnsi="Arial" w:cs="Arial"/>
          <w:sz w:val="28"/>
          <w:szCs w:val="28"/>
        </w:rPr>
        <w:t>.</w:t>
      </w:r>
    </w:p>
    <w:p w14:paraId="79E31386" w14:textId="77777777" w:rsidR="008B7802" w:rsidRPr="00FE2AB4" w:rsidRDefault="008B7802" w:rsidP="008B7802">
      <w:pPr>
        <w:rPr>
          <w:rFonts w:ascii="Arial" w:hAnsi="Arial" w:cs="Arial"/>
          <w:sz w:val="28"/>
          <w:szCs w:val="28"/>
        </w:rPr>
      </w:pPr>
    </w:p>
    <w:p w14:paraId="1771028E" w14:textId="77777777" w:rsidR="008B7802" w:rsidRPr="00FE2AB4" w:rsidRDefault="008B7802" w:rsidP="008B7802">
      <w:pPr>
        <w:rPr>
          <w:rFonts w:ascii="Arial" w:hAnsi="Arial" w:cs="Arial"/>
          <w:sz w:val="28"/>
          <w:szCs w:val="28"/>
        </w:rPr>
      </w:pPr>
      <w:r w:rsidRPr="00FE2AB4">
        <w:rPr>
          <w:rFonts w:ascii="Arial" w:hAnsi="Arial" w:cs="Arial"/>
          <w:sz w:val="28"/>
          <w:szCs w:val="28"/>
        </w:rPr>
        <w:t xml:space="preserve">Carmarthenshire County Council 2023 says the cognitive benefits of bilingualism include increased creativity and adaptability in the individual. In addition to being more adaptable, they can concentrate on several things at once with less difficulty. Welsh-medium students perform equally well in English as English-medium students, if not better. The academic success of bilingual children is generally higher. The Times 2017 agrees and states that by the age of seven, children who are raised speaking two or more languages excel academically in both English and mathematics. Carmarthenshire County Council 2023 also says the culture, history, and identity of Wales can be explored in </w:t>
      </w:r>
      <w:proofErr w:type="gramStart"/>
      <w:r w:rsidRPr="00FE2AB4">
        <w:rPr>
          <w:rFonts w:ascii="Arial" w:hAnsi="Arial" w:cs="Arial"/>
          <w:sz w:val="28"/>
          <w:szCs w:val="28"/>
        </w:rPr>
        <w:t>great detail</w:t>
      </w:r>
      <w:proofErr w:type="gramEnd"/>
      <w:r w:rsidRPr="00FE2AB4">
        <w:rPr>
          <w:rFonts w:ascii="Arial" w:hAnsi="Arial" w:cs="Arial"/>
          <w:sz w:val="28"/>
          <w:szCs w:val="28"/>
        </w:rPr>
        <w:t xml:space="preserve"> if you speak Welsh. The ability to speak Welsh can open the door </w:t>
      </w:r>
      <w:r w:rsidRPr="00FE2AB4">
        <w:rPr>
          <w:rFonts w:ascii="Arial" w:hAnsi="Arial" w:cs="Arial"/>
          <w:sz w:val="28"/>
          <w:szCs w:val="28"/>
        </w:rPr>
        <w:lastRenderedPageBreak/>
        <w:t>to a vibrant local culture and your sense of identification and belonging is greatly enhanced.</w:t>
      </w:r>
    </w:p>
    <w:p w14:paraId="657BB343" w14:textId="77777777" w:rsidR="008B7802" w:rsidRPr="00FE2AB4" w:rsidRDefault="008B7802" w:rsidP="008B7802">
      <w:pPr>
        <w:rPr>
          <w:rFonts w:ascii="Arial" w:hAnsi="Arial" w:cs="Arial"/>
          <w:sz w:val="28"/>
          <w:szCs w:val="28"/>
        </w:rPr>
      </w:pPr>
    </w:p>
    <w:p w14:paraId="5598FB96" w14:textId="77777777" w:rsidR="008B7802" w:rsidRDefault="008B7802" w:rsidP="008B7802">
      <w:pPr>
        <w:rPr>
          <w:rFonts w:ascii="Arial" w:hAnsi="Arial" w:cs="Arial"/>
          <w:sz w:val="28"/>
          <w:szCs w:val="28"/>
        </w:rPr>
      </w:pPr>
      <w:r w:rsidRPr="00FE2AB4">
        <w:rPr>
          <w:rFonts w:ascii="Arial" w:hAnsi="Arial" w:cs="Arial"/>
          <w:sz w:val="28"/>
          <w:szCs w:val="28"/>
        </w:rPr>
        <w:t>Baker (No Date) believes that opportunities and options are increased by bilingualism. Being multilingual helps to bridge the generational gap, whether it is with grandparents or other family members. This fosters a feeling of inclusion within the larger family and the community. Being able to experience two different cultures, which can be like experiencing two different universes</w:t>
      </w:r>
      <w:r>
        <w:rPr>
          <w:rFonts w:ascii="Arial" w:hAnsi="Arial" w:cs="Arial"/>
          <w:sz w:val="28"/>
          <w:szCs w:val="28"/>
        </w:rPr>
        <w:t xml:space="preserve"> is another benefit. </w:t>
      </w:r>
      <w:r w:rsidRPr="00FE2AB4">
        <w:rPr>
          <w:rFonts w:ascii="Arial" w:hAnsi="Arial" w:cs="Arial"/>
          <w:sz w:val="28"/>
          <w:szCs w:val="28"/>
        </w:rPr>
        <w:t xml:space="preserve">A language brings with it a plethora of expressions, both old and modern, including idioms, sayings, folklore, history, poetry, and music. Welsh bilingualism was viewed as a potential disadvantage in thinking, character development, and not least in education during </w:t>
      </w:r>
      <w:proofErr w:type="gramStart"/>
      <w:r w:rsidRPr="00FE2AB4">
        <w:rPr>
          <w:rFonts w:ascii="Arial" w:hAnsi="Arial" w:cs="Arial"/>
          <w:sz w:val="28"/>
          <w:szCs w:val="28"/>
        </w:rPr>
        <w:t>the majority of</w:t>
      </w:r>
      <w:proofErr w:type="gramEnd"/>
      <w:r w:rsidRPr="00FE2AB4">
        <w:rPr>
          <w:rFonts w:ascii="Arial" w:hAnsi="Arial" w:cs="Arial"/>
          <w:sz w:val="28"/>
          <w:szCs w:val="28"/>
        </w:rPr>
        <w:t xml:space="preserve"> the last century. </w:t>
      </w:r>
      <w:r>
        <w:rPr>
          <w:rFonts w:ascii="Arial" w:hAnsi="Arial" w:cs="Arial"/>
          <w:sz w:val="28"/>
          <w:szCs w:val="28"/>
        </w:rPr>
        <w:t xml:space="preserve">But </w:t>
      </w:r>
      <w:r w:rsidRPr="00FE2AB4">
        <w:rPr>
          <w:rFonts w:ascii="Arial" w:hAnsi="Arial" w:cs="Arial"/>
          <w:sz w:val="28"/>
          <w:szCs w:val="28"/>
        </w:rPr>
        <w:t>Bilingualism provides definite and numerous advantages.</w:t>
      </w:r>
    </w:p>
    <w:p w14:paraId="68F8990F" w14:textId="77777777" w:rsidR="008B7802" w:rsidRPr="00FE2AB4" w:rsidRDefault="008B7802" w:rsidP="008B7802">
      <w:pPr>
        <w:rPr>
          <w:rFonts w:ascii="Arial" w:hAnsi="Arial" w:cs="Arial"/>
          <w:sz w:val="28"/>
          <w:szCs w:val="28"/>
        </w:rPr>
      </w:pPr>
    </w:p>
    <w:p w14:paraId="2414C00C" w14:textId="77777777" w:rsidR="008B7802" w:rsidRPr="00FE2AB4" w:rsidRDefault="008B7802" w:rsidP="008B7802">
      <w:pPr>
        <w:rPr>
          <w:rFonts w:ascii="Arial" w:hAnsi="Arial" w:cs="Arial"/>
          <w:sz w:val="28"/>
          <w:szCs w:val="28"/>
        </w:rPr>
      </w:pPr>
    </w:p>
    <w:p w14:paraId="4B185FE7" w14:textId="77777777" w:rsidR="008B7802" w:rsidRPr="00FE2AB4" w:rsidRDefault="008B7802" w:rsidP="008B7802">
      <w:pPr>
        <w:rPr>
          <w:rFonts w:ascii="Arial" w:hAnsi="Arial" w:cs="Arial"/>
          <w:sz w:val="28"/>
          <w:szCs w:val="28"/>
        </w:rPr>
      </w:pPr>
      <w:r w:rsidRPr="00FE2AB4">
        <w:rPr>
          <w:rFonts w:ascii="Arial" w:hAnsi="Arial" w:cs="Arial"/>
          <w:sz w:val="28"/>
          <w:szCs w:val="28"/>
        </w:rPr>
        <w:t xml:space="preserve">Jones and Bhatt 2014 say that when a student is pursuing a Welsh-medium education but has a first language that is neither Welsh nor English, this circumstance is referred to as Welsh as an additional language. As a result, the student needs support </w:t>
      </w:r>
      <w:proofErr w:type="gramStart"/>
      <w:r w:rsidRPr="00FE2AB4">
        <w:rPr>
          <w:rFonts w:ascii="Arial" w:hAnsi="Arial" w:cs="Arial"/>
          <w:sz w:val="28"/>
          <w:szCs w:val="28"/>
        </w:rPr>
        <w:t>in order to</w:t>
      </w:r>
      <w:proofErr w:type="gramEnd"/>
      <w:r w:rsidRPr="00FE2AB4">
        <w:rPr>
          <w:rFonts w:ascii="Arial" w:hAnsi="Arial" w:cs="Arial"/>
          <w:sz w:val="28"/>
          <w:szCs w:val="28"/>
        </w:rPr>
        <w:t xml:space="preserve"> access the entire curriculum in Welsh. Carmarthenshire County Council 2022 says when a child speaks another language as their first language, including Welsh, English is </w:t>
      </w:r>
      <w:proofErr w:type="spellStart"/>
      <w:r w:rsidRPr="00FE2AB4">
        <w:rPr>
          <w:rFonts w:ascii="Arial" w:hAnsi="Arial" w:cs="Arial"/>
          <w:sz w:val="28"/>
          <w:szCs w:val="28"/>
        </w:rPr>
        <w:t>c</w:t>
      </w:r>
      <w:r>
        <w:rPr>
          <w:rFonts w:ascii="Arial" w:hAnsi="Arial" w:cs="Arial"/>
          <w:sz w:val="28"/>
          <w:szCs w:val="28"/>
        </w:rPr>
        <w:t>n</w:t>
      </w:r>
      <w:r w:rsidRPr="00FE2AB4">
        <w:rPr>
          <w:rFonts w:ascii="Arial" w:hAnsi="Arial" w:cs="Arial"/>
          <w:sz w:val="28"/>
          <w:szCs w:val="28"/>
        </w:rPr>
        <w:t>onsidered</w:t>
      </w:r>
      <w:proofErr w:type="spellEnd"/>
      <w:r w:rsidRPr="00FE2AB4">
        <w:rPr>
          <w:rFonts w:ascii="Arial" w:hAnsi="Arial" w:cs="Arial"/>
          <w:sz w:val="28"/>
          <w:szCs w:val="28"/>
        </w:rPr>
        <w:t xml:space="preserve"> one of their additional languages. Some children have a first language other than English or Welsh, either because they were born abroad or because their parents speak a foreign tongue at home. They study Welsh or English as a second language (or third) in school.  Most of the time, they pick it up while attending school regularly, playing with other students, and interacting with others. Children should be encouraged to use their native language.</w:t>
      </w:r>
    </w:p>
    <w:p w14:paraId="01240F11" w14:textId="77777777" w:rsidR="008B7802" w:rsidRPr="00FE2AB4" w:rsidRDefault="008B7802" w:rsidP="008B7802">
      <w:pPr>
        <w:rPr>
          <w:rFonts w:ascii="Arial" w:hAnsi="Arial" w:cs="Arial"/>
          <w:sz w:val="28"/>
          <w:szCs w:val="28"/>
        </w:rPr>
      </w:pPr>
    </w:p>
    <w:p w14:paraId="5F62B319" w14:textId="77777777" w:rsidR="008B7802" w:rsidRPr="00FE2AB4" w:rsidRDefault="008B7802" w:rsidP="008B7802">
      <w:pPr>
        <w:rPr>
          <w:rFonts w:ascii="Arial" w:hAnsi="Arial" w:cs="Arial"/>
          <w:sz w:val="28"/>
          <w:szCs w:val="28"/>
        </w:rPr>
      </w:pPr>
      <w:r w:rsidRPr="00FE2AB4">
        <w:rPr>
          <w:rFonts w:ascii="Arial" w:hAnsi="Arial" w:cs="Arial"/>
          <w:sz w:val="28"/>
          <w:szCs w:val="28"/>
        </w:rPr>
        <w:t xml:space="preserve">UNICEF (no date) </w:t>
      </w:r>
      <w:r>
        <w:rPr>
          <w:rFonts w:ascii="Arial" w:hAnsi="Arial" w:cs="Arial"/>
          <w:sz w:val="28"/>
          <w:szCs w:val="28"/>
        </w:rPr>
        <w:t>A</w:t>
      </w:r>
      <w:r w:rsidRPr="00FE2AB4">
        <w:rPr>
          <w:rFonts w:ascii="Arial" w:hAnsi="Arial" w:cs="Arial"/>
          <w:sz w:val="28"/>
          <w:szCs w:val="28"/>
        </w:rPr>
        <w:t xml:space="preserve">rticle 30 states If you come from a minority group you have the right to enjoy your own culture, practice your own religion and use your own language. </w:t>
      </w:r>
      <w:proofErr w:type="spellStart"/>
      <w:r w:rsidRPr="00FE2AB4">
        <w:rPr>
          <w:rFonts w:ascii="Arial" w:hAnsi="Arial" w:cs="Arial"/>
          <w:color w:val="000000"/>
          <w:sz w:val="28"/>
          <w:szCs w:val="28"/>
        </w:rPr>
        <w:t>Devarakonda</w:t>
      </w:r>
      <w:proofErr w:type="spellEnd"/>
      <w:r w:rsidRPr="00FE2AB4">
        <w:rPr>
          <w:rFonts w:ascii="Arial" w:hAnsi="Arial" w:cs="Arial"/>
          <w:color w:val="000000"/>
          <w:sz w:val="28"/>
          <w:szCs w:val="28"/>
        </w:rPr>
        <w:t xml:space="preserve"> 2013 says </w:t>
      </w:r>
      <w:r w:rsidRPr="00FE2AB4">
        <w:rPr>
          <w:rFonts w:ascii="Arial" w:hAnsi="Arial" w:cs="Arial"/>
          <w:sz w:val="28"/>
          <w:szCs w:val="28"/>
        </w:rPr>
        <w:t>regardless of their varied cultural backgrounds, all parents who send their children to childcare expect that they will receive high-quality care that meets their requirements and promotes holistic development. An early year’s education system with a diversified curriculum designed to fulfil the needs of every child should include opportunities for children to communicate their language and culture.</w:t>
      </w:r>
    </w:p>
    <w:p w14:paraId="687DC190" w14:textId="77777777" w:rsidR="008B7802" w:rsidRPr="00FE2AB4" w:rsidRDefault="008B7802" w:rsidP="008B7802">
      <w:pPr>
        <w:rPr>
          <w:rFonts w:ascii="Arial" w:hAnsi="Arial" w:cs="Arial"/>
          <w:sz w:val="28"/>
          <w:szCs w:val="28"/>
        </w:rPr>
      </w:pPr>
    </w:p>
    <w:p w14:paraId="3B77A3CE" w14:textId="77777777" w:rsidR="008B7802" w:rsidRPr="00FE2AB4" w:rsidRDefault="008B7802" w:rsidP="008B7802">
      <w:pPr>
        <w:rPr>
          <w:rFonts w:ascii="Arial" w:hAnsi="Arial" w:cs="Arial"/>
          <w:sz w:val="28"/>
          <w:szCs w:val="28"/>
        </w:rPr>
      </w:pPr>
      <w:r w:rsidRPr="00FE2AB4">
        <w:rPr>
          <w:rFonts w:ascii="Arial" w:hAnsi="Arial" w:cs="Arial"/>
          <w:sz w:val="28"/>
          <w:szCs w:val="28"/>
        </w:rPr>
        <w:t xml:space="preserve">Early childhood educators must make sure that their programmes are inclusive and completely supportive of every child in their care as they welcome more young children who are learning English as a second </w:t>
      </w:r>
      <w:r w:rsidRPr="00FE2AB4">
        <w:rPr>
          <w:rFonts w:ascii="Arial" w:hAnsi="Arial" w:cs="Arial"/>
          <w:sz w:val="28"/>
          <w:szCs w:val="28"/>
        </w:rPr>
        <w:lastRenderedPageBreak/>
        <w:t xml:space="preserve">language writes Walker 2019.  While some practitioners are still learning how to manage provisions with families from various cultural and language backgrounds, others have previously done so with success.  It is important to keep in mind that every child will come from a different background and will learn English or Welsh at a different pace. Some children may be bilingual, while others may have only recently encountered the new language Early years programmes should therefore </w:t>
      </w:r>
      <w:proofErr w:type="gramStart"/>
      <w:r w:rsidRPr="00FE2AB4">
        <w:rPr>
          <w:rFonts w:ascii="Arial" w:hAnsi="Arial" w:cs="Arial"/>
          <w:sz w:val="28"/>
          <w:szCs w:val="28"/>
        </w:rPr>
        <w:t>provide assistance</w:t>
      </w:r>
      <w:proofErr w:type="gramEnd"/>
      <w:r w:rsidRPr="00FE2AB4">
        <w:rPr>
          <w:rFonts w:ascii="Arial" w:hAnsi="Arial" w:cs="Arial"/>
          <w:sz w:val="28"/>
          <w:szCs w:val="28"/>
        </w:rPr>
        <w:t xml:space="preserve"> that takes into account each child's unique requirements and language development.  In a report written by Hickey and </w:t>
      </w:r>
      <w:proofErr w:type="spellStart"/>
      <w:r w:rsidRPr="00FE2AB4">
        <w:rPr>
          <w:rFonts w:ascii="Arial" w:hAnsi="Arial" w:cs="Arial"/>
          <w:sz w:val="28"/>
          <w:szCs w:val="28"/>
        </w:rPr>
        <w:t>Mejfa</w:t>
      </w:r>
      <w:proofErr w:type="spellEnd"/>
      <w:r w:rsidRPr="00FE2AB4">
        <w:rPr>
          <w:rFonts w:ascii="Arial" w:hAnsi="Arial" w:cs="Arial"/>
          <w:sz w:val="28"/>
          <w:szCs w:val="28"/>
        </w:rPr>
        <w:t>, 2014 it says an immersive preschool will expose children to two languages. If a parent thinks that exposing their child to language learning at a young age will have social, cultural, or financial advantages, they may choose immersion pre-schooling. Some parents might see early immersion as a crucial building block to their child’s primary education.</w:t>
      </w:r>
    </w:p>
    <w:p w14:paraId="77D3DE4A" w14:textId="77777777" w:rsidR="008B7802" w:rsidRPr="00FE2AB4" w:rsidRDefault="008B7802" w:rsidP="008B7802">
      <w:pPr>
        <w:rPr>
          <w:rFonts w:ascii="Arial" w:hAnsi="Arial" w:cs="Arial"/>
          <w:sz w:val="28"/>
          <w:szCs w:val="28"/>
        </w:rPr>
      </w:pPr>
    </w:p>
    <w:p w14:paraId="1603AF87" w14:textId="77777777" w:rsidR="008B7802" w:rsidRPr="00FE2AB4" w:rsidRDefault="008B7802" w:rsidP="008B7802">
      <w:pPr>
        <w:rPr>
          <w:rFonts w:ascii="Arial" w:hAnsi="Arial" w:cs="Arial"/>
          <w:sz w:val="28"/>
          <w:szCs w:val="28"/>
        </w:rPr>
      </w:pPr>
    </w:p>
    <w:p w14:paraId="26717E39" w14:textId="77777777" w:rsidR="008B7802" w:rsidRPr="00FE2AB4" w:rsidRDefault="008B7802" w:rsidP="008B7802">
      <w:pPr>
        <w:rPr>
          <w:rFonts w:ascii="Arial" w:hAnsi="Arial" w:cs="Arial"/>
          <w:sz w:val="28"/>
          <w:szCs w:val="28"/>
        </w:rPr>
      </w:pPr>
    </w:p>
    <w:p w14:paraId="6B0422AD" w14:textId="77777777" w:rsidR="008B7802" w:rsidRPr="00FE2AB4" w:rsidRDefault="008B7802" w:rsidP="008B7802">
      <w:pPr>
        <w:rPr>
          <w:rFonts w:ascii="Arial" w:hAnsi="Arial" w:cs="Arial"/>
          <w:sz w:val="28"/>
          <w:szCs w:val="28"/>
        </w:rPr>
      </w:pPr>
    </w:p>
    <w:p w14:paraId="18B33C1D" w14:textId="77777777" w:rsidR="008B7802" w:rsidRPr="00FE2AB4" w:rsidRDefault="008B7802" w:rsidP="008B7802">
      <w:pPr>
        <w:rPr>
          <w:rFonts w:ascii="Arial" w:hAnsi="Arial" w:cs="Arial"/>
          <w:sz w:val="28"/>
          <w:szCs w:val="28"/>
        </w:rPr>
      </w:pPr>
      <w:r w:rsidRPr="00FE2AB4">
        <w:rPr>
          <w:rFonts w:ascii="Arial" w:hAnsi="Arial" w:cs="Arial"/>
          <w:sz w:val="28"/>
          <w:szCs w:val="28"/>
        </w:rPr>
        <w:t xml:space="preserve">Arredondo, </w:t>
      </w:r>
      <w:proofErr w:type="spellStart"/>
      <w:r w:rsidRPr="00FE2AB4">
        <w:rPr>
          <w:rFonts w:ascii="Arial" w:hAnsi="Arial" w:cs="Arial"/>
          <w:sz w:val="28"/>
          <w:szCs w:val="28"/>
        </w:rPr>
        <w:t>Aslin</w:t>
      </w:r>
      <w:proofErr w:type="spellEnd"/>
      <w:r w:rsidRPr="00FE2AB4">
        <w:rPr>
          <w:rFonts w:ascii="Arial" w:hAnsi="Arial" w:cs="Arial"/>
          <w:sz w:val="28"/>
          <w:szCs w:val="28"/>
        </w:rPr>
        <w:t xml:space="preserve"> and Worker 2022 say that babies pick up language with ease, but bilingual-raised babies </w:t>
      </w:r>
      <w:proofErr w:type="gramStart"/>
      <w:r w:rsidRPr="00FE2AB4">
        <w:rPr>
          <w:rFonts w:ascii="Arial" w:hAnsi="Arial" w:cs="Arial"/>
          <w:sz w:val="28"/>
          <w:szCs w:val="28"/>
        </w:rPr>
        <w:t>have to</w:t>
      </w:r>
      <w:proofErr w:type="gramEnd"/>
      <w:r w:rsidRPr="00FE2AB4">
        <w:rPr>
          <w:rFonts w:ascii="Arial" w:hAnsi="Arial" w:cs="Arial"/>
          <w:sz w:val="28"/>
          <w:szCs w:val="28"/>
        </w:rPr>
        <w:t xml:space="preserve"> learn much more linguistic components (such phonetic sounds and words) than infants in monolingual situations. The structure and operation of the brain are thought to change in a bilingual environment. Bilingualism may enhance higher-level cognitive abilities in new-borns as young as six months old </w:t>
      </w:r>
    </w:p>
    <w:p w14:paraId="2F15E25A" w14:textId="77777777" w:rsidR="008B7802" w:rsidRPr="00FE2AB4" w:rsidRDefault="008B7802" w:rsidP="008B7802">
      <w:pPr>
        <w:rPr>
          <w:rFonts w:ascii="Arial" w:hAnsi="Arial" w:cs="Arial"/>
          <w:sz w:val="28"/>
          <w:szCs w:val="28"/>
        </w:rPr>
      </w:pPr>
      <w:r w:rsidRPr="00FE2AB4">
        <w:rPr>
          <w:rFonts w:ascii="Arial" w:hAnsi="Arial" w:cs="Arial"/>
          <w:sz w:val="28"/>
          <w:szCs w:val="28"/>
        </w:rPr>
        <w:t xml:space="preserve">Learning a second language is thought to enhance grey matter density, according to research by </w:t>
      </w:r>
      <w:proofErr w:type="spellStart"/>
      <w:r w:rsidRPr="00FE2AB4">
        <w:rPr>
          <w:rFonts w:ascii="Arial" w:hAnsi="Arial" w:cs="Arial"/>
          <w:sz w:val="28"/>
          <w:szCs w:val="28"/>
        </w:rPr>
        <w:t>Machetti</w:t>
      </w:r>
      <w:proofErr w:type="spellEnd"/>
      <w:r w:rsidRPr="00FE2AB4">
        <w:rPr>
          <w:rFonts w:ascii="Arial" w:hAnsi="Arial" w:cs="Arial"/>
          <w:sz w:val="28"/>
          <w:szCs w:val="28"/>
        </w:rPr>
        <w:t xml:space="preserve"> et al</w:t>
      </w:r>
      <w:r>
        <w:rPr>
          <w:rFonts w:ascii="Arial" w:hAnsi="Arial" w:cs="Arial"/>
          <w:sz w:val="28"/>
          <w:szCs w:val="28"/>
        </w:rPr>
        <w:t xml:space="preserve"> 2004 cited in Huang </w:t>
      </w:r>
      <w:proofErr w:type="gramStart"/>
      <w:r>
        <w:rPr>
          <w:rFonts w:ascii="Arial" w:hAnsi="Arial" w:cs="Arial"/>
          <w:sz w:val="28"/>
          <w:szCs w:val="28"/>
        </w:rPr>
        <w:t xml:space="preserve">2021 </w:t>
      </w:r>
      <w:r w:rsidRPr="00FE2AB4">
        <w:rPr>
          <w:rFonts w:ascii="Arial" w:hAnsi="Arial" w:cs="Arial"/>
          <w:sz w:val="28"/>
          <w:szCs w:val="28"/>
        </w:rPr>
        <w:t>.</w:t>
      </w:r>
      <w:proofErr w:type="gramEnd"/>
      <w:r w:rsidRPr="00FE2AB4">
        <w:rPr>
          <w:rFonts w:ascii="Arial" w:hAnsi="Arial" w:cs="Arial"/>
          <w:sz w:val="28"/>
          <w:szCs w:val="28"/>
        </w:rPr>
        <w:t xml:space="preserve"> Grey matter den</w:t>
      </w:r>
      <w:r>
        <w:rPr>
          <w:rFonts w:ascii="Arial" w:hAnsi="Arial" w:cs="Arial"/>
          <w:sz w:val="28"/>
          <w:szCs w:val="28"/>
        </w:rPr>
        <w:t>s</w:t>
      </w:r>
      <w:r w:rsidRPr="00FE2AB4">
        <w:rPr>
          <w:rFonts w:ascii="Arial" w:hAnsi="Arial" w:cs="Arial"/>
          <w:sz w:val="28"/>
          <w:szCs w:val="28"/>
        </w:rPr>
        <w:t xml:space="preserve">ity was higher in bilinguals than monolinguals when 25 monolinguals, 25 bilinguals, and 33 late bilinguals were examined, with early bilinguals having higher density than late bilinguals. </w:t>
      </w:r>
    </w:p>
    <w:p w14:paraId="75996AE9" w14:textId="77777777" w:rsidR="008B7802" w:rsidRPr="00FE2AB4" w:rsidRDefault="008B7802" w:rsidP="008B7802">
      <w:pPr>
        <w:rPr>
          <w:rFonts w:ascii="Arial" w:hAnsi="Arial" w:cs="Arial"/>
          <w:sz w:val="28"/>
          <w:szCs w:val="28"/>
        </w:rPr>
      </w:pPr>
    </w:p>
    <w:p w14:paraId="19A77325" w14:textId="77777777" w:rsidR="008B7802" w:rsidRPr="00FE2AB4" w:rsidRDefault="008B7802" w:rsidP="008B7802">
      <w:pPr>
        <w:rPr>
          <w:rFonts w:ascii="Arial" w:hAnsi="Arial" w:cs="Arial"/>
          <w:sz w:val="28"/>
          <w:szCs w:val="28"/>
        </w:rPr>
      </w:pPr>
      <w:proofErr w:type="spellStart"/>
      <w:r w:rsidRPr="00FE2AB4">
        <w:rPr>
          <w:rFonts w:ascii="Arial" w:hAnsi="Arial" w:cs="Arial"/>
          <w:sz w:val="28"/>
          <w:szCs w:val="28"/>
        </w:rPr>
        <w:t>Bayalistok</w:t>
      </w:r>
      <w:proofErr w:type="spellEnd"/>
      <w:r w:rsidRPr="00FE2AB4">
        <w:rPr>
          <w:rFonts w:ascii="Arial" w:hAnsi="Arial" w:cs="Arial"/>
          <w:sz w:val="28"/>
          <w:szCs w:val="28"/>
        </w:rPr>
        <w:t xml:space="preserve"> 2015 says It should not come as a surprise that bilingualism plays a significant role in developmental outcomes since the language environment that children experience affects the quality of the cognitive systems they develop. Studies on children's metalinguistic awareness provided the earliest proof that bilingualism has positive effects. However, the implications of these findings became clear when it was found that these metalinguistic advantages were largely restricted to tasks that included conflict and required control to manage that conflict. Bilingual children generally outperformed monolinguals on tasks assessing their understanding of abstract language structure. As a result, the claimed advantage of bilingualism in metalinguistic ability was more related to cognitive capacity than language processing.</w:t>
      </w:r>
    </w:p>
    <w:p w14:paraId="47F907B7" w14:textId="77777777" w:rsidR="008B7802" w:rsidRPr="00FE2AB4" w:rsidRDefault="008B7802" w:rsidP="008B7802">
      <w:pPr>
        <w:rPr>
          <w:rFonts w:ascii="Arial" w:hAnsi="Arial" w:cs="Arial"/>
          <w:sz w:val="28"/>
          <w:szCs w:val="28"/>
        </w:rPr>
      </w:pPr>
    </w:p>
    <w:p w14:paraId="37A9D6F1" w14:textId="77777777" w:rsidR="008B7802" w:rsidRPr="00FE2AB4" w:rsidRDefault="008B7802" w:rsidP="008B7802">
      <w:pPr>
        <w:rPr>
          <w:rFonts w:ascii="Arial" w:hAnsi="Arial" w:cs="Arial"/>
          <w:sz w:val="28"/>
          <w:szCs w:val="28"/>
        </w:rPr>
      </w:pPr>
    </w:p>
    <w:p w14:paraId="09A79EC4" w14:textId="77777777" w:rsidR="008B7802" w:rsidRDefault="008B7802" w:rsidP="008B7802">
      <w:pPr>
        <w:rPr>
          <w:rFonts w:ascii="Arial" w:hAnsi="Arial" w:cs="Arial"/>
          <w:sz w:val="28"/>
          <w:szCs w:val="28"/>
        </w:rPr>
      </w:pPr>
      <w:r>
        <w:rPr>
          <w:rFonts w:ascii="Arial" w:hAnsi="Arial" w:cs="Arial"/>
          <w:sz w:val="28"/>
          <w:szCs w:val="28"/>
        </w:rPr>
        <w:t>Cosby and Prescod 2009 say that d</w:t>
      </w:r>
      <w:r w:rsidRPr="00AB57DE">
        <w:rPr>
          <w:rFonts w:ascii="Arial" w:hAnsi="Arial" w:cs="Arial"/>
          <w:sz w:val="28"/>
          <w:szCs w:val="28"/>
        </w:rPr>
        <w:t>ue to their benefits in cognitive growth, divergent reasoning, and mental flexibility, bilingual children perform better academically.</w:t>
      </w:r>
      <w:r w:rsidRPr="00AB57DE">
        <w:t xml:space="preserve"> </w:t>
      </w:r>
      <w:r w:rsidRPr="00AB57DE">
        <w:rPr>
          <w:rFonts w:ascii="Arial" w:hAnsi="Arial" w:cs="Arial"/>
          <w:sz w:val="28"/>
          <w:szCs w:val="28"/>
        </w:rPr>
        <w:t xml:space="preserve">The prevailing opinion </w:t>
      </w:r>
      <w:proofErr w:type="gramStart"/>
      <w:r w:rsidRPr="00AB57DE">
        <w:rPr>
          <w:rFonts w:ascii="Arial" w:hAnsi="Arial" w:cs="Arial"/>
          <w:sz w:val="28"/>
          <w:szCs w:val="28"/>
        </w:rPr>
        <w:t>at the moment</w:t>
      </w:r>
      <w:proofErr w:type="gramEnd"/>
      <w:r w:rsidRPr="00AB57DE">
        <w:rPr>
          <w:rFonts w:ascii="Arial" w:hAnsi="Arial" w:cs="Arial"/>
          <w:sz w:val="28"/>
          <w:szCs w:val="28"/>
        </w:rPr>
        <w:t xml:space="preserve"> is that bilinguals have greater divergent thinking ability.</w:t>
      </w:r>
    </w:p>
    <w:p w14:paraId="7E82760E" w14:textId="77777777" w:rsidR="008B7802" w:rsidRPr="00FE2AB4" w:rsidRDefault="008B7802" w:rsidP="008B7802">
      <w:pPr>
        <w:rPr>
          <w:rFonts w:ascii="Arial" w:hAnsi="Arial" w:cs="Arial"/>
          <w:sz w:val="28"/>
          <w:szCs w:val="28"/>
        </w:rPr>
      </w:pPr>
    </w:p>
    <w:p w14:paraId="6DF7E168" w14:textId="77777777" w:rsidR="008B7802" w:rsidRPr="00FE2AB4" w:rsidRDefault="008B7802" w:rsidP="008B7802">
      <w:pPr>
        <w:rPr>
          <w:rFonts w:ascii="Arial" w:hAnsi="Arial" w:cs="Arial"/>
          <w:sz w:val="28"/>
          <w:szCs w:val="28"/>
        </w:rPr>
      </w:pPr>
      <w:proofErr w:type="spellStart"/>
      <w:r>
        <w:rPr>
          <w:rFonts w:ascii="Arial" w:hAnsi="Arial" w:cs="Arial"/>
          <w:sz w:val="28"/>
          <w:szCs w:val="28"/>
        </w:rPr>
        <w:t>Airfocus</w:t>
      </w:r>
      <w:proofErr w:type="spellEnd"/>
      <w:r>
        <w:rPr>
          <w:rFonts w:ascii="Arial" w:hAnsi="Arial" w:cs="Arial"/>
          <w:sz w:val="28"/>
          <w:szCs w:val="28"/>
        </w:rPr>
        <w:t xml:space="preserve"> no date explains that d</w:t>
      </w:r>
      <w:r w:rsidRPr="00FE2AB4">
        <w:rPr>
          <w:rFonts w:ascii="Arial" w:hAnsi="Arial" w:cs="Arial"/>
          <w:sz w:val="28"/>
          <w:szCs w:val="28"/>
        </w:rPr>
        <w:t xml:space="preserve">ivergent thinking, sometimes referred to as lateral thinking, which many children have naturally, is the process of developing multiple, original ideas or solutions to a problem one is attempting to solve. Through spontaneous, unstructured thought, divergent thinking requires the development of multiple answers or directions for the future. </w:t>
      </w:r>
    </w:p>
    <w:p w14:paraId="598F4964" w14:textId="77777777" w:rsidR="008B7802" w:rsidRPr="00AB57DE" w:rsidRDefault="008B7802" w:rsidP="008B7802">
      <w:pPr>
        <w:rPr>
          <w:rFonts w:ascii="Arial" w:hAnsi="Arial" w:cs="Arial"/>
          <w:sz w:val="28"/>
          <w:szCs w:val="28"/>
        </w:rPr>
      </w:pPr>
      <w:r>
        <w:rPr>
          <w:rFonts w:ascii="Arial" w:hAnsi="Arial" w:cs="Arial"/>
          <w:sz w:val="28"/>
          <w:szCs w:val="28"/>
        </w:rPr>
        <w:t xml:space="preserve">Robinson cited in </w:t>
      </w:r>
      <w:proofErr w:type="spellStart"/>
      <w:r>
        <w:rPr>
          <w:rFonts w:ascii="Arial" w:hAnsi="Arial" w:cs="Arial"/>
          <w:sz w:val="28"/>
          <w:szCs w:val="28"/>
        </w:rPr>
        <w:t>Sabater</w:t>
      </w:r>
      <w:proofErr w:type="spellEnd"/>
      <w:r>
        <w:rPr>
          <w:rFonts w:ascii="Arial" w:hAnsi="Arial" w:cs="Arial"/>
          <w:sz w:val="28"/>
          <w:szCs w:val="28"/>
        </w:rPr>
        <w:t xml:space="preserve"> 2021 says c</w:t>
      </w:r>
      <w:r w:rsidRPr="00FE2AB4">
        <w:rPr>
          <w:rFonts w:ascii="Arial" w:hAnsi="Arial" w:cs="Arial"/>
          <w:sz w:val="28"/>
          <w:szCs w:val="28"/>
        </w:rPr>
        <w:t>hildren have an incredible knack for generating new ideas. Their wide-eyed thinking is full of possibilities and their creative, uncommon, and persistent unique reasoning. We often overlook the remarkable talents that children are born with. We ignore the great gift of their divergent thinking, which we may sometimes extinguish by "educating" them in convergent thinking.</w:t>
      </w:r>
      <w:r w:rsidRPr="00FE2AB4">
        <w:rPr>
          <w:sz w:val="28"/>
          <w:szCs w:val="28"/>
        </w:rPr>
        <w:t xml:space="preserve"> </w:t>
      </w:r>
      <w:proofErr w:type="spellStart"/>
      <w:r w:rsidRPr="00FE2AB4">
        <w:rPr>
          <w:rFonts w:ascii="Arial" w:hAnsi="Arial" w:cs="Arial"/>
          <w:sz w:val="28"/>
          <w:szCs w:val="28"/>
        </w:rPr>
        <w:t>Dr.</w:t>
      </w:r>
      <w:proofErr w:type="spellEnd"/>
      <w:r w:rsidRPr="00FE2AB4">
        <w:rPr>
          <w:rFonts w:ascii="Arial" w:hAnsi="Arial" w:cs="Arial"/>
          <w:sz w:val="28"/>
          <w:szCs w:val="28"/>
        </w:rPr>
        <w:t xml:space="preserve"> Leonard </w:t>
      </w:r>
      <w:proofErr w:type="spellStart"/>
      <w:r w:rsidRPr="00FE2AB4">
        <w:rPr>
          <w:rFonts w:ascii="Arial" w:hAnsi="Arial" w:cs="Arial"/>
          <w:sz w:val="28"/>
          <w:szCs w:val="28"/>
        </w:rPr>
        <w:t>Brzozowski</w:t>
      </w:r>
      <w:proofErr w:type="spellEnd"/>
      <w:r w:rsidRPr="00FE2AB4">
        <w:rPr>
          <w:rFonts w:ascii="Arial" w:hAnsi="Arial" w:cs="Arial"/>
          <w:sz w:val="28"/>
          <w:szCs w:val="28"/>
        </w:rPr>
        <w:t xml:space="preserve">, </w:t>
      </w:r>
      <w:r>
        <w:rPr>
          <w:rFonts w:ascii="Arial" w:hAnsi="Arial" w:cs="Arial"/>
          <w:sz w:val="28"/>
          <w:szCs w:val="28"/>
        </w:rPr>
        <w:t xml:space="preserve">Cited in </w:t>
      </w:r>
      <w:proofErr w:type="spellStart"/>
      <w:r>
        <w:rPr>
          <w:rFonts w:ascii="Arial" w:hAnsi="Arial" w:cs="Arial"/>
          <w:sz w:val="28"/>
          <w:szCs w:val="28"/>
        </w:rPr>
        <w:t>Sabater</w:t>
      </w:r>
      <w:proofErr w:type="spellEnd"/>
      <w:r>
        <w:rPr>
          <w:rFonts w:ascii="Arial" w:hAnsi="Arial" w:cs="Arial"/>
          <w:sz w:val="28"/>
          <w:szCs w:val="28"/>
        </w:rPr>
        <w:t xml:space="preserve"> 2013, </w:t>
      </w:r>
      <w:r w:rsidRPr="00FE2AB4">
        <w:rPr>
          <w:rFonts w:ascii="Arial" w:hAnsi="Arial" w:cs="Arial"/>
          <w:sz w:val="28"/>
          <w:szCs w:val="28"/>
        </w:rPr>
        <w:t>a specialist in the area, drew attention to something intriguing he learned while conducting research.</w:t>
      </w:r>
      <w:r w:rsidRPr="00FE2AB4">
        <w:rPr>
          <w:sz w:val="28"/>
          <w:szCs w:val="28"/>
        </w:rPr>
        <w:t xml:space="preserve"> </w:t>
      </w:r>
      <w:r w:rsidRPr="00FE2AB4">
        <w:rPr>
          <w:rFonts w:ascii="Arial" w:hAnsi="Arial" w:cs="Arial"/>
          <w:sz w:val="28"/>
          <w:szCs w:val="28"/>
        </w:rPr>
        <w:t>Children aged 5 score similarly on tests of divergent thinking to highly intelligent adults. So, when asked how many ways they could use a cup, a pencil, or a shoe, these young children responded with up to 100 legitimate ideas. The average adult may provide 10–12 reliable responses.</w:t>
      </w:r>
      <w:r w:rsidRPr="00FE2AB4">
        <w:rPr>
          <w:sz w:val="28"/>
          <w:szCs w:val="28"/>
        </w:rPr>
        <w:t xml:space="preserve"> </w:t>
      </w:r>
      <w:r w:rsidRPr="00FE2AB4">
        <w:rPr>
          <w:rFonts w:ascii="Arial" w:hAnsi="Arial" w:cs="Arial"/>
          <w:sz w:val="28"/>
          <w:szCs w:val="28"/>
        </w:rPr>
        <w:t>Now, when </w:t>
      </w:r>
      <w:r w:rsidRPr="00AB57DE">
        <w:rPr>
          <w:rFonts w:ascii="Arial" w:hAnsi="Arial" w:cs="Arial"/>
          <w:sz w:val="28"/>
          <w:szCs w:val="28"/>
        </w:rPr>
        <w:t xml:space="preserve">administering a divergent thinking test to a 10-year-old child, the capability has decreased by about 60%. Aspects of creativity and emotional control have been linked to pretend play. Children that engage in pretend play with greater creativity and affect likely to be more capable of divergent thought and self-control. </w:t>
      </w:r>
    </w:p>
    <w:p w14:paraId="68FF6FD8" w14:textId="77777777" w:rsidR="008B7802" w:rsidRDefault="008B7802" w:rsidP="008B7802">
      <w:pPr>
        <w:rPr>
          <w:rFonts w:ascii="Arial" w:hAnsi="Arial" w:cs="Arial"/>
          <w:sz w:val="28"/>
          <w:szCs w:val="28"/>
        </w:rPr>
      </w:pPr>
      <w:r w:rsidRPr="00AB57DE">
        <w:rPr>
          <w:rFonts w:ascii="Arial" w:hAnsi="Arial" w:cs="Arial"/>
          <w:sz w:val="28"/>
          <w:szCs w:val="28"/>
        </w:rPr>
        <w:t>Hoffman and Russ 2012 looked at Several studies specifically looking at pretend play and divergent thinking have discovered important connections. Divergent thinking has been linked to both cognitive and emotional play processes, and research on schoolchildren has revealed a connection between enthusiasm and joy and diverse thinking.</w:t>
      </w:r>
    </w:p>
    <w:p w14:paraId="2A72AE9A" w14:textId="77777777" w:rsidR="008B7802" w:rsidRDefault="008B7802" w:rsidP="008B7802">
      <w:pPr>
        <w:rPr>
          <w:rFonts w:ascii="Arial" w:hAnsi="Arial" w:cs="Arial"/>
          <w:sz w:val="28"/>
          <w:szCs w:val="28"/>
        </w:rPr>
      </w:pPr>
    </w:p>
    <w:p w14:paraId="0CA10A76" w14:textId="77777777" w:rsidR="008B7802" w:rsidRPr="00AB57DE" w:rsidRDefault="008B7802" w:rsidP="008B7802">
      <w:pPr>
        <w:rPr>
          <w:rFonts w:ascii="Arial" w:hAnsi="Arial" w:cs="Arial"/>
          <w:sz w:val="28"/>
          <w:szCs w:val="28"/>
        </w:rPr>
      </w:pPr>
      <w:r w:rsidRPr="00AB57DE">
        <w:rPr>
          <w:rFonts w:ascii="Arial" w:hAnsi="Arial" w:cs="Arial"/>
          <w:sz w:val="28"/>
          <w:szCs w:val="28"/>
        </w:rPr>
        <w:t xml:space="preserve">In 1962, John Saunders Lewis delivered a ground-breaking radio address titled "The Fate of the Language" </w:t>
      </w:r>
      <w:proofErr w:type="spellStart"/>
      <w:r w:rsidRPr="00AB57DE">
        <w:rPr>
          <w:rFonts w:ascii="Arial" w:hAnsi="Arial" w:cs="Arial"/>
          <w:sz w:val="28"/>
          <w:szCs w:val="28"/>
        </w:rPr>
        <w:t>Tynged</w:t>
      </w:r>
      <w:proofErr w:type="spellEnd"/>
      <w:r w:rsidRPr="00AB57DE">
        <w:rPr>
          <w:rFonts w:ascii="Arial" w:hAnsi="Arial" w:cs="Arial"/>
          <w:sz w:val="28"/>
          <w:szCs w:val="28"/>
        </w:rPr>
        <w:t xml:space="preserve"> </w:t>
      </w:r>
      <w:proofErr w:type="spellStart"/>
      <w:r w:rsidRPr="00AB57DE">
        <w:rPr>
          <w:rFonts w:ascii="Arial" w:hAnsi="Arial" w:cs="Arial"/>
          <w:sz w:val="28"/>
          <w:szCs w:val="28"/>
        </w:rPr>
        <w:t>yr</w:t>
      </w:r>
      <w:proofErr w:type="spellEnd"/>
      <w:r w:rsidRPr="00AB57DE">
        <w:rPr>
          <w:rFonts w:ascii="Arial" w:hAnsi="Arial" w:cs="Arial"/>
          <w:sz w:val="28"/>
          <w:szCs w:val="28"/>
        </w:rPr>
        <w:t xml:space="preserve"> </w:t>
      </w:r>
      <w:proofErr w:type="gramStart"/>
      <w:r w:rsidRPr="00AB57DE">
        <w:rPr>
          <w:rFonts w:ascii="Arial" w:hAnsi="Arial" w:cs="Arial"/>
          <w:sz w:val="28"/>
          <w:szCs w:val="28"/>
        </w:rPr>
        <w:t>Iaith  he</w:t>
      </w:r>
      <w:proofErr w:type="gramEnd"/>
      <w:r w:rsidRPr="00AB57DE">
        <w:rPr>
          <w:rFonts w:ascii="Arial" w:hAnsi="Arial" w:cs="Arial"/>
          <w:sz w:val="28"/>
          <w:szCs w:val="28"/>
        </w:rPr>
        <w:t>  predicted that the Welsh language would disappear</w:t>
      </w:r>
      <w:r>
        <w:rPr>
          <w:rFonts w:ascii="Arial" w:hAnsi="Arial" w:cs="Arial"/>
          <w:sz w:val="28"/>
          <w:szCs w:val="28"/>
        </w:rPr>
        <w:t xml:space="preserve">. 60 years later, the minister of education and Welsh language Jeremy Miles said </w:t>
      </w:r>
      <w:r w:rsidRPr="00AB57DE">
        <w:rPr>
          <w:rFonts w:ascii="Arial" w:hAnsi="Arial" w:cs="Arial"/>
          <w:sz w:val="28"/>
          <w:szCs w:val="28"/>
        </w:rPr>
        <w:t>Welsh is our shared heritage. That is deeply ingrained in who we are. It's a crucial component of who we are. So, certainly, it is our responsibility—</w:t>
      </w:r>
      <w:proofErr w:type="gramStart"/>
      <w:r w:rsidRPr="00AB57DE">
        <w:rPr>
          <w:rFonts w:ascii="Arial" w:hAnsi="Arial" w:cs="Arial"/>
          <w:sz w:val="28"/>
          <w:szCs w:val="28"/>
        </w:rPr>
        <w:t>each and every</w:t>
      </w:r>
      <w:proofErr w:type="gramEnd"/>
      <w:r w:rsidRPr="00AB57DE">
        <w:rPr>
          <w:rFonts w:ascii="Arial" w:hAnsi="Arial" w:cs="Arial"/>
          <w:sz w:val="28"/>
          <w:szCs w:val="28"/>
        </w:rPr>
        <w:t xml:space="preserve"> one of us—to work together to safeguard the future success </w:t>
      </w:r>
      <w:r w:rsidRPr="00AB57DE">
        <w:rPr>
          <w:rFonts w:ascii="Arial" w:hAnsi="Arial" w:cs="Arial"/>
          <w:sz w:val="28"/>
          <w:szCs w:val="28"/>
        </w:rPr>
        <w:lastRenderedPageBreak/>
        <w:t>of our language. It is also an opportunity for us to keep in mind that everyone has a role to play and a voice, and that Cymraeg belongs to us all.</w:t>
      </w:r>
      <w:r>
        <w:rPr>
          <w:rFonts w:ascii="Arial" w:hAnsi="Arial" w:cs="Arial"/>
          <w:sz w:val="28"/>
          <w:szCs w:val="28"/>
        </w:rPr>
        <w:t xml:space="preserve"> In the time between these two speeches many things changed through Wales.</w:t>
      </w:r>
      <w:r w:rsidRPr="00AB57DE">
        <w:t xml:space="preserve"> </w:t>
      </w:r>
      <w:r w:rsidRPr="00AB57DE">
        <w:rPr>
          <w:rFonts w:ascii="Arial" w:hAnsi="Arial" w:cs="Arial"/>
          <w:sz w:val="28"/>
          <w:szCs w:val="28"/>
        </w:rPr>
        <w:t>The standing of the language changed, as did attitudes towards it. Welsh recently gained official status on the Welsh territory, which now has its own Senedd and Government.</w:t>
      </w:r>
    </w:p>
    <w:p w14:paraId="06DC4D8C" w14:textId="77777777" w:rsidR="00855F9E" w:rsidRPr="00855F9E" w:rsidRDefault="00855F9E" w:rsidP="00855F9E">
      <w:pPr>
        <w:spacing w:line="360" w:lineRule="auto"/>
        <w:rPr>
          <w:rFonts w:ascii="Arial" w:hAnsi="Arial" w:cs="Arial"/>
        </w:rPr>
      </w:pPr>
    </w:p>
    <w:sectPr w:rsidR="00855F9E" w:rsidRPr="00855F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F9E"/>
    <w:rsid w:val="001464B2"/>
    <w:rsid w:val="001C53FC"/>
    <w:rsid w:val="006A73BC"/>
    <w:rsid w:val="00855F9E"/>
    <w:rsid w:val="008B7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AE890"/>
  <w15:chartTrackingRefBased/>
  <w15:docId w15:val="{F33C97C7-BE3B-D149-9ECE-9A9F715C7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8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5F9E"/>
    <w:rPr>
      <w:color w:val="0563C1" w:themeColor="hyperlink"/>
      <w:u w:val="single"/>
    </w:rPr>
  </w:style>
  <w:style w:type="character" w:styleId="UnresolvedMention">
    <w:name w:val="Unresolved Mention"/>
    <w:basedOn w:val="DefaultParagraphFont"/>
    <w:uiPriority w:val="99"/>
    <w:semiHidden/>
    <w:unhideWhenUsed/>
    <w:rsid w:val="00855F9E"/>
    <w:rPr>
      <w:color w:val="605E5C"/>
      <w:shd w:val="clear" w:color="auto" w:fill="E1DFDD"/>
    </w:rPr>
  </w:style>
  <w:style w:type="character" w:styleId="FollowedHyperlink">
    <w:name w:val="FollowedHyperlink"/>
    <w:basedOn w:val="DefaultParagraphFont"/>
    <w:uiPriority w:val="99"/>
    <w:semiHidden/>
    <w:unhideWhenUsed/>
    <w:rsid w:val="00855F9E"/>
    <w:rPr>
      <w:color w:val="954F72" w:themeColor="followedHyperlink"/>
      <w:u w:val="single"/>
    </w:rPr>
  </w:style>
  <w:style w:type="paragraph" w:styleId="NormalWeb">
    <w:name w:val="Normal (Web)"/>
    <w:basedOn w:val="Normal"/>
    <w:uiPriority w:val="99"/>
    <w:unhideWhenUsed/>
    <w:rsid w:val="00855F9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55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057">
      <w:bodyDiv w:val="1"/>
      <w:marLeft w:val="0"/>
      <w:marRight w:val="0"/>
      <w:marTop w:val="0"/>
      <w:marBottom w:val="0"/>
      <w:divBdr>
        <w:top w:val="none" w:sz="0" w:space="0" w:color="auto"/>
        <w:left w:val="none" w:sz="0" w:space="0" w:color="auto"/>
        <w:bottom w:val="none" w:sz="0" w:space="0" w:color="auto"/>
        <w:right w:val="none" w:sz="0" w:space="0" w:color="auto"/>
      </w:divBdr>
    </w:div>
    <w:div w:id="401685826">
      <w:bodyDiv w:val="1"/>
      <w:marLeft w:val="0"/>
      <w:marRight w:val="0"/>
      <w:marTop w:val="0"/>
      <w:marBottom w:val="0"/>
      <w:divBdr>
        <w:top w:val="none" w:sz="0" w:space="0" w:color="auto"/>
        <w:left w:val="none" w:sz="0" w:space="0" w:color="auto"/>
        <w:bottom w:val="none" w:sz="0" w:space="0" w:color="auto"/>
        <w:right w:val="none" w:sz="0" w:space="0" w:color="auto"/>
      </w:divBdr>
      <w:divsChild>
        <w:div w:id="220676134">
          <w:marLeft w:val="0"/>
          <w:marRight w:val="0"/>
          <w:marTop w:val="0"/>
          <w:marBottom w:val="0"/>
          <w:divBdr>
            <w:top w:val="none" w:sz="0" w:space="0" w:color="auto"/>
            <w:left w:val="none" w:sz="0" w:space="0" w:color="auto"/>
            <w:bottom w:val="none" w:sz="0" w:space="0" w:color="auto"/>
            <w:right w:val="none" w:sz="0" w:space="0" w:color="auto"/>
          </w:divBdr>
          <w:divsChild>
            <w:div w:id="474026069">
              <w:marLeft w:val="0"/>
              <w:marRight w:val="0"/>
              <w:marTop w:val="0"/>
              <w:marBottom w:val="0"/>
              <w:divBdr>
                <w:top w:val="none" w:sz="0" w:space="0" w:color="auto"/>
                <w:left w:val="none" w:sz="0" w:space="0" w:color="auto"/>
                <w:bottom w:val="none" w:sz="0" w:space="0" w:color="auto"/>
                <w:right w:val="none" w:sz="0" w:space="0" w:color="auto"/>
              </w:divBdr>
              <w:divsChild>
                <w:div w:id="969894960">
                  <w:marLeft w:val="0"/>
                  <w:marRight w:val="0"/>
                  <w:marTop w:val="0"/>
                  <w:marBottom w:val="0"/>
                  <w:divBdr>
                    <w:top w:val="none" w:sz="0" w:space="0" w:color="auto"/>
                    <w:left w:val="none" w:sz="0" w:space="0" w:color="auto"/>
                    <w:bottom w:val="none" w:sz="0" w:space="0" w:color="auto"/>
                    <w:right w:val="none" w:sz="0" w:space="0" w:color="auto"/>
                  </w:divBdr>
                  <w:divsChild>
                    <w:div w:id="147012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394113">
      <w:bodyDiv w:val="1"/>
      <w:marLeft w:val="0"/>
      <w:marRight w:val="0"/>
      <w:marTop w:val="0"/>
      <w:marBottom w:val="0"/>
      <w:divBdr>
        <w:top w:val="none" w:sz="0" w:space="0" w:color="auto"/>
        <w:left w:val="none" w:sz="0" w:space="0" w:color="auto"/>
        <w:bottom w:val="none" w:sz="0" w:space="0" w:color="auto"/>
        <w:right w:val="none" w:sz="0" w:space="0" w:color="auto"/>
      </w:divBdr>
    </w:div>
    <w:div w:id="982929854">
      <w:bodyDiv w:val="1"/>
      <w:marLeft w:val="0"/>
      <w:marRight w:val="0"/>
      <w:marTop w:val="0"/>
      <w:marBottom w:val="0"/>
      <w:divBdr>
        <w:top w:val="none" w:sz="0" w:space="0" w:color="auto"/>
        <w:left w:val="none" w:sz="0" w:space="0" w:color="auto"/>
        <w:bottom w:val="none" w:sz="0" w:space="0" w:color="auto"/>
        <w:right w:val="none" w:sz="0" w:space="0" w:color="auto"/>
      </w:divBdr>
      <w:divsChild>
        <w:div w:id="268047123">
          <w:marLeft w:val="0"/>
          <w:marRight w:val="0"/>
          <w:marTop w:val="0"/>
          <w:marBottom w:val="0"/>
          <w:divBdr>
            <w:top w:val="none" w:sz="0" w:space="0" w:color="auto"/>
            <w:left w:val="none" w:sz="0" w:space="0" w:color="auto"/>
            <w:bottom w:val="none" w:sz="0" w:space="0" w:color="auto"/>
            <w:right w:val="none" w:sz="0" w:space="0" w:color="auto"/>
          </w:divBdr>
          <w:divsChild>
            <w:div w:id="1029457145">
              <w:marLeft w:val="0"/>
              <w:marRight w:val="0"/>
              <w:marTop w:val="0"/>
              <w:marBottom w:val="0"/>
              <w:divBdr>
                <w:top w:val="none" w:sz="0" w:space="0" w:color="auto"/>
                <w:left w:val="none" w:sz="0" w:space="0" w:color="auto"/>
                <w:bottom w:val="none" w:sz="0" w:space="0" w:color="auto"/>
                <w:right w:val="none" w:sz="0" w:space="0" w:color="auto"/>
              </w:divBdr>
              <w:divsChild>
                <w:div w:id="1345210361">
                  <w:marLeft w:val="0"/>
                  <w:marRight w:val="0"/>
                  <w:marTop w:val="0"/>
                  <w:marBottom w:val="0"/>
                  <w:divBdr>
                    <w:top w:val="none" w:sz="0" w:space="0" w:color="auto"/>
                    <w:left w:val="none" w:sz="0" w:space="0" w:color="auto"/>
                    <w:bottom w:val="none" w:sz="0" w:space="0" w:color="auto"/>
                    <w:right w:val="none" w:sz="0" w:space="0" w:color="auto"/>
                  </w:divBdr>
                  <w:divsChild>
                    <w:div w:id="197787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519075">
      <w:bodyDiv w:val="1"/>
      <w:marLeft w:val="0"/>
      <w:marRight w:val="0"/>
      <w:marTop w:val="0"/>
      <w:marBottom w:val="0"/>
      <w:divBdr>
        <w:top w:val="none" w:sz="0" w:space="0" w:color="auto"/>
        <w:left w:val="none" w:sz="0" w:space="0" w:color="auto"/>
        <w:bottom w:val="none" w:sz="0" w:space="0" w:color="auto"/>
        <w:right w:val="none" w:sz="0" w:space="0" w:color="auto"/>
      </w:divBdr>
      <w:divsChild>
        <w:div w:id="1908223244">
          <w:marLeft w:val="0"/>
          <w:marRight w:val="0"/>
          <w:marTop w:val="0"/>
          <w:marBottom w:val="0"/>
          <w:divBdr>
            <w:top w:val="none" w:sz="0" w:space="0" w:color="auto"/>
            <w:left w:val="none" w:sz="0" w:space="0" w:color="auto"/>
            <w:bottom w:val="none" w:sz="0" w:space="0" w:color="auto"/>
            <w:right w:val="none" w:sz="0" w:space="0" w:color="auto"/>
          </w:divBdr>
          <w:divsChild>
            <w:div w:id="1329015073">
              <w:marLeft w:val="0"/>
              <w:marRight w:val="0"/>
              <w:marTop w:val="0"/>
              <w:marBottom w:val="0"/>
              <w:divBdr>
                <w:top w:val="none" w:sz="0" w:space="0" w:color="auto"/>
                <w:left w:val="none" w:sz="0" w:space="0" w:color="auto"/>
                <w:bottom w:val="none" w:sz="0" w:space="0" w:color="auto"/>
                <w:right w:val="none" w:sz="0" w:space="0" w:color="auto"/>
              </w:divBdr>
              <w:divsChild>
                <w:div w:id="103200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5A28C-BD3A-E047-BFCA-84034A364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5</Pages>
  <Words>1656</Words>
  <Characters>8680</Characters>
  <Application>Microsoft Office Word</Application>
  <DocSecurity>0</DocSecurity>
  <Lines>173</Lines>
  <Paragraphs>56</Paragraphs>
  <ScaleCrop>false</ScaleCrop>
  <Company/>
  <LinksUpToDate>false</LinksUpToDate>
  <CharactersWithSpaces>10280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Beynon</dc:creator>
  <cp:keywords/>
  <dc:description/>
  <cp:lastModifiedBy>Jess Beynon</cp:lastModifiedBy>
  <cp:revision>2</cp:revision>
  <dcterms:created xsi:type="dcterms:W3CDTF">2023-03-25T11:55:00Z</dcterms:created>
  <dcterms:modified xsi:type="dcterms:W3CDTF">2023-03-29T20:03:00Z</dcterms:modified>
</cp:coreProperties>
</file>