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C30B28" w14:textId="5C1FB1CA" w:rsidR="005E5807" w:rsidRPr="007D110E" w:rsidRDefault="005E5807">
      <w:pPr>
        <w:rPr>
          <w:b/>
          <w:bCs/>
          <w:u w:val="single"/>
        </w:rPr>
      </w:pPr>
      <w:r w:rsidRPr="007D110E">
        <w:rPr>
          <w:b/>
          <w:bCs/>
          <w:u w:val="single"/>
        </w:rPr>
        <w:t>Part A Reference List</w:t>
      </w:r>
      <w:r w:rsidR="007D110E">
        <w:rPr>
          <w:b/>
          <w:bCs/>
          <w:u w:val="single"/>
        </w:rPr>
        <w:t xml:space="preserve">      </w:t>
      </w:r>
      <w:r w:rsidRPr="007D110E">
        <w:rPr>
          <w:b/>
          <w:bCs/>
          <w:u w:val="single"/>
        </w:rPr>
        <w:t xml:space="preserve"> </w:t>
      </w:r>
      <w:r w:rsidR="007D110E">
        <w:rPr>
          <w:b/>
          <w:bCs/>
          <w:u w:val="single"/>
        </w:rPr>
        <w:t>0800077</w:t>
      </w:r>
    </w:p>
    <w:p w14:paraId="4E415E41" w14:textId="4722E906" w:rsidR="005E5807" w:rsidRDefault="005E5807">
      <w:r>
        <w:t xml:space="preserve">Welsh Government (2019) </w:t>
      </w:r>
      <w:r w:rsidRPr="005E5807">
        <w:t>Education in Wales Reform: How decisions are made</w:t>
      </w:r>
      <w:r>
        <w:t xml:space="preserve">. </w:t>
      </w:r>
    </w:p>
    <w:p w14:paraId="70BB0555" w14:textId="2EE28183" w:rsidR="005E5807" w:rsidRDefault="005E5807">
      <w:r>
        <w:t>Welsh Government (2019) Education in Wales: Our National Mission</w:t>
      </w:r>
    </w:p>
    <w:p w14:paraId="78FDF416" w14:textId="26CFBD39" w:rsidR="005E5807" w:rsidRDefault="005E5807">
      <w:r>
        <w:t>Welsh Government (2020) Curriculum for Wales Guidance</w:t>
      </w:r>
    </w:p>
    <w:p w14:paraId="750557D6" w14:textId="3DE92C13" w:rsidR="005E5807" w:rsidRDefault="005E5807">
      <w:r w:rsidRPr="005E5807">
        <w:t>Donaldson G, (2015) Successful Futures Independent Review of Curriculum and Assessment Arrangements in Wales</w:t>
      </w:r>
    </w:p>
    <w:p w14:paraId="7D688C7D" w14:textId="11E75D9E" w:rsidR="005E5807" w:rsidRDefault="005E5807">
      <w:pPr>
        <w:rPr>
          <w:i/>
          <w:iCs/>
        </w:rPr>
      </w:pPr>
      <w:r>
        <w:t xml:space="preserve">British Educational Research Association (BERA, 2018) </w:t>
      </w:r>
      <w:r w:rsidRPr="005E7542">
        <w:rPr>
          <w:i/>
          <w:iCs/>
        </w:rPr>
        <w:t>Ethical Guidelines for Educational Research, fourth edition, London</w:t>
      </w:r>
    </w:p>
    <w:p w14:paraId="1F666301" w14:textId="75399FF0" w:rsidR="005E5807" w:rsidRDefault="005E5807">
      <w:r>
        <w:t xml:space="preserve">My Local School (2023) Sharing Information about Local Schools. Available at: </w:t>
      </w:r>
      <w:hyperlink r:id="rId4" w:history="1">
        <w:r w:rsidRPr="00E7597C">
          <w:rPr>
            <w:rStyle w:val="Hyperlink"/>
          </w:rPr>
          <w:t>https://mylocalschool.gov.wales/School/6715502?lang=en</w:t>
        </w:r>
      </w:hyperlink>
      <w:r>
        <w:t xml:space="preserve"> </w:t>
      </w:r>
    </w:p>
    <w:p w14:paraId="4E46F62F" w14:textId="3337E674" w:rsidR="005E5807" w:rsidRDefault="005E5807">
      <w:r>
        <w:t xml:space="preserve">Devon County Council (2022) </w:t>
      </w:r>
      <w:r w:rsidRPr="005E5807">
        <w:t>Transitions in primary and secondary education: Guidance for schools and settings</w:t>
      </w:r>
      <w:r>
        <w:t xml:space="preserve">. Available at: </w:t>
      </w:r>
      <w:hyperlink r:id="rId5" w:history="1">
        <w:r w:rsidRPr="00E7597C">
          <w:rPr>
            <w:rStyle w:val="Hyperlink"/>
          </w:rPr>
          <w:t>https://www.devon.gov.uk/support-schools-settings/inclusion/transition/transitions-in-primary-and-secondary-education-good-practice-and-guidance-for-schools-and-settings</w:t>
        </w:r>
      </w:hyperlink>
    </w:p>
    <w:p w14:paraId="463B8C2D" w14:textId="4C94C4FA" w:rsidR="005E5807" w:rsidRDefault="005E5807">
      <w:r>
        <w:t xml:space="preserve">Welsh Government (2022) Community Focused Schools </w:t>
      </w:r>
    </w:p>
    <w:p w14:paraId="27338908" w14:textId="25F9AFB2" w:rsidR="005E5807" w:rsidRDefault="005E5807" w:rsidP="005E5807">
      <w:r>
        <w:t>Welsh Government (2018) Family and Engagement Community Toolkit: T</w:t>
      </w:r>
      <w:r>
        <w:t xml:space="preserve">heme 5: Developing community partnerships and multi-agency </w:t>
      </w:r>
      <w:proofErr w:type="gramStart"/>
      <w:r>
        <w:t>working</w:t>
      </w:r>
      <w:proofErr w:type="gramEnd"/>
    </w:p>
    <w:p w14:paraId="0CCB907D" w14:textId="77777777" w:rsidR="005E5807" w:rsidRDefault="005E5807" w:rsidP="005E5807"/>
    <w:p w14:paraId="6750C245" w14:textId="4836DD31" w:rsidR="005E5807" w:rsidRDefault="005E5807" w:rsidP="005E5807">
      <w:proofErr w:type="spellStart"/>
      <w:r>
        <w:t>Mcleod</w:t>
      </w:r>
      <w:proofErr w:type="spellEnd"/>
      <w:r w:rsidR="002E39B5">
        <w:t>, S</w:t>
      </w:r>
      <w:r>
        <w:t xml:space="preserve"> (2024) </w:t>
      </w:r>
      <w:r w:rsidR="002E39B5">
        <w:t>B</w:t>
      </w:r>
      <w:r w:rsidR="002E39B5" w:rsidRPr="002E39B5">
        <w:t>ronfenbrenner’s Ecological Systems Theory</w:t>
      </w:r>
      <w:r w:rsidR="002E39B5">
        <w:t xml:space="preserve">. Available at: </w:t>
      </w:r>
      <w:hyperlink r:id="rId6" w:history="1">
        <w:r w:rsidR="002E39B5" w:rsidRPr="00E7597C">
          <w:rPr>
            <w:rStyle w:val="Hyperlink"/>
          </w:rPr>
          <w:t>https://www.simplypsychology.org/bronfenbrenner.html</w:t>
        </w:r>
        <w:r w:rsidR="002E39B5" w:rsidRPr="00E7597C">
          <w:rPr>
            <w:rStyle w:val="Hyperlink"/>
          </w:rPr>
          <w:t xml:space="preserve"> Accessed 4.4.24</w:t>
        </w:r>
      </w:hyperlink>
    </w:p>
    <w:p w14:paraId="7B80594C" w14:textId="77777777" w:rsidR="002E39B5" w:rsidRDefault="002E39B5" w:rsidP="005E5807"/>
    <w:p w14:paraId="055C5D91" w14:textId="77777777" w:rsidR="002E39B5" w:rsidRDefault="002E39B5" w:rsidP="005E5807"/>
    <w:p w14:paraId="243EE840" w14:textId="77777777" w:rsidR="005E5807" w:rsidRDefault="005E5807"/>
    <w:sectPr w:rsidR="005E58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5807"/>
    <w:rsid w:val="002E39B5"/>
    <w:rsid w:val="005E5807"/>
    <w:rsid w:val="007D11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7BECF81"/>
  <w15:chartTrackingRefBased/>
  <w15:docId w15:val="{5D273228-3ED3-4F63-B112-45D42F4954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58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58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58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58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58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58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58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58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58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58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58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58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58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58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58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58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58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58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58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58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58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58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58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58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58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58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58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58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580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E580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58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16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implypsychology.org/bronfenbrenner.html%20Accessed%204.4.24" TargetMode="External"/><Relationship Id="rId5" Type="http://schemas.openxmlformats.org/officeDocument/2006/relationships/hyperlink" Target="https://www.devon.gov.uk/support-schools-settings/inclusion/transition/transitions-in-primary-and-secondary-education-good-practice-and-guidance-for-schools-and-settings" TargetMode="External"/><Relationship Id="rId4" Type="http://schemas.openxmlformats.org/officeDocument/2006/relationships/hyperlink" Target="https://mylocalschool.gov.wales/School/6715502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124</Words>
  <Characters>1435</Characters>
  <Application>Microsoft Office Word</Application>
  <DocSecurity>0</DocSecurity>
  <Lines>29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Matthews</dc:creator>
  <cp:keywords/>
  <dc:description/>
  <cp:lastModifiedBy>Rachel Matthews</cp:lastModifiedBy>
  <cp:revision>1</cp:revision>
  <dcterms:created xsi:type="dcterms:W3CDTF">2024-03-04T22:20:00Z</dcterms:created>
  <dcterms:modified xsi:type="dcterms:W3CDTF">2024-03-04T23:59:00Z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f63be109-059c-4a28-a6ba-e3ccf22ea229</vt:lpwstr>
  </property>
</Properties>
</file>