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5.xml" ContentType="application/vnd.openxmlformats-officedocument.wordprocessingml.header+xml"/>
  <Override PartName="/word/header6.xml" ContentType="application/vnd.openxmlformats-officedocument.wordprocessingml.header+xml"/>
  <Override PartName="/word/footer6.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30E16" w:rsidP="6E6657B1" w:rsidRDefault="004468F8" w14:paraId="00562A91" w14:textId="77777777">
      <w:pPr>
        <w:pBdr>
          <w:top w:val="nil"/>
          <w:left w:val="nil"/>
          <w:bottom w:val="nil"/>
          <w:right w:val="nil"/>
          <w:between w:val="nil"/>
        </w:pBdr>
        <w:spacing w:after="0" w:line="240" w:lineRule="auto"/>
        <w:rPr>
          <w:rFonts w:ascii="Arial" w:hAnsi="Arial" w:eastAsia="Arial" w:cs="Arial"/>
          <w:color w:val="000000"/>
          <w:sz w:val="22"/>
          <w:szCs w:val="22"/>
        </w:rPr>
      </w:pPr>
      <w:r>
        <w:rPr>
          <w:rFonts w:ascii="Arial" w:hAnsi="Arial" w:eastAsia="Arial" w:cs="Arial"/>
          <w:noProof/>
          <w:color w:val="000000"/>
          <w:sz w:val="22"/>
          <w:szCs w:val="22"/>
        </w:rPr>
        <mc:AlternateContent>
          <mc:Choice Requires="wpg">
            <w:drawing>
              <wp:anchor distT="0" distB="0" distL="114300" distR="114300" simplePos="0" relativeHeight="251658240" behindDoc="1" locked="0" layoutInCell="1" allowOverlap="1" wp14:anchorId="0BCD4E09" wp14:editId="5E37658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530E16" w:rsidRDefault="00530E16" w14:paraId="77585FD4" w14:textId="77777777">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rsidR="00530E16" w:rsidRDefault="00530E16" w14:paraId="743BD128" w14:textId="77777777">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a14="http://schemas.microsoft.com/office/drawing/2010/main" xmlns:pic="http://schemas.openxmlformats.org/drawingml/2006/picture" xmlns:a="http://schemas.openxmlformats.org/drawingml/2006/main">
            <w:pict>
              <v:group id="Group 1" style="position:absolute;margin-left:-48pt;margin-top:-123.75pt;width:172.5pt;height:590.35pt;z-index:-251658240" coordsize="21945,91257" o:spid="_x0000_s1026" w14:anchorId="0BCD4E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style="position:absolute;width:21945;height:91257;visibility:visible;mso-wrap-style:square;v-text-anchor:middle"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v:textbox inset="2.53958mm,2.53958mm,2.53958mm,2.53958mm">
                    <w:txbxContent>
                      <w:p w:rsidR="00530E16" w:rsidRDefault="00530E16" w14:paraId="77585FD4" w14:textId="77777777">
                        <w:pPr>
                          <w:spacing w:after="0" w:line="240" w:lineRule="auto"/>
                          <w:textDirection w:val="btLr"/>
                        </w:pPr>
                      </w:p>
                    </w:txbxContent>
                  </v:textbox>
                </v:rect>
                <v:rect id="Rectangle 3" style="position:absolute;width:1945;height:91257;visibility:visible;mso-wrap-style:square;v-text-anchor:middle" o:spid="_x0000_s1028" fillcolor="#0e2841 [3202]"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v:textbox inset="2.53958mm,2.53958mm,2.53958mm,2.53958mm">
                    <w:txbxContent>
                      <w:p w:rsidR="00530E16" w:rsidRDefault="00530E16" w14:paraId="743BD128" w14:textId="77777777">
                        <w:pPr>
                          <w:spacing w:after="0" w:line="240" w:lineRule="auto"/>
                          <w:textDirection w:val="btLr"/>
                        </w:pPr>
                      </w:p>
                    </w:txbxContent>
                  </v:textbox>
                </v:rect>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style="position:absolute;left:3696;top:62168;width:1937;height:6985;visibility:visible;mso-wrap-style:square;v-text-anchor:middle" coordsize="122,440" o:spid="_x0000_s1031" fillcolor="#0e2841 [3202]" strokecolor="#0e2841 [3202]"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v:stroke startarrowwidth="narrow" startarrowlength="short" endarrowwidth="narrow" endarrowlength="short"/>
                      <v:path arrowok="t" o:extrusionok="f"/>
                    </v:shape>
                    <v:shape id="Freeform 8" style="position:absolute;left:5728;top:69058;width:1842;height:4270;visibility:visible;mso-wrap-style:square;v-text-anchor:middle" coordsize="116,269" o:spid="_x0000_s1032" fillcolor="#0e2841 [3202]" strokecolor="#0e2841 [3202]"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v:stroke startarrowwidth="narrow" startarrowlength="short" endarrowwidth="narrow" endarrowlength="short"/>
                      <v:path arrowok="t" o:extrusionok="f"/>
                    </v:shape>
                    <v:shape id="Freeform 9" style="position:absolute;left:1410;top:42118;width:2223;height:20193;visibility:visible;mso-wrap-style:square;v-text-anchor:middle" coordsize="140,1272" o:spid="_x0000_s1033" fillcolor="#0e2841 [3202]" strokecolor="#0e2841 [3202]"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v:stroke startarrowwidth="narrow" startarrowlength="short" endarrowwidth="narrow" endarrowlength="short"/>
                      <v:path arrowok="t" o:extrusionok="f"/>
                    </v:shape>
                    <v:shape id="Freeform 10" style="position:absolute;left:3410;top:48611;width:715;height:13557;visibility:visible;mso-wrap-style:square;v-text-anchor:middle" coordsize="45,854" o:spid="_x0000_s1034" fillcolor="#0e2841 [3202]" strokecolor="#0e2841 [3202]"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v:stroke startarrowwidth="narrow" startarrowlength="short" endarrowwidth="narrow" endarrowlength="short"/>
                      <v:path arrowok="t" o:extrusionok="f"/>
                    </v:shape>
                    <v:shape id="Freeform 11" style="position:absolute;left:3633;top:62311;width:2444;height:9985;visibility:visible;mso-wrap-style:square;v-text-anchor:middle" coordsize="154,629" o:spid="_x0000_s1035" fillcolor="#0e2841 [3202]" strokecolor="#0e2841 [3202]"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v:stroke startarrowwidth="narrow" startarrowlength="short" endarrowwidth="narrow" endarrowlength="short"/>
                      <v:path arrowok="t" o:extrusionok="f"/>
                    </v:shape>
                    <v:shape id="Freeform 12" style="position:absolute;left:6204;top:72233;width:524;height:1095;visibility:visible;mso-wrap-style:square;v-text-anchor:middle" coordsize="33,69" o:spid="_x0000_s1036" fillcolor="#0e2841 [3202]" strokecolor="#0e2841 [3202]"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v:stroke startarrowwidth="narrow" startarrowlength="short" endarrowwidth="narrow" endarrowlength="short"/>
                      <v:path arrowok="t" o:extrusionok="f"/>
                    </v:shape>
                    <v:shape id="Freeform 13" style="position:absolute;left:3553;top:61533;width:238;height:1476;visibility:visible;mso-wrap-style:square;v-text-anchor:middle" coordsize="15,93" o:spid="_x0000_s1037" fillcolor="#0e2841 [3202]" strokecolor="#0e2841 [3202]"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v:stroke startarrowwidth="narrow" startarrowlength="short" endarrowwidth="narrow" endarrowlength="short"/>
                      <v:path arrowok="t" o:extrusionok="f"/>
                    </v:shape>
                    <v:shape id="Freeform 14" style="position:absolute;left:5633;top:56897;width:6255;height:12161;visibility:visible;mso-wrap-style:square;v-text-anchor:middle" coordsize="394,766" o:spid="_x0000_s1038" fillcolor="#0e2841 [3202]" strokecolor="#0e2841 [3202]"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v:stroke startarrowwidth="narrow" startarrowlength="short" endarrowwidth="narrow" endarrowlength="short"/>
                      <v:path arrowok="t" o:extrusionok="f"/>
                    </v:shape>
                    <v:shape id="Freeform 15" style="position:absolute;left:5633;top:69153;width:571;height:3080;visibility:visible;mso-wrap-style:square;v-text-anchor:middle" coordsize="36,194" o:spid="_x0000_s1039" fillcolor="#0e2841 [3202]" strokecolor="#0e2841 [3202]"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v:stroke startarrowwidth="narrow" startarrowlength="short" endarrowwidth="narrow" endarrowlength="short"/>
                      <v:path arrowok="t" o:extrusionok="f"/>
                    </v:shape>
                    <v:shape id="Freeform 16" style="position:absolute;left:6077;top:72296;width:493;height:1032;visibility:visible;mso-wrap-style:square;v-text-anchor:middle" coordsize="31,65" o:spid="_x0000_s1040" fillcolor="#0e2841 [3202]" strokecolor="#0e2841 [3202]"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v:stroke startarrowwidth="narrow" startarrowlength="short" endarrowwidth="narrow" endarrowlength="short"/>
                      <v:path arrowok="t" o:extrusionok="f"/>
                    </v:shape>
                    <v:shape id="Freeform 17" style="position:absolute;left:5633;top:68788;width:111;height:666;visibility:visible;mso-wrap-style:square;v-text-anchor:middle" coordsize="7,42" o:spid="_x0000_s1041" fillcolor="#0e2841 [3202]" strokecolor="#0e2841 [3202]"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v:stroke startarrowwidth="narrow" startarrowlength="short" endarrowwidth="narrow" endarrowlength="short"/>
                      <v:path arrowok="t" o:extrusionok="f"/>
                    </v:shape>
                    <v:shape id="Freeform 18" style="position:absolute;left:5871;top:71455;width:714;height:1873;visibility:visible;mso-wrap-style:square;v-text-anchor:middle" coordsize="45,118" o:spid="_x0000_s1042" fillcolor="#0e2841 [3202]" strokecolor="#0e2841 [3202]"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v:stroke startarrowwidth="narrow" startarrowlength="short" endarrowwidth="narrow" endarrowlength="short"/>
                      <v:path arrowok="t" o:extrusionok="f"/>
                    </v:shape>
                  </v:group>
                  <v:group id="Group 19"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style="position:absolute;left:1187;top:51897;width:1984;height:7143;visibility:visible;mso-wrap-style:square;v-text-anchor:middle" coordsize="125,450" o:spid="_x0000_s1044" fillcolor="#0e2841 [3202]" strokecolor="#0e2841 [3202]"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v:fill opacity="13107f"/>
                      <v:stroke opacity="13107f" startarrowwidth="narrow" startarrowlength="short" endarrowwidth="narrow" endarrowlength="short"/>
                      <v:path arrowok="t" o:extrusionok="f"/>
                    </v:shape>
                    <v:shape id="Freeform 21" style="position:absolute;left:3282;top:58913;width:1874;height:4366;visibility:visible;mso-wrap-style:square;v-text-anchor:middle" coordsize="118,275" o:spid="_x0000_s1045" fillcolor="#0e2841 [3202]" strokecolor="#0e2841 [3202]"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v:fill opacity="13107f"/>
                      <v:stroke opacity="13107f" startarrowwidth="narrow" startarrowlength="short" endarrowwidth="narrow" endarrowlength="short"/>
                      <v:path arrowok="t" o:extrusionok="f"/>
                    </v:shape>
                    <v:shape id="Freeform 22" style="position:absolute;left:806;top:50103;width:317;height:1921;visibility:visible;mso-wrap-style:square;v-text-anchor:middle" coordsize="20,121" o:spid="_x0000_s1046" fillcolor="#0e2841 [3202]" strokecolor="#0e2841 [3202]"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v:fill opacity="13107f"/>
                      <v:stroke opacity="13107f" startarrowwidth="narrow" startarrowlength="short" endarrowwidth="narrow" endarrowlength="short"/>
                      <v:path arrowok="t" o:extrusionok="f"/>
                    </v:shape>
                    <v:shape id="Freeform 23" style="position:absolute;left:1123;top:52024;width:2509;height:10207;visibility:visible;mso-wrap-style:square;v-text-anchor:middle" coordsize="158,643" o:spid="_x0000_s1047" fillcolor="#0e2841 [3202]" strokecolor="#0e2841 [3202]"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v:fill opacity="13107f"/>
                      <v:stroke opacity="13107f" startarrowwidth="narrow" startarrowlength="short" endarrowwidth="narrow" endarrowlength="short"/>
                      <v:path arrowok="t" o:extrusionok="f"/>
                    </v:shape>
                    <v:shape id="Freeform 24" style="position:absolute;left:3759;top:62152;width:524;height:1127;visibility:visible;mso-wrap-style:square;v-text-anchor:middle" coordsize="33,71" o:spid="_x0000_s1048" fillcolor="#0e2841 [3202]" strokecolor="#0e2841 [3202]"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v:fill opacity="13107f"/>
                      <v:stroke opacity="13107f" startarrowwidth="narrow" startarrowlength="short" endarrowwidth="narrow" endarrowlength="short"/>
                      <v:path arrowok="t" o:extrusionok="f"/>
                    </v:shape>
                    <v:shape id="Freeform 25" style="position:absolute;left:1060;top:51246;width:238;height:1508;visibility:visible;mso-wrap-style:square;v-text-anchor:middle" coordsize="15,95" o:spid="_x0000_s1049" fillcolor="#0e2841 [3202]" strokecolor="#0e2841 [3202]"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v:fill opacity="13107f"/>
                      <v:stroke opacity="13107f" startarrowwidth="narrow" startarrowlength="short" endarrowwidth="narrow" endarrowlength="short"/>
                      <v:path arrowok="t" o:extrusionok="f"/>
                    </v:shape>
                    <v:shape id="Freeform 26" style="position:absolute;left:3171;top:46499;width:6382;height:12414;visibility:visible;mso-wrap-style:square;v-text-anchor:middle" coordsize="402,782" o:spid="_x0000_s1050" fillcolor="#0e2841 [3202]" strokecolor="#0e2841 [3202]"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v:fill opacity="13107f"/>
                      <v:stroke opacity="13107f" startarrowwidth="narrow" startarrowlength="short" endarrowwidth="narrow" endarrowlength="short"/>
                      <v:path arrowok="t" o:extrusionok="f"/>
                    </v:shape>
                    <v:shape id="Freeform 27" style="position:absolute;left:3171;top:59040;width:588;height:3112;visibility:visible;mso-wrap-style:square;v-text-anchor:middle" coordsize="37,196" o:spid="_x0000_s1051" fillcolor="#0e2841 [3202]" strokecolor="#0e2841 [3202]"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v:fill opacity="13107f"/>
                      <v:stroke opacity="13107f" startarrowwidth="narrow" startarrowlength="short" endarrowwidth="narrow" endarrowlength="short"/>
                      <v:path arrowok="t" o:extrusionok="f"/>
                    </v:shape>
                    <v:shape id="Freeform 28" style="position:absolute;left:3632;top:62231;width:492;height:1048;visibility:visible;mso-wrap-style:square;v-text-anchor:middle" coordsize="31,66" o:spid="_x0000_s1052" fillcolor="#0e2841 [3202]" strokecolor="#0e2841 [3202]"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v:fill opacity="13107f"/>
                      <v:stroke opacity="13107f" startarrowwidth="narrow" startarrowlength="short" endarrowwidth="narrow" endarrowlength="short"/>
                      <v:path arrowok="t" o:extrusionok="f"/>
                    </v:shape>
                    <v:shape id="Freeform 29" style="position:absolute;left:3171;top:58644;width:111;height:682;visibility:visible;mso-wrap-style:square;v-text-anchor:middle" coordsize="7,43" o:spid="_x0000_s1053" fillcolor="#0e2841 [3202]" strokecolor="#0e2841 [3202]"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v:fill opacity="13107f"/>
                      <v:stroke opacity="13107f" startarrowwidth="narrow" startarrowlength="short" endarrowwidth="narrow" endarrowlength="short"/>
                      <v:path arrowok="t" o:extrusionok="f"/>
                    </v:shape>
                    <v:shape id="Freeform 30" style="position:absolute;left:3409;top:61358;width:731;height:1921;visibility:visible;mso-wrap-style:square;v-text-anchor:middle" coordsize="46,121" o:spid="_x0000_s1054" fillcolor="#0e2841 [3202]" strokecolor="#0e2841 [3202]"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v:fill opacity="13107f"/>
                      <v:stroke opacity="13107f" startarrowwidth="narrow" startarrowlength="short" endarrowwidth="narrow" endarrowlength="short"/>
                      <v:path arrowok="t" o:extrusionok="f"/>
                    </v:shape>
                  </v:group>
                </v:group>
              </v:group>
            </w:pict>
          </mc:Fallback>
        </mc:AlternateContent>
      </w:r>
    </w:p>
    <w:p w:rsidR="00530E16" w:rsidRDefault="004468F8" w14:paraId="04ABB793" w14:textId="77777777">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60288" behindDoc="0" locked="0" layoutInCell="1" hidden="0" allowOverlap="1" wp14:anchorId="43DBF8D5" wp14:editId="68E5E64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rsidR="00530E16" w:rsidRDefault="004468F8" w14:paraId="3C328879" w14:textId="77777777">
                            <w:pPr>
                              <w:spacing w:after="0" w:line="240" w:lineRule="auto"/>
                              <w:textDirection w:val="btLr"/>
                            </w:pPr>
                            <w:r>
                              <w:rPr>
                                <w:rFonts w:ascii="Play" w:hAnsi="Play" w:eastAsia="Play" w:cs="Play"/>
                                <w:color w:val="262626"/>
                                <w:sz w:val="72"/>
                              </w:rPr>
                              <w:t>Individual Report</w:t>
                            </w:r>
                          </w:p>
                          <w:p w:rsidR="00530E16" w:rsidRDefault="004468F8" w14:paraId="79AA5D33" w14:textId="77777777">
                            <w:pPr>
                              <w:spacing w:before="120" w:line="277" w:lineRule="auto"/>
                              <w:textDirection w:val="btLr"/>
                            </w:pPr>
                            <w:r>
                              <w:rPr>
                                <w:color w:val="404040"/>
                                <w:sz w:val="36"/>
                              </w:rPr>
                              <w:t>Module Name: Digital Skills and Research Methods</w:t>
                            </w:r>
                          </w:p>
                          <w:p w:rsidR="00530E16" w:rsidRDefault="004468F8" w14:paraId="17C6662A" w14:textId="77777777">
                            <w:pPr>
                              <w:spacing w:before="120" w:line="277" w:lineRule="auto"/>
                              <w:textDirection w:val="btLr"/>
                            </w:pPr>
                            <w:r>
                              <w:rPr>
                                <w:color w:val="404040"/>
                                <w:sz w:val="36"/>
                              </w:rPr>
                              <w:t>Module Code: LCHS 4007</w:t>
                            </w:r>
                          </w:p>
                          <w:p w:rsidR="00530E16" w:rsidRDefault="004468F8" w14:paraId="314A1DD2" w14:textId="26BDA86B">
                            <w:pPr>
                              <w:spacing w:before="120" w:line="277" w:lineRule="auto"/>
                              <w:textDirection w:val="btLr"/>
                            </w:pPr>
                            <w:r>
                              <w:rPr>
                                <w:color w:val="404040"/>
                                <w:sz w:val="36"/>
                              </w:rPr>
                              <w:t xml:space="preserve">Student name: </w:t>
                            </w:r>
                            <w:r w:rsidR="0040088C">
                              <w:rPr>
                                <w:color w:val="404040"/>
                                <w:sz w:val="36"/>
                              </w:rPr>
                              <w:t>Junieette Brenes</w:t>
                            </w:r>
                          </w:p>
                          <w:p w:rsidR="00530E16" w:rsidRDefault="004468F8" w14:paraId="0366BC7D" w14:textId="750F4DAB">
                            <w:pPr>
                              <w:spacing w:before="120" w:line="277" w:lineRule="auto"/>
                              <w:textDirection w:val="btLr"/>
                            </w:pPr>
                            <w:r>
                              <w:rPr>
                                <w:color w:val="404040"/>
                                <w:sz w:val="36"/>
                              </w:rPr>
                              <w:t>Student ID:</w:t>
                            </w:r>
                            <w:r w:rsidR="0040088C">
                              <w:rPr>
                                <w:color w:val="404040"/>
                                <w:sz w:val="36"/>
                              </w:rPr>
                              <w:t>2525530</w:t>
                            </w:r>
                          </w:p>
                          <w:p w:rsidR="00530E16" w:rsidRDefault="004468F8" w14:paraId="1759A78F" w14:textId="195E52C6">
                            <w:pPr>
                              <w:spacing w:before="120" w:line="277" w:lineRule="auto"/>
                              <w:textDirection w:val="btLr"/>
                            </w:pPr>
                            <w:r>
                              <w:rPr>
                                <w:color w:val="404040"/>
                                <w:sz w:val="36"/>
                              </w:rPr>
                              <w:t xml:space="preserve">Lecturer’s Name: </w:t>
                            </w:r>
                            <w:r w:rsidR="0040088C">
                              <w:rPr>
                                <w:color w:val="404040"/>
                                <w:sz w:val="36"/>
                              </w:rPr>
                              <w:t>Brian Mashumba</w:t>
                            </w:r>
                          </w:p>
                        </w:txbxContent>
                      </wps:txbx>
                      <wps:bodyPr spcFirstLastPara="1" wrap="square" lIns="0" tIns="0" rIns="0" bIns="0" anchor="t" anchorCtr="0">
                        <a:noAutofit/>
                      </wps:bodyPr>
                    </wps:wsp>
                  </a:graphicData>
                </a:graphic>
              </wp:anchor>
            </w:drawing>
          </mc:Choice>
          <mc:Fallback xmlns:a14="http://schemas.microsoft.com/office/drawing/2010/main" xmlns:pic="http://schemas.openxmlformats.org/drawingml/2006/picture" xmlns:a="http://schemas.openxmlformats.org/drawingml/2006/main">
            <w:pict>
              <v:rect id="Rectangle 33"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spid="_x0000_s1056" filled="f" stroked="f" w14:anchorId="43DBF8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v:textbox inset="0,0,0,0">
                  <w:txbxContent>
                    <w:p w:rsidR="00530E16" w:rsidRDefault="004468F8" w14:paraId="3C328879" w14:textId="77777777">
                      <w:pPr>
                        <w:spacing w:after="0" w:line="240" w:lineRule="auto"/>
                        <w:textDirection w:val="btLr"/>
                      </w:pPr>
                      <w:r>
                        <w:rPr>
                          <w:rFonts w:ascii="Play" w:hAnsi="Play" w:eastAsia="Play" w:cs="Play"/>
                          <w:color w:val="262626"/>
                          <w:sz w:val="72"/>
                        </w:rPr>
                        <w:t>Individual Report</w:t>
                      </w:r>
                    </w:p>
                    <w:p w:rsidR="00530E16" w:rsidRDefault="004468F8" w14:paraId="79AA5D33" w14:textId="77777777">
                      <w:pPr>
                        <w:spacing w:before="120" w:line="277" w:lineRule="auto"/>
                        <w:textDirection w:val="btLr"/>
                      </w:pPr>
                      <w:r>
                        <w:rPr>
                          <w:color w:val="404040"/>
                          <w:sz w:val="36"/>
                        </w:rPr>
                        <w:t>Module Name: Digital Skills and Research Methods</w:t>
                      </w:r>
                    </w:p>
                    <w:p w:rsidR="00530E16" w:rsidRDefault="004468F8" w14:paraId="17C6662A" w14:textId="77777777">
                      <w:pPr>
                        <w:spacing w:before="120" w:line="277" w:lineRule="auto"/>
                        <w:textDirection w:val="btLr"/>
                      </w:pPr>
                      <w:r>
                        <w:rPr>
                          <w:color w:val="404040"/>
                          <w:sz w:val="36"/>
                        </w:rPr>
                        <w:t>Module Code: LCHS 4007</w:t>
                      </w:r>
                    </w:p>
                    <w:p w:rsidR="00530E16" w:rsidRDefault="004468F8" w14:paraId="314A1DD2" w14:textId="26BDA86B">
                      <w:pPr>
                        <w:spacing w:before="120" w:line="277" w:lineRule="auto"/>
                        <w:textDirection w:val="btLr"/>
                      </w:pPr>
                      <w:r>
                        <w:rPr>
                          <w:color w:val="404040"/>
                          <w:sz w:val="36"/>
                        </w:rPr>
                        <w:t xml:space="preserve">Student name: </w:t>
                      </w:r>
                      <w:r w:rsidR="0040088C">
                        <w:rPr>
                          <w:color w:val="404040"/>
                          <w:sz w:val="36"/>
                        </w:rPr>
                        <w:t>Junieette Brenes</w:t>
                      </w:r>
                    </w:p>
                    <w:p w:rsidR="00530E16" w:rsidRDefault="004468F8" w14:paraId="0366BC7D" w14:textId="750F4DAB">
                      <w:pPr>
                        <w:spacing w:before="120" w:line="277" w:lineRule="auto"/>
                        <w:textDirection w:val="btLr"/>
                      </w:pPr>
                      <w:r>
                        <w:rPr>
                          <w:color w:val="404040"/>
                          <w:sz w:val="36"/>
                        </w:rPr>
                        <w:t>Student ID:</w:t>
                      </w:r>
                      <w:r w:rsidR="0040088C">
                        <w:rPr>
                          <w:color w:val="404040"/>
                          <w:sz w:val="36"/>
                        </w:rPr>
                        <w:t>2525530</w:t>
                      </w:r>
                    </w:p>
                    <w:p w:rsidR="00530E16" w:rsidRDefault="004468F8" w14:paraId="1759A78F" w14:textId="195E52C6">
                      <w:pPr>
                        <w:spacing w:before="120" w:line="277" w:lineRule="auto"/>
                        <w:textDirection w:val="btLr"/>
                      </w:pPr>
                      <w:r>
                        <w:rPr>
                          <w:color w:val="404040"/>
                          <w:sz w:val="36"/>
                        </w:rPr>
                        <w:t xml:space="preserve">Lecturer’s Name: </w:t>
                      </w:r>
                      <w:r w:rsidR="0040088C">
                        <w:rPr>
                          <w:color w:val="404040"/>
                          <w:sz w:val="36"/>
                        </w:rPr>
                        <w:t>Brian Mashumba</w:t>
                      </w:r>
                    </w:p>
                  </w:txbxContent>
                </v:textbox>
                <w10:wrap anchorx="page" anchory="page"/>
              </v:rect>
            </w:pict>
          </mc:Fallback>
        </mc:AlternateContent>
      </w:r>
      <w:r>
        <w:br w:type="page"/>
      </w:r>
    </w:p>
    <w:p w:rsidR="6E66C02B" w:rsidP="3923068D" w:rsidRDefault="6E66C02B" w14:paraId="52951B07" w14:textId="7A03E21F">
      <w:pPr>
        <w:pStyle w:val="Normal"/>
        <w:rPr>
          <w:rFonts w:ascii="Arial" w:hAnsi="Arial" w:eastAsia="Arial" w:cs="Arial"/>
          <w:sz w:val="22"/>
          <w:szCs w:val="22"/>
        </w:rPr>
      </w:pPr>
      <w:r w:rsidRPr="3923068D" w:rsidR="6E66C02B">
        <w:rPr>
          <w:rFonts w:ascii="Arial" w:hAnsi="Arial" w:eastAsia="Arial" w:cs="Arial"/>
          <w:sz w:val="22"/>
          <w:szCs w:val="22"/>
        </w:rPr>
        <w:t>Table</w:t>
      </w:r>
      <w:r w:rsidRPr="3923068D" w:rsidR="6E66C02B">
        <w:rPr>
          <w:rFonts w:ascii="Arial" w:hAnsi="Arial" w:eastAsia="Arial" w:cs="Arial"/>
          <w:sz w:val="22"/>
          <w:szCs w:val="22"/>
        </w:rPr>
        <w:t xml:space="preserve"> of C</w:t>
      </w:r>
      <w:r w:rsidRPr="3923068D" w:rsidR="6E66C02B">
        <w:rPr>
          <w:rFonts w:ascii="Arial" w:hAnsi="Arial" w:eastAsia="Arial" w:cs="Arial"/>
          <w:sz w:val="22"/>
          <w:szCs w:val="22"/>
        </w:rPr>
        <w:t>ontent</w:t>
      </w:r>
    </w:p>
    <w:sdt>
      <w:sdtPr>
        <w:id w:val="1790497871"/>
        <w:docPartObj>
          <w:docPartGallery w:val="Table of Contents"/>
          <w:docPartUnique/>
        </w:docPartObj>
      </w:sdtPr>
      <w:sdtContent>
        <w:p w:rsidR="3923068D" w:rsidP="3923068D" w:rsidRDefault="3923068D" w14:paraId="68DE9978" w14:textId="085C16AD">
          <w:pPr>
            <w:pStyle w:val="TOC1"/>
            <w:tabs>
              <w:tab w:val="right" w:leader="dot" w:pos="9015"/>
            </w:tabs>
            <w:bidi w:val="0"/>
            <w:rPr>
              <w:rStyle w:val="Hyperlink"/>
            </w:rPr>
          </w:pPr>
          <w:r>
            <w:fldChar w:fldCharType="begin"/>
          </w:r>
          <w:r>
            <w:instrText xml:space="preserve">TOC \o \z \u \h</w:instrText>
          </w:r>
          <w:r>
            <w:fldChar w:fldCharType="separate"/>
          </w:r>
          <w:hyperlink w:anchor="_Toc1811167509">
            <w:r w:rsidRPr="3923068D" w:rsidR="3923068D">
              <w:rPr>
                <w:rStyle w:val="Hyperlink"/>
              </w:rPr>
              <w:t>Introduction</w:t>
            </w:r>
            <w:r>
              <w:tab/>
            </w:r>
            <w:r>
              <w:fldChar w:fldCharType="begin"/>
            </w:r>
            <w:r>
              <w:instrText xml:space="preserve">PAGEREF _Toc1811167509 \h</w:instrText>
            </w:r>
            <w:r>
              <w:fldChar w:fldCharType="separate"/>
            </w:r>
            <w:r w:rsidRPr="3923068D" w:rsidR="3923068D">
              <w:rPr>
                <w:rStyle w:val="Hyperlink"/>
              </w:rPr>
              <w:t>2</w:t>
            </w:r>
            <w:r>
              <w:fldChar w:fldCharType="end"/>
            </w:r>
          </w:hyperlink>
        </w:p>
        <w:p w:rsidR="3923068D" w:rsidP="3923068D" w:rsidRDefault="3923068D" w14:paraId="58CE39EF" w14:textId="07533F1B">
          <w:pPr>
            <w:pStyle w:val="TOC1"/>
            <w:tabs>
              <w:tab w:val="right" w:leader="dot" w:pos="9015"/>
            </w:tabs>
            <w:bidi w:val="0"/>
            <w:rPr>
              <w:rStyle w:val="Hyperlink"/>
            </w:rPr>
          </w:pPr>
          <w:hyperlink w:anchor="_Toc468028744">
            <w:r w:rsidRPr="3923068D" w:rsidR="3923068D">
              <w:rPr>
                <w:rStyle w:val="Hyperlink"/>
              </w:rPr>
              <w:t>Task 1 – Selection of a Research Topic</w:t>
            </w:r>
            <w:r>
              <w:tab/>
            </w:r>
            <w:r>
              <w:fldChar w:fldCharType="begin"/>
            </w:r>
            <w:r>
              <w:instrText xml:space="preserve">PAGEREF _Toc468028744 \h</w:instrText>
            </w:r>
            <w:r>
              <w:fldChar w:fldCharType="separate"/>
            </w:r>
            <w:r w:rsidRPr="3923068D" w:rsidR="3923068D">
              <w:rPr>
                <w:rStyle w:val="Hyperlink"/>
              </w:rPr>
              <w:t>2</w:t>
            </w:r>
            <w:r>
              <w:fldChar w:fldCharType="end"/>
            </w:r>
          </w:hyperlink>
        </w:p>
        <w:p w:rsidR="3923068D" w:rsidP="3923068D" w:rsidRDefault="3923068D" w14:paraId="51726364" w14:textId="75D74952">
          <w:pPr>
            <w:pStyle w:val="TOC2"/>
            <w:tabs>
              <w:tab w:val="right" w:leader="dot" w:pos="9015"/>
            </w:tabs>
            <w:bidi w:val="0"/>
            <w:rPr>
              <w:rStyle w:val="Hyperlink"/>
            </w:rPr>
          </w:pPr>
          <w:hyperlink w:anchor="_Toc25617913">
            <w:r w:rsidRPr="3923068D" w:rsidR="3923068D">
              <w:rPr>
                <w:rStyle w:val="Hyperlink"/>
              </w:rPr>
              <w:t>1.1 The Issue and Why It Matters</w:t>
            </w:r>
            <w:r>
              <w:tab/>
            </w:r>
            <w:r>
              <w:fldChar w:fldCharType="begin"/>
            </w:r>
            <w:r>
              <w:instrText xml:space="preserve">PAGEREF _Toc25617913 \h</w:instrText>
            </w:r>
            <w:r>
              <w:fldChar w:fldCharType="separate"/>
            </w:r>
            <w:r w:rsidRPr="3923068D" w:rsidR="3923068D">
              <w:rPr>
                <w:rStyle w:val="Hyperlink"/>
              </w:rPr>
              <w:t>2</w:t>
            </w:r>
            <w:r>
              <w:fldChar w:fldCharType="end"/>
            </w:r>
          </w:hyperlink>
        </w:p>
        <w:p w:rsidR="3923068D" w:rsidP="3923068D" w:rsidRDefault="3923068D" w14:paraId="1758D876" w14:textId="36385452">
          <w:pPr>
            <w:pStyle w:val="TOC2"/>
            <w:tabs>
              <w:tab w:val="right" w:leader="dot" w:pos="9015"/>
            </w:tabs>
            <w:bidi w:val="0"/>
            <w:rPr>
              <w:rStyle w:val="Hyperlink"/>
            </w:rPr>
          </w:pPr>
          <w:hyperlink w:anchor="_Toc1544764032">
            <w:r w:rsidRPr="3923068D" w:rsidR="3923068D">
              <w:rPr>
                <w:rStyle w:val="Hyperlink"/>
              </w:rPr>
              <w:t>1.2 Personal Reflection – Why I Chose This Topic</w:t>
            </w:r>
            <w:r>
              <w:tab/>
            </w:r>
            <w:r>
              <w:fldChar w:fldCharType="begin"/>
            </w:r>
            <w:r>
              <w:instrText xml:space="preserve">PAGEREF _Toc1544764032 \h</w:instrText>
            </w:r>
            <w:r>
              <w:fldChar w:fldCharType="separate"/>
            </w:r>
            <w:r w:rsidRPr="3923068D" w:rsidR="3923068D">
              <w:rPr>
                <w:rStyle w:val="Hyperlink"/>
              </w:rPr>
              <w:t>3</w:t>
            </w:r>
            <w:r>
              <w:fldChar w:fldCharType="end"/>
            </w:r>
          </w:hyperlink>
        </w:p>
        <w:p w:rsidR="3923068D" w:rsidP="3923068D" w:rsidRDefault="3923068D" w14:paraId="4DCB0364" w14:textId="0922F6C8">
          <w:pPr>
            <w:pStyle w:val="TOC1"/>
            <w:tabs>
              <w:tab w:val="right" w:leader="dot" w:pos="9015"/>
            </w:tabs>
            <w:bidi w:val="0"/>
            <w:rPr>
              <w:rStyle w:val="Hyperlink"/>
            </w:rPr>
          </w:pPr>
          <w:hyperlink w:anchor="_Toc1465363797">
            <w:r w:rsidRPr="3923068D" w:rsidR="3923068D">
              <w:rPr>
                <w:rStyle w:val="Hyperlink"/>
              </w:rPr>
              <w:t>Task 2 – Evaluating Information Sources</w:t>
            </w:r>
            <w:r>
              <w:tab/>
            </w:r>
            <w:r>
              <w:fldChar w:fldCharType="begin"/>
            </w:r>
            <w:r>
              <w:instrText xml:space="preserve">PAGEREF _Toc1465363797 \h</w:instrText>
            </w:r>
            <w:r>
              <w:fldChar w:fldCharType="separate"/>
            </w:r>
            <w:r w:rsidRPr="3923068D" w:rsidR="3923068D">
              <w:rPr>
                <w:rStyle w:val="Hyperlink"/>
              </w:rPr>
              <w:t>3</w:t>
            </w:r>
            <w:r>
              <w:fldChar w:fldCharType="end"/>
            </w:r>
          </w:hyperlink>
        </w:p>
        <w:p w:rsidR="3923068D" w:rsidP="3923068D" w:rsidRDefault="3923068D" w14:paraId="1B259E52" w14:textId="4402FC9B">
          <w:pPr>
            <w:pStyle w:val="TOC2"/>
            <w:tabs>
              <w:tab w:val="right" w:leader="dot" w:pos="9015"/>
            </w:tabs>
            <w:bidi w:val="0"/>
            <w:rPr>
              <w:rStyle w:val="Hyperlink"/>
            </w:rPr>
          </w:pPr>
          <w:hyperlink w:anchor="_Toc9837410">
            <w:r w:rsidRPr="3923068D" w:rsidR="3923068D">
              <w:rPr>
                <w:rStyle w:val="Hyperlink"/>
              </w:rPr>
              <w:t>2.1 Source 1</w:t>
            </w:r>
            <w:r>
              <w:tab/>
            </w:r>
            <w:r>
              <w:fldChar w:fldCharType="begin"/>
            </w:r>
            <w:r>
              <w:instrText xml:space="preserve">PAGEREF _Toc9837410 \h</w:instrText>
            </w:r>
            <w:r>
              <w:fldChar w:fldCharType="separate"/>
            </w:r>
            <w:r w:rsidRPr="3923068D" w:rsidR="3923068D">
              <w:rPr>
                <w:rStyle w:val="Hyperlink"/>
              </w:rPr>
              <w:t>3</w:t>
            </w:r>
            <w:r>
              <w:fldChar w:fldCharType="end"/>
            </w:r>
          </w:hyperlink>
        </w:p>
        <w:p w:rsidR="3923068D" w:rsidP="3923068D" w:rsidRDefault="3923068D" w14:paraId="35759725" w14:textId="6E6E9886">
          <w:pPr>
            <w:pStyle w:val="TOC2"/>
            <w:tabs>
              <w:tab w:val="right" w:leader="dot" w:pos="9015"/>
            </w:tabs>
            <w:bidi w:val="0"/>
            <w:rPr>
              <w:rStyle w:val="Hyperlink"/>
            </w:rPr>
          </w:pPr>
          <w:hyperlink w:anchor="_Toc496449089">
            <w:r w:rsidRPr="3923068D" w:rsidR="3923068D">
              <w:rPr>
                <w:rStyle w:val="Hyperlink"/>
              </w:rPr>
              <w:t>2.2 Source 2</w:t>
            </w:r>
            <w:r>
              <w:tab/>
            </w:r>
            <w:r>
              <w:fldChar w:fldCharType="begin"/>
            </w:r>
            <w:r>
              <w:instrText xml:space="preserve">PAGEREF _Toc496449089 \h</w:instrText>
            </w:r>
            <w:r>
              <w:fldChar w:fldCharType="separate"/>
            </w:r>
            <w:r w:rsidRPr="3923068D" w:rsidR="3923068D">
              <w:rPr>
                <w:rStyle w:val="Hyperlink"/>
              </w:rPr>
              <w:t>5</w:t>
            </w:r>
            <w:r>
              <w:fldChar w:fldCharType="end"/>
            </w:r>
          </w:hyperlink>
        </w:p>
        <w:p w:rsidR="3923068D" w:rsidP="3923068D" w:rsidRDefault="3923068D" w14:paraId="61BC0693" w14:textId="55DC424C">
          <w:pPr>
            <w:pStyle w:val="TOC2"/>
            <w:tabs>
              <w:tab w:val="right" w:leader="dot" w:pos="9015"/>
            </w:tabs>
            <w:bidi w:val="0"/>
            <w:rPr>
              <w:rStyle w:val="Hyperlink"/>
            </w:rPr>
          </w:pPr>
          <w:hyperlink w:anchor="_Toc886312413">
            <w:r w:rsidRPr="3923068D" w:rsidR="3923068D">
              <w:rPr>
                <w:rStyle w:val="Hyperlink"/>
              </w:rPr>
              <w:t>2.3 Source 3</w:t>
            </w:r>
            <w:r>
              <w:tab/>
            </w:r>
            <w:r>
              <w:fldChar w:fldCharType="begin"/>
            </w:r>
            <w:r>
              <w:instrText xml:space="preserve">PAGEREF _Toc886312413 \h</w:instrText>
            </w:r>
            <w:r>
              <w:fldChar w:fldCharType="separate"/>
            </w:r>
            <w:r w:rsidRPr="3923068D" w:rsidR="3923068D">
              <w:rPr>
                <w:rStyle w:val="Hyperlink"/>
              </w:rPr>
              <w:t>5</w:t>
            </w:r>
            <w:r>
              <w:fldChar w:fldCharType="end"/>
            </w:r>
          </w:hyperlink>
        </w:p>
        <w:p w:rsidR="3923068D" w:rsidP="3923068D" w:rsidRDefault="3923068D" w14:paraId="588BD4B8" w14:textId="21B95CD9">
          <w:pPr>
            <w:pStyle w:val="TOC2"/>
            <w:tabs>
              <w:tab w:val="right" w:leader="dot" w:pos="9015"/>
            </w:tabs>
            <w:bidi w:val="0"/>
            <w:rPr>
              <w:rStyle w:val="Hyperlink"/>
            </w:rPr>
          </w:pPr>
          <w:hyperlink w:anchor="_Toc421989681">
            <w:r w:rsidRPr="3923068D" w:rsidR="3923068D">
              <w:rPr>
                <w:rStyle w:val="Hyperlink"/>
              </w:rPr>
              <w:t>2.4 Gaps in Current Research</w:t>
            </w:r>
            <w:r>
              <w:tab/>
            </w:r>
            <w:r>
              <w:fldChar w:fldCharType="begin"/>
            </w:r>
            <w:r>
              <w:instrText xml:space="preserve">PAGEREF _Toc421989681 \h</w:instrText>
            </w:r>
            <w:r>
              <w:fldChar w:fldCharType="separate"/>
            </w:r>
            <w:r w:rsidRPr="3923068D" w:rsidR="3923068D">
              <w:rPr>
                <w:rStyle w:val="Hyperlink"/>
              </w:rPr>
              <w:t>5</w:t>
            </w:r>
            <w:r>
              <w:fldChar w:fldCharType="end"/>
            </w:r>
          </w:hyperlink>
        </w:p>
        <w:p w:rsidR="3923068D" w:rsidP="3923068D" w:rsidRDefault="3923068D" w14:paraId="0B439EFA" w14:textId="4AF23A15">
          <w:pPr>
            <w:pStyle w:val="TOC1"/>
            <w:tabs>
              <w:tab w:val="right" w:leader="dot" w:pos="9015"/>
            </w:tabs>
            <w:bidi w:val="0"/>
            <w:rPr>
              <w:rStyle w:val="Hyperlink"/>
            </w:rPr>
          </w:pPr>
          <w:hyperlink w:anchor="_Toc1441076368">
            <w:r w:rsidRPr="3923068D" w:rsidR="3923068D">
              <w:rPr>
                <w:rStyle w:val="Hyperlink"/>
              </w:rPr>
              <w:t>Task 3 – Research Methodologies</w:t>
            </w:r>
            <w:r>
              <w:tab/>
            </w:r>
            <w:r>
              <w:fldChar w:fldCharType="begin"/>
            </w:r>
            <w:r>
              <w:instrText xml:space="preserve">PAGEREF _Toc1441076368 \h</w:instrText>
            </w:r>
            <w:r>
              <w:fldChar w:fldCharType="separate"/>
            </w:r>
            <w:r w:rsidRPr="3923068D" w:rsidR="3923068D">
              <w:rPr>
                <w:rStyle w:val="Hyperlink"/>
              </w:rPr>
              <w:t>6</w:t>
            </w:r>
            <w:r>
              <w:fldChar w:fldCharType="end"/>
            </w:r>
          </w:hyperlink>
        </w:p>
        <w:p w:rsidR="3923068D" w:rsidP="3923068D" w:rsidRDefault="3923068D" w14:paraId="5D2CE28C" w14:textId="407F6F56">
          <w:pPr>
            <w:pStyle w:val="TOC2"/>
            <w:tabs>
              <w:tab w:val="right" w:leader="dot" w:pos="9015"/>
            </w:tabs>
            <w:bidi w:val="0"/>
            <w:rPr>
              <w:rStyle w:val="Hyperlink"/>
            </w:rPr>
          </w:pPr>
          <w:hyperlink w:anchor="_Toc1748664858">
            <w:r w:rsidRPr="3923068D" w:rsidR="3923068D">
              <w:rPr>
                <w:rStyle w:val="Hyperlink"/>
              </w:rPr>
              <w:t>3.1 Definitions and Examples</w:t>
            </w:r>
            <w:r>
              <w:tab/>
            </w:r>
            <w:r>
              <w:fldChar w:fldCharType="begin"/>
            </w:r>
            <w:r>
              <w:instrText xml:space="preserve">PAGEREF _Toc1748664858 \h</w:instrText>
            </w:r>
            <w:r>
              <w:fldChar w:fldCharType="separate"/>
            </w:r>
            <w:r w:rsidRPr="3923068D" w:rsidR="3923068D">
              <w:rPr>
                <w:rStyle w:val="Hyperlink"/>
              </w:rPr>
              <w:t>6</w:t>
            </w:r>
            <w:r>
              <w:fldChar w:fldCharType="end"/>
            </w:r>
          </w:hyperlink>
        </w:p>
        <w:p w:rsidR="3923068D" w:rsidP="3923068D" w:rsidRDefault="3923068D" w14:paraId="31284888" w14:textId="4D35AEFA">
          <w:pPr>
            <w:pStyle w:val="TOC2"/>
            <w:tabs>
              <w:tab w:val="right" w:leader="dot" w:pos="9015"/>
            </w:tabs>
            <w:bidi w:val="0"/>
            <w:rPr>
              <w:rStyle w:val="Hyperlink"/>
            </w:rPr>
          </w:pPr>
          <w:hyperlink w:anchor="_Toc908398963">
            <w:r w:rsidRPr="3923068D" w:rsidR="3923068D">
              <w:rPr>
                <w:rStyle w:val="Hyperlink"/>
              </w:rPr>
              <w:t>3.2 Chosen Methodology and Justification</w:t>
            </w:r>
            <w:r>
              <w:tab/>
            </w:r>
            <w:r>
              <w:fldChar w:fldCharType="begin"/>
            </w:r>
            <w:r>
              <w:instrText xml:space="preserve">PAGEREF _Toc908398963 \h</w:instrText>
            </w:r>
            <w:r>
              <w:fldChar w:fldCharType="separate"/>
            </w:r>
            <w:r w:rsidRPr="3923068D" w:rsidR="3923068D">
              <w:rPr>
                <w:rStyle w:val="Hyperlink"/>
              </w:rPr>
              <w:t>6</w:t>
            </w:r>
            <w:r>
              <w:fldChar w:fldCharType="end"/>
            </w:r>
          </w:hyperlink>
        </w:p>
        <w:p w:rsidR="3923068D" w:rsidP="3923068D" w:rsidRDefault="3923068D" w14:paraId="1148D2A0" w14:textId="0C6C70B9">
          <w:pPr>
            <w:pStyle w:val="TOC1"/>
            <w:tabs>
              <w:tab w:val="right" w:leader="dot" w:pos="9015"/>
            </w:tabs>
            <w:bidi w:val="0"/>
            <w:rPr>
              <w:rStyle w:val="Hyperlink"/>
            </w:rPr>
          </w:pPr>
          <w:hyperlink w:anchor="_Toc2099781365">
            <w:r w:rsidRPr="3923068D" w:rsidR="3923068D">
              <w:rPr>
                <w:rStyle w:val="Hyperlink"/>
              </w:rPr>
              <w:t>Task 4 – Data Collection</w:t>
            </w:r>
            <w:r>
              <w:tab/>
            </w:r>
            <w:r>
              <w:fldChar w:fldCharType="begin"/>
            </w:r>
            <w:r>
              <w:instrText xml:space="preserve">PAGEREF _Toc2099781365 \h</w:instrText>
            </w:r>
            <w:r>
              <w:fldChar w:fldCharType="separate"/>
            </w:r>
            <w:r w:rsidRPr="3923068D" w:rsidR="3923068D">
              <w:rPr>
                <w:rStyle w:val="Hyperlink"/>
              </w:rPr>
              <w:t>7</w:t>
            </w:r>
            <w:r>
              <w:fldChar w:fldCharType="end"/>
            </w:r>
          </w:hyperlink>
        </w:p>
        <w:p w:rsidR="3923068D" w:rsidP="3923068D" w:rsidRDefault="3923068D" w14:paraId="7423C4D8" w14:textId="7D3FDAF3">
          <w:pPr>
            <w:pStyle w:val="TOC2"/>
            <w:tabs>
              <w:tab w:val="right" w:leader="dot" w:pos="9015"/>
            </w:tabs>
            <w:bidi w:val="0"/>
            <w:rPr>
              <w:rStyle w:val="Hyperlink"/>
            </w:rPr>
          </w:pPr>
          <w:hyperlink w:anchor="_Toc637896638">
            <w:r w:rsidRPr="3923068D" w:rsidR="3923068D">
              <w:rPr>
                <w:rStyle w:val="Hyperlink"/>
              </w:rPr>
              <w:t>4.1 Primary vs Secondary Data</w:t>
            </w:r>
            <w:r>
              <w:tab/>
            </w:r>
            <w:r>
              <w:fldChar w:fldCharType="begin"/>
            </w:r>
            <w:r>
              <w:instrText xml:space="preserve">PAGEREF _Toc637896638 \h</w:instrText>
            </w:r>
            <w:r>
              <w:fldChar w:fldCharType="separate"/>
            </w:r>
            <w:r w:rsidRPr="3923068D" w:rsidR="3923068D">
              <w:rPr>
                <w:rStyle w:val="Hyperlink"/>
              </w:rPr>
              <w:t>7</w:t>
            </w:r>
            <w:r>
              <w:fldChar w:fldCharType="end"/>
            </w:r>
          </w:hyperlink>
        </w:p>
        <w:p w:rsidR="3923068D" w:rsidP="3923068D" w:rsidRDefault="3923068D" w14:paraId="315970CC" w14:textId="6DF1E7B9">
          <w:pPr>
            <w:pStyle w:val="TOC2"/>
            <w:tabs>
              <w:tab w:val="right" w:leader="dot" w:pos="9015"/>
            </w:tabs>
            <w:bidi w:val="0"/>
            <w:rPr>
              <w:rStyle w:val="Hyperlink"/>
            </w:rPr>
          </w:pPr>
          <w:hyperlink w:anchor="_Toc2094996870">
            <w:r w:rsidRPr="3923068D" w:rsidR="3923068D">
              <w:rPr>
                <w:rStyle w:val="Hyperlink"/>
              </w:rPr>
              <w:t>4.2 Chosen Data Type and Justification</w:t>
            </w:r>
            <w:r>
              <w:tab/>
            </w:r>
            <w:r>
              <w:fldChar w:fldCharType="begin"/>
            </w:r>
            <w:r>
              <w:instrText xml:space="preserve">PAGEREF _Toc2094996870 \h</w:instrText>
            </w:r>
            <w:r>
              <w:fldChar w:fldCharType="separate"/>
            </w:r>
            <w:r w:rsidRPr="3923068D" w:rsidR="3923068D">
              <w:rPr>
                <w:rStyle w:val="Hyperlink"/>
              </w:rPr>
              <w:t>7</w:t>
            </w:r>
            <w:r>
              <w:fldChar w:fldCharType="end"/>
            </w:r>
          </w:hyperlink>
        </w:p>
        <w:p w:rsidR="3923068D" w:rsidP="3923068D" w:rsidRDefault="3923068D" w14:paraId="1DDAC43D" w14:textId="07CB00AD">
          <w:pPr>
            <w:pStyle w:val="TOC2"/>
            <w:tabs>
              <w:tab w:val="right" w:leader="dot" w:pos="9015"/>
            </w:tabs>
            <w:bidi w:val="0"/>
            <w:rPr>
              <w:rStyle w:val="Hyperlink"/>
            </w:rPr>
          </w:pPr>
          <w:hyperlink w:anchor="_Toc2008520325">
            <w:r w:rsidRPr="3923068D" w:rsidR="3923068D">
              <w:rPr>
                <w:rStyle w:val="Hyperlink"/>
              </w:rPr>
              <w:t>4.3 Advantages and Challenges</w:t>
            </w:r>
            <w:r>
              <w:tab/>
            </w:r>
            <w:r>
              <w:fldChar w:fldCharType="begin"/>
            </w:r>
            <w:r>
              <w:instrText xml:space="preserve">PAGEREF _Toc2008520325 \h</w:instrText>
            </w:r>
            <w:r>
              <w:fldChar w:fldCharType="separate"/>
            </w:r>
            <w:r w:rsidRPr="3923068D" w:rsidR="3923068D">
              <w:rPr>
                <w:rStyle w:val="Hyperlink"/>
              </w:rPr>
              <w:t>7</w:t>
            </w:r>
            <w:r>
              <w:fldChar w:fldCharType="end"/>
            </w:r>
          </w:hyperlink>
        </w:p>
        <w:p w:rsidR="3923068D" w:rsidP="3923068D" w:rsidRDefault="3923068D" w14:paraId="6FEF8813" w14:textId="7288637D">
          <w:pPr>
            <w:pStyle w:val="TOC1"/>
            <w:tabs>
              <w:tab w:val="right" w:leader="dot" w:pos="9015"/>
            </w:tabs>
            <w:bidi w:val="0"/>
            <w:rPr>
              <w:rStyle w:val="Hyperlink"/>
            </w:rPr>
          </w:pPr>
          <w:hyperlink w:anchor="_Toc76679784">
            <w:r w:rsidRPr="3923068D" w:rsidR="3923068D">
              <w:rPr>
                <w:rStyle w:val="Hyperlink"/>
              </w:rPr>
              <w:t>Conclusion</w:t>
            </w:r>
            <w:r>
              <w:tab/>
            </w:r>
            <w:r>
              <w:fldChar w:fldCharType="begin"/>
            </w:r>
            <w:r>
              <w:instrText xml:space="preserve">PAGEREF _Toc76679784 \h</w:instrText>
            </w:r>
            <w:r>
              <w:fldChar w:fldCharType="separate"/>
            </w:r>
            <w:r w:rsidRPr="3923068D" w:rsidR="3923068D">
              <w:rPr>
                <w:rStyle w:val="Hyperlink"/>
              </w:rPr>
              <w:t>8</w:t>
            </w:r>
            <w:r>
              <w:fldChar w:fldCharType="end"/>
            </w:r>
          </w:hyperlink>
        </w:p>
        <w:p w:rsidR="3923068D" w:rsidP="3923068D" w:rsidRDefault="3923068D" w14:paraId="0B6900AF" w14:textId="49E22EE1">
          <w:pPr>
            <w:pStyle w:val="TOC1"/>
            <w:tabs>
              <w:tab w:val="right" w:leader="dot" w:pos="9015"/>
            </w:tabs>
            <w:bidi w:val="0"/>
            <w:rPr>
              <w:rStyle w:val="Hyperlink"/>
            </w:rPr>
          </w:pPr>
          <w:hyperlink w:anchor="_Toc2120579054">
            <w:r w:rsidRPr="3923068D" w:rsidR="3923068D">
              <w:rPr>
                <w:rStyle w:val="Hyperlink"/>
              </w:rPr>
              <w:t>Reference List</w:t>
            </w:r>
            <w:r>
              <w:tab/>
            </w:r>
            <w:r>
              <w:fldChar w:fldCharType="begin"/>
            </w:r>
            <w:r>
              <w:instrText xml:space="preserve">PAGEREF _Toc2120579054 \h</w:instrText>
            </w:r>
            <w:r>
              <w:fldChar w:fldCharType="separate"/>
            </w:r>
            <w:r w:rsidRPr="3923068D" w:rsidR="3923068D">
              <w:rPr>
                <w:rStyle w:val="Hyperlink"/>
              </w:rPr>
              <w:t>8</w:t>
            </w:r>
            <w:r>
              <w:fldChar w:fldCharType="end"/>
            </w:r>
          </w:hyperlink>
        </w:p>
        <w:p w:rsidR="3923068D" w:rsidP="3923068D" w:rsidRDefault="3923068D" w14:paraId="30321BD0" w14:textId="43F17BEB">
          <w:pPr>
            <w:pStyle w:val="TOC1"/>
            <w:tabs>
              <w:tab w:val="right" w:leader="dot" w:pos="9015"/>
            </w:tabs>
            <w:bidi w:val="0"/>
            <w:rPr>
              <w:rStyle w:val="Hyperlink"/>
            </w:rPr>
          </w:pPr>
          <w:hyperlink w:anchor="_Toc2098014754">
            <w:r w:rsidRPr="3923068D" w:rsidR="3923068D">
              <w:rPr>
                <w:rStyle w:val="Hyperlink"/>
              </w:rPr>
              <w:t>Appendix 1: Questionnaire – Health Inequalities in Lambeth</w:t>
            </w:r>
            <w:r>
              <w:tab/>
            </w:r>
            <w:r>
              <w:fldChar w:fldCharType="begin"/>
            </w:r>
            <w:r>
              <w:instrText xml:space="preserve">PAGEREF _Toc2098014754 \h</w:instrText>
            </w:r>
            <w:r>
              <w:fldChar w:fldCharType="separate"/>
            </w:r>
            <w:r w:rsidRPr="3923068D" w:rsidR="3923068D">
              <w:rPr>
                <w:rStyle w:val="Hyperlink"/>
              </w:rPr>
              <w:t>9</w:t>
            </w:r>
            <w:r>
              <w:fldChar w:fldCharType="end"/>
            </w:r>
          </w:hyperlink>
        </w:p>
        <w:p w:rsidR="3923068D" w:rsidP="3923068D" w:rsidRDefault="3923068D" w14:paraId="4B170D4F" w14:textId="4DB73020">
          <w:pPr>
            <w:pStyle w:val="TOC1"/>
            <w:tabs>
              <w:tab w:val="right" w:leader="dot" w:pos="9015"/>
            </w:tabs>
            <w:bidi w:val="0"/>
            <w:rPr>
              <w:rStyle w:val="Hyperlink"/>
            </w:rPr>
          </w:pPr>
          <w:hyperlink w:anchor="_Toc222408626">
            <w:r w:rsidRPr="3923068D" w:rsidR="3923068D">
              <w:rPr>
                <w:rStyle w:val="Hyperlink"/>
              </w:rPr>
              <w:t>Appendix 2: Data Collection from Questionnaire</w:t>
            </w:r>
            <w:r>
              <w:tab/>
            </w:r>
            <w:r>
              <w:fldChar w:fldCharType="begin"/>
            </w:r>
            <w:r>
              <w:instrText xml:space="preserve">PAGEREF _Toc222408626 \h</w:instrText>
            </w:r>
            <w:r>
              <w:fldChar w:fldCharType="separate"/>
            </w:r>
            <w:r w:rsidRPr="3923068D" w:rsidR="3923068D">
              <w:rPr>
                <w:rStyle w:val="Hyperlink"/>
              </w:rPr>
              <w:t>12</w:t>
            </w:r>
            <w:r>
              <w:fldChar w:fldCharType="end"/>
            </w:r>
          </w:hyperlink>
        </w:p>
        <w:p w:rsidR="3923068D" w:rsidRDefault="3923068D" w14:paraId="655B26E9" w14:textId="0F22DF17">
          <w:r>
            <w:fldChar w:fldCharType="end"/>
          </w:r>
        </w:p>
      </w:sdtContent>
    </w:sdt>
    <w:p w:rsidR="3923068D" w:rsidP="3923068D" w:rsidRDefault="3923068D" w14:paraId="3E92D686" w14:textId="5B6BC09B">
      <w:pPr>
        <w:pStyle w:val="Normal"/>
        <w:rPr>
          <w:rFonts w:ascii="Arial" w:hAnsi="Arial" w:eastAsia="Arial" w:cs="Arial"/>
          <w:sz w:val="22"/>
          <w:szCs w:val="22"/>
        </w:rPr>
      </w:pPr>
    </w:p>
    <w:p w:rsidR="3923068D" w:rsidP="3923068D" w:rsidRDefault="3923068D" w14:paraId="0F7AFC13" w14:textId="0A42635E">
      <w:pPr>
        <w:pStyle w:val="Normal"/>
        <w:rPr>
          <w:rFonts w:ascii="Arial" w:hAnsi="Arial" w:eastAsia="Arial" w:cs="Arial"/>
          <w:sz w:val="22"/>
          <w:szCs w:val="22"/>
        </w:rPr>
      </w:pPr>
    </w:p>
    <w:p w:rsidR="3923068D" w:rsidP="3923068D" w:rsidRDefault="3923068D" w14:paraId="79B3B89D" w14:textId="78751355">
      <w:pPr>
        <w:pStyle w:val="Normal"/>
        <w:rPr>
          <w:rFonts w:ascii="Arial" w:hAnsi="Arial" w:eastAsia="Arial" w:cs="Arial"/>
        </w:rPr>
      </w:pPr>
    </w:p>
    <w:p w:rsidR="3923068D" w:rsidP="3923068D" w:rsidRDefault="3923068D" w14:paraId="2A7AD45B" w14:textId="67CDB760">
      <w:pPr>
        <w:pStyle w:val="Normal"/>
        <w:rPr>
          <w:rFonts w:ascii="Arial" w:hAnsi="Arial" w:eastAsia="Arial" w:cs="Arial"/>
        </w:rPr>
      </w:pPr>
    </w:p>
    <w:p w:rsidR="3923068D" w:rsidP="3923068D" w:rsidRDefault="3923068D" w14:paraId="6B368FA4" w14:textId="12592FD6">
      <w:pPr>
        <w:pStyle w:val="Normal"/>
        <w:rPr>
          <w:rFonts w:ascii="Arial" w:hAnsi="Arial" w:eastAsia="Arial" w:cs="Arial"/>
        </w:rPr>
      </w:pPr>
    </w:p>
    <w:p w:rsidR="3923068D" w:rsidP="3923068D" w:rsidRDefault="3923068D" w14:paraId="13777FF3" w14:textId="376FFDA4">
      <w:pPr>
        <w:pStyle w:val="Normal"/>
        <w:rPr>
          <w:rFonts w:ascii="Arial" w:hAnsi="Arial" w:eastAsia="Arial" w:cs="Arial"/>
        </w:rPr>
      </w:pPr>
    </w:p>
    <w:p w:rsidR="3923068D" w:rsidP="3923068D" w:rsidRDefault="3923068D" w14:paraId="465F08C4" w14:textId="014E2716">
      <w:pPr>
        <w:pStyle w:val="Normal"/>
        <w:rPr>
          <w:rFonts w:ascii="Arial" w:hAnsi="Arial" w:eastAsia="Arial" w:cs="Arial"/>
        </w:rPr>
      </w:pPr>
    </w:p>
    <w:p w:rsidR="3923068D" w:rsidP="3923068D" w:rsidRDefault="3923068D" w14:paraId="4A4D71B7" w14:textId="0844E10E">
      <w:pPr>
        <w:pStyle w:val="Normal"/>
        <w:rPr>
          <w:rFonts w:ascii="Arial" w:hAnsi="Arial" w:eastAsia="Arial" w:cs="Arial"/>
        </w:rPr>
      </w:pPr>
    </w:p>
    <w:p w:rsidR="3923068D" w:rsidP="3923068D" w:rsidRDefault="3923068D" w14:paraId="50DB4A24" w14:textId="0300C547">
      <w:pPr>
        <w:pStyle w:val="Normal"/>
        <w:rPr>
          <w:rFonts w:ascii="Arial" w:hAnsi="Arial" w:eastAsia="Arial" w:cs="Arial"/>
        </w:rPr>
      </w:pPr>
    </w:p>
    <w:p w:rsidR="3923068D" w:rsidP="3923068D" w:rsidRDefault="3923068D" w14:paraId="58792A1B" w14:textId="39E4BF5E">
      <w:pPr>
        <w:pStyle w:val="Normal"/>
        <w:rPr>
          <w:rFonts w:ascii="Arial" w:hAnsi="Arial" w:eastAsia="Arial" w:cs="Arial"/>
        </w:rPr>
      </w:pPr>
    </w:p>
    <w:p w:rsidR="3923068D" w:rsidP="3923068D" w:rsidRDefault="3923068D" w14:paraId="18482DDC" w14:textId="1243D597">
      <w:pPr>
        <w:pStyle w:val="Normal"/>
        <w:rPr>
          <w:rFonts w:ascii="Arial" w:hAnsi="Arial" w:eastAsia="Arial" w:cs="Arial"/>
        </w:rPr>
        <w:sectPr w:rsidR="2D5E4FB0">
          <w:pgSz w:w="11906" w:h="16838" w:orient="portrait"/>
          <w:pgMar w:top="1440" w:right="1440" w:bottom="1440" w:left="1440" w:header="708" w:footer="708" w:gutter="0"/>
          <w:pgNumType w:start="0"/>
          <w:cols w:space="720"/>
          <w:titlePg/>
          <w:headerReference w:type="default" r:id="R2cc69d5e3685443e"/>
          <w:headerReference w:type="first" r:id="R9658e917553a4c3f"/>
          <w:footerReference w:type="default" r:id="R4c1d75bec0ba40f7"/>
          <w:footerReference w:type="first" r:id="R7dad2a7c3d794f9a"/>
        </w:sectPr>
      </w:pPr>
    </w:p>
    <w:p w:rsidRPr="00575E73" w:rsidR="00575E73" w:rsidP="5FCB239F" w:rsidRDefault="0C1FF9FB" w14:paraId="293BAADB" w14:textId="752EDE4C">
      <w:pPr>
        <w:pStyle w:val="Heading1"/>
        <w:keepNext w:val="0"/>
        <w:keepLines w:val="0"/>
        <w:spacing w:line="360" w:lineRule="auto"/>
        <w:rPr>
          <w:rFonts w:eastAsia="Arial"/>
        </w:rPr>
      </w:pPr>
      <w:bookmarkStart w:name="_Toc683925579" w:id="2112756035"/>
      <w:bookmarkStart w:name="_Toc1811167509" w:id="1674231207"/>
      <w:r w:rsidRPr="3923068D" w:rsidR="350EFC42">
        <w:rPr>
          <w:rFonts w:eastAsia="Arial"/>
        </w:rPr>
        <w:t>Introduction</w:t>
      </w:r>
      <w:bookmarkEnd w:id="2112756035"/>
      <w:bookmarkEnd w:id="1674231207"/>
    </w:p>
    <w:p w:rsidRPr="003D4F4C" w:rsidR="003D4F4C" w:rsidP="4F597A97" w:rsidRDefault="7C67676E" w14:paraId="1CEE1DF6" w14:textId="77777777">
      <w:pPr>
        <w:spacing w:line="360" w:lineRule="auto"/>
        <w:rPr>
          <w:rFonts w:ascii="Arial" w:hAnsi="Arial" w:eastAsia="Arial" w:cs="Arial"/>
          <w:sz w:val="22"/>
          <w:szCs w:val="22"/>
        </w:rPr>
      </w:pPr>
      <w:r w:rsidRPr="4F597A97">
        <w:rPr>
          <w:rFonts w:ascii="Arial" w:hAnsi="Arial" w:eastAsia="Arial" w:cs="Arial"/>
          <w:sz w:val="22"/>
          <w:szCs w:val="22"/>
        </w:rPr>
        <w:t>Every healthcare system faces challenges that prevent full efficiency and progress, and the United Kingdom is no exception. For this reason, this report will address one of the most significant issues both globally and nationally: health inequalities. This problem is often overlooked when developing public strategies, particularly within the healthcare sector.</w:t>
      </w:r>
    </w:p>
    <w:p w:rsidRPr="00575E73" w:rsidR="00575E73" w:rsidP="4F597A97" w:rsidRDefault="7C67676E" w14:paraId="2D8327B2" w14:textId="25BDB7AC">
      <w:pPr>
        <w:spacing w:line="360" w:lineRule="auto"/>
        <w:rPr>
          <w:rFonts w:ascii="Arial" w:hAnsi="Arial" w:eastAsia="Arial" w:cs="Arial"/>
          <w:sz w:val="22"/>
          <w:szCs w:val="22"/>
        </w:rPr>
      </w:pPr>
      <w:r w:rsidRPr="3923068D" w:rsidR="5AE6AA07">
        <w:rPr>
          <w:rFonts w:ascii="Arial" w:hAnsi="Arial" w:eastAsia="Arial" w:cs="Arial"/>
          <w:sz w:val="22"/>
          <w:szCs w:val="22"/>
        </w:rPr>
        <w:t xml:space="preserve">This report aims to explore health inequalities by presenting key concepts and causes. It will also include real data and statistics to support the information discussed, as well as </w:t>
      </w:r>
      <w:r w:rsidRPr="3923068D" w:rsidR="5354DA9E">
        <w:rPr>
          <w:rFonts w:ascii="Arial" w:hAnsi="Arial" w:eastAsia="Arial" w:cs="Arial"/>
          <w:sz w:val="22"/>
          <w:szCs w:val="22"/>
        </w:rPr>
        <w:t>workable solutions</w:t>
      </w:r>
      <w:r w:rsidRPr="3923068D" w:rsidR="5AE6AA07">
        <w:rPr>
          <w:rFonts w:ascii="Arial" w:hAnsi="Arial" w:eastAsia="Arial" w:cs="Arial"/>
          <w:sz w:val="22"/>
          <w:szCs w:val="22"/>
        </w:rPr>
        <w:t xml:space="preserve"> to address this issue, which </w:t>
      </w:r>
      <w:r w:rsidRPr="3923068D" w:rsidR="5AE6AA07">
        <w:rPr>
          <w:rFonts w:ascii="Arial" w:hAnsi="Arial" w:eastAsia="Arial" w:cs="Arial"/>
          <w:sz w:val="22"/>
          <w:szCs w:val="22"/>
        </w:rPr>
        <w:t>remains</w:t>
      </w:r>
      <w:r w:rsidRPr="3923068D" w:rsidR="5AE6AA07">
        <w:rPr>
          <w:rFonts w:ascii="Arial" w:hAnsi="Arial" w:eastAsia="Arial" w:cs="Arial"/>
          <w:sz w:val="22"/>
          <w:szCs w:val="22"/>
        </w:rPr>
        <w:t xml:space="preserve"> </w:t>
      </w:r>
      <w:r w:rsidRPr="3923068D" w:rsidR="2400D955">
        <w:rPr>
          <w:rFonts w:ascii="Arial" w:hAnsi="Arial" w:eastAsia="Arial" w:cs="Arial"/>
          <w:sz w:val="22"/>
          <w:szCs w:val="22"/>
        </w:rPr>
        <w:t>incredibly important</w:t>
      </w:r>
      <w:r w:rsidRPr="3923068D" w:rsidR="5AE6AA07">
        <w:rPr>
          <w:rFonts w:ascii="Arial" w:hAnsi="Arial" w:eastAsia="Arial" w:cs="Arial"/>
          <w:sz w:val="22"/>
          <w:szCs w:val="22"/>
        </w:rPr>
        <w:t xml:space="preserve"> for improving the UK healthcare system.</w:t>
      </w:r>
    </w:p>
    <w:p w:rsidRPr="00575E73" w:rsidR="00575E73" w:rsidP="5FCB239F" w:rsidRDefault="0C1FF9FB" w14:paraId="1B969137" w14:textId="77777777">
      <w:pPr>
        <w:pStyle w:val="Heading1"/>
        <w:keepNext w:val="0"/>
        <w:keepLines w:val="0"/>
        <w:spacing w:line="360" w:lineRule="auto"/>
        <w:rPr>
          <w:rFonts w:eastAsia="Arial"/>
        </w:rPr>
      </w:pPr>
      <w:bookmarkStart w:name="_Toc1504277239" w:id="905553461"/>
      <w:bookmarkStart w:name="_Toc468028744" w:id="824429246"/>
      <w:r w:rsidRPr="3923068D" w:rsidR="350EFC42">
        <w:rPr>
          <w:rFonts w:eastAsia="Arial"/>
        </w:rPr>
        <w:t>Task 1 – Selection of a Research Topic</w:t>
      </w:r>
      <w:bookmarkEnd w:id="905553461"/>
      <w:bookmarkEnd w:id="824429246"/>
      <w:r w:rsidRPr="3923068D" w:rsidR="350EFC42">
        <w:rPr>
          <w:rFonts w:eastAsia="Arial"/>
        </w:rPr>
        <w:t xml:space="preserve"> </w:t>
      </w:r>
    </w:p>
    <w:p w:rsidRPr="00575E73" w:rsidR="00575E73" w:rsidP="5FCB239F" w:rsidRDefault="0C1FF9FB" w14:paraId="7A4D99A8" w14:textId="77777777">
      <w:pPr>
        <w:pStyle w:val="Heading2"/>
        <w:keepNext w:val="0"/>
        <w:keepLines w:val="0"/>
        <w:spacing w:line="360" w:lineRule="auto"/>
        <w:rPr>
          <w:rFonts w:eastAsia="Arial"/>
        </w:rPr>
      </w:pPr>
      <w:bookmarkStart w:name="_Toc985673411" w:id="132834831"/>
      <w:bookmarkStart w:name="_Toc25617913" w:id="508642909"/>
      <w:r w:rsidRPr="3923068D" w:rsidR="350EFC42">
        <w:rPr>
          <w:rFonts w:eastAsia="Arial"/>
        </w:rPr>
        <w:t>1.1 The Issue and Why It Matters</w:t>
      </w:r>
      <w:bookmarkEnd w:id="132834831"/>
      <w:bookmarkEnd w:id="508642909"/>
    </w:p>
    <w:p w:rsidRPr="003D4F4C" w:rsidR="003D4F4C" w:rsidP="4F597A97" w:rsidRDefault="7C67676E" w14:paraId="091215B2" w14:textId="496F9D1F">
      <w:pPr>
        <w:spacing w:line="360" w:lineRule="auto"/>
        <w:rPr>
          <w:rFonts w:ascii="Arial" w:hAnsi="Arial" w:eastAsia="Arial" w:cs="Arial"/>
          <w:sz w:val="22"/>
          <w:szCs w:val="22"/>
        </w:rPr>
      </w:pPr>
      <w:r w:rsidRPr="3923068D" w:rsidR="5AE6AA07">
        <w:rPr>
          <w:rFonts w:ascii="Arial" w:hAnsi="Arial" w:eastAsia="Arial" w:cs="Arial"/>
          <w:sz w:val="22"/>
          <w:szCs w:val="22"/>
        </w:rPr>
        <w:t xml:space="preserve">One of the major problems within the UK healthcare system is inequality. Due to its complexity and different forms, it often goes unnoticed, and some people believe it does not exist. This report explores </w:t>
      </w:r>
      <w:r w:rsidRPr="3923068D" w:rsidR="28D48F13">
        <w:rPr>
          <w:rFonts w:ascii="Arial" w:hAnsi="Arial" w:eastAsia="Arial" w:cs="Arial"/>
          <w:sz w:val="22"/>
          <w:szCs w:val="22"/>
        </w:rPr>
        <w:t>diverse types</w:t>
      </w:r>
      <w:r w:rsidRPr="3923068D" w:rsidR="5AE6AA07">
        <w:rPr>
          <w:rFonts w:ascii="Arial" w:hAnsi="Arial" w:eastAsia="Arial" w:cs="Arial"/>
          <w:sz w:val="22"/>
          <w:szCs w:val="22"/>
        </w:rPr>
        <w:t xml:space="preserve"> of health inequalities, </w:t>
      </w:r>
      <w:r w:rsidRPr="3923068D" w:rsidR="66CB0723">
        <w:rPr>
          <w:rFonts w:ascii="Arial" w:hAnsi="Arial" w:eastAsia="Arial" w:cs="Arial"/>
          <w:sz w:val="22"/>
          <w:szCs w:val="22"/>
        </w:rPr>
        <w:t xml:space="preserve">including </w:t>
      </w:r>
      <w:r w:rsidRPr="3923068D" w:rsidR="60084012">
        <w:rPr>
          <w:rFonts w:ascii="Arial" w:hAnsi="Arial" w:eastAsia="Arial" w:cs="Arial"/>
          <w:sz w:val="22"/>
          <w:szCs w:val="22"/>
        </w:rPr>
        <w:t>their</w:t>
      </w:r>
      <w:r w:rsidRPr="3923068D" w:rsidR="4BC04C53">
        <w:rPr>
          <w:rFonts w:ascii="Arial" w:hAnsi="Arial" w:eastAsia="Arial" w:cs="Arial"/>
          <w:sz w:val="22"/>
          <w:szCs w:val="22"/>
        </w:rPr>
        <w:t xml:space="preserve"> </w:t>
      </w:r>
      <w:r w:rsidRPr="3923068D" w:rsidR="08109730">
        <w:rPr>
          <w:rFonts w:ascii="Arial" w:hAnsi="Arial" w:eastAsia="Arial" w:cs="Arial"/>
          <w:sz w:val="22"/>
          <w:szCs w:val="22"/>
        </w:rPr>
        <w:t>impact</w:t>
      </w:r>
      <w:r w:rsidRPr="3923068D" w:rsidR="4BC04C53">
        <w:rPr>
          <w:rFonts w:ascii="Arial" w:hAnsi="Arial" w:eastAsia="Arial" w:cs="Arial"/>
          <w:sz w:val="22"/>
          <w:szCs w:val="22"/>
        </w:rPr>
        <w:t xml:space="preserve"> on</w:t>
      </w:r>
      <w:r w:rsidRPr="3923068D" w:rsidR="65250C34">
        <w:rPr>
          <w:rFonts w:ascii="Arial" w:hAnsi="Arial" w:eastAsia="Arial" w:cs="Arial"/>
          <w:sz w:val="22"/>
          <w:szCs w:val="22"/>
        </w:rPr>
        <w:t xml:space="preserve"> </w:t>
      </w:r>
      <w:r w:rsidRPr="3923068D" w:rsidR="1D94B461">
        <w:rPr>
          <w:rFonts w:ascii="Arial" w:hAnsi="Arial" w:eastAsia="Arial" w:cs="Arial"/>
          <w:sz w:val="22"/>
          <w:szCs w:val="22"/>
        </w:rPr>
        <w:t>individuals</w:t>
      </w:r>
      <w:r w:rsidRPr="3923068D" w:rsidR="1EB8EF0D">
        <w:rPr>
          <w:rFonts w:ascii="Arial" w:hAnsi="Arial" w:eastAsia="Arial" w:cs="Arial"/>
          <w:sz w:val="22"/>
          <w:szCs w:val="22"/>
        </w:rPr>
        <w:t>,</w:t>
      </w:r>
      <w:r w:rsidRPr="3923068D" w:rsidR="06A36D42">
        <w:rPr>
          <w:rFonts w:ascii="Arial" w:hAnsi="Arial" w:eastAsia="Arial" w:cs="Arial"/>
          <w:sz w:val="22"/>
          <w:szCs w:val="22"/>
        </w:rPr>
        <w:t xml:space="preserve"> </w:t>
      </w:r>
      <w:r w:rsidRPr="3923068D" w:rsidR="526F8343">
        <w:rPr>
          <w:rFonts w:ascii="Arial" w:hAnsi="Arial" w:eastAsia="Arial" w:cs="Arial"/>
          <w:sz w:val="22"/>
          <w:szCs w:val="22"/>
        </w:rPr>
        <w:t>the</w:t>
      </w:r>
      <w:r w:rsidRPr="3923068D" w:rsidR="65250C34">
        <w:rPr>
          <w:rFonts w:ascii="Arial" w:hAnsi="Arial" w:eastAsia="Arial" w:cs="Arial"/>
          <w:sz w:val="22"/>
          <w:szCs w:val="22"/>
        </w:rPr>
        <w:t xml:space="preserve"> groups</w:t>
      </w:r>
      <w:r w:rsidRPr="3923068D" w:rsidR="15796B16">
        <w:rPr>
          <w:rFonts w:ascii="Arial" w:hAnsi="Arial" w:eastAsia="Arial" w:cs="Arial"/>
          <w:sz w:val="22"/>
          <w:szCs w:val="22"/>
        </w:rPr>
        <w:t xml:space="preserve"> most affected</w:t>
      </w:r>
      <w:r w:rsidRPr="3923068D" w:rsidR="06A36D42">
        <w:rPr>
          <w:rFonts w:ascii="Arial" w:hAnsi="Arial" w:eastAsia="Arial" w:cs="Arial"/>
          <w:sz w:val="22"/>
          <w:szCs w:val="22"/>
        </w:rPr>
        <w:t>,</w:t>
      </w:r>
      <w:r w:rsidRPr="3923068D" w:rsidR="1EB8EF0D">
        <w:rPr>
          <w:rFonts w:ascii="Arial" w:hAnsi="Arial" w:eastAsia="Arial" w:cs="Arial"/>
          <w:sz w:val="22"/>
          <w:szCs w:val="22"/>
        </w:rPr>
        <w:t xml:space="preserve"> </w:t>
      </w:r>
      <w:r w:rsidRPr="3923068D" w:rsidR="444E7391">
        <w:rPr>
          <w:rFonts w:ascii="Arial" w:hAnsi="Arial" w:eastAsia="Arial" w:cs="Arial"/>
          <w:sz w:val="22"/>
          <w:szCs w:val="22"/>
        </w:rPr>
        <w:t>and</w:t>
      </w:r>
      <w:r w:rsidRPr="3923068D" w:rsidR="5AE6AA07">
        <w:rPr>
          <w:rFonts w:ascii="Arial" w:hAnsi="Arial" w:eastAsia="Arial" w:cs="Arial"/>
          <w:sz w:val="22"/>
          <w:szCs w:val="22"/>
        </w:rPr>
        <w:t xml:space="preserve"> potential solutions.</w:t>
      </w:r>
    </w:p>
    <w:p w:rsidRPr="003D4F4C" w:rsidR="003D4F4C" w:rsidP="4F597A97" w:rsidRDefault="7C67676E" w14:paraId="15D70052" w14:textId="603F18DA">
      <w:pPr>
        <w:spacing w:line="360" w:lineRule="auto"/>
        <w:rPr>
          <w:rFonts w:ascii="Arial" w:hAnsi="Arial" w:eastAsia="Arial" w:cs="Arial"/>
          <w:sz w:val="22"/>
          <w:szCs w:val="22"/>
        </w:rPr>
      </w:pPr>
      <w:r w:rsidRPr="3923068D" w:rsidR="5AE6AA07">
        <w:rPr>
          <w:rFonts w:ascii="Arial" w:hAnsi="Arial" w:eastAsia="Arial" w:cs="Arial"/>
          <w:sz w:val="22"/>
          <w:szCs w:val="22"/>
        </w:rPr>
        <w:t xml:space="preserve">Inequality refers to differences in access to opportunities and services such as education, often linked to economic factors (IFS, 2020). Health inequalities are unfair differences in healthcare related to income, ethnicity, demographic conditions, and gender (ONS, 2023). These differences are </w:t>
      </w:r>
      <w:r w:rsidRPr="3923068D" w:rsidR="7EBD8B6E">
        <w:rPr>
          <w:rFonts w:ascii="Arial" w:hAnsi="Arial" w:eastAsia="Arial" w:cs="Arial"/>
          <w:sz w:val="22"/>
          <w:szCs w:val="22"/>
        </w:rPr>
        <w:t>intricately linked</w:t>
      </w:r>
      <w:r w:rsidRPr="3923068D" w:rsidR="5AE6AA07">
        <w:rPr>
          <w:rFonts w:ascii="Arial" w:hAnsi="Arial" w:eastAsia="Arial" w:cs="Arial"/>
          <w:sz w:val="22"/>
          <w:szCs w:val="22"/>
        </w:rPr>
        <w:t xml:space="preserve"> to broader social inequalities (Gostin, 2020).</w:t>
      </w:r>
    </w:p>
    <w:p w:rsidRPr="003D4F4C" w:rsidR="003D4F4C" w:rsidP="4F597A97" w:rsidRDefault="7C67676E" w14:paraId="7433F52B" w14:textId="77777777">
      <w:pPr>
        <w:spacing w:line="360" w:lineRule="auto"/>
        <w:rPr>
          <w:rFonts w:ascii="Arial" w:hAnsi="Arial" w:eastAsia="Arial" w:cs="Arial"/>
          <w:sz w:val="22"/>
          <w:szCs w:val="22"/>
        </w:rPr>
      </w:pPr>
      <w:r w:rsidRPr="4F597A97">
        <w:rPr>
          <w:rFonts w:ascii="Arial" w:hAnsi="Arial" w:eastAsia="Arial" w:cs="Arial"/>
          <w:sz w:val="22"/>
          <w:szCs w:val="22"/>
        </w:rPr>
        <w:t>Evidence shows that individuals with lower incomes have reduced access to healthcare and higher exposure to disease, resulting in poorer health outcomes (ONS, 2023; BMJ Open, 2023). People living in deprived areas also experience lower life expectancy and higher risks of illness. Additionally, ethnic minority groups and individuals with lower education levels are disproportionately affected (ONS, 2023; IFS, 2020).</w:t>
      </w:r>
    </w:p>
    <w:p w:rsidR="5AE6AA07" w:rsidP="3923068D" w:rsidRDefault="5AE6AA07" w14:paraId="21EF0E01" w14:textId="6FEC8BF5">
      <w:pPr>
        <w:spacing w:line="360" w:lineRule="auto"/>
        <w:rPr>
          <w:rFonts w:ascii="Arial" w:hAnsi="Arial" w:eastAsia="Arial" w:cs="Arial"/>
          <w:sz w:val="22"/>
          <w:szCs w:val="22"/>
        </w:rPr>
      </w:pPr>
      <w:r w:rsidRPr="3923068D" w:rsidR="5AE6AA07">
        <w:rPr>
          <w:rFonts w:ascii="Arial" w:hAnsi="Arial" w:eastAsia="Arial" w:cs="Arial"/>
          <w:sz w:val="22"/>
          <w:szCs w:val="22"/>
        </w:rPr>
        <w:t xml:space="preserve">Healthcare services can help reduce these inequalities </w:t>
      </w:r>
      <w:r w:rsidRPr="3923068D" w:rsidR="7231AA65">
        <w:rPr>
          <w:rFonts w:ascii="Arial" w:hAnsi="Arial" w:eastAsia="Arial" w:cs="Arial"/>
          <w:sz w:val="22"/>
          <w:szCs w:val="22"/>
        </w:rPr>
        <w:t xml:space="preserve">by </w:t>
      </w:r>
      <w:r w:rsidRPr="3923068D" w:rsidR="0E3CEFF0">
        <w:rPr>
          <w:rFonts w:ascii="Arial" w:hAnsi="Arial" w:eastAsia="Arial" w:cs="Arial"/>
          <w:sz w:val="22"/>
          <w:szCs w:val="22"/>
        </w:rPr>
        <w:t xml:space="preserve">improving </w:t>
      </w:r>
      <w:r w:rsidRPr="3923068D" w:rsidR="5AE6AA07">
        <w:rPr>
          <w:rFonts w:ascii="Arial" w:hAnsi="Arial" w:eastAsia="Arial" w:cs="Arial"/>
          <w:sz w:val="22"/>
          <w:szCs w:val="22"/>
        </w:rPr>
        <w:t>access and targeted interventions (NIHR, 2024; WHO, 2022). Strengthening community support and the role of social prescribers, along with public health policies focused on vulnerable groups, are key steps to improving equity in healthcare.</w:t>
      </w:r>
    </w:p>
    <w:p w:rsidRPr="00575E73" w:rsidR="00575E73" w:rsidP="4F597A97" w:rsidRDefault="00575E73" w14:paraId="20DD6EA7" w14:textId="77777777">
      <w:pPr>
        <w:spacing w:line="360" w:lineRule="auto"/>
        <w:rPr>
          <w:rFonts w:ascii="Arial" w:hAnsi="Arial" w:eastAsia="Arial" w:cs="Arial"/>
          <w:sz w:val="22"/>
          <w:szCs w:val="22"/>
        </w:rPr>
      </w:pPr>
    </w:p>
    <w:p w:rsidRPr="00575E73" w:rsidR="00575E73" w:rsidP="5FCB239F" w:rsidRDefault="0C1FF9FB" w14:paraId="69EABB61" w14:textId="39696F64">
      <w:pPr>
        <w:pStyle w:val="Heading2"/>
        <w:keepNext w:val="0"/>
        <w:keepLines w:val="0"/>
        <w:spacing w:line="360" w:lineRule="auto"/>
        <w:rPr>
          <w:rFonts w:eastAsia="Arial"/>
        </w:rPr>
      </w:pPr>
      <w:bookmarkStart w:name="_Toc1253784069" w:id="139939467"/>
      <w:bookmarkStart w:name="_Toc1544764032" w:id="104067824"/>
      <w:r w:rsidRPr="3923068D" w:rsidR="350EFC42">
        <w:rPr>
          <w:rFonts w:eastAsia="Arial"/>
        </w:rPr>
        <w:t>1.2 Personal Reflection – Why I Chose This Topic</w:t>
      </w:r>
      <w:bookmarkEnd w:id="139939467"/>
      <w:bookmarkEnd w:id="104067824"/>
    </w:p>
    <w:p w:rsidRPr="003D4F4C" w:rsidR="003D4F4C" w:rsidP="4F597A97" w:rsidRDefault="7C67676E" w14:paraId="3B1A0C2C" w14:textId="77777777">
      <w:pPr>
        <w:spacing w:line="360" w:lineRule="auto"/>
        <w:rPr>
          <w:rFonts w:ascii="Arial" w:hAnsi="Arial" w:eastAsia="Arial" w:cs="Arial"/>
          <w:sz w:val="22"/>
          <w:szCs w:val="22"/>
        </w:rPr>
      </w:pPr>
      <w:r w:rsidRPr="4F597A97">
        <w:rPr>
          <w:rFonts w:ascii="Arial" w:hAnsi="Arial" w:eastAsia="Arial" w:cs="Arial"/>
          <w:sz w:val="22"/>
          <w:szCs w:val="22"/>
        </w:rPr>
        <w:lastRenderedPageBreak/>
        <w:t>This topic was chosen due to its complexity and, most importantly, its lack of visibility. Raising awareness of health inequalities is essential to encourage reflection and promote improvements within the healthcare system.</w:t>
      </w:r>
    </w:p>
    <w:p w:rsidRPr="00575E73" w:rsidR="00575E73" w:rsidP="4F597A97" w:rsidRDefault="7C67676E" w14:paraId="05013687" w14:textId="7155F3CA">
      <w:pPr>
        <w:spacing w:line="360" w:lineRule="auto"/>
        <w:rPr>
          <w:rFonts w:ascii="Arial" w:hAnsi="Arial" w:eastAsia="Arial" w:cs="Arial"/>
          <w:sz w:val="22"/>
          <w:szCs w:val="22"/>
        </w:rPr>
      </w:pPr>
      <w:r w:rsidRPr="3923068D" w:rsidR="5AE6AA07">
        <w:rPr>
          <w:rFonts w:ascii="Arial" w:hAnsi="Arial" w:eastAsia="Arial" w:cs="Arial"/>
          <w:sz w:val="22"/>
          <w:szCs w:val="22"/>
        </w:rPr>
        <w:t xml:space="preserve">This issue </w:t>
      </w:r>
      <w:r w:rsidRPr="3923068D" w:rsidR="5AE6AA07">
        <w:rPr>
          <w:rFonts w:ascii="Arial" w:hAnsi="Arial" w:eastAsia="Arial" w:cs="Arial"/>
          <w:sz w:val="22"/>
          <w:szCs w:val="22"/>
        </w:rPr>
        <w:t>represents</w:t>
      </w:r>
      <w:r w:rsidRPr="3923068D" w:rsidR="5AE6AA07">
        <w:rPr>
          <w:rFonts w:ascii="Arial" w:hAnsi="Arial" w:eastAsia="Arial" w:cs="Arial"/>
          <w:sz w:val="22"/>
          <w:szCs w:val="22"/>
        </w:rPr>
        <w:t xml:space="preserve"> </w:t>
      </w:r>
      <w:r w:rsidRPr="3923068D" w:rsidR="795F134E">
        <w:rPr>
          <w:rFonts w:ascii="Arial" w:hAnsi="Arial" w:eastAsia="Arial" w:cs="Arial"/>
          <w:sz w:val="22"/>
          <w:szCs w:val="22"/>
        </w:rPr>
        <w:t>a challenge</w:t>
      </w:r>
      <w:r w:rsidRPr="3923068D" w:rsidR="5AE6AA07">
        <w:rPr>
          <w:rFonts w:ascii="Arial" w:hAnsi="Arial" w:eastAsia="Arial" w:cs="Arial"/>
          <w:sz w:val="22"/>
          <w:szCs w:val="22"/>
        </w:rPr>
        <w:t xml:space="preserve"> that I have </w:t>
      </w:r>
      <w:r w:rsidRPr="3923068D" w:rsidR="5AE6AA07">
        <w:rPr>
          <w:rFonts w:ascii="Arial" w:hAnsi="Arial" w:eastAsia="Arial" w:cs="Arial"/>
          <w:sz w:val="22"/>
          <w:szCs w:val="22"/>
        </w:rPr>
        <w:t>observed</w:t>
      </w:r>
      <w:r w:rsidRPr="3923068D" w:rsidR="5AE6AA07">
        <w:rPr>
          <w:rFonts w:ascii="Arial" w:hAnsi="Arial" w:eastAsia="Arial" w:cs="Arial"/>
          <w:sz w:val="22"/>
          <w:szCs w:val="22"/>
        </w:rPr>
        <w:t xml:space="preserve"> as a volunteer within a specific NHS group and is </w:t>
      </w:r>
      <w:r w:rsidRPr="3923068D" w:rsidR="1C7221B5">
        <w:rPr>
          <w:rFonts w:ascii="Arial" w:hAnsi="Arial" w:eastAsia="Arial" w:cs="Arial"/>
          <w:sz w:val="22"/>
          <w:szCs w:val="22"/>
        </w:rPr>
        <w:t>intricately linked</w:t>
      </w:r>
      <w:r w:rsidRPr="3923068D" w:rsidR="5AE6AA07">
        <w:rPr>
          <w:rFonts w:ascii="Arial" w:hAnsi="Arial" w:eastAsia="Arial" w:cs="Arial"/>
          <w:sz w:val="22"/>
          <w:szCs w:val="22"/>
        </w:rPr>
        <w:t xml:space="preserve"> to my studies in Health and Social Care. Addressing this topic will support my professional development and will allow me to contribute to a more </w:t>
      </w:r>
      <w:r w:rsidRPr="3923068D" w:rsidR="5AE6AA07">
        <w:rPr>
          <w:rFonts w:ascii="Arial" w:hAnsi="Arial" w:eastAsia="Arial" w:cs="Arial"/>
          <w:sz w:val="22"/>
          <w:szCs w:val="22"/>
        </w:rPr>
        <w:t>equitable</w:t>
      </w:r>
      <w:r w:rsidRPr="3923068D" w:rsidR="5AE6AA07">
        <w:rPr>
          <w:rFonts w:ascii="Arial" w:hAnsi="Arial" w:eastAsia="Arial" w:cs="Arial"/>
          <w:sz w:val="22"/>
          <w:szCs w:val="22"/>
        </w:rPr>
        <w:t xml:space="preserve"> and accessible healthcare system</w:t>
      </w:r>
      <w:r w:rsidRPr="3923068D" w:rsidR="206D19FD">
        <w:rPr>
          <w:rFonts w:ascii="Arial" w:hAnsi="Arial" w:eastAsia="Arial" w:cs="Arial"/>
          <w:sz w:val="22"/>
          <w:szCs w:val="22"/>
        </w:rPr>
        <w:t>.</w:t>
      </w:r>
    </w:p>
    <w:p w:rsidRPr="00575E73" w:rsidR="00575E73" w:rsidP="4F597A97" w:rsidRDefault="00575E73" w14:paraId="1A9592D1" w14:textId="18D4EF52">
      <w:pPr>
        <w:spacing w:line="360" w:lineRule="auto"/>
        <w:rPr>
          <w:rFonts w:ascii="Arial" w:hAnsi="Arial" w:eastAsia="Arial" w:cs="Arial"/>
          <w:sz w:val="22"/>
          <w:szCs w:val="22"/>
        </w:rPr>
      </w:pPr>
    </w:p>
    <w:p w:rsidRPr="00575E73" w:rsidR="00575E73" w:rsidP="5FCB239F" w:rsidRDefault="0C1FF9FB" w14:paraId="772E111F" w14:textId="77777777">
      <w:pPr>
        <w:pStyle w:val="Heading1"/>
        <w:keepNext w:val="0"/>
        <w:keepLines w:val="0"/>
        <w:spacing w:line="360" w:lineRule="auto"/>
        <w:rPr>
          <w:rFonts w:eastAsia="Arial"/>
        </w:rPr>
      </w:pPr>
      <w:bookmarkStart w:name="_Toc1644222262" w:id="1731034717"/>
      <w:bookmarkStart w:name="_Toc1465363797" w:id="660801963"/>
      <w:r w:rsidRPr="3923068D" w:rsidR="350EFC42">
        <w:rPr>
          <w:rFonts w:eastAsia="Arial"/>
        </w:rPr>
        <w:t>Task 2 – Evaluating Information Sources</w:t>
      </w:r>
      <w:bookmarkEnd w:id="1731034717"/>
      <w:bookmarkEnd w:id="660801963"/>
      <w:r w:rsidRPr="3923068D" w:rsidR="350EFC42">
        <w:rPr>
          <w:rFonts w:eastAsia="Arial"/>
        </w:rPr>
        <w:t xml:space="preserve">  </w:t>
      </w:r>
    </w:p>
    <w:p w:rsidR="350EFC42" w:rsidP="3923068D" w:rsidRDefault="350EFC42" w14:paraId="7213A813" w14:textId="580D15B2">
      <w:pPr>
        <w:pStyle w:val="Heading2"/>
        <w:keepNext w:val="0"/>
        <w:keepLines w:val="0"/>
        <w:spacing w:line="360" w:lineRule="auto"/>
        <w:rPr>
          <w:rFonts w:eastAsia="Arial"/>
        </w:rPr>
      </w:pPr>
      <w:bookmarkStart w:name="_Toc1469499101" w:id="164104237"/>
      <w:bookmarkStart w:name="_Toc9837410" w:id="1017503549"/>
      <w:r w:rsidRPr="3923068D" w:rsidR="350EFC42">
        <w:rPr>
          <w:rFonts w:eastAsia="Arial"/>
        </w:rPr>
        <w:t>2.1 Source 1</w:t>
      </w:r>
      <w:bookmarkEnd w:id="164104237"/>
      <w:bookmarkEnd w:id="1017503549"/>
    </w:p>
    <w:p w:rsidRPr="003D4F4C" w:rsidR="003D4F4C" w:rsidP="3923068D" w:rsidRDefault="7C67676E" w14:paraId="48D878FF" w14:textId="77777777">
      <w:pPr>
        <w:pStyle w:val="Normal"/>
        <w:keepNext w:val="0"/>
        <w:keepLines w:val="0"/>
        <w:rPr>
          <w:rFonts w:ascii="Arial" w:hAnsi="Arial" w:eastAsia="Arial" w:cs="Arial"/>
          <w:color w:val="auto"/>
          <w:sz w:val="22"/>
          <w:szCs w:val="22"/>
        </w:rPr>
      </w:pPr>
      <w:bookmarkStart w:name="_Toc1749164203" w:id="2040998502"/>
      <w:r w:rsidR="5AE6AA07">
        <w:rPr/>
        <w:t>B</w:t>
      </w:r>
      <w:r w:rsidRPr="3923068D" w:rsidR="5AE6AA07">
        <w:rPr>
          <w:rFonts w:ascii="Arial" w:hAnsi="Arial" w:eastAsia="Arial" w:cs="Arial"/>
          <w:sz w:val="22"/>
          <w:szCs w:val="22"/>
        </w:rPr>
        <w:t>MJ Open (British Medical Journal Open)</w:t>
      </w:r>
      <w:bookmarkEnd w:id="2040998502"/>
    </w:p>
    <w:p w:rsidRPr="003D4F4C" w:rsidR="003D4F4C" w:rsidP="3923068D" w:rsidRDefault="7C67676E" w14:paraId="33A6A302" w14:textId="77777777">
      <w:pPr>
        <w:pStyle w:val="Normal"/>
        <w:keepNext w:val="0"/>
        <w:keepLines w:val="0"/>
        <w:rPr>
          <w:rFonts w:ascii="Arial" w:hAnsi="Arial" w:eastAsia="Arial" w:cs="Arial"/>
          <w:color w:val="auto"/>
          <w:sz w:val="22"/>
          <w:szCs w:val="22"/>
        </w:rPr>
      </w:pPr>
      <w:bookmarkStart w:name="_Toc202680691" w:id="477973020"/>
      <w:r w:rsidRPr="3923068D" w:rsidR="5AE6AA07">
        <w:rPr>
          <w:rFonts w:ascii="Arial" w:hAnsi="Arial" w:eastAsia="Arial" w:cs="Arial"/>
          <w:sz w:val="22"/>
          <w:szCs w:val="22"/>
        </w:rPr>
        <w:t>This source is reliable as it is peer-reviewed and published in a recognised medical journal. The article analyses health inequalities, highlighting how disadvantaged populations are more exposed to diseases and experience poorer health outcomes.</w:t>
      </w:r>
      <w:bookmarkEnd w:id="477973020"/>
    </w:p>
    <w:p w:rsidRPr="003D4F4C" w:rsidR="003D4F4C" w:rsidP="3923068D" w:rsidRDefault="7C67676E" w14:paraId="1AC84B6F" w14:textId="38D68E02">
      <w:pPr>
        <w:pStyle w:val="Normal"/>
        <w:keepNext w:val="0"/>
        <w:keepLines w:val="0"/>
        <w:rPr>
          <w:rFonts w:ascii="Arial" w:hAnsi="Arial" w:eastAsia="Arial" w:cs="Arial"/>
          <w:color w:val="auto"/>
          <w:sz w:val="22"/>
          <w:szCs w:val="22"/>
        </w:rPr>
      </w:pPr>
      <w:bookmarkStart w:name="_Toc100560115" w:id="1724832549"/>
      <w:r w:rsidRPr="3923068D" w:rsidR="5AE6AA07">
        <w:rPr>
          <w:rFonts w:ascii="Arial" w:hAnsi="Arial" w:eastAsia="Arial" w:cs="Arial"/>
          <w:sz w:val="22"/>
          <w:szCs w:val="22"/>
        </w:rPr>
        <w:t xml:space="preserve">In addition, the CRAAP test was applied to evaluate this source. In terms of currency, the article is recent, ensuring that the information is up to date. </w:t>
      </w:r>
      <w:r w:rsidRPr="3923068D" w:rsidR="5AE6AA07">
        <w:rPr>
          <w:rFonts w:ascii="Arial" w:hAnsi="Arial" w:eastAsia="Arial" w:cs="Arial"/>
          <w:sz w:val="22"/>
          <w:szCs w:val="22"/>
        </w:rPr>
        <w:t>Regarding</w:t>
      </w:r>
      <w:r w:rsidRPr="3923068D" w:rsidR="5AE6AA07">
        <w:rPr>
          <w:rFonts w:ascii="Arial" w:hAnsi="Arial" w:eastAsia="Arial" w:cs="Arial"/>
          <w:sz w:val="22"/>
          <w:szCs w:val="22"/>
        </w:rPr>
        <w:t xml:space="preserve"> relevance, it directly addresses health inequalities, making it </w:t>
      </w:r>
      <w:r w:rsidRPr="3923068D" w:rsidR="6D6E99D9">
        <w:rPr>
          <w:rFonts w:ascii="Arial" w:hAnsi="Arial" w:eastAsia="Arial" w:cs="Arial"/>
          <w:sz w:val="22"/>
          <w:szCs w:val="22"/>
        </w:rPr>
        <w:t>suitable</w:t>
      </w:r>
      <w:r w:rsidRPr="3923068D" w:rsidR="15ABED34">
        <w:rPr>
          <w:rFonts w:ascii="Arial" w:hAnsi="Arial" w:eastAsia="Arial" w:cs="Arial"/>
          <w:sz w:val="22"/>
          <w:szCs w:val="22"/>
        </w:rPr>
        <w:t xml:space="preserve"> </w:t>
      </w:r>
      <w:r w:rsidRPr="3923068D" w:rsidR="6D6E99D9">
        <w:rPr>
          <w:rFonts w:ascii="Arial" w:hAnsi="Arial" w:eastAsia="Arial" w:cs="Arial"/>
          <w:sz w:val="22"/>
          <w:szCs w:val="22"/>
        </w:rPr>
        <w:t>for</w:t>
      </w:r>
      <w:r w:rsidRPr="3923068D" w:rsidR="15ABED34">
        <w:rPr>
          <w:rFonts w:ascii="Arial" w:hAnsi="Arial" w:eastAsia="Arial" w:cs="Arial"/>
          <w:sz w:val="22"/>
          <w:szCs w:val="22"/>
        </w:rPr>
        <w:t xml:space="preserve"> this report, given</w:t>
      </w:r>
      <w:r w:rsidRPr="3923068D" w:rsidR="610C2924">
        <w:rPr>
          <w:rFonts w:ascii="Arial" w:hAnsi="Arial" w:eastAsia="Arial" w:cs="Arial"/>
          <w:sz w:val="22"/>
          <w:szCs w:val="22"/>
        </w:rPr>
        <w:t xml:space="preserve"> its</w:t>
      </w:r>
      <w:r w:rsidRPr="3923068D" w:rsidR="463FF11B">
        <w:rPr>
          <w:rFonts w:ascii="Arial" w:hAnsi="Arial" w:eastAsia="Arial" w:cs="Arial"/>
          <w:sz w:val="22"/>
          <w:szCs w:val="22"/>
        </w:rPr>
        <w:t xml:space="preserve"> </w:t>
      </w:r>
      <w:r w:rsidRPr="3923068D" w:rsidR="51F98920">
        <w:rPr>
          <w:rFonts w:ascii="Arial" w:hAnsi="Arial" w:eastAsia="Arial" w:cs="Arial"/>
          <w:sz w:val="22"/>
          <w:szCs w:val="22"/>
        </w:rPr>
        <w:t>focus</w:t>
      </w:r>
      <w:r w:rsidRPr="3923068D" w:rsidR="1B354BB7">
        <w:rPr>
          <w:rFonts w:ascii="Arial" w:hAnsi="Arial" w:eastAsia="Arial" w:cs="Arial"/>
          <w:sz w:val="22"/>
          <w:szCs w:val="22"/>
        </w:rPr>
        <w:t xml:space="preserve"> on the UK pop</w:t>
      </w:r>
      <w:r w:rsidRPr="3923068D" w:rsidR="37554666">
        <w:rPr>
          <w:rFonts w:ascii="Arial" w:hAnsi="Arial" w:eastAsia="Arial" w:cs="Arial"/>
          <w:sz w:val="22"/>
          <w:szCs w:val="22"/>
        </w:rPr>
        <w:t>ulation.</w:t>
      </w:r>
      <w:r w:rsidRPr="3923068D" w:rsidR="45C1E21D">
        <w:rPr>
          <w:rFonts w:ascii="Arial" w:hAnsi="Arial" w:eastAsia="Arial" w:cs="Arial"/>
          <w:sz w:val="22"/>
          <w:szCs w:val="22"/>
        </w:rPr>
        <w:t xml:space="preserve"> </w:t>
      </w:r>
      <w:r w:rsidRPr="3923068D" w:rsidR="5AE6AA07">
        <w:rPr>
          <w:rFonts w:ascii="Arial" w:hAnsi="Arial" w:eastAsia="Arial" w:cs="Arial"/>
          <w:sz w:val="22"/>
          <w:szCs w:val="22"/>
        </w:rPr>
        <w:t>The authority is strong, as it is published in a reputable journal. The accuracy is supported by academic research and evidence, and the purpose is to inform and analyse rather than persuade.</w:t>
      </w:r>
      <w:bookmarkEnd w:id="1724832549"/>
    </w:p>
    <w:p w:rsidRPr="003D4F4C" w:rsidR="003D4F4C" w:rsidP="3923068D" w:rsidRDefault="7C67676E" w14:paraId="1102B4A6" w14:textId="77777777">
      <w:pPr>
        <w:pStyle w:val="Normal"/>
        <w:keepNext w:val="0"/>
        <w:keepLines w:val="0"/>
        <w:rPr>
          <w:rFonts w:ascii="Arial" w:hAnsi="Arial" w:eastAsia="Arial" w:cs="Arial"/>
          <w:color w:val="auto"/>
          <w:sz w:val="22"/>
          <w:szCs w:val="22"/>
        </w:rPr>
      </w:pPr>
      <w:bookmarkStart w:name="_Toc587021941" w:id="1049012452"/>
      <w:r w:rsidRPr="3923068D" w:rsidR="5AE6AA07">
        <w:rPr>
          <w:rFonts w:ascii="Arial" w:hAnsi="Arial" w:eastAsia="Arial" w:cs="Arial"/>
          <w:sz w:val="22"/>
          <w:szCs w:val="22"/>
        </w:rPr>
        <w:t xml:space="preserve">This document </w:t>
      </w:r>
      <w:r w:rsidRPr="3923068D" w:rsidR="5AE6AA07">
        <w:rPr>
          <w:rFonts w:ascii="Arial" w:hAnsi="Arial" w:eastAsia="Arial" w:cs="Arial"/>
          <w:sz w:val="22"/>
          <w:szCs w:val="22"/>
        </w:rPr>
        <w:t>represents</w:t>
      </w:r>
      <w:r w:rsidRPr="3923068D" w:rsidR="5AE6AA07">
        <w:rPr>
          <w:rFonts w:ascii="Arial" w:hAnsi="Arial" w:eastAsia="Arial" w:cs="Arial"/>
          <w:sz w:val="22"/>
          <w:szCs w:val="22"/>
        </w:rPr>
        <w:t xml:space="preserve"> one of the fundamental pillars of this report, as it provides strong academic evidence supporting the existence of health inequalities.</w:t>
      </w:r>
      <w:bookmarkEnd w:id="1049012452"/>
    </w:p>
    <w:p w:rsidR="003D4F4C" w:rsidP="3923068D" w:rsidRDefault="7C67676E" w14:paraId="30330AB2" w14:textId="7B910B1F">
      <w:pPr>
        <w:pStyle w:val="Normal"/>
        <w:keepNext w:val="0"/>
        <w:keepLines w:val="0"/>
        <w:rPr>
          <w:rFonts w:ascii="Arial" w:hAnsi="Arial" w:eastAsia="Arial" w:cs="Arial"/>
          <w:color w:val="auto"/>
          <w:sz w:val="22"/>
          <w:szCs w:val="22"/>
        </w:rPr>
      </w:pPr>
      <w:bookmarkStart w:name="_Toc1291325331" w:id="1871489346"/>
      <w:r w:rsidRPr="3923068D" w:rsidR="5AE6AA07">
        <w:rPr>
          <w:rFonts w:ascii="Arial" w:hAnsi="Arial" w:eastAsia="Arial" w:cs="Arial"/>
          <w:sz w:val="22"/>
          <w:szCs w:val="22"/>
        </w:rPr>
        <w:t xml:space="preserve">However, a limitation of this source is that it </w:t>
      </w:r>
      <w:r w:rsidRPr="3923068D" w:rsidR="2CB864C7">
        <w:rPr>
          <w:rFonts w:ascii="Arial" w:hAnsi="Arial" w:eastAsia="Arial" w:cs="Arial"/>
          <w:sz w:val="22"/>
          <w:szCs w:val="22"/>
        </w:rPr>
        <w:t>focuses</w:t>
      </w:r>
      <w:r w:rsidRPr="3923068D" w:rsidR="5AE6AA07">
        <w:rPr>
          <w:rFonts w:ascii="Arial" w:hAnsi="Arial" w:eastAsia="Arial" w:cs="Arial"/>
          <w:sz w:val="22"/>
          <w:szCs w:val="22"/>
        </w:rPr>
        <w:t xml:space="preserve"> </w:t>
      </w:r>
      <w:r w:rsidR="5AE6AA07">
        <w:rPr/>
        <w:t>on infectious diseases and does not address all dimensions of health inequalities.</w:t>
      </w:r>
      <w:bookmarkEnd w:id="1871489346"/>
    </w:p>
    <w:p w:rsidR="2D5E4FB0" w:rsidP="4F597A97" w:rsidRDefault="2D5E4FB0" w14:paraId="19E95E0F" w14:textId="78184AA7">
      <w:pPr>
        <w:spacing w:line="360" w:lineRule="auto"/>
      </w:pPr>
    </w:p>
    <w:p w:rsidR="2D5E4FB0" w:rsidP="4F597A97" w:rsidRDefault="2D5E4FB0" w14:paraId="1B88B012" w14:textId="7D5CC756">
      <w:pPr>
        <w:spacing w:line="360" w:lineRule="auto"/>
      </w:pPr>
    </w:p>
    <w:p w:rsidR="3923068D" w:rsidRDefault="3923068D" w14:paraId="2FB13DF5" w14:textId="2C1DDC32">
      <w:r>
        <w:br w:type="page"/>
      </w:r>
    </w:p>
    <w:p w:rsidR="3923068D" w:rsidP="3923068D" w:rsidRDefault="3923068D" w14:paraId="6FA22EC8" w14:textId="21C1F885">
      <w:pPr>
        <w:pStyle w:val="Normal"/>
        <w:spacing w:line="360" w:lineRule="auto"/>
      </w:pPr>
    </w:p>
    <w:p w:rsidRPr="00575E73" w:rsidR="00575E73" w:rsidP="5FCB239F" w:rsidRDefault="0C1FF9FB" w14:paraId="29CE2E7D" w14:textId="4EB5D180">
      <w:pPr>
        <w:pStyle w:val="Heading2"/>
        <w:keepNext w:val="0"/>
        <w:keepLines w:val="0"/>
        <w:spacing w:line="360" w:lineRule="auto"/>
        <w:rPr>
          <w:rFonts w:eastAsia="Arial"/>
        </w:rPr>
      </w:pPr>
      <w:bookmarkStart w:name="_Toc1254988335" w:id="1749073882"/>
      <w:bookmarkStart w:name="_Toc496449089" w:id="1409042158"/>
      <w:r w:rsidRPr="3923068D" w:rsidR="350EFC42">
        <w:rPr>
          <w:rFonts w:eastAsia="Arial"/>
        </w:rPr>
        <w:t>2.2 Source 2</w:t>
      </w:r>
      <w:bookmarkEnd w:id="1749073882"/>
      <w:bookmarkEnd w:id="1409042158"/>
    </w:p>
    <w:p w:rsidRPr="003D4F4C" w:rsidR="003D4F4C" w:rsidP="4F597A97" w:rsidRDefault="7C67676E" w14:paraId="0BC6C9F6" w14:textId="225991EB">
      <w:pPr>
        <w:spacing w:line="360" w:lineRule="auto"/>
        <w:rPr>
          <w:rFonts w:ascii="Arial" w:hAnsi="Arial" w:eastAsia="Arial" w:cs="Arial"/>
          <w:sz w:val="22"/>
          <w:szCs w:val="22"/>
        </w:rPr>
      </w:pPr>
      <w:r w:rsidRPr="4F597A97">
        <w:rPr>
          <w:rFonts w:ascii="Arial" w:hAnsi="Arial" w:eastAsia="Arial" w:cs="Arial"/>
          <w:sz w:val="22"/>
          <w:szCs w:val="22"/>
        </w:rPr>
        <w:lastRenderedPageBreak/>
        <w:t>Office for National Statistics</w:t>
      </w:r>
    </w:p>
    <w:p w:rsidRPr="003D4F4C" w:rsidR="003D4F4C" w:rsidP="4F597A97" w:rsidRDefault="7C67676E" w14:paraId="643E9371" w14:textId="16D72416">
      <w:pPr>
        <w:spacing w:line="360" w:lineRule="auto"/>
        <w:rPr>
          <w:rFonts w:ascii="Arial" w:hAnsi="Arial" w:eastAsia="Arial" w:cs="Arial"/>
          <w:sz w:val="22"/>
          <w:szCs w:val="22"/>
        </w:rPr>
      </w:pPr>
      <w:r w:rsidRPr="3923068D" w:rsidR="5AE6AA07">
        <w:rPr>
          <w:rFonts w:ascii="Arial" w:hAnsi="Arial" w:eastAsia="Arial" w:cs="Arial"/>
          <w:sz w:val="22"/>
          <w:szCs w:val="22"/>
        </w:rPr>
        <w:t xml:space="preserve">This source comes from a UK government institution, which makes it reliable, as its data are </w:t>
      </w:r>
      <w:r w:rsidRPr="3923068D" w:rsidR="5AE6AA07">
        <w:rPr>
          <w:rFonts w:ascii="Arial" w:hAnsi="Arial" w:eastAsia="Arial" w:cs="Arial"/>
          <w:sz w:val="22"/>
          <w:szCs w:val="22"/>
        </w:rPr>
        <w:t>accurate</w:t>
      </w:r>
      <w:r w:rsidRPr="3923068D" w:rsidR="5AE6AA07">
        <w:rPr>
          <w:rFonts w:ascii="Arial" w:hAnsi="Arial" w:eastAsia="Arial" w:cs="Arial"/>
          <w:sz w:val="22"/>
          <w:szCs w:val="22"/>
        </w:rPr>
        <w:t xml:space="preserve"> and trustworthy. It presents information on inequalities in life expectancy, health </w:t>
      </w:r>
      <w:r w:rsidRPr="3923068D" w:rsidR="389281D7">
        <w:rPr>
          <w:rFonts w:ascii="Arial" w:hAnsi="Arial" w:eastAsia="Arial" w:cs="Arial"/>
          <w:sz w:val="22"/>
          <w:szCs w:val="22"/>
        </w:rPr>
        <w:t>outcomes,</w:t>
      </w:r>
      <w:r w:rsidRPr="3923068D" w:rsidR="5AE6AA07">
        <w:rPr>
          <w:rFonts w:ascii="Arial" w:hAnsi="Arial" w:eastAsia="Arial" w:cs="Arial"/>
          <w:sz w:val="22"/>
          <w:szCs w:val="22"/>
        </w:rPr>
        <w:t xml:space="preserve"> and access to healthcare services.</w:t>
      </w:r>
    </w:p>
    <w:p w:rsidRPr="003D4F4C" w:rsidR="003D4F4C" w:rsidP="4F597A97" w:rsidRDefault="7C67676E" w14:paraId="4FAB5547" w14:textId="77777777">
      <w:pPr>
        <w:spacing w:line="360" w:lineRule="auto"/>
        <w:rPr>
          <w:rFonts w:ascii="Arial" w:hAnsi="Arial" w:eastAsia="Arial" w:cs="Arial"/>
          <w:sz w:val="22"/>
          <w:szCs w:val="22"/>
        </w:rPr>
      </w:pPr>
      <w:r w:rsidRPr="4F597A97">
        <w:rPr>
          <w:rFonts w:ascii="Arial" w:hAnsi="Arial" w:eastAsia="Arial" w:cs="Arial"/>
          <w:sz w:val="22"/>
          <w:szCs w:val="22"/>
        </w:rPr>
        <w:t>The CRAAP test was also applied to this source. It is current, as it provides up-to-date statistical data. It is highly relevant because it focuses on the UK population. The authority is strong due to its governmental origin, and the accuracy is high as it is based on official data. The purpose is to inform through statistical evidence.</w:t>
      </w:r>
    </w:p>
    <w:p w:rsidRPr="003D4F4C" w:rsidR="003D4F4C" w:rsidP="4F597A97" w:rsidRDefault="7C67676E" w14:paraId="7AF36EF7" w14:textId="576C955B">
      <w:pPr>
        <w:spacing w:line="360" w:lineRule="auto"/>
        <w:rPr>
          <w:rFonts w:ascii="Arial" w:hAnsi="Arial" w:eastAsia="Arial" w:cs="Arial"/>
          <w:sz w:val="22"/>
          <w:szCs w:val="22"/>
        </w:rPr>
      </w:pPr>
      <w:r w:rsidRPr="3923068D" w:rsidR="5AE6AA07">
        <w:rPr>
          <w:rFonts w:ascii="Arial" w:hAnsi="Arial" w:eastAsia="Arial" w:cs="Arial"/>
          <w:sz w:val="22"/>
          <w:szCs w:val="22"/>
        </w:rPr>
        <w:t xml:space="preserve">These data are </w:t>
      </w:r>
      <w:r w:rsidRPr="3923068D" w:rsidR="047B24B9">
        <w:rPr>
          <w:rFonts w:ascii="Arial" w:hAnsi="Arial" w:eastAsia="Arial" w:cs="Arial"/>
          <w:sz w:val="22"/>
          <w:szCs w:val="22"/>
        </w:rPr>
        <w:t>especially useful</w:t>
      </w:r>
      <w:r w:rsidRPr="3923068D" w:rsidR="5AE6AA07">
        <w:rPr>
          <w:rFonts w:ascii="Arial" w:hAnsi="Arial" w:eastAsia="Arial" w:cs="Arial"/>
          <w:sz w:val="22"/>
          <w:szCs w:val="22"/>
        </w:rPr>
        <w:t xml:space="preserve"> for this report, as they provide </w:t>
      </w:r>
      <w:r w:rsidRPr="3923068D" w:rsidR="7F91DE51">
        <w:rPr>
          <w:rFonts w:ascii="Arial" w:hAnsi="Arial" w:eastAsia="Arial" w:cs="Arial"/>
          <w:sz w:val="22"/>
          <w:szCs w:val="22"/>
        </w:rPr>
        <w:t>tangible evidence</w:t>
      </w:r>
      <w:r w:rsidRPr="3923068D" w:rsidR="5AE6AA07">
        <w:rPr>
          <w:rFonts w:ascii="Arial" w:hAnsi="Arial" w:eastAsia="Arial" w:cs="Arial"/>
          <w:sz w:val="22"/>
          <w:szCs w:val="22"/>
        </w:rPr>
        <w:t xml:space="preserve"> within the UK context.</w:t>
      </w:r>
    </w:p>
    <w:p w:rsidRPr="00575E73" w:rsidR="00575E73" w:rsidP="4F597A97" w:rsidRDefault="7C67676E" w14:paraId="7F0D6FE1" w14:textId="5589E02D">
      <w:pPr>
        <w:spacing w:line="360" w:lineRule="auto"/>
        <w:rPr>
          <w:rFonts w:ascii="Arial" w:hAnsi="Arial" w:eastAsia="Arial" w:cs="Arial"/>
          <w:sz w:val="22"/>
          <w:szCs w:val="22"/>
        </w:rPr>
      </w:pPr>
      <w:r w:rsidRPr="3923068D" w:rsidR="5AE6AA07">
        <w:rPr>
          <w:rFonts w:ascii="Arial" w:hAnsi="Arial" w:eastAsia="Arial" w:cs="Arial"/>
          <w:sz w:val="22"/>
          <w:szCs w:val="22"/>
        </w:rPr>
        <w:t xml:space="preserve">However, a limitation of this source is that, although it provides </w:t>
      </w:r>
      <w:r w:rsidRPr="3923068D" w:rsidR="00293BF1">
        <w:rPr>
          <w:rFonts w:ascii="Arial" w:hAnsi="Arial" w:eastAsia="Arial" w:cs="Arial"/>
          <w:sz w:val="22"/>
          <w:szCs w:val="22"/>
        </w:rPr>
        <w:t>extremely specific</w:t>
      </w:r>
      <w:r w:rsidRPr="3923068D" w:rsidR="5AE6AA07">
        <w:rPr>
          <w:rFonts w:ascii="Arial" w:hAnsi="Arial" w:eastAsia="Arial" w:cs="Arial"/>
          <w:sz w:val="22"/>
          <w:szCs w:val="22"/>
        </w:rPr>
        <w:t xml:space="preserve"> data, it does not offer an in-depth explanation of the causes of these inequalities.</w:t>
      </w:r>
    </w:p>
    <w:p w:rsidRPr="00575E73" w:rsidR="00575E73" w:rsidP="4F597A97" w:rsidRDefault="00575E73" w14:paraId="418A11E9" w14:textId="77777777">
      <w:pPr>
        <w:spacing w:line="360" w:lineRule="auto"/>
        <w:rPr>
          <w:rFonts w:ascii="Arial" w:hAnsi="Arial" w:eastAsia="Arial" w:cs="Arial"/>
          <w:sz w:val="22"/>
          <w:szCs w:val="22"/>
        </w:rPr>
      </w:pPr>
    </w:p>
    <w:p w:rsidRPr="00575E73" w:rsidR="00575E73" w:rsidP="5FCB239F" w:rsidRDefault="648BB2FE" w14:paraId="68DDE531" w14:textId="77777777">
      <w:pPr>
        <w:pStyle w:val="Heading2"/>
        <w:keepNext w:val="0"/>
        <w:keepLines w:val="0"/>
        <w:spacing w:line="360" w:lineRule="auto"/>
        <w:rPr>
          <w:rFonts w:eastAsia="Arial"/>
        </w:rPr>
      </w:pPr>
      <w:bookmarkStart w:name="_Toc332136373" w:id="1582191709"/>
      <w:bookmarkStart w:name="_Toc886312413" w:id="1702073865"/>
      <w:r w:rsidRPr="3923068D" w:rsidR="4B90F88F">
        <w:rPr>
          <w:rFonts w:eastAsia="Arial"/>
        </w:rPr>
        <w:t>2.3 Source</w:t>
      </w:r>
      <w:r w:rsidRPr="3923068D" w:rsidR="350EFC42">
        <w:rPr>
          <w:rFonts w:eastAsia="Arial"/>
        </w:rPr>
        <w:t xml:space="preserve"> 3</w:t>
      </w:r>
      <w:bookmarkEnd w:id="1582191709"/>
      <w:bookmarkEnd w:id="1702073865"/>
    </w:p>
    <w:p w:rsidRPr="003D4F4C" w:rsidR="003D4F4C" w:rsidP="4F597A97" w:rsidRDefault="7C67676E" w14:paraId="5674958E" w14:textId="26F666BB">
      <w:pPr>
        <w:spacing w:line="360" w:lineRule="auto"/>
        <w:rPr>
          <w:rFonts w:ascii="Arial" w:hAnsi="Arial" w:eastAsia="Arial" w:cs="Arial"/>
          <w:sz w:val="22"/>
          <w:szCs w:val="22"/>
        </w:rPr>
      </w:pPr>
      <w:r w:rsidRPr="4F597A97">
        <w:rPr>
          <w:rFonts w:ascii="Arial" w:hAnsi="Arial" w:eastAsia="Arial" w:cs="Arial"/>
          <w:sz w:val="22"/>
          <w:szCs w:val="22"/>
        </w:rPr>
        <w:t>National Institute for Health and Care</w:t>
      </w:r>
    </w:p>
    <w:p w:rsidRPr="003D4F4C" w:rsidR="003D4F4C" w:rsidP="4F597A97" w:rsidRDefault="7C67676E" w14:paraId="519A4C2A" w14:textId="22C364C0">
      <w:pPr>
        <w:spacing w:line="360" w:lineRule="auto"/>
        <w:rPr>
          <w:rFonts w:ascii="Arial" w:hAnsi="Arial" w:eastAsia="Arial" w:cs="Arial"/>
          <w:sz w:val="22"/>
          <w:szCs w:val="22"/>
        </w:rPr>
      </w:pPr>
      <w:r w:rsidRPr="3923068D" w:rsidR="5AE6AA07">
        <w:rPr>
          <w:rFonts w:ascii="Arial" w:hAnsi="Arial" w:eastAsia="Arial" w:cs="Arial"/>
          <w:sz w:val="22"/>
          <w:szCs w:val="22"/>
        </w:rPr>
        <w:t xml:space="preserve">This source is reliable because it is based on academic research conducted by a UK health organisation. The article is useful for this report </w:t>
      </w:r>
      <w:r w:rsidRPr="3923068D" w:rsidR="51F98920">
        <w:rPr>
          <w:rFonts w:ascii="Arial" w:hAnsi="Arial" w:eastAsia="Arial" w:cs="Arial"/>
          <w:sz w:val="22"/>
          <w:szCs w:val="22"/>
        </w:rPr>
        <w:t xml:space="preserve">because it proposes </w:t>
      </w:r>
      <w:r w:rsidRPr="3923068D" w:rsidR="56A4210C">
        <w:rPr>
          <w:rFonts w:ascii="Arial" w:hAnsi="Arial" w:eastAsia="Arial" w:cs="Arial"/>
          <w:sz w:val="22"/>
          <w:szCs w:val="22"/>
        </w:rPr>
        <w:t>workable solutions</w:t>
      </w:r>
      <w:r w:rsidRPr="3923068D" w:rsidR="51F98920">
        <w:rPr>
          <w:rFonts w:ascii="Arial" w:hAnsi="Arial" w:eastAsia="Arial" w:cs="Arial"/>
          <w:sz w:val="22"/>
          <w:szCs w:val="22"/>
        </w:rPr>
        <w:t>, specific processes,</w:t>
      </w:r>
      <w:r w:rsidRPr="3923068D" w:rsidR="5AE6AA07">
        <w:rPr>
          <w:rFonts w:ascii="Arial" w:hAnsi="Arial" w:eastAsia="Arial" w:cs="Arial"/>
          <w:sz w:val="22"/>
          <w:szCs w:val="22"/>
        </w:rPr>
        <w:t xml:space="preserve"> and recommendations that, if implemented, could significantly reduce health inequalities.</w:t>
      </w:r>
    </w:p>
    <w:p w:rsidRPr="003D4F4C" w:rsidR="003D4F4C" w:rsidP="4F597A97" w:rsidRDefault="7C67676E" w14:paraId="2768D075" w14:textId="7ED726C0">
      <w:pPr>
        <w:spacing w:line="360" w:lineRule="auto"/>
        <w:rPr>
          <w:rFonts w:ascii="Arial" w:hAnsi="Arial" w:eastAsia="Arial" w:cs="Arial"/>
          <w:sz w:val="22"/>
          <w:szCs w:val="22"/>
        </w:rPr>
      </w:pPr>
      <w:r w:rsidRPr="4F597A97">
        <w:rPr>
          <w:rFonts w:ascii="Arial" w:hAnsi="Arial" w:eastAsia="Arial" w:cs="Arial"/>
          <w:sz w:val="22"/>
          <w:szCs w:val="22"/>
        </w:rPr>
        <w:t>The CRAAP test confirms its reliability. The source is current and relevant to the topic.</w:t>
      </w:r>
      <w:r w:rsidRPr="4F597A97" w:rsidR="5B0D77DB">
        <w:rPr>
          <w:rFonts w:ascii="Arial" w:hAnsi="Arial" w:eastAsia="Arial" w:cs="Arial"/>
          <w:sz w:val="22"/>
          <w:szCs w:val="22"/>
        </w:rPr>
        <w:t xml:space="preserve"> </w:t>
      </w:r>
      <w:r w:rsidRPr="4F597A97" w:rsidR="2E871697">
        <w:rPr>
          <w:rFonts w:ascii="Arial" w:hAnsi="Arial" w:eastAsia="Arial" w:cs="Arial"/>
          <w:sz w:val="22"/>
          <w:szCs w:val="22"/>
        </w:rPr>
        <w:t xml:space="preserve">The </w:t>
      </w:r>
      <w:r w:rsidRPr="4F597A97" w:rsidR="47212AC2">
        <w:rPr>
          <w:rFonts w:ascii="Arial" w:hAnsi="Arial" w:eastAsia="Arial" w:cs="Arial"/>
          <w:sz w:val="22"/>
          <w:szCs w:val="22"/>
        </w:rPr>
        <w:t>source come</w:t>
      </w:r>
      <w:r w:rsidRPr="4F597A97" w:rsidR="372417D5">
        <w:rPr>
          <w:rFonts w:ascii="Arial" w:hAnsi="Arial" w:eastAsia="Arial" w:cs="Arial"/>
          <w:sz w:val="22"/>
          <w:szCs w:val="22"/>
        </w:rPr>
        <w:t>s from a recogn</w:t>
      </w:r>
      <w:r w:rsidRPr="4F597A97" w:rsidR="013771C7">
        <w:rPr>
          <w:rFonts w:ascii="Arial" w:hAnsi="Arial" w:eastAsia="Arial" w:cs="Arial"/>
          <w:sz w:val="22"/>
          <w:szCs w:val="22"/>
        </w:rPr>
        <w:t>ised research organisation</w:t>
      </w:r>
      <w:r w:rsidRPr="4F597A97" w:rsidR="33C69462">
        <w:rPr>
          <w:rFonts w:ascii="Arial" w:hAnsi="Arial" w:eastAsia="Arial" w:cs="Arial"/>
          <w:sz w:val="22"/>
          <w:szCs w:val="22"/>
        </w:rPr>
        <w:t xml:space="preserve">. </w:t>
      </w:r>
      <w:r w:rsidRPr="4F597A97" w:rsidR="342393CE">
        <w:rPr>
          <w:rFonts w:ascii="Arial" w:hAnsi="Arial" w:eastAsia="Arial" w:cs="Arial"/>
          <w:sz w:val="22"/>
          <w:szCs w:val="22"/>
        </w:rPr>
        <w:t>I</w:t>
      </w:r>
      <w:r w:rsidRPr="4F597A97" w:rsidR="66EEF108">
        <w:rPr>
          <w:rFonts w:ascii="Arial" w:hAnsi="Arial" w:eastAsia="Arial" w:cs="Arial"/>
          <w:sz w:val="22"/>
          <w:szCs w:val="22"/>
        </w:rPr>
        <w:t>ts</w:t>
      </w:r>
      <w:r w:rsidRPr="4F597A97">
        <w:rPr>
          <w:rFonts w:ascii="Arial" w:hAnsi="Arial" w:eastAsia="Arial" w:cs="Arial"/>
          <w:sz w:val="22"/>
          <w:szCs w:val="22"/>
        </w:rPr>
        <w:t xml:space="preserve"> accuracy is ensured through academic research methods. The purpose is to provide practical solutions and recommendations.</w:t>
      </w:r>
    </w:p>
    <w:p w:rsidRPr="003D4F4C" w:rsidR="003D4F4C" w:rsidP="4F597A97" w:rsidRDefault="7C67676E" w14:paraId="7B11F33D" w14:textId="153FC007">
      <w:pPr>
        <w:spacing w:line="360" w:lineRule="auto"/>
        <w:rPr>
          <w:rFonts w:ascii="Arial" w:hAnsi="Arial" w:eastAsia="Arial" w:cs="Arial"/>
          <w:sz w:val="22"/>
          <w:szCs w:val="22"/>
        </w:rPr>
      </w:pPr>
      <w:r w:rsidRPr="4F597A97">
        <w:rPr>
          <w:rFonts w:ascii="Arial" w:hAnsi="Arial" w:eastAsia="Arial" w:cs="Arial"/>
          <w:sz w:val="22"/>
          <w:szCs w:val="22"/>
        </w:rPr>
        <w:t xml:space="preserve">Additionally, this source contributes to the report by offering a practical perspective </w:t>
      </w:r>
      <w:r w:rsidRPr="4F597A97" w:rsidR="2D98A9C1">
        <w:rPr>
          <w:rFonts w:ascii="Arial" w:hAnsi="Arial" w:eastAsia="Arial" w:cs="Arial"/>
          <w:sz w:val="22"/>
          <w:szCs w:val="22"/>
        </w:rPr>
        <w:t>and linking</w:t>
      </w:r>
      <w:r w:rsidRPr="4F597A97">
        <w:rPr>
          <w:rFonts w:ascii="Arial" w:hAnsi="Arial" w:eastAsia="Arial" w:cs="Arial"/>
          <w:sz w:val="22"/>
          <w:szCs w:val="22"/>
        </w:rPr>
        <w:t xml:space="preserve"> theory with real-world applications within the healthcare system.</w:t>
      </w:r>
    </w:p>
    <w:p w:rsidRPr="00575E73" w:rsidR="00575E73" w:rsidP="4F597A97" w:rsidRDefault="7C67676E" w14:paraId="79C7DD29" w14:textId="422BBA1D">
      <w:pPr>
        <w:spacing w:line="360" w:lineRule="auto"/>
        <w:rPr>
          <w:rFonts w:ascii="Arial" w:hAnsi="Arial" w:eastAsia="Arial" w:cs="Arial"/>
          <w:sz w:val="22"/>
          <w:szCs w:val="22"/>
        </w:rPr>
      </w:pPr>
      <w:r w:rsidRPr="3923068D" w:rsidR="5AE6AA07">
        <w:rPr>
          <w:rFonts w:ascii="Arial" w:hAnsi="Arial" w:eastAsia="Arial" w:cs="Arial"/>
          <w:sz w:val="22"/>
          <w:szCs w:val="22"/>
        </w:rPr>
        <w:t xml:space="preserve">However, a limitation of this source is that it </w:t>
      </w:r>
      <w:r w:rsidRPr="3923068D" w:rsidR="32B3FE6D">
        <w:rPr>
          <w:rFonts w:ascii="Arial" w:hAnsi="Arial" w:eastAsia="Arial" w:cs="Arial"/>
          <w:sz w:val="22"/>
          <w:szCs w:val="22"/>
        </w:rPr>
        <w:t>focuses</w:t>
      </w:r>
      <w:r w:rsidRPr="3923068D" w:rsidR="5AE6AA07">
        <w:rPr>
          <w:rFonts w:ascii="Arial" w:hAnsi="Arial" w:eastAsia="Arial" w:cs="Arial"/>
          <w:sz w:val="22"/>
          <w:szCs w:val="22"/>
        </w:rPr>
        <w:t xml:space="preserve"> on primary care and does not cover all areas of the healthcare system</w:t>
      </w:r>
      <w:r w:rsidRPr="3923068D" w:rsidR="51F98920">
        <w:rPr>
          <w:rFonts w:ascii="Arial" w:hAnsi="Arial" w:eastAsia="Arial" w:cs="Arial"/>
          <w:sz w:val="22"/>
          <w:szCs w:val="22"/>
        </w:rPr>
        <w:t>.</w:t>
      </w:r>
    </w:p>
    <w:p w:rsidRPr="00575E73" w:rsidR="00575E73" w:rsidP="4F597A97" w:rsidRDefault="00575E73" w14:paraId="037C71C6" w14:textId="77777777">
      <w:pPr>
        <w:spacing w:line="360" w:lineRule="auto"/>
        <w:rPr>
          <w:rFonts w:ascii="Arial" w:hAnsi="Arial" w:eastAsia="Arial" w:cs="Arial"/>
          <w:sz w:val="22"/>
          <w:szCs w:val="22"/>
        </w:rPr>
      </w:pPr>
    </w:p>
    <w:p w:rsidRPr="00575E73" w:rsidR="00575E73" w:rsidP="5FCB239F" w:rsidRDefault="648BB2FE" w14:paraId="5825606A" w14:textId="41963EC9">
      <w:pPr>
        <w:pStyle w:val="Heading2"/>
        <w:keepNext w:val="0"/>
        <w:keepLines w:val="0"/>
        <w:spacing w:line="360" w:lineRule="auto"/>
        <w:rPr>
          <w:rFonts w:eastAsia="Arial"/>
        </w:rPr>
      </w:pPr>
      <w:bookmarkStart w:name="_Toc1022489987" w:id="2121142716"/>
      <w:bookmarkStart w:name="_Toc421989681" w:id="654551319"/>
      <w:r w:rsidRPr="3923068D" w:rsidR="4B90F88F">
        <w:rPr>
          <w:rFonts w:eastAsia="Arial"/>
        </w:rPr>
        <w:t xml:space="preserve">2.4 </w:t>
      </w:r>
      <w:r w:rsidRPr="3923068D" w:rsidR="350EFC42">
        <w:rPr>
          <w:rFonts w:eastAsia="Arial"/>
        </w:rPr>
        <w:t>Gaps in Current Research</w:t>
      </w:r>
      <w:bookmarkEnd w:id="2121142716"/>
      <w:bookmarkEnd w:id="654551319"/>
    </w:p>
    <w:p w:rsidRPr="00A072FF" w:rsidR="00A072FF" w:rsidP="4F597A97" w:rsidRDefault="67E0A098" w14:paraId="01B12696" w14:textId="77777777">
      <w:pPr>
        <w:spacing w:line="360" w:lineRule="auto"/>
        <w:rPr>
          <w:rFonts w:ascii="Arial" w:hAnsi="Arial" w:eastAsia="Arial" w:cs="Arial"/>
          <w:sz w:val="22"/>
          <w:szCs w:val="22"/>
        </w:rPr>
      </w:pPr>
      <w:r w:rsidRPr="4F597A97">
        <w:rPr>
          <w:rFonts w:ascii="Arial" w:hAnsi="Arial" w:eastAsia="Arial" w:cs="Arial"/>
          <w:sz w:val="22"/>
          <w:szCs w:val="22"/>
        </w:rPr>
        <w:lastRenderedPageBreak/>
        <w:t>There are still several gaps in the current research on health inequalities. While many studies focus on statistical data and general causes, there is limited research on specific barriers such as language, which can significantly affect access to healthcare services.</w:t>
      </w:r>
    </w:p>
    <w:p w:rsidRPr="00A072FF" w:rsidR="00A072FF" w:rsidP="4F597A97" w:rsidRDefault="67E0A098" w14:paraId="0421EA97" w14:textId="77777777">
      <w:pPr>
        <w:spacing w:line="360" w:lineRule="auto"/>
        <w:rPr>
          <w:rFonts w:ascii="Arial" w:hAnsi="Arial" w:eastAsia="Arial" w:cs="Arial"/>
          <w:sz w:val="22"/>
          <w:szCs w:val="22"/>
        </w:rPr>
      </w:pPr>
      <w:r w:rsidRPr="4F597A97">
        <w:rPr>
          <w:rFonts w:ascii="Arial" w:hAnsi="Arial" w:eastAsia="Arial" w:cs="Arial"/>
          <w:sz w:val="22"/>
          <w:szCs w:val="22"/>
        </w:rPr>
        <w:t>In addition, much of the existing research explains the problem but does not always provide practical or applicable solutions. There is also a lack of focus on local contexts, as many studies analyse national data without considering specific communities.</w:t>
      </w:r>
    </w:p>
    <w:p w:rsidRPr="00575E73" w:rsidR="00575E73" w:rsidP="4F597A97" w:rsidRDefault="67E0A098" w14:paraId="29D54407" w14:textId="243148C6">
      <w:pPr>
        <w:spacing w:line="360" w:lineRule="auto"/>
        <w:rPr>
          <w:rFonts w:ascii="Arial" w:hAnsi="Arial" w:eastAsia="Arial" w:cs="Arial"/>
          <w:sz w:val="22"/>
          <w:szCs w:val="22"/>
        </w:rPr>
      </w:pPr>
      <w:r w:rsidRPr="4F597A97">
        <w:rPr>
          <w:rFonts w:ascii="Arial" w:hAnsi="Arial" w:eastAsia="Arial" w:cs="Arial"/>
          <w:sz w:val="22"/>
          <w:szCs w:val="22"/>
        </w:rPr>
        <w:t>These gaps highlight the need for more research that includes real experiences, practical interventions, and a deeper understanding of barriers faced by different population groups.</w:t>
      </w:r>
    </w:p>
    <w:p w:rsidRPr="00575E73" w:rsidR="00575E73" w:rsidP="4F597A97" w:rsidRDefault="00575E73" w14:paraId="759F7930" w14:textId="77777777">
      <w:pPr>
        <w:spacing w:line="360" w:lineRule="auto"/>
        <w:rPr>
          <w:rFonts w:ascii="Arial" w:hAnsi="Arial" w:eastAsia="Arial" w:cs="Arial"/>
          <w:sz w:val="22"/>
          <w:szCs w:val="22"/>
        </w:rPr>
      </w:pPr>
    </w:p>
    <w:p w:rsidRPr="00575E73" w:rsidR="00575E73" w:rsidP="5FCB239F" w:rsidRDefault="0C1FF9FB" w14:paraId="01F90C92" w14:textId="77777777">
      <w:pPr>
        <w:pStyle w:val="Heading1"/>
        <w:keepNext w:val="0"/>
        <w:keepLines w:val="0"/>
        <w:spacing w:line="360" w:lineRule="auto"/>
        <w:rPr>
          <w:rFonts w:eastAsia="Arial"/>
        </w:rPr>
      </w:pPr>
      <w:bookmarkStart w:name="_Toc755898151" w:id="1991681903"/>
      <w:bookmarkStart w:name="_Toc1441076368" w:id="1425637532"/>
      <w:r w:rsidRPr="3923068D" w:rsidR="350EFC42">
        <w:rPr>
          <w:rFonts w:eastAsia="Arial"/>
        </w:rPr>
        <w:t>Task 3 – Research Methodologies</w:t>
      </w:r>
      <w:bookmarkEnd w:id="1991681903"/>
      <w:bookmarkEnd w:id="1425637532"/>
      <w:r w:rsidRPr="3923068D" w:rsidR="350EFC42">
        <w:rPr>
          <w:rFonts w:eastAsia="Arial"/>
        </w:rPr>
        <w:t xml:space="preserve">  </w:t>
      </w:r>
    </w:p>
    <w:p w:rsidRPr="00575E73" w:rsidR="00575E73" w:rsidP="5FCB239F" w:rsidRDefault="648BB2FE" w14:paraId="4A63E054" w14:textId="77777777">
      <w:pPr>
        <w:pStyle w:val="Heading2"/>
        <w:keepNext w:val="0"/>
        <w:keepLines w:val="0"/>
        <w:spacing w:line="360" w:lineRule="auto"/>
        <w:rPr>
          <w:rFonts w:eastAsia="Arial"/>
        </w:rPr>
      </w:pPr>
      <w:bookmarkStart w:name="_Toc2126928753" w:id="165381372"/>
      <w:bookmarkStart w:name="_Toc1748664858" w:id="1699117372"/>
      <w:r w:rsidRPr="3923068D" w:rsidR="4B90F88F">
        <w:rPr>
          <w:rFonts w:eastAsia="Arial"/>
        </w:rPr>
        <w:t xml:space="preserve">3.1 </w:t>
      </w:r>
      <w:r w:rsidRPr="3923068D" w:rsidR="350EFC42">
        <w:rPr>
          <w:rFonts w:eastAsia="Arial"/>
        </w:rPr>
        <w:t>Definitions and Examples</w:t>
      </w:r>
      <w:bookmarkEnd w:id="165381372"/>
      <w:bookmarkEnd w:id="1699117372"/>
    </w:p>
    <w:p w:rsidRPr="00A072FF" w:rsidR="00A072FF" w:rsidP="4F597A97" w:rsidRDefault="67E0A098" w14:paraId="6F6D8EAD" w14:textId="70FFE406">
      <w:pPr>
        <w:spacing w:line="360" w:lineRule="auto"/>
        <w:rPr>
          <w:rFonts w:ascii="Arial" w:hAnsi="Arial" w:eastAsia="Arial" w:cs="Arial"/>
          <w:sz w:val="22"/>
          <w:szCs w:val="22"/>
        </w:rPr>
      </w:pPr>
      <w:r w:rsidRPr="4F597A97">
        <w:rPr>
          <w:rFonts w:ascii="Arial" w:hAnsi="Arial" w:eastAsia="Arial" w:cs="Arial"/>
          <w:sz w:val="22"/>
          <w:szCs w:val="22"/>
        </w:rPr>
        <w:t xml:space="preserve">To conduct research reports such as this, there are three main </w:t>
      </w:r>
      <w:r w:rsidRPr="4F597A97" w:rsidR="7F68F3AA">
        <w:rPr>
          <w:rFonts w:ascii="Arial" w:hAnsi="Arial" w:eastAsia="Arial" w:cs="Arial"/>
          <w:sz w:val="22"/>
          <w:szCs w:val="22"/>
        </w:rPr>
        <w:t xml:space="preserve">research methodologies: quantitative, qualitative, and mixed methods (Creswell, </w:t>
      </w:r>
      <w:r w:rsidRPr="4F597A97" w:rsidR="5FFD9F60">
        <w:rPr>
          <w:rFonts w:ascii="Arial" w:hAnsi="Arial" w:eastAsia="Arial" w:cs="Arial"/>
          <w:sz w:val="22"/>
          <w:szCs w:val="22"/>
        </w:rPr>
        <w:t>2033).</w:t>
      </w:r>
    </w:p>
    <w:p w:rsidRPr="00A072FF" w:rsidR="00A072FF" w:rsidP="4F597A97" w:rsidRDefault="67E0A098" w14:paraId="5907672D" w14:textId="2FDEB4E6">
      <w:pPr>
        <w:spacing w:line="360" w:lineRule="auto"/>
        <w:rPr>
          <w:rFonts w:ascii="Arial" w:hAnsi="Arial" w:eastAsia="Arial" w:cs="Arial"/>
          <w:sz w:val="22"/>
          <w:szCs w:val="22"/>
        </w:rPr>
      </w:pPr>
      <w:bookmarkStart w:name="_Int_gMZNpGQI" w:id="1672506839"/>
      <w:r w:rsidRPr="3923068D" w:rsidR="5D525799">
        <w:rPr>
          <w:rFonts w:ascii="Arial" w:hAnsi="Arial" w:eastAsia="Arial" w:cs="Arial"/>
          <w:sz w:val="22"/>
          <w:szCs w:val="22"/>
        </w:rPr>
        <w:t xml:space="preserve">Quantitative research </w:t>
      </w:r>
      <w:r w:rsidRPr="3923068D" w:rsidR="666723C6">
        <w:rPr>
          <w:rFonts w:ascii="Arial" w:hAnsi="Arial" w:eastAsia="Arial" w:cs="Arial"/>
          <w:sz w:val="22"/>
          <w:szCs w:val="22"/>
        </w:rPr>
        <w:t>involves</w:t>
      </w:r>
      <w:r w:rsidRPr="3923068D" w:rsidR="5D525799">
        <w:rPr>
          <w:rFonts w:ascii="Arial" w:hAnsi="Arial" w:eastAsia="Arial" w:cs="Arial"/>
          <w:sz w:val="22"/>
          <w:szCs w:val="22"/>
        </w:rPr>
        <w:t xml:space="preserve"> the collection and analysis of numerical data.</w:t>
      </w:r>
      <w:bookmarkEnd w:id="1672506839"/>
      <w:r w:rsidRPr="3923068D" w:rsidR="5D525799">
        <w:rPr>
          <w:rFonts w:ascii="Arial" w:hAnsi="Arial" w:eastAsia="Arial" w:cs="Arial"/>
          <w:sz w:val="22"/>
          <w:szCs w:val="22"/>
        </w:rPr>
        <w:t xml:space="preserve"> It is used to </w:t>
      </w:r>
      <w:r w:rsidRPr="3923068D" w:rsidR="5D525799">
        <w:rPr>
          <w:rFonts w:ascii="Arial" w:hAnsi="Arial" w:eastAsia="Arial" w:cs="Arial"/>
          <w:sz w:val="22"/>
          <w:szCs w:val="22"/>
        </w:rPr>
        <w:t>identify</w:t>
      </w:r>
      <w:r w:rsidRPr="3923068D" w:rsidR="5D525799">
        <w:rPr>
          <w:rFonts w:ascii="Arial" w:hAnsi="Arial" w:eastAsia="Arial" w:cs="Arial"/>
          <w:sz w:val="22"/>
          <w:szCs w:val="22"/>
        </w:rPr>
        <w:t xml:space="preserve"> patterns, measure variables, and </w:t>
      </w:r>
      <w:r w:rsidRPr="3923068D" w:rsidR="5D525799">
        <w:rPr>
          <w:rFonts w:ascii="Arial" w:hAnsi="Arial" w:eastAsia="Arial" w:cs="Arial"/>
          <w:sz w:val="22"/>
          <w:szCs w:val="22"/>
        </w:rPr>
        <w:t>establish</w:t>
      </w:r>
      <w:r w:rsidRPr="3923068D" w:rsidR="5D525799">
        <w:rPr>
          <w:rFonts w:ascii="Arial" w:hAnsi="Arial" w:eastAsia="Arial" w:cs="Arial"/>
          <w:sz w:val="22"/>
          <w:szCs w:val="22"/>
        </w:rPr>
        <w:t xml:space="preserve"> relationships between statistics and information</w:t>
      </w:r>
      <w:r w:rsidRPr="3923068D" w:rsidR="40C1BD4C">
        <w:rPr>
          <w:rFonts w:ascii="Arial" w:hAnsi="Arial" w:eastAsia="Arial" w:cs="Arial"/>
          <w:sz w:val="22"/>
          <w:szCs w:val="22"/>
        </w:rPr>
        <w:t xml:space="preserve"> (Ahuja</w:t>
      </w:r>
      <w:r w:rsidRPr="3923068D" w:rsidR="2DE808DC">
        <w:rPr>
          <w:rFonts w:ascii="Arial" w:hAnsi="Arial" w:eastAsia="Arial" w:cs="Arial"/>
          <w:sz w:val="22"/>
          <w:szCs w:val="22"/>
        </w:rPr>
        <w:t>, 2015)</w:t>
      </w:r>
      <w:r w:rsidRPr="3923068D" w:rsidR="4D3A6314">
        <w:rPr>
          <w:rFonts w:ascii="Arial" w:hAnsi="Arial" w:eastAsia="Arial" w:cs="Arial"/>
          <w:sz w:val="22"/>
          <w:szCs w:val="22"/>
        </w:rPr>
        <w:t>.</w:t>
      </w:r>
      <w:r w:rsidRPr="3923068D" w:rsidR="5D525799">
        <w:rPr>
          <w:rFonts w:ascii="Arial" w:hAnsi="Arial" w:eastAsia="Arial" w:cs="Arial"/>
          <w:sz w:val="22"/>
          <w:szCs w:val="22"/>
        </w:rPr>
        <w:t xml:space="preserve"> For example, it can be used to measure variables and </w:t>
      </w:r>
      <w:r w:rsidRPr="3923068D" w:rsidR="5D525799">
        <w:rPr>
          <w:rFonts w:ascii="Arial" w:hAnsi="Arial" w:eastAsia="Arial" w:cs="Arial"/>
          <w:sz w:val="22"/>
          <w:szCs w:val="22"/>
        </w:rPr>
        <w:t>identify</w:t>
      </w:r>
      <w:r w:rsidRPr="3923068D" w:rsidR="5D525799">
        <w:rPr>
          <w:rFonts w:ascii="Arial" w:hAnsi="Arial" w:eastAsia="Arial" w:cs="Arial"/>
          <w:sz w:val="22"/>
          <w:szCs w:val="22"/>
        </w:rPr>
        <w:t xml:space="preserve"> inequalities in access to healthcare services among different population groups. This method is particularly useful when analysing </w:t>
      </w:r>
      <w:r w:rsidRPr="3923068D" w:rsidR="2A0BF224">
        <w:rPr>
          <w:rFonts w:ascii="Arial" w:hAnsi="Arial" w:eastAsia="Arial" w:cs="Arial"/>
          <w:sz w:val="22"/>
          <w:szCs w:val="22"/>
        </w:rPr>
        <w:t>copious amounts</w:t>
      </w:r>
      <w:r w:rsidRPr="3923068D" w:rsidR="5D525799">
        <w:rPr>
          <w:rFonts w:ascii="Arial" w:hAnsi="Arial" w:eastAsia="Arial" w:cs="Arial"/>
          <w:sz w:val="22"/>
          <w:szCs w:val="22"/>
        </w:rPr>
        <w:t xml:space="preserve"> of data and </w:t>
      </w:r>
      <w:r w:rsidRPr="3923068D" w:rsidR="5D525799">
        <w:rPr>
          <w:rFonts w:ascii="Arial" w:hAnsi="Arial" w:eastAsia="Arial" w:cs="Arial"/>
          <w:sz w:val="22"/>
          <w:szCs w:val="22"/>
        </w:rPr>
        <w:t>identifying</w:t>
      </w:r>
      <w:r w:rsidRPr="3923068D" w:rsidR="5D525799">
        <w:rPr>
          <w:rFonts w:ascii="Arial" w:hAnsi="Arial" w:eastAsia="Arial" w:cs="Arial"/>
          <w:sz w:val="22"/>
          <w:szCs w:val="22"/>
        </w:rPr>
        <w:t xml:space="preserve"> trends over time.</w:t>
      </w:r>
    </w:p>
    <w:p w:rsidRPr="00A072FF" w:rsidR="00A072FF" w:rsidP="4F597A97" w:rsidRDefault="67E0A098" w14:paraId="0C0E0B95" w14:textId="564A94A4">
      <w:pPr>
        <w:spacing w:line="360" w:lineRule="auto"/>
        <w:rPr>
          <w:rFonts w:ascii="Arial" w:hAnsi="Arial" w:eastAsia="Arial" w:cs="Arial"/>
          <w:sz w:val="22"/>
          <w:szCs w:val="22"/>
        </w:rPr>
      </w:pPr>
      <w:r w:rsidRPr="4F597A97">
        <w:rPr>
          <w:rFonts w:ascii="Arial" w:hAnsi="Arial" w:eastAsia="Arial" w:cs="Arial"/>
          <w:sz w:val="22"/>
          <w:szCs w:val="22"/>
        </w:rPr>
        <w:t>Qualitative research</w:t>
      </w:r>
      <w:r w:rsidRPr="4F597A97" w:rsidR="1617118B">
        <w:rPr>
          <w:rFonts w:ascii="Arial" w:hAnsi="Arial" w:eastAsia="Arial" w:cs="Arial"/>
          <w:sz w:val="22"/>
          <w:szCs w:val="22"/>
        </w:rPr>
        <w:t>, on the other hand</w:t>
      </w:r>
      <w:r w:rsidRPr="4F597A97" w:rsidR="1918F0DE">
        <w:rPr>
          <w:rFonts w:ascii="Arial" w:hAnsi="Arial" w:eastAsia="Arial" w:cs="Arial"/>
          <w:sz w:val="22"/>
          <w:szCs w:val="22"/>
        </w:rPr>
        <w:t>,</w:t>
      </w:r>
      <w:r w:rsidRPr="4F597A97" w:rsidR="69489C36">
        <w:rPr>
          <w:rFonts w:ascii="Arial" w:hAnsi="Arial" w:eastAsia="Arial" w:cs="Arial"/>
          <w:sz w:val="22"/>
          <w:szCs w:val="22"/>
        </w:rPr>
        <w:t xml:space="preserve"> </w:t>
      </w:r>
      <w:r w:rsidRPr="4F597A97">
        <w:rPr>
          <w:rFonts w:ascii="Arial" w:hAnsi="Arial" w:eastAsia="Arial" w:cs="Arial"/>
          <w:sz w:val="22"/>
          <w:szCs w:val="22"/>
        </w:rPr>
        <w:t>focuses on understanding experiences and situations. This type of research uses methods such as interviews to obtain</w:t>
      </w:r>
      <w:r w:rsidRPr="4F597A97" w:rsidR="0F78BB9F">
        <w:rPr>
          <w:rFonts w:ascii="Arial" w:hAnsi="Arial" w:eastAsia="Arial" w:cs="Arial"/>
          <w:sz w:val="22"/>
          <w:szCs w:val="22"/>
        </w:rPr>
        <w:t xml:space="preserve"> more </w:t>
      </w:r>
      <w:r w:rsidRPr="4F597A97">
        <w:rPr>
          <w:rFonts w:ascii="Arial" w:hAnsi="Arial" w:eastAsia="Arial" w:cs="Arial"/>
          <w:sz w:val="22"/>
          <w:szCs w:val="22"/>
        </w:rPr>
        <w:t>detailed information</w:t>
      </w:r>
      <w:r w:rsidRPr="4F597A97" w:rsidR="20219954">
        <w:rPr>
          <w:rFonts w:ascii="Arial" w:hAnsi="Arial" w:eastAsia="Arial" w:cs="Arial"/>
          <w:sz w:val="22"/>
          <w:szCs w:val="22"/>
        </w:rPr>
        <w:t>.</w:t>
      </w:r>
      <w:r w:rsidRPr="4F597A97">
        <w:rPr>
          <w:rFonts w:ascii="Arial" w:hAnsi="Arial" w:eastAsia="Arial" w:cs="Arial"/>
          <w:sz w:val="22"/>
          <w:szCs w:val="22"/>
        </w:rPr>
        <w:t xml:space="preserve"> For instance, interviews can be conducted with individuals </w:t>
      </w:r>
      <w:r w:rsidRPr="4F597A97" w:rsidR="4167398D">
        <w:rPr>
          <w:rFonts w:ascii="Arial" w:hAnsi="Arial" w:eastAsia="Arial" w:cs="Arial"/>
          <w:sz w:val="22"/>
          <w:szCs w:val="22"/>
        </w:rPr>
        <w:t>experiencing inequalities in access to healthcare services, allowing researchers to understand their</w:t>
      </w:r>
      <w:r w:rsidRPr="4F597A97" w:rsidR="6B04C039">
        <w:rPr>
          <w:rFonts w:ascii="Arial" w:hAnsi="Arial" w:eastAsia="Arial" w:cs="Arial"/>
          <w:sz w:val="22"/>
          <w:szCs w:val="22"/>
        </w:rPr>
        <w:t xml:space="preserve"> perspectives and lived experiences</w:t>
      </w:r>
      <w:r w:rsidRPr="4F597A97" w:rsidR="4167398D">
        <w:rPr>
          <w:rFonts w:ascii="Arial" w:hAnsi="Arial" w:eastAsia="Arial" w:cs="Arial"/>
          <w:sz w:val="22"/>
          <w:szCs w:val="22"/>
        </w:rPr>
        <w:t xml:space="preserve"> (Kvale, 2007).</w:t>
      </w:r>
    </w:p>
    <w:p w:rsidRPr="00575E73" w:rsidR="00575E73" w:rsidP="4F597A97" w:rsidRDefault="67E0A098" w14:paraId="05E2DAAE" w14:textId="4710E68A">
      <w:pPr>
        <w:spacing w:line="360" w:lineRule="auto"/>
        <w:rPr>
          <w:rFonts w:ascii="Arial" w:hAnsi="Arial" w:eastAsia="Arial" w:cs="Arial"/>
          <w:sz w:val="22"/>
          <w:szCs w:val="22"/>
        </w:rPr>
      </w:pPr>
      <w:r w:rsidRPr="3923068D" w:rsidR="5D525799">
        <w:rPr>
          <w:rFonts w:ascii="Arial" w:hAnsi="Arial" w:eastAsia="Arial" w:cs="Arial"/>
          <w:sz w:val="22"/>
          <w:szCs w:val="22"/>
        </w:rPr>
        <w:t xml:space="preserve">Finally, mixed methods research combines both quantitative and qualitative approaches. This allows for a more comprehensive understanding of the issue by analysing both statistical data and </w:t>
      </w:r>
      <w:r w:rsidRPr="3923068D" w:rsidR="232756E6">
        <w:rPr>
          <w:rFonts w:ascii="Arial" w:hAnsi="Arial" w:eastAsia="Arial" w:cs="Arial"/>
          <w:sz w:val="22"/>
          <w:szCs w:val="22"/>
        </w:rPr>
        <w:t>subjective experiences</w:t>
      </w:r>
      <w:r w:rsidRPr="3923068D" w:rsidR="5D525799">
        <w:rPr>
          <w:rFonts w:ascii="Arial" w:hAnsi="Arial" w:eastAsia="Arial" w:cs="Arial"/>
          <w:sz w:val="22"/>
          <w:szCs w:val="22"/>
        </w:rPr>
        <w:t xml:space="preserve">. It also </w:t>
      </w:r>
      <w:r w:rsidRPr="3923068D" w:rsidR="733B93DC">
        <w:rPr>
          <w:rFonts w:ascii="Arial" w:hAnsi="Arial" w:eastAsia="Arial" w:cs="Arial"/>
          <w:sz w:val="22"/>
          <w:szCs w:val="22"/>
        </w:rPr>
        <w:t>strengthens</w:t>
      </w:r>
      <w:r w:rsidRPr="3923068D" w:rsidR="6AABB9AA">
        <w:rPr>
          <w:rFonts w:ascii="Arial" w:hAnsi="Arial" w:eastAsia="Arial" w:cs="Arial"/>
          <w:sz w:val="22"/>
          <w:szCs w:val="22"/>
        </w:rPr>
        <w:t xml:space="preserve"> </w:t>
      </w:r>
      <w:r w:rsidRPr="3923068D" w:rsidR="5D525799">
        <w:rPr>
          <w:rFonts w:ascii="Arial" w:hAnsi="Arial" w:eastAsia="Arial" w:cs="Arial"/>
          <w:sz w:val="22"/>
          <w:szCs w:val="22"/>
        </w:rPr>
        <w:t xml:space="preserve">the validity of research by using </w:t>
      </w:r>
      <w:r w:rsidRPr="3923068D" w:rsidR="164CB6C4">
        <w:rPr>
          <w:rFonts w:ascii="Arial" w:hAnsi="Arial" w:eastAsia="Arial" w:cs="Arial"/>
          <w:sz w:val="22"/>
          <w:szCs w:val="22"/>
        </w:rPr>
        <w:t>diverse types</w:t>
      </w:r>
      <w:r w:rsidRPr="3923068D" w:rsidR="5D525799">
        <w:rPr>
          <w:rFonts w:ascii="Arial" w:hAnsi="Arial" w:eastAsia="Arial" w:cs="Arial"/>
          <w:sz w:val="22"/>
          <w:szCs w:val="22"/>
        </w:rPr>
        <w:t xml:space="preserve"> of data</w:t>
      </w:r>
      <w:r w:rsidRPr="3923068D" w:rsidR="16AC2F7A">
        <w:rPr>
          <w:rFonts w:ascii="Arial" w:hAnsi="Arial" w:eastAsia="Arial" w:cs="Arial"/>
          <w:sz w:val="22"/>
          <w:szCs w:val="22"/>
        </w:rPr>
        <w:t xml:space="preserve"> (Creswell, 2033).</w:t>
      </w:r>
    </w:p>
    <w:p w:rsidR="2D5E4FB0" w:rsidP="4F597A97" w:rsidRDefault="2D5E4FB0" w14:paraId="584627CC" w14:textId="3A51AB69">
      <w:pPr>
        <w:spacing w:line="360" w:lineRule="auto"/>
        <w:rPr>
          <w:rFonts w:ascii="Arial" w:hAnsi="Arial" w:eastAsia="Arial" w:cs="Arial"/>
          <w:sz w:val="22"/>
          <w:szCs w:val="22"/>
        </w:rPr>
      </w:pPr>
    </w:p>
    <w:p w:rsidRPr="00575E73" w:rsidR="00575E73" w:rsidP="5FCB239F" w:rsidRDefault="648BB2FE" w14:paraId="6AEC0B32" w14:textId="77777777">
      <w:pPr>
        <w:pStyle w:val="Heading2"/>
        <w:keepNext w:val="0"/>
        <w:keepLines w:val="0"/>
        <w:spacing w:line="360" w:lineRule="auto"/>
        <w:rPr>
          <w:rFonts w:eastAsia="Arial"/>
        </w:rPr>
      </w:pPr>
      <w:bookmarkStart w:name="_Toc2104751074" w:id="837288062"/>
      <w:bookmarkStart w:name="_Toc908398963" w:id="979753991"/>
      <w:r w:rsidRPr="3923068D" w:rsidR="4B90F88F">
        <w:rPr>
          <w:rFonts w:eastAsia="Arial"/>
        </w:rPr>
        <w:t xml:space="preserve">3.2 </w:t>
      </w:r>
      <w:r w:rsidRPr="3923068D" w:rsidR="350EFC42">
        <w:rPr>
          <w:rFonts w:eastAsia="Arial"/>
        </w:rPr>
        <w:t>Chosen Methodology and Justification</w:t>
      </w:r>
      <w:bookmarkEnd w:id="837288062"/>
      <w:bookmarkEnd w:id="979753991"/>
    </w:p>
    <w:p w:rsidRPr="00575E73" w:rsidR="00575E73" w:rsidP="4F597A97" w:rsidRDefault="67E0A098" w14:paraId="5F70D42E" w14:textId="79B0EF8E">
      <w:pPr>
        <w:spacing w:line="360" w:lineRule="auto"/>
        <w:rPr>
          <w:rFonts w:ascii="Arial" w:hAnsi="Arial" w:eastAsia="Arial" w:cs="Arial"/>
          <w:sz w:val="22"/>
          <w:szCs w:val="22"/>
        </w:rPr>
      </w:pPr>
      <w:r w:rsidRPr="4F597A97">
        <w:rPr>
          <w:rFonts w:ascii="Arial" w:hAnsi="Arial" w:eastAsia="Arial" w:cs="Arial"/>
          <w:sz w:val="22"/>
          <w:szCs w:val="22"/>
        </w:rPr>
        <w:lastRenderedPageBreak/>
        <w:t>For this report, the chosen methodology is mixed methods, as it enables the analysis of health inequalities and their magnitude through statistical data, as well as the experiences of affected individuals. This provides a more complete perspective for analysing the problem</w:t>
      </w:r>
      <w:r w:rsidRPr="4F597A97" w:rsidR="66A84662">
        <w:rPr>
          <w:rFonts w:ascii="Arial" w:hAnsi="Arial" w:eastAsia="Arial" w:cs="Arial"/>
          <w:sz w:val="22"/>
          <w:szCs w:val="22"/>
        </w:rPr>
        <w:t xml:space="preserve"> (Creswell, 2033).</w:t>
      </w:r>
    </w:p>
    <w:p w:rsidR="2D5E4FB0" w:rsidP="4F597A97" w:rsidRDefault="2D5E4FB0" w14:paraId="74943F62" w14:textId="277136EB">
      <w:pPr>
        <w:spacing w:line="360" w:lineRule="auto"/>
        <w:rPr>
          <w:rFonts w:ascii="Arial" w:hAnsi="Arial" w:eastAsia="Arial" w:cs="Arial"/>
          <w:sz w:val="22"/>
          <w:szCs w:val="22"/>
        </w:rPr>
      </w:pPr>
    </w:p>
    <w:p w:rsidRPr="00575E73" w:rsidR="00575E73" w:rsidP="5FCB239F" w:rsidRDefault="0C1FF9FB" w14:paraId="0688E2B3" w14:textId="77777777">
      <w:pPr>
        <w:pStyle w:val="Heading1"/>
        <w:keepNext w:val="0"/>
        <w:keepLines w:val="0"/>
        <w:spacing w:line="360" w:lineRule="auto"/>
        <w:rPr>
          <w:rFonts w:eastAsia="Arial"/>
        </w:rPr>
      </w:pPr>
      <w:bookmarkStart w:name="_Toc1570210734" w:id="475781857"/>
      <w:bookmarkStart w:name="_Toc2099781365" w:id="817589318"/>
      <w:r w:rsidRPr="3923068D" w:rsidR="350EFC42">
        <w:rPr>
          <w:rFonts w:eastAsia="Arial"/>
        </w:rPr>
        <w:t>Task 4 – Data Collection</w:t>
      </w:r>
      <w:bookmarkEnd w:id="475781857"/>
      <w:bookmarkEnd w:id="817589318"/>
      <w:r w:rsidRPr="3923068D" w:rsidR="350EFC42">
        <w:rPr>
          <w:rFonts w:eastAsia="Arial"/>
        </w:rPr>
        <w:t xml:space="preserve">  </w:t>
      </w:r>
    </w:p>
    <w:p w:rsidRPr="00575E73" w:rsidR="00575E73" w:rsidP="5FCB239F" w:rsidRDefault="648BB2FE" w14:paraId="4C6D956A" w14:textId="77777777">
      <w:pPr>
        <w:pStyle w:val="Heading2"/>
        <w:keepNext w:val="0"/>
        <w:keepLines w:val="0"/>
        <w:spacing w:line="360" w:lineRule="auto"/>
        <w:rPr>
          <w:rFonts w:eastAsia="Arial"/>
        </w:rPr>
      </w:pPr>
      <w:bookmarkStart w:name="_Toc1588699455" w:id="1666177342"/>
      <w:bookmarkStart w:name="_Toc637896638" w:id="1574236975"/>
      <w:r w:rsidRPr="3923068D" w:rsidR="4B90F88F">
        <w:rPr>
          <w:rFonts w:eastAsia="Arial"/>
        </w:rPr>
        <w:t xml:space="preserve">4.1 </w:t>
      </w:r>
      <w:r w:rsidRPr="3923068D" w:rsidR="350EFC42">
        <w:rPr>
          <w:rFonts w:eastAsia="Arial"/>
        </w:rPr>
        <w:t>Primary vs Secondary Data</w:t>
      </w:r>
      <w:bookmarkEnd w:id="1666177342"/>
      <w:bookmarkEnd w:id="1574236975"/>
    </w:p>
    <w:p w:rsidRPr="00A072FF" w:rsidR="00A072FF" w:rsidP="4F597A97" w:rsidRDefault="67E0A098" w14:paraId="5B74B9BF" w14:textId="503960E7">
      <w:pPr>
        <w:spacing w:line="360" w:lineRule="auto"/>
        <w:rPr>
          <w:rFonts w:ascii="Arial" w:hAnsi="Arial" w:eastAsia="Arial" w:cs="Arial"/>
          <w:sz w:val="22"/>
          <w:szCs w:val="22"/>
        </w:rPr>
      </w:pPr>
      <w:r w:rsidRPr="4F597A97">
        <w:rPr>
          <w:rFonts w:ascii="Arial" w:hAnsi="Arial" w:eastAsia="Arial" w:cs="Arial"/>
          <w:sz w:val="22"/>
          <w:szCs w:val="22"/>
        </w:rPr>
        <w:t>Data collection can be carried out in two ways: primary and secondary data</w:t>
      </w:r>
      <w:r w:rsidRPr="4F597A97" w:rsidR="1DCE6169">
        <w:rPr>
          <w:rFonts w:ascii="Arial" w:hAnsi="Arial" w:eastAsia="Arial" w:cs="Arial"/>
          <w:sz w:val="22"/>
          <w:szCs w:val="22"/>
        </w:rPr>
        <w:t xml:space="preserve"> (Sapsford</w:t>
      </w:r>
      <w:r w:rsidRPr="4F597A97" w:rsidR="6F5BA21E">
        <w:rPr>
          <w:rFonts w:ascii="Arial" w:hAnsi="Arial" w:eastAsia="Arial" w:cs="Arial"/>
          <w:sz w:val="22"/>
          <w:szCs w:val="22"/>
        </w:rPr>
        <w:t xml:space="preserve"> and Ju</w:t>
      </w:r>
      <w:r w:rsidRPr="4F597A97" w:rsidR="1F052B8F">
        <w:rPr>
          <w:rFonts w:ascii="Arial" w:hAnsi="Arial" w:eastAsia="Arial" w:cs="Arial"/>
          <w:sz w:val="22"/>
          <w:szCs w:val="22"/>
        </w:rPr>
        <w:t>pp</w:t>
      </w:r>
      <w:r w:rsidRPr="4F597A97" w:rsidR="1E7980F9">
        <w:rPr>
          <w:rFonts w:ascii="Arial" w:hAnsi="Arial" w:eastAsia="Arial" w:cs="Arial"/>
          <w:sz w:val="22"/>
          <w:szCs w:val="22"/>
        </w:rPr>
        <w:t>, 2006).</w:t>
      </w:r>
    </w:p>
    <w:p w:rsidRPr="00A072FF" w:rsidR="00A072FF" w:rsidP="4F597A97" w:rsidRDefault="67E0A098" w14:paraId="2806CCF3" w14:textId="76663D9F">
      <w:pPr>
        <w:spacing w:line="360" w:lineRule="auto"/>
        <w:rPr>
          <w:rFonts w:ascii="Arial" w:hAnsi="Arial" w:eastAsia="Arial" w:cs="Arial"/>
          <w:sz w:val="22"/>
          <w:szCs w:val="22"/>
        </w:rPr>
      </w:pPr>
      <w:r w:rsidRPr="4F597A97">
        <w:rPr>
          <w:rFonts w:ascii="Arial" w:hAnsi="Arial" w:eastAsia="Arial" w:cs="Arial"/>
          <w:sz w:val="22"/>
          <w:szCs w:val="22"/>
        </w:rPr>
        <w:t>Primary data refers to information collected first-hand by the researcher through methods such as interviews, questionnaires, forms, or surveys</w:t>
      </w:r>
      <w:r w:rsidRPr="4F597A97" w:rsidR="1DC27A86">
        <w:rPr>
          <w:rFonts w:ascii="Arial" w:hAnsi="Arial" w:eastAsia="Arial" w:cs="Arial"/>
          <w:sz w:val="22"/>
          <w:szCs w:val="22"/>
        </w:rPr>
        <w:t xml:space="preserve"> (Ahuja, 200</w:t>
      </w:r>
      <w:r w:rsidRPr="4F597A97" w:rsidR="4566DE5B">
        <w:rPr>
          <w:rFonts w:ascii="Arial" w:hAnsi="Arial" w:eastAsia="Arial" w:cs="Arial"/>
          <w:sz w:val="22"/>
          <w:szCs w:val="22"/>
        </w:rPr>
        <w:t xml:space="preserve">15). </w:t>
      </w:r>
      <w:r w:rsidRPr="4F597A97">
        <w:rPr>
          <w:rFonts w:ascii="Arial" w:hAnsi="Arial" w:eastAsia="Arial" w:cs="Arial"/>
          <w:sz w:val="22"/>
          <w:szCs w:val="22"/>
        </w:rPr>
        <w:t>This type of data is more specific and up to date, as it is based on real experiences and direct interaction with participants.</w:t>
      </w:r>
    </w:p>
    <w:p w:rsidRPr="00A072FF" w:rsidR="00A072FF" w:rsidP="4F597A97" w:rsidRDefault="67E0A098" w14:paraId="27F143B8" w14:textId="47265FE9">
      <w:pPr>
        <w:spacing w:line="360" w:lineRule="auto"/>
        <w:rPr>
          <w:rFonts w:ascii="Arial" w:hAnsi="Arial" w:eastAsia="Arial" w:cs="Arial"/>
          <w:sz w:val="22"/>
          <w:szCs w:val="22"/>
        </w:rPr>
      </w:pPr>
      <w:r w:rsidRPr="4F597A97">
        <w:rPr>
          <w:rFonts w:ascii="Arial" w:hAnsi="Arial" w:eastAsia="Arial" w:cs="Arial"/>
          <w:sz w:val="22"/>
          <w:szCs w:val="22"/>
        </w:rPr>
        <w:t>On the other hand, secondary data refers to information collected by other sources, such as books, academic articles, reports, or databases</w:t>
      </w:r>
      <w:r w:rsidRPr="4F597A97" w:rsidR="54AC535C">
        <w:rPr>
          <w:rFonts w:ascii="Arial" w:hAnsi="Arial" w:eastAsia="Arial" w:cs="Arial"/>
          <w:sz w:val="22"/>
          <w:szCs w:val="22"/>
        </w:rPr>
        <w:t xml:space="preserve"> (Sapsford and Jupp, 2006)</w:t>
      </w:r>
    </w:p>
    <w:p w:rsidRPr="00575E73" w:rsidR="00575E73" w:rsidP="4F597A97" w:rsidRDefault="67E0A098" w14:paraId="4BF09757" w14:textId="6DBFC195">
      <w:pPr>
        <w:spacing w:line="360" w:lineRule="auto"/>
        <w:rPr>
          <w:rFonts w:ascii="Arial" w:hAnsi="Arial" w:eastAsia="Arial" w:cs="Arial"/>
          <w:sz w:val="22"/>
          <w:szCs w:val="22"/>
        </w:rPr>
      </w:pPr>
      <w:r w:rsidRPr="4F597A97">
        <w:rPr>
          <w:rFonts w:ascii="Arial" w:hAnsi="Arial" w:eastAsia="Arial" w:cs="Arial"/>
          <w:sz w:val="22"/>
          <w:szCs w:val="22"/>
        </w:rPr>
        <w:t>In this report, both types of data were used.</w:t>
      </w:r>
    </w:p>
    <w:p w:rsidRPr="00575E73" w:rsidR="00575E73" w:rsidP="3923068D" w:rsidRDefault="00575E73" w14:paraId="67EAC81C" w14:textId="77777777">
      <w:pPr>
        <w:pStyle w:val="Heading2"/>
      </w:pPr>
    </w:p>
    <w:p w:rsidRPr="00575E73" w:rsidR="00575E73" w:rsidP="3923068D" w:rsidRDefault="648BB2FE" w14:paraId="350BBC67" w14:textId="77777777">
      <w:pPr>
        <w:pStyle w:val="Heading2"/>
        <w:keepNext w:val="0"/>
        <w:keepLines w:val="0"/>
        <w:rPr>
          <w:rFonts w:eastAsia="Arial"/>
        </w:rPr>
      </w:pPr>
      <w:bookmarkStart w:name="_Toc1987511266" w:id="1952486205"/>
      <w:bookmarkStart w:name="_Toc2094996870" w:id="846370282"/>
      <w:r w:rsidR="4B90F88F">
        <w:rPr/>
        <w:t xml:space="preserve">4.2 </w:t>
      </w:r>
      <w:r w:rsidR="350EFC42">
        <w:rPr/>
        <w:t>Chosen Data Type and Justification</w:t>
      </w:r>
      <w:bookmarkEnd w:id="1952486205"/>
      <w:bookmarkEnd w:id="846370282"/>
    </w:p>
    <w:p w:rsidRPr="00575E73" w:rsidR="00575E73" w:rsidP="4F597A97" w:rsidRDefault="445E381A" w14:paraId="3BF66DFC" w14:textId="5AD462CA">
      <w:pPr>
        <w:spacing w:line="360" w:lineRule="auto"/>
        <w:rPr>
          <w:rFonts w:ascii="Arial" w:hAnsi="Arial" w:eastAsia="Arial" w:cs="Arial"/>
          <w:sz w:val="22"/>
          <w:szCs w:val="22"/>
        </w:rPr>
      </w:pPr>
      <w:r w:rsidRPr="3923068D" w:rsidR="563FD482">
        <w:rPr>
          <w:rFonts w:ascii="Arial" w:hAnsi="Arial" w:eastAsia="Arial" w:cs="Arial"/>
          <w:sz w:val="22"/>
          <w:szCs w:val="22"/>
        </w:rPr>
        <w:t>Secondary data allowed the analysis of existing information supported by evidence and statistics</w:t>
      </w:r>
      <w:r w:rsidRPr="3923068D" w:rsidR="02089DBC">
        <w:rPr>
          <w:rFonts w:ascii="Arial" w:hAnsi="Arial" w:eastAsia="Arial" w:cs="Arial"/>
          <w:sz w:val="22"/>
          <w:szCs w:val="22"/>
        </w:rPr>
        <w:t xml:space="preserve"> (Sapsford and Jupp, 2006). </w:t>
      </w:r>
      <w:r w:rsidRPr="3923068D" w:rsidR="563FD482">
        <w:rPr>
          <w:rFonts w:ascii="Arial" w:hAnsi="Arial" w:eastAsia="Arial" w:cs="Arial"/>
          <w:sz w:val="22"/>
          <w:szCs w:val="22"/>
        </w:rPr>
        <w:t>In addition, primary data w</w:t>
      </w:r>
      <w:r w:rsidRPr="3923068D" w:rsidR="30D82BF3">
        <w:rPr>
          <w:rFonts w:ascii="Arial" w:hAnsi="Arial" w:eastAsia="Arial" w:cs="Arial"/>
          <w:sz w:val="22"/>
          <w:szCs w:val="22"/>
        </w:rPr>
        <w:t>ere</w:t>
      </w:r>
      <w:r w:rsidRPr="3923068D" w:rsidR="563FD482">
        <w:rPr>
          <w:rFonts w:ascii="Arial" w:hAnsi="Arial" w:eastAsia="Arial" w:cs="Arial"/>
          <w:sz w:val="22"/>
          <w:szCs w:val="22"/>
        </w:rPr>
        <w:t xml:space="preserve"> collected through questionnaires with social prescribers from</w:t>
      </w:r>
      <w:r w:rsidRPr="3923068D" w:rsidR="4AC0C349">
        <w:rPr>
          <w:rFonts w:ascii="Arial" w:hAnsi="Arial" w:eastAsia="Arial" w:cs="Arial"/>
          <w:sz w:val="22"/>
          <w:szCs w:val="22"/>
        </w:rPr>
        <w:t xml:space="preserve"> 6</w:t>
      </w:r>
      <w:r w:rsidRPr="3923068D" w:rsidR="563FD482">
        <w:rPr>
          <w:rFonts w:ascii="Arial" w:hAnsi="Arial" w:eastAsia="Arial" w:cs="Arial"/>
          <w:sz w:val="22"/>
          <w:szCs w:val="22"/>
        </w:rPr>
        <w:t xml:space="preserve"> GP practices </w:t>
      </w:r>
      <w:r w:rsidRPr="3923068D" w:rsidR="7B345B0C">
        <w:rPr>
          <w:rFonts w:ascii="Arial" w:hAnsi="Arial" w:eastAsia="Arial" w:cs="Arial"/>
          <w:sz w:val="22"/>
          <w:szCs w:val="22"/>
        </w:rPr>
        <w:t>in one</w:t>
      </w:r>
      <w:r w:rsidRPr="3923068D" w:rsidR="369EC75E">
        <w:rPr>
          <w:rFonts w:ascii="Arial" w:hAnsi="Arial" w:eastAsia="Arial" w:cs="Arial"/>
          <w:sz w:val="22"/>
          <w:szCs w:val="22"/>
        </w:rPr>
        <w:t xml:space="preserve"> Primary Care Network in</w:t>
      </w:r>
      <w:r w:rsidRPr="3923068D" w:rsidR="563FD482">
        <w:rPr>
          <w:rFonts w:ascii="Arial" w:hAnsi="Arial" w:eastAsia="Arial" w:cs="Arial"/>
          <w:sz w:val="22"/>
          <w:szCs w:val="22"/>
        </w:rPr>
        <w:t xml:space="preserve"> Lambeth area. </w:t>
      </w:r>
      <w:r w:rsidRPr="3923068D" w:rsidR="6D7B4853">
        <w:rPr>
          <w:rFonts w:ascii="Arial" w:hAnsi="Arial" w:eastAsia="Arial" w:cs="Arial"/>
          <w:sz w:val="22"/>
          <w:szCs w:val="22"/>
        </w:rPr>
        <w:t xml:space="preserve">The </w:t>
      </w:r>
      <w:r w:rsidRPr="3923068D" w:rsidR="563FD482">
        <w:rPr>
          <w:rFonts w:ascii="Arial" w:hAnsi="Arial" w:eastAsia="Arial" w:cs="Arial"/>
          <w:sz w:val="22"/>
          <w:szCs w:val="22"/>
        </w:rPr>
        <w:t xml:space="preserve">questionnaires used in this study </w:t>
      </w:r>
      <w:r w:rsidRPr="3923068D" w:rsidR="1B853289">
        <w:rPr>
          <w:rFonts w:ascii="Arial" w:hAnsi="Arial" w:eastAsia="Arial" w:cs="Arial"/>
          <w:sz w:val="22"/>
          <w:szCs w:val="22"/>
        </w:rPr>
        <w:t>are included</w:t>
      </w:r>
      <w:r w:rsidRPr="3923068D" w:rsidR="563FD482">
        <w:rPr>
          <w:rFonts w:ascii="Arial" w:hAnsi="Arial" w:eastAsia="Arial" w:cs="Arial"/>
          <w:sz w:val="22"/>
          <w:szCs w:val="22"/>
        </w:rPr>
        <w:t xml:space="preserve"> in Appendix 1 and Appendix 2. This provided relevant information based on their direct experience with patients.</w:t>
      </w:r>
    </w:p>
    <w:p w:rsidRPr="00575E73" w:rsidR="00575E73" w:rsidP="4F597A97" w:rsidRDefault="00575E73" w14:paraId="77E62E5E" w14:textId="77777777">
      <w:pPr>
        <w:spacing w:line="360" w:lineRule="auto"/>
        <w:rPr>
          <w:rFonts w:ascii="Arial" w:hAnsi="Arial" w:eastAsia="Arial" w:cs="Arial"/>
          <w:sz w:val="22"/>
          <w:szCs w:val="22"/>
        </w:rPr>
      </w:pPr>
    </w:p>
    <w:p w:rsidR="2D5E4FB0" w:rsidP="4F597A97" w:rsidRDefault="2D5E4FB0" w14:paraId="22E2C326" w14:textId="71CEA769">
      <w:pPr>
        <w:spacing w:line="360" w:lineRule="auto"/>
        <w:rPr>
          <w:rFonts w:ascii="Arial" w:hAnsi="Arial" w:eastAsia="Arial" w:cs="Arial"/>
          <w:sz w:val="22"/>
          <w:szCs w:val="22"/>
        </w:rPr>
      </w:pPr>
    </w:p>
    <w:p w:rsidR="2D5E4FB0" w:rsidP="4F597A97" w:rsidRDefault="2D5E4FB0" w14:paraId="0B644226" w14:textId="20946AEE">
      <w:pPr>
        <w:spacing w:line="360" w:lineRule="auto"/>
        <w:rPr>
          <w:rFonts w:ascii="Arial" w:hAnsi="Arial" w:eastAsia="Arial" w:cs="Arial"/>
          <w:sz w:val="22"/>
          <w:szCs w:val="22"/>
        </w:rPr>
      </w:pPr>
    </w:p>
    <w:p w:rsidRPr="00575E73" w:rsidR="00575E73" w:rsidP="5FCB239F" w:rsidRDefault="648BB2FE" w14:paraId="548DB379" w14:textId="77777777">
      <w:pPr>
        <w:pStyle w:val="Heading2"/>
        <w:keepNext w:val="0"/>
        <w:keepLines w:val="0"/>
        <w:spacing w:line="360" w:lineRule="auto"/>
        <w:rPr>
          <w:rFonts w:eastAsia="Arial"/>
        </w:rPr>
      </w:pPr>
      <w:bookmarkStart w:name="_Toc350676946" w:id="802418718"/>
      <w:bookmarkStart w:name="_Toc2008520325" w:id="815495625"/>
      <w:r w:rsidRPr="3923068D" w:rsidR="4B90F88F">
        <w:rPr>
          <w:rFonts w:eastAsia="Arial"/>
        </w:rPr>
        <w:t xml:space="preserve">4.3 </w:t>
      </w:r>
      <w:r w:rsidRPr="3923068D" w:rsidR="350EFC42">
        <w:rPr>
          <w:rFonts w:eastAsia="Arial"/>
        </w:rPr>
        <w:t>Advantages and Challenges</w:t>
      </w:r>
      <w:bookmarkEnd w:id="802418718"/>
      <w:bookmarkEnd w:id="815495625"/>
    </w:p>
    <w:p w:rsidRPr="00A072FF" w:rsidR="00A072FF" w:rsidP="4F597A97" w:rsidRDefault="67E0A098" w14:paraId="4B3929F1" w14:textId="5210F23E">
      <w:pPr>
        <w:spacing w:line="360" w:lineRule="auto"/>
        <w:rPr>
          <w:rFonts w:ascii="Arial" w:hAnsi="Arial" w:eastAsia="Arial" w:cs="Arial"/>
          <w:sz w:val="22"/>
          <w:szCs w:val="22"/>
        </w:rPr>
      </w:pPr>
      <w:r w:rsidRPr="4F597A97">
        <w:rPr>
          <w:rFonts w:ascii="Arial" w:hAnsi="Arial" w:eastAsia="Arial" w:cs="Arial"/>
          <w:sz w:val="22"/>
          <w:szCs w:val="22"/>
        </w:rPr>
        <w:lastRenderedPageBreak/>
        <w:t>One of the main advantages of primary data is that it provides specific</w:t>
      </w:r>
      <w:r w:rsidRPr="4F597A97" w:rsidR="39849D31">
        <w:rPr>
          <w:rFonts w:ascii="Arial" w:hAnsi="Arial" w:eastAsia="Arial" w:cs="Arial"/>
          <w:sz w:val="22"/>
          <w:szCs w:val="22"/>
        </w:rPr>
        <w:t xml:space="preserve">, </w:t>
      </w:r>
      <w:r w:rsidRPr="4F597A97">
        <w:rPr>
          <w:rFonts w:ascii="Arial" w:hAnsi="Arial" w:eastAsia="Arial" w:cs="Arial"/>
          <w:sz w:val="22"/>
          <w:szCs w:val="22"/>
        </w:rPr>
        <w:t xml:space="preserve">detailed information tailored to the </w:t>
      </w:r>
      <w:r w:rsidRPr="4F597A97" w:rsidR="39849D31">
        <w:rPr>
          <w:rFonts w:ascii="Arial" w:hAnsi="Arial" w:eastAsia="Arial" w:cs="Arial"/>
          <w:sz w:val="22"/>
          <w:szCs w:val="22"/>
        </w:rPr>
        <w:t>study obje</w:t>
      </w:r>
      <w:r w:rsidRPr="4F597A97" w:rsidR="51BEC364">
        <w:rPr>
          <w:rFonts w:ascii="Arial" w:hAnsi="Arial" w:eastAsia="Arial" w:cs="Arial"/>
          <w:sz w:val="22"/>
          <w:szCs w:val="22"/>
        </w:rPr>
        <w:t>ctives</w:t>
      </w:r>
      <w:r w:rsidRPr="4F597A97" w:rsidR="29E64079">
        <w:rPr>
          <w:rFonts w:ascii="Arial" w:hAnsi="Arial" w:eastAsia="Arial" w:cs="Arial"/>
          <w:sz w:val="22"/>
          <w:szCs w:val="22"/>
        </w:rPr>
        <w:t xml:space="preserve"> (Sapsford and Jupp, 2006).</w:t>
      </w:r>
      <w:r w:rsidRPr="4F597A97">
        <w:rPr>
          <w:rFonts w:ascii="Arial" w:hAnsi="Arial" w:eastAsia="Arial" w:cs="Arial"/>
          <w:sz w:val="22"/>
          <w:szCs w:val="22"/>
        </w:rPr>
        <w:t xml:space="preserve"> However, it presents challenges</w:t>
      </w:r>
      <w:r w:rsidRPr="4F597A97" w:rsidR="51BEC364">
        <w:rPr>
          <w:rFonts w:ascii="Arial" w:hAnsi="Arial" w:eastAsia="Arial" w:cs="Arial"/>
          <w:sz w:val="22"/>
          <w:szCs w:val="22"/>
        </w:rPr>
        <w:t>,</w:t>
      </w:r>
      <w:r w:rsidRPr="4F597A97">
        <w:rPr>
          <w:rFonts w:ascii="Arial" w:hAnsi="Arial" w:eastAsia="Arial" w:cs="Arial"/>
          <w:sz w:val="22"/>
          <w:szCs w:val="22"/>
        </w:rPr>
        <w:t xml:space="preserve"> </w:t>
      </w:r>
      <w:r w:rsidRPr="4F597A97" w:rsidR="51BEC364">
        <w:rPr>
          <w:rFonts w:ascii="Arial" w:hAnsi="Arial" w:eastAsia="Arial" w:cs="Arial"/>
          <w:sz w:val="22"/>
          <w:szCs w:val="22"/>
        </w:rPr>
        <w:t>including</w:t>
      </w:r>
      <w:r w:rsidRPr="4F597A97">
        <w:rPr>
          <w:rFonts w:ascii="Arial" w:hAnsi="Arial" w:eastAsia="Arial" w:cs="Arial"/>
          <w:sz w:val="22"/>
          <w:szCs w:val="22"/>
        </w:rPr>
        <w:t xml:space="preserve"> the time required, organisation, and difficulty in accessing appropriate participants.</w:t>
      </w:r>
    </w:p>
    <w:p w:rsidRPr="00575E73" w:rsidR="00575E73" w:rsidP="4F597A97" w:rsidRDefault="67E0A098" w14:paraId="1EDFFDB6" w14:textId="52983365">
      <w:pPr>
        <w:spacing w:line="360" w:lineRule="auto"/>
        <w:rPr>
          <w:rFonts w:ascii="Arial" w:hAnsi="Arial" w:eastAsia="Arial" w:cs="Arial"/>
          <w:sz w:val="22"/>
          <w:szCs w:val="22"/>
        </w:rPr>
      </w:pPr>
      <w:r w:rsidRPr="4F597A97">
        <w:rPr>
          <w:rFonts w:ascii="Arial" w:hAnsi="Arial" w:eastAsia="Arial" w:cs="Arial"/>
          <w:sz w:val="22"/>
          <w:szCs w:val="22"/>
        </w:rPr>
        <w:t>In contrast, secondary data is more accessible, quicker to obtain, and cost-effective. However, it may present limitations</w:t>
      </w:r>
      <w:r w:rsidRPr="4F597A97" w:rsidR="05FB1D39">
        <w:rPr>
          <w:rFonts w:ascii="Arial" w:hAnsi="Arial" w:eastAsia="Arial" w:cs="Arial"/>
          <w:sz w:val="22"/>
          <w:szCs w:val="22"/>
        </w:rPr>
        <w:t>,</w:t>
      </w:r>
      <w:r w:rsidRPr="4F597A97">
        <w:rPr>
          <w:rFonts w:ascii="Arial" w:hAnsi="Arial" w:eastAsia="Arial" w:cs="Arial"/>
          <w:sz w:val="22"/>
          <w:szCs w:val="22"/>
        </w:rPr>
        <w:t xml:space="preserve"> </w:t>
      </w:r>
      <w:r w:rsidRPr="4F597A97" w:rsidR="05FB1D39">
        <w:rPr>
          <w:rFonts w:ascii="Arial" w:hAnsi="Arial" w:eastAsia="Arial" w:cs="Arial"/>
          <w:sz w:val="22"/>
          <w:szCs w:val="22"/>
        </w:rPr>
        <w:t>including</w:t>
      </w:r>
      <w:r w:rsidRPr="4F597A97">
        <w:rPr>
          <w:rFonts w:ascii="Arial" w:hAnsi="Arial" w:eastAsia="Arial" w:cs="Arial"/>
          <w:sz w:val="22"/>
          <w:szCs w:val="22"/>
        </w:rPr>
        <w:t xml:space="preserve"> a lack of specificity, potential bias, and the risk of using outdated information, which can affect the accuracy of the research findings</w:t>
      </w:r>
      <w:r w:rsidRPr="4F597A97" w:rsidR="19582C86">
        <w:rPr>
          <w:rFonts w:ascii="Arial" w:hAnsi="Arial" w:eastAsia="Arial" w:cs="Arial"/>
          <w:sz w:val="22"/>
          <w:szCs w:val="22"/>
        </w:rPr>
        <w:t xml:space="preserve"> (</w:t>
      </w:r>
      <w:r w:rsidRPr="4F597A97" w:rsidR="116EBA49">
        <w:rPr>
          <w:rFonts w:ascii="Arial" w:hAnsi="Arial" w:eastAsia="Arial" w:cs="Arial"/>
          <w:sz w:val="22"/>
          <w:szCs w:val="22"/>
        </w:rPr>
        <w:t>Bowling, 1997).</w:t>
      </w:r>
    </w:p>
    <w:p w:rsidRPr="00575E73" w:rsidR="00575E73" w:rsidP="4F597A97" w:rsidRDefault="00575E73" w14:paraId="1214EFEF" w14:textId="77777777">
      <w:pPr>
        <w:spacing w:line="360" w:lineRule="auto"/>
        <w:rPr>
          <w:rFonts w:ascii="Arial" w:hAnsi="Arial" w:eastAsia="Arial" w:cs="Arial"/>
          <w:sz w:val="22"/>
          <w:szCs w:val="22"/>
        </w:rPr>
      </w:pPr>
    </w:p>
    <w:p w:rsidRPr="00575E73" w:rsidR="00575E73" w:rsidP="5FCB239F" w:rsidRDefault="0C1FF9FB" w14:paraId="48455BDF" w14:textId="77777777">
      <w:pPr>
        <w:pStyle w:val="Heading1"/>
        <w:keepNext w:val="0"/>
        <w:keepLines w:val="0"/>
        <w:spacing w:line="360" w:lineRule="auto"/>
        <w:rPr>
          <w:rFonts w:eastAsia="Arial"/>
        </w:rPr>
      </w:pPr>
      <w:bookmarkStart w:name="_Toc2041199154" w:id="1842528249"/>
      <w:bookmarkStart w:name="_Toc76679784" w:id="210059922"/>
      <w:r w:rsidRPr="3923068D" w:rsidR="350EFC42">
        <w:rPr>
          <w:rFonts w:eastAsia="Arial"/>
        </w:rPr>
        <w:t>Conclusion</w:t>
      </w:r>
      <w:bookmarkEnd w:id="1842528249"/>
      <w:bookmarkEnd w:id="210059922"/>
      <w:r w:rsidRPr="3923068D" w:rsidR="350EFC42">
        <w:rPr>
          <w:rFonts w:eastAsia="Arial"/>
        </w:rPr>
        <w:t xml:space="preserve">  </w:t>
      </w:r>
    </w:p>
    <w:p w:rsidR="2485083B" w:rsidP="4F597A97" w:rsidRDefault="2485083B" w14:paraId="57DE58EF" w14:textId="6295F0C1">
      <w:pPr>
        <w:spacing w:line="360" w:lineRule="auto"/>
        <w:rPr>
          <w:rFonts w:ascii="Arial" w:hAnsi="Arial" w:eastAsia="Arial" w:cs="Arial"/>
          <w:sz w:val="22"/>
          <w:szCs w:val="22"/>
        </w:rPr>
      </w:pPr>
      <w:r w:rsidRPr="3923068D" w:rsidR="1ED2B8D8">
        <w:rPr>
          <w:rFonts w:ascii="Arial" w:hAnsi="Arial" w:eastAsia="Arial" w:cs="Arial"/>
          <w:sz w:val="22"/>
          <w:szCs w:val="22"/>
          <w:lang w:val="en-US"/>
        </w:rPr>
        <w:t xml:space="preserve">In conclusion, this report has achieved its </w:t>
      </w:r>
      <w:r w:rsidRPr="3923068D" w:rsidR="1ED2B8D8">
        <w:rPr>
          <w:rFonts w:ascii="Arial" w:hAnsi="Arial" w:eastAsia="Arial" w:cs="Arial"/>
          <w:sz w:val="22"/>
          <w:szCs w:val="22"/>
          <w:lang w:val="en-US"/>
        </w:rPr>
        <w:t>objective</w:t>
      </w:r>
      <w:r w:rsidRPr="3923068D" w:rsidR="1ED2B8D8">
        <w:rPr>
          <w:rFonts w:ascii="Arial" w:hAnsi="Arial" w:eastAsia="Arial" w:cs="Arial"/>
          <w:sz w:val="22"/>
          <w:szCs w:val="22"/>
          <w:lang w:val="en-US"/>
        </w:rPr>
        <w:t xml:space="preserve"> of highlighting the issue faced by the UK healthcare system, particularly health inequalities within its services. It was </w:t>
      </w:r>
      <w:r w:rsidRPr="3923068D" w:rsidR="1ED2B8D8">
        <w:rPr>
          <w:rFonts w:ascii="Arial" w:hAnsi="Arial" w:eastAsia="Arial" w:cs="Arial"/>
          <w:sz w:val="22"/>
          <w:szCs w:val="22"/>
          <w:lang w:val="en-US"/>
        </w:rPr>
        <w:t>identified</w:t>
      </w:r>
      <w:r w:rsidRPr="3923068D" w:rsidR="1ED2B8D8">
        <w:rPr>
          <w:rFonts w:ascii="Arial" w:hAnsi="Arial" w:eastAsia="Arial" w:cs="Arial"/>
          <w:sz w:val="22"/>
          <w:szCs w:val="22"/>
          <w:lang w:val="en-US"/>
        </w:rPr>
        <w:t xml:space="preserve"> that the most affected groups are the most vulnerable populations, including those with low income, individuals living in areas with limited access, those with lower levels of education, and certain ethnic groups. In addition, through primary data collection across six GP practices within one Primary Care Network, involving three Social Prescribers, another </w:t>
      </w:r>
      <w:r w:rsidRPr="3923068D" w:rsidR="3887FA13">
        <w:rPr>
          <w:rFonts w:ascii="Arial" w:hAnsi="Arial" w:eastAsia="Arial" w:cs="Arial"/>
          <w:sz w:val="22"/>
          <w:szCs w:val="22"/>
          <w:lang w:val="en-US"/>
        </w:rPr>
        <w:t>crucial factor</w:t>
      </w:r>
      <w:r w:rsidRPr="3923068D" w:rsidR="1ED2B8D8">
        <w:rPr>
          <w:rFonts w:ascii="Arial" w:hAnsi="Arial" w:eastAsia="Arial" w:cs="Arial"/>
          <w:sz w:val="22"/>
          <w:szCs w:val="22"/>
          <w:lang w:val="en-US"/>
        </w:rPr>
        <w:t xml:space="preserve"> was </w:t>
      </w:r>
      <w:r w:rsidRPr="3923068D" w:rsidR="1ED2B8D8">
        <w:rPr>
          <w:rFonts w:ascii="Arial" w:hAnsi="Arial" w:eastAsia="Arial" w:cs="Arial"/>
          <w:sz w:val="22"/>
          <w:szCs w:val="22"/>
          <w:lang w:val="en-US"/>
        </w:rPr>
        <w:t>identified</w:t>
      </w:r>
      <w:r w:rsidRPr="3923068D" w:rsidR="1ED2B8D8">
        <w:rPr>
          <w:rFonts w:ascii="Arial" w:hAnsi="Arial" w:eastAsia="Arial" w:cs="Arial"/>
          <w:sz w:val="22"/>
          <w:szCs w:val="22"/>
          <w:lang w:val="en-US"/>
        </w:rPr>
        <w:t xml:space="preserve">: language. All respondents (100%) reported differences in service delivery, with most patients supported being female and aged 50–69. Furthermore, low digital skills and older age were identified as key barriers. Therefore, improving translation services, digital access, and </w:t>
      </w:r>
      <w:r w:rsidRPr="3923068D" w:rsidR="1ED2B8D8">
        <w:rPr>
          <w:rFonts w:ascii="Arial" w:hAnsi="Arial" w:eastAsia="Arial" w:cs="Arial"/>
          <w:sz w:val="22"/>
          <w:szCs w:val="22"/>
          <w:lang w:val="en-US"/>
        </w:rPr>
        <w:t>personalised</w:t>
      </w:r>
      <w:r w:rsidRPr="3923068D" w:rsidR="1ED2B8D8">
        <w:rPr>
          <w:rFonts w:ascii="Arial" w:hAnsi="Arial" w:eastAsia="Arial" w:cs="Arial"/>
          <w:sz w:val="22"/>
          <w:szCs w:val="22"/>
          <w:lang w:val="en-US"/>
        </w:rPr>
        <w:t xml:space="preserve"> care is essential to reduce these inequalities.</w:t>
      </w:r>
    </w:p>
    <w:p w:rsidRPr="00575E73" w:rsidR="00575E73" w:rsidP="4F597A97" w:rsidRDefault="00575E73" w14:paraId="45623479" w14:textId="77777777">
      <w:pPr>
        <w:spacing w:line="360" w:lineRule="auto"/>
        <w:rPr>
          <w:rFonts w:ascii="Arial" w:hAnsi="Arial" w:eastAsia="Arial" w:cs="Arial"/>
          <w:sz w:val="22"/>
          <w:szCs w:val="22"/>
        </w:rPr>
      </w:pPr>
    </w:p>
    <w:p w:rsidR="2D5E4FB0" w:rsidP="4F597A97" w:rsidRDefault="2D5E4FB0" w14:paraId="69262C18" w14:textId="329465F1">
      <w:pPr>
        <w:spacing w:line="360" w:lineRule="auto"/>
        <w:rPr>
          <w:rFonts w:ascii="Arial" w:hAnsi="Arial" w:eastAsia="Arial" w:cs="Arial"/>
          <w:sz w:val="22"/>
          <w:szCs w:val="22"/>
        </w:rPr>
      </w:pPr>
    </w:p>
    <w:p w:rsidR="2D5E4FB0" w:rsidP="4F597A97" w:rsidRDefault="2D5E4FB0" w14:paraId="34C259BA" w14:textId="0BE97573">
      <w:pPr>
        <w:spacing w:line="360" w:lineRule="auto"/>
        <w:rPr>
          <w:rFonts w:ascii="Arial" w:hAnsi="Arial" w:eastAsia="Arial" w:cs="Arial"/>
          <w:sz w:val="22"/>
          <w:szCs w:val="22"/>
        </w:rPr>
      </w:pPr>
    </w:p>
    <w:p w:rsidR="2D5E4FB0" w:rsidP="4F597A97" w:rsidRDefault="2D5E4FB0" w14:paraId="2DF48938" w14:textId="0F4A529C">
      <w:pPr>
        <w:spacing w:line="360" w:lineRule="auto"/>
        <w:rPr>
          <w:rFonts w:ascii="Arial" w:hAnsi="Arial" w:eastAsia="Arial" w:cs="Arial"/>
          <w:sz w:val="22"/>
          <w:szCs w:val="22"/>
        </w:rPr>
      </w:pPr>
    </w:p>
    <w:p w:rsidR="2D5E4FB0" w:rsidP="4F597A97" w:rsidRDefault="2D5E4FB0" w14:paraId="00A9974A" w14:textId="3EB08499">
      <w:pPr>
        <w:spacing w:line="360" w:lineRule="auto"/>
        <w:rPr>
          <w:rFonts w:ascii="Arial" w:hAnsi="Arial" w:eastAsia="Arial" w:cs="Arial"/>
          <w:sz w:val="22"/>
          <w:szCs w:val="22"/>
        </w:rPr>
      </w:pPr>
    </w:p>
    <w:p w:rsidR="2D5E4FB0" w:rsidP="4F597A97" w:rsidRDefault="2D5E4FB0" w14:paraId="2D601D32" w14:textId="3FF2DE30">
      <w:pPr>
        <w:spacing w:line="360" w:lineRule="auto"/>
        <w:rPr>
          <w:rFonts w:ascii="Arial" w:hAnsi="Arial" w:eastAsia="Arial" w:cs="Arial"/>
          <w:sz w:val="22"/>
          <w:szCs w:val="22"/>
        </w:rPr>
      </w:pPr>
    </w:p>
    <w:p w:rsidR="2D5E4FB0" w:rsidP="4F597A97" w:rsidRDefault="2D5E4FB0" w14:paraId="2B0E233D" w14:textId="0E1F9355">
      <w:pPr>
        <w:spacing w:line="360" w:lineRule="auto"/>
        <w:rPr>
          <w:rFonts w:ascii="Arial" w:hAnsi="Arial" w:eastAsia="Arial" w:cs="Arial"/>
          <w:sz w:val="22"/>
          <w:szCs w:val="22"/>
        </w:rPr>
      </w:pPr>
    </w:p>
    <w:p w:rsidR="2D5E4FB0" w:rsidP="4F597A97" w:rsidRDefault="2D5E4FB0" w14:paraId="212D1FF8" w14:textId="3D542C9F">
      <w:pPr>
        <w:spacing w:line="360" w:lineRule="auto"/>
        <w:rPr>
          <w:rFonts w:ascii="Arial" w:hAnsi="Arial" w:eastAsia="Arial" w:cs="Arial"/>
          <w:sz w:val="22"/>
          <w:szCs w:val="22"/>
        </w:rPr>
      </w:pPr>
    </w:p>
    <w:p w:rsidRPr="00575E73" w:rsidR="00575E73" w:rsidP="5FCB239F" w:rsidRDefault="0C1FF9FB" w14:paraId="6383E111" w14:textId="77777777">
      <w:pPr>
        <w:pStyle w:val="Heading1"/>
        <w:keepNext w:val="0"/>
        <w:keepLines w:val="0"/>
        <w:spacing w:line="360" w:lineRule="auto"/>
        <w:rPr>
          <w:rFonts w:eastAsia="Arial"/>
        </w:rPr>
      </w:pPr>
      <w:bookmarkStart w:name="_Toc1952855552" w:id="1854213872"/>
      <w:bookmarkStart w:name="_Toc2120579054" w:id="1329566019"/>
      <w:r w:rsidRPr="3923068D" w:rsidR="350EFC42">
        <w:rPr>
          <w:rFonts w:eastAsia="Arial"/>
        </w:rPr>
        <w:t>Reference List</w:t>
      </w:r>
      <w:bookmarkEnd w:id="1854213872"/>
      <w:bookmarkEnd w:id="1329566019"/>
    </w:p>
    <w:p w:rsidR="00E928F3" w:rsidP="4F597A97" w:rsidRDefault="2EADF1AC" w14:paraId="58EC9903" w14:textId="515BFEFF">
      <w:pPr>
        <w:spacing w:line="360" w:lineRule="auto"/>
        <w:rPr>
          <w:rFonts w:ascii="Arial" w:hAnsi="Arial" w:eastAsia="Arial" w:cs="Arial"/>
          <w:sz w:val="22"/>
          <w:szCs w:val="22"/>
        </w:rPr>
      </w:pPr>
      <w:r w:rsidRPr="4F597A97">
        <w:rPr>
          <w:rFonts w:ascii="Arial" w:hAnsi="Arial" w:eastAsia="Arial" w:cs="Arial"/>
          <w:sz w:val="22"/>
          <w:szCs w:val="22"/>
        </w:rPr>
        <w:lastRenderedPageBreak/>
        <w:t>Ahuja, R. (2015). Research methods. New Delhi: Rawat Publications.</w:t>
      </w:r>
    </w:p>
    <w:p w:rsidR="00A072FF" w:rsidP="4F597A97" w:rsidRDefault="67E0A098" w14:paraId="26659864" w14:textId="1208F1E6">
      <w:pPr>
        <w:spacing w:line="360" w:lineRule="auto"/>
        <w:rPr>
          <w:rFonts w:ascii="Arial" w:hAnsi="Arial" w:eastAsia="Arial" w:cs="Arial"/>
          <w:sz w:val="22"/>
          <w:szCs w:val="22"/>
        </w:rPr>
      </w:pPr>
      <w:r w:rsidRPr="4F597A97">
        <w:rPr>
          <w:rFonts w:ascii="Arial" w:hAnsi="Arial" w:eastAsia="Arial" w:cs="Arial"/>
          <w:sz w:val="22"/>
          <w:szCs w:val="22"/>
        </w:rPr>
        <w:t xml:space="preserve">BMJ Open (2023) Health inequalities in infectious diseases: a systematic review. BMJ Open. Available at: </w:t>
      </w:r>
      <w:hyperlink r:id="rId13">
        <w:r w:rsidRPr="4F597A97">
          <w:rPr>
            <w:rStyle w:val="Hyperlink"/>
            <w:rFonts w:ascii="Arial" w:hAnsi="Arial" w:eastAsia="Arial" w:cs="Arial"/>
            <w:sz w:val="22"/>
            <w:szCs w:val="22"/>
          </w:rPr>
          <w:t>https://bmjopen.bmj.com/</w:t>
        </w:r>
        <w:r w:rsidRPr="4F597A97">
          <w:rPr>
            <w:rStyle w:val="Hyperlink"/>
            <w:rFonts w:ascii="Segoe UI Symbol" w:hAnsi="Segoe UI Symbol" w:eastAsia="Arial" w:cs="Segoe UI Symbol"/>
            <w:sz w:val="22"/>
            <w:szCs w:val="22"/>
          </w:rPr>
          <w:t>⁠</w:t>
        </w:r>
      </w:hyperlink>
      <w:r w:rsidRPr="4F597A97" w:rsidR="370DE917">
        <w:rPr>
          <w:rFonts w:ascii="Segoe UI Symbol" w:hAnsi="Segoe UI Symbol" w:eastAsia="Arial" w:cs="Segoe UI Symbol"/>
          <w:sz w:val="22"/>
          <w:szCs w:val="22"/>
        </w:rPr>
        <w:t xml:space="preserve"> </w:t>
      </w:r>
      <w:r w:rsidRPr="4F597A97">
        <w:rPr>
          <w:rFonts w:ascii="Arial" w:hAnsi="Arial" w:eastAsia="Arial" w:cs="Arial"/>
          <w:sz w:val="22"/>
          <w:szCs w:val="22"/>
        </w:rPr>
        <w:t>(Accessed: 6 April 2026).</w:t>
      </w:r>
    </w:p>
    <w:p w:rsidR="00DA6346" w:rsidP="4F597A97" w:rsidRDefault="4626C1BB" w14:paraId="44068D70" w14:textId="4ADDBFDC">
      <w:pPr>
        <w:spacing w:line="360" w:lineRule="auto"/>
        <w:rPr>
          <w:rFonts w:ascii="Arial" w:hAnsi="Arial" w:eastAsia="Arial" w:cs="Arial"/>
          <w:sz w:val="22"/>
          <w:szCs w:val="22"/>
        </w:rPr>
      </w:pPr>
      <w:r w:rsidRPr="4F597A97">
        <w:rPr>
          <w:rFonts w:ascii="Arial" w:hAnsi="Arial" w:eastAsia="Arial" w:cs="Arial"/>
          <w:sz w:val="22"/>
          <w:szCs w:val="22"/>
        </w:rPr>
        <w:t>Bowling, A. (1997). Research methods in health. Buckingham: Open University Press.</w:t>
      </w:r>
    </w:p>
    <w:p w:rsidRPr="00A072FF" w:rsidR="00065367" w:rsidP="4F597A97" w:rsidRDefault="6F62FDFD" w14:paraId="62620963" w14:textId="1967DCC5">
      <w:pPr>
        <w:spacing w:line="360" w:lineRule="auto"/>
        <w:rPr>
          <w:rFonts w:ascii="Arial" w:hAnsi="Arial" w:eastAsia="Arial" w:cs="Arial"/>
          <w:sz w:val="22"/>
          <w:szCs w:val="22"/>
        </w:rPr>
      </w:pPr>
      <w:r w:rsidRPr="4F597A97">
        <w:rPr>
          <w:rFonts w:ascii="Arial" w:hAnsi="Arial" w:eastAsia="Arial" w:cs="Arial"/>
          <w:sz w:val="22"/>
          <w:szCs w:val="22"/>
        </w:rPr>
        <w:t>Creswell, J.W. (2003). Qualitative inquiry and research design. 3rd edn. London: Sage Publications.</w:t>
      </w:r>
    </w:p>
    <w:p w:rsidRPr="00A072FF" w:rsidR="00A072FF" w:rsidP="4F597A97" w:rsidRDefault="67E0A098" w14:paraId="22940B66" w14:textId="70F6FA2E">
      <w:pPr>
        <w:spacing w:line="360" w:lineRule="auto"/>
        <w:rPr>
          <w:rFonts w:ascii="Arial" w:hAnsi="Arial" w:eastAsia="Arial" w:cs="Arial"/>
          <w:sz w:val="22"/>
          <w:szCs w:val="22"/>
        </w:rPr>
      </w:pPr>
      <w:r w:rsidRPr="4F597A97">
        <w:rPr>
          <w:rFonts w:ascii="Arial" w:hAnsi="Arial" w:eastAsia="Arial" w:cs="Arial"/>
          <w:sz w:val="22"/>
          <w:szCs w:val="22"/>
        </w:rPr>
        <w:t>Gostin, L.O. (2020). Health equity and social justice in public health. Journal of Public Health Policy.</w:t>
      </w:r>
    </w:p>
    <w:p w:rsidR="00A072FF" w:rsidP="4F597A97" w:rsidRDefault="67E0A098" w14:paraId="2485FE14" w14:textId="371A9478">
      <w:pPr>
        <w:spacing w:line="360" w:lineRule="auto"/>
        <w:rPr>
          <w:rFonts w:ascii="Arial" w:hAnsi="Arial" w:eastAsia="Arial" w:cs="Arial"/>
          <w:sz w:val="22"/>
          <w:szCs w:val="22"/>
        </w:rPr>
      </w:pPr>
      <w:r w:rsidRPr="4F597A97">
        <w:rPr>
          <w:rFonts w:ascii="Arial" w:hAnsi="Arial" w:eastAsia="Arial" w:cs="Arial"/>
          <w:sz w:val="22"/>
          <w:szCs w:val="22"/>
        </w:rPr>
        <w:t xml:space="preserve">Institute for Fiscal Studies (IFS) (2020) Inequalities in children’s experiences during COVID-19. Available at: </w:t>
      </w:r>
      <w:hyperlink r:id="rId14">
        <w:r w:rsidRPr="4F597A97">
          <w:rPr>
            <w:rStyle w:val="Hyperlink"/>
            <w:rFonts w:ascii="Arial" w:hAnsi="Arial" w:eastAsia="Arial" w:cs="Arial"/>
            <w:sz w:val="22"/>
            <w:szCs w:val="22"/>
          </w:rPr>
          <w:t>https://ifs.org.uk</w:t>
        </w:r>
        <w:r w:rsidRPr="4F597A97">
          <w:rPr>
            <w:rStyle w:val="Hyperlink"/>
            <w:rFonts w:ascii="Segoe UI Symbol" w:hAnsi="Segoe UI Symbol" w:eastAsia="Arial" w:cs="Segoe UI Symbol"/>
            <w:sz w:val="22"/>
            <w:szCs w:val="22"/>
          </w:rPr>
          <w:t>⁠</w:t>
        </w:r>
      </w:hyperlink>
      <w:r w:rsidRPr="4F597A97" w:rsidR="13DBEEEB">
        <w:rPr>
          <w:rFonts w:ascii="Segoe UI Symbol" w:hAnsi="Segoe UI Symbol" w:eastAsia="Arial" w:cs="Segoe UI Symbol"/>
          <w:sz w:val="22"/>
          <w:szCs w:val="22"/>
        </w:rPr>
        <w:t xml:space="preserve"> </w:t>
      </w:r>
      <w:r w:rsidRPr="4F597A97">
        <w:rPr>
          <w:rFonts w:ascii="Arial" w:hAnsi="Arial" w:eastAsia="Arial" w:cs="Arial"/>
          <w:sz w:val="22"/>
          <w:szCs w:val="22"/>
        </w:rPr>
        <w:t>(Accessed: 6 April 2026).</w:t>
      </w:r>
    </w:p>
    <w:p w:rsidRPr="006F7FE9" w:rsidR="006F7FE9" w:rsidP="4F597A97" w:rsidRDefault="772523E6" w14:paraId="673BD492" w14:textId="19763C0B">
      <w:pPr>
        <w:spacing w:line="360" w:lineRule="auto"/>
        <w:rPr>
          <w:rFonts w:ascii="Arial" w:hAnsi="Arial" w:eastAsia="Arial" w:cs="Arial"/>
          <w:sz w:val="22"/>
          <w:szCs w:val="22"/>
        </w:rPr>
      </w:pPr>
      <w:r w:rsidRPr="4F597A97">
        <w:rPr>
          <w:rFonts w:ascii="Arial" w:hAnsi="Arial" w:eastAsia="Arial" w:cs="Arial"/>
          <w:sz w:val="22"/>
          <w:szCs w:val="22"/>
        </w:rPr>
        <w:t xml:space="preserve">Jaikumar, M. (2012). Survey research design. [Online]. Available at: </w:t>
      </w:r>
      <w:hyperlink r:id="rId15">
        <w:r w:rsidRPr="4F597A97">
          <w:rPr>
            <w:rStyle w:val="Hyperlink"/>
            <w:rFonts w:ascii="Arial" w:hAnsi="Arial" w:eastAsia="Arial" w:cs="Arial"/>
            <w:sz w:val="22"/>
            <w:szCs w:val="22"/>
          </w:rPr>
          <w:t>https://www.slideshare.net/maheswarijaikumar/survey-research-design-122265053</w:t>
        </w:r>
        <w:r w:rsidRPr="4F597A97">
          <w:rPr>
            <w:rStyle w:val="Hyperlink"/>
            <w:rFonts w:ascii="Segoe UI Symbol" w:hAnsi="Segoe UI Symbol" w:eastAsia="Arial" w:cs="Segoe UI Symbol"/>
            <w:sz w:val="22"/>
            <w:szCs w:val="22"/>
          </w:rPr>
          <w:t>⁠</w:t>
        </w:r>
      </w:hyperlink>
      <w:r w:rsidRPr="4F597A97" w:rsidR="09D9D588">
        <w:rPr>
          <w:rFonts w:ascii="Segoe UI Symbol" w:hAnsi="Segoe UI Symbol" w:eastAsia="Arial" w:cs="Segoe UI Symbol"/>
          <w:sz w:val="22"/>
          <w:szCs w:val="22"/>
        </w:rPr>
        <w:t xml:space="preserve"> </w:t>
      </w:r>
      <w:r w:rsidRPr="4F597A97">
        <w:rPr>
          <w:rFonts w:ascii="Arial" w:hAnsi="Arial" w:eastAsia="Arial" w:cs="Arial"/>
          <w:sz w:val="22"/>
          <w:szCs w:val="22"/>
        </w:rPr>
        <w:t xml:space="preserve"> (Accessed: 19 April 2026).</w:t>
      </w:r>
    </w:p>
    <w:p w:rsidRPr="00A072FF" w:rsidR="006F7FE9" w:rsidP="4F597A97" w:rsidRDefault="772523E6" w14:paraId="29AD86B1" w14:textId="7116615F">
      <w:pPr>
        <w:spacing w:line="360" w:lineRule="auto"/>
        <w:rPr>
          <w:rFonts w:ascii="Arial" w:hAnsi="Arial" w:eastAsia="Arial" w:cs="Arial"/>
          <w:sz w:val="22"/>
          <w:szCs w:val="22"/>
        </w:rPr>
      </w:pPr>
      <w:r w:rsidRPr="4F597A97">
        <w:rPr>
          <w:rFonts w:ascii="Arial" w:hAnsi="Arial" w:eastAsia="Arial" w:cs="Arial"/>
          <w:sz w:val="22"/>
          <w:szCs w:val="22"/>
        </w:rPr>
        <w:t>Kvale, S. (2007). Doing interviews. London: Sage Publications.</w:t>
      </w:r>
    </w:p>
    <w:p w:rsidRPr="00A072FF" w:rsidR="00A072FF" w:rsidP="4F597A97" w:rsidRDefault="67E0A098" w14:paraId="43711DAE" w14:textId="08D655ED">
      <w:pPr>
        <w:spacing w:line="360" w:lineRule="auto"/>
        <w:rPr>
          <w:rFonts w:ascii="Arial" w:hAnsi="Arial" w:eastAsia="Arial" w:cs="Arial"/>
          <w:sz w:val="22"/>
          <w:szCs w:val="22"/>
        </w:rPr>
      </w:pPr>
      <w:r w:rsidRPr="4F597A97">
        <w:rPr>
          <w:rFonts w:ascii="Arial" w:hAnsi="Arial" w:eastAsia="Arial" w:cs="Arial"/>
          <w:sz w:val="22"/>
          <w:szCs w:val="22"/>
        </w:rPr>
        <w:t xml:space="preserve">NIHR Journals Library (2024) Reducing health inequalities through general practice. Available at: </w:t>
      </w:r>
      <w:hyperlink r:id="rId16">
        <w:r w:rsidRPr="4F597A97">
          <w:rPr>
            <w:rStyle w:val="Hyperlink"/>
            <w:rFonts w:ascii="Arial" w:hAnsi="Arial" w:eastAsia="Arial" w:cs="Arial"/>
            <w:sz w:val="22"/>
            <w:szCs w:val="22"/>
          </w:rPr>
          <w:t>https://www.journalslibrary.nihr.ac.uk</w:t>
        </w:r>
        <w:r w:rsidRPr="4F597A97">
          <w:rPr>
            <w:rStyle w:val="Hyperlink"/>
            <w:rFonts w:ascii="Segoe UI Symbol" w:hAnsi="Segoe UI Symbol" w:eastAsia="Arial" w:cs="Segoe UI Symbol"/>
            <w:sz w:val="22"/>
            <w:szCs w:val="22"/>
          </w:rPr>
          <w:t>⁠</w:t>
        </w:r>
      </w:hyperlink>
      <w:r w:rsidRPr="4F597A97" w:rsidR="0491BF8C">
        <w:rPr>
          <w:rFonts w:ascii="Segoe UI Symbol" w:hAnsi="Segoe UI Symbol" w:eastAsia="Arial" w:cs="Segoe UI Symbol"/>
          <w:sz w:val="22"/>
          <w:szCs w:val="22"/>
        </w:rPr>
        <w:t xml:space="preserve"> </w:t>
      </w:r>
      <w:r w:rsidRPr="4F597A97">
        <w:rPr>
          <w:rFonts w:ascii="Arial" w:hAnsi="Arial" w:eastAsia="Arial" w:cs="Arial"/>
          <w:sz w:val="22"/>
          <w:szCs w:val="22"/>
        </w:rPr>
        <w:t>(Accessed: 6 April 2026).</w:t>
      </w:r>
    </w:p>
    <w:p w:rsidRPr="00A072FF" w:rsidR="00A072FF" w:rsidP="4F597A97" w:rsidRDefault="67E0A098" w14:paraId="658C82F0" w14:textId="71B346E5">
      <w:pPr>
        <w:spacing w:line="360" w:lineRule="auto"/>
        <w:rPr>
          <w:rFonts w:ascii="Arial" w:hAnsi="Arial" w:eastAsia="Arial" w:cs="Arial"/>
          <w:sz w:val="22"/>
          <w:szCs w:val="22"/>
        </w:rPr>
      </w:pPr>
      <w:r w:rsidRPr="4F597A97">
        <w:rPr>
          <w:rFonts w:ascii="Arial" w:hAnsi="Arial" w:eastAsia="Arial" w:cs="Arial"/>
          <w:sz w:val="22"/>
          <w:szCs w:val="22"/>
        </w:rPr>
        <w:t xml:space="preserve">Office for National Statistics (ONS) (2023) Health inequalities in the UK. Available at: </w:t>
      </w:r>
      <w:hyperlink r:id="rId17">
        <w:r w:rsidRPr="4F597A97">
          <w:rPr>
            <w:rStyle w:val="Hyperlink"/>
            <w:rFonts w:ascii="Arial" w:hAnsi="Arial" w:eastAsia="Arial" w:cs="Arial"/>
            <w:sz w:val="22"/>
            <w:szCs w:val="22"/>
          </w:rPr>
          <w:t>https://www.ons.gov.uk</w:t>
        </w:r>
        <w:r w:rsidRPr="4F597A97">
          <w:rPr>
            <w:rStyle w:val="Hyperlink"/>
            <w:rFonts w:ascii="Segoe UI Symbol" w:hAnsi="Segoe UI Symbol" w:eastAsia="Arial" w:cs="Segoe UI Symbol"/>
            <w:sz w:val="22"/>
            <w:szCs w:val="22"/>
          </w:rPr>
          <w:t>⁠</w:t>
        </w:r>
      </w:hyperlink>
      <w:r w:rsidRPr="4F597A97" w:rsidR="1D806EFB">
        <w:rPr>
          <w:rFonts w:ascii="Segoe UI Symbol" w:hAnsi="Segoe UI Symbol" w:eastAsia="Arial" w:cs="Segoe UI Symbol"/>
          <w:sz w:val="22"/>
          <w:szCs w:val="22"/>
        </w:rPr>
        <w:t xml:space="preserve"> </w:t>
      </w:r>
      <w:r w:rsidRPr="4F597A97">
        <w:rPr>
          <w:rFonts w:ascii="Arial" w:hAnsi="Arial" w:eastAsia="Arial" w:cs="Arial"/>
          <w:sz w:val="22"/>
          <w:szCs w:val="22"/>
        </w:rPr>
        <w:t xml:space="preserve"> (Accessed: 6 April 2026).</w:t>
      </w:r>
    </w:p>
    <w:p w:rsidR="00530E16" w:rsidP="4F597A97" w:rsidRDefault="67E0A098" w14:paraId="1C79E831" w14:textId="3F25172D">
      <w:pPr>
        <w:spacing w:line="360" w:lineRule="auto"/>
        <w:rPr>
          <w:rFonts w:ascii="Arial" w:hAnsi="Arial" w:eastAsia="Arial" w:cs="Arial"/>
          <w:sz w:val="22"/>
          <w:szCs w:val="22"/>
        </w:rPr>
      </w:pPr>
      <w:r w:rsidRPr="4F597A97">
        <w:rPr>
          <w:rFonts w:ascii="Arial" w:hAnsi="Arial" w:eastAsia="Arial" w:cs="Arial"/>
          <w:sz w:val="22"/>
          <w:szCs w:val="22"/>
        </w:rPr>
        <w:t>Oxford Academic (2021)</w:t>
      </w:r>
      <w:r w:rsidRPr="4F597A97" w:rsidR="69F19644">
        <w:rPr>
          <w:rFonts w:ascii="Arial" w:hAnsi="Arial" w:eastAsia="Arial" w:cs="Arial"/>
          <w:sz w:val="22"/>
          <w:szCs w:val="22"/>
        </w:rPr>
        <w:t>.</w:t>
      </w:r>
      <w:r w:rsidRPr="4F597A97">
        <w:rPr>
          <w:rFonts w:ascii="Arial" w:hAnsi="Arial" w:eastAsia="Arial" w:cs="Arial"/>
          <w:sz w:val="22"/>
          <w:szCs w:val="22"/>
        </w:rPr>
        <w:t xml:space="preserve"> Health inequalities and social determinants of health. Available at: </w:t>
      </w:r>
      <w:hyperlink r:id="rId18">
        <w:r w:rsidRPr="4F597A97">
          <w:rPr>
            <w:rStyle w:val="Hyperlink"/>
            <w:rFonts w:ascii="Arial" w:hAnsi="Arial" w:eastAsia="Arial" w:cs="Arial"/>
            <w:sz w:val="22"/>
            <w:szCs w:val="22"/>
          </w:rPr>
          <w:t>https://academic.oup.com</w:t>
        </w:r>
        <w:r w:rsidRPr="4F597A97">
          <w:rPr>
            <w:rStyle w:val="Hyperlink"/>
            <w:rFonts w:ascii="Segoe UI Symbol" w:hAnsi="Segoe UI Symbol" w:eastAsia="Arial" w:cs="Segoe UI Symbol"/>
            <w:sz w:val="22"/>
            <w:szCs w:val="22"/>
          </w:rPr>
          <w:t>⁠</w:t>
        </w:r>
      </w:hyperlink>
      <w:r w:rsidRPr="4F597A97" w:rsidR="43A9D1A1">
        <w:rPr>
          <w:rFonts w:ascii="Segoe UI Symbol" w:hAnsi="Segoe UI Symbol" w:eastAsia="Arial" w:cs="Segoe UI Symbol"/>
          <w:sz w:val="22"/>
          <w:szCs w:val="22"/>
        </w:rPr>
        <w:t xml:space="preserve"> </w:t>
      </w:r>
      <w:r w:rsidRPr="4F597A97">
        <w:rPr>
          <w:rFonts w:ascii="Arial" w:hAnsi="Arial" w:eastAsia="Arial" w:cs="Arial"/>
          <w:sz w:val="22"/>
          <w:szCs w:val="22"/>
        </w:rPr>
        <w:t xml:space="preserve"> (Accessed: 6 April 2026).</w:t>
      </w:r>
    </w:p>
    <w:p w:rsidRPr="00575E73" w:rsidR="00980BCC" w:rsidP="4F597A97" w:rsidRDefault="2AEA9E4E" w14:paraId="68F69869" w14:textId="4AB0BDDE">
      <w:pPr>
        <w:spacing w:line="360" w:lineRule="auto"/>
        <w:rPr>
          <w:rFonts w:ascii="Arial" w:hAnsi="Arial" w:eastAsia="Arial" w:cs="Arial"/>
          <w:sz w:val="22"/>
          <w:szCs w:val="22"/>
        </w:rPr>
      </w:pPr>
      <w:r w:rsidRPr="4F597A97">
        <w:rPr>
          <w:rFonts w:ascii="Arial" w:hAnsi="Arial" w:eastAsia="Arial" w:cs="Arial"/>
          <w:sz w:val="22"/>
          <w:szCs w:val="22"/>
        </w:rPr>
        <w:t>Sapsford, R. and Jupp, V. (2006)</w:t>
      </w:r>
      <w:r w:rsidRPr="4F597A97" w:rsidR="738736A1">
        <w:rPr>
          <w:rFonts w:ascii="Arial" w:hAnsi="Arial" w:eastAsia="Arial" w:cs="Arial"/>
          <w:sz w:val="22"/>
          <w:szCs w:val="22"/>
        </w:rPr>
        <w:t>.</w:t>
      </w:r>
      <w:r w:rsidRPr="4F597A97">
        <w:rPr>
          <w:rFonts w:ascii="Arial" w:hAnsi="Arial" w:eastAsia="Arial" w:cs="Arial"/>
          <w:sz w:val="22"/>
          <w:szCs w:val="22"/>
        </w:rPr>
        <w:t xml:space="preserve"> Data collection and analysis. London: Sage Publications.</w:t>
      </w:r>
    </w:p>
    <w:p w:rsidR="5FCB239F" w:rsidP="4F597A97" w:rsidRDefault="5FCB239F" w14:paraId="0E877EC3" w14:textId="3F3E8497">
      <w:pPr>
        <w:spacing w:line="360" w:lineRule="auto"/>
        <w:rPr>
          <w:rFonts w:ascii="Arial" w:hAnsi="Arial" w:eastAsia="Arial" w:cs="Arial"/>
          <w:sz w:val="22"/>
          <w:szCs w:val="22"/>
        </w:rPr>
      </w:pPr>
    </w:p>
    <w:p w:rsidR="4C5B7F26" w:rsidP="4F597A97" w:rsidRDefault="4C5B7F26" w14:paraId="47F6E87D" w14:textId="685E4600">
      <w:pPr>
        <w:pStyle w:val="Heading1"/>
        <w:keepNext w:val="0"/>
        <w:keepLines w:val="0"/>
        <w:spacing w:line="360" w:lineRule="auto"/>
      </w:pPr>
      <w:bookmarkStart w:name="_Toc259912108" w:id="1377138782"/>
      <w:bookmarkStart w:name="_Toc2098014754" w:id="590650605"/>
      <w:r w:rsidR="45DC381A">
        <w:rPr/>
        <w:t>Appendix 1: Questionnaire – Health Inequalities in Lambeth</w:t>
      </w:r>
      <w:bookmarkEnd w:id="1377138782"/>
      <w:bookmarkEnd w:id="590650605"/>
    </w:p>
    <w:p w:rsidR="4C5B7F26" w:rsidP="4F597A97" w:rsidRDefault="4C5B7F26" w14:paraId="1F04D825" w14:textId="006F1425">
      <w:pPr>
        <w:spacing w:line="360" w:lineRule="auto"/>
        <w:rPr>
          <w:rFonts w:ascii="Arial" w:hAnsi="Arial" w:eastAsia="Arial" w:cs="Arial"/>
          <w:sz w:val="22"/>
          <w:szCs w:val="22"/>
        </w:rPr>
      </w:pPr>
      <w:r w:rsidRPr="4F597A97">
        <w:rPr>
          <w:rFonts w:ascii="Arial" w:hAnsi="Arial" w:eastAsia="Arial" w:cs="Arial"/>
          <w:sz w:val="22"/>
          <w:szCs w:val="22"/>
        </w:rPr>
        <w:lastRenderedPageBreak/>
        <w:t>Section 1: Professional Background</w:t>
      </w:r>
    </w:p>
    <w:p w:rsidR="4C5B7F26" w:rsidP="4F597A97" w:rsidRDefault="4C5B7F26" w14:paraId="6B2BC887" w14:textId="22812278">
      <w:pPr>
        <w:spacing w:line="360" w:lineRule="auto"/>
        <w:rPr>
          <w:rFonts w:ascii="Arial" w:hAnsi="Arial" w:eastAsia="Arial" w:cs="Arial"/>
          <w:sz w:val="22"/>
          <w:szCs w:val="22"/>
        </w:rPr>
      </w:pPr>
      <w:r w:rsidRPr="4F597A97">
        <w:rPr>
          <w:rFonts w:ascii="Arial" w:hAnsi="Arial" w:eastAsia="Arial" w:cs="Arial"/>
          <w:sz w:val="22"/>
          <w:szCs w:val="22"/>
        </w:rPr>
        <w:t>1. How many years have you worked as a social prescriber?</w:t>
      </w:r>
    </w:p>
    <w:p w:rsidR="4C5B7F26" w:rsidP="4F597A97" w:rsidRDefault="4C5B7F26" w14:paraId="74739ABB" w14:textId="7A8E3EEE">
      <w:pPr>
        <w:spacing w:line="360" w:lineRule="auto"/>
        <w:rPr>
          <w:rFonts w:ascii="Arial" w:hAnsi="Arial" w:eastAsia="Arial" w:cs="Arial"/>
          <w:sz w:val="22"/>
          <w:szCs w:val="22"/>
        </w:rPr>
      </w:pPr>
      <w:r w:rsidRPr="4F597A97">
        <w:rPr>
          <w:rFonts w:ascii="Arial" w:hAnsi="Arial" w:eastAsia="Arial" w:cs="Arial"/>
          <w:sz w:val="22"/>
          <w:szCs w:val="22"/>
        </w:rPr>
        <w:t>☐ 1–3 years</w:t>
      </w:r>
    </w:p>
    <w:p w:rsidR="4C5B7F26" w:rsidP="4F597A97" w:rsidRDefault="4C5B7F26" w14:paraId="1C4885A2" w14:textId="6799FC7C">
      <w:pPr>
        <w:spacing w:line="360" w:lineRule="auto"/>
        <w:rPr>
          <w:rFonts w:ascii="Arial" w:hAnsi="Arial" w:eastAsia="Arial" w:cs="Arial"/>
          <w:sz w:val="22"/>
          <w:szCs w:val="22"/>
        </w:rPr>
      </w:pPr>
      <w:r w:rsidRPr="4F597A97">
        <w:rPr>
          <w:rFonts w:ascii="Arial" w:hAnsi="Arial" w:eastAsia="Arial" w:cs="Arial"/>
          <w:sz w:val="22"/>
          <w:szCs w:val="22"/>
        </w:rPr>
        <w:t>☐ 4–6 years</w:t>
      </w:r>
    </w:p>
    <w:p w:rsidR="4C5B7F26" w:rsidP="4F597A97" w:rsidRDefault="4C5B7F26" w14:paraId="1A050944" w14:textId="546CF059">
      <w:pPr>
        <w:spacing w:line="360" w:lineRule="auto"/>
        <w:rPr>
          <w:rFonts w:ascii="Arial" w:hAnsi="Arial" w:eastAsia="Arial" w:cs="Arial"/>
          <w:sz w:val="22"/>
          <w:szCs w:val="22"/>
        </w:rPr>
      </w:pPr>
      <w:r w:rsidRPr="4F597A97">
        <w:rPr>
          <w:rFonts w:ascii="Arial" w:hAnsi="Arial" w:eastAsia="Arial" w:cs="Arial"/>
          <w:sz w:val="22"/>
          <w:szCs w:val="22"/>
        </w:rPr>
        <w:t>☐ 7–10 years</w:t>
      </w:r>
    </w:p>
    <w:p w:rsidR="4C5B7F26" w:rsidP="4F597A97" w:rsidRDefault="4C5B7F26" w14:paraId="2CEA9806" w14:textId="7BCFE0BE">
      <w:pPr>
        <w:spacing w:line="360" w:lineRule="auto"/>
        <w:rPr>
          <w:rFonts w:ascii="Arial" w:hAnsi="Arial" w:eastAsia="Arial" w:cs="Arial"/>
          <w:sz w:val="22"/>
          <w:szCs w:val="22"/>
        </w:rPr>
      </w:pPr>
      <w:r w:rsidRPr="4F597A97">
        <w:rPr>
          <w:rFonts w:ascii="Arial" w:hAnsi="Arial" w:eastAsia="Arial" w:cs="Arial"/>
          <w:sz w:val="22"/>
          <w:szCs w:val="22"/>
        </w:rPr>
        <w:t>☐ 10+ years</w:t>
      </w:r>
    </w:p>
    <w:p w:rsidR="4C5B7F26" w:rsidP="4F597A97" w:rsidRDefault="4C5B7F26" w14:paraId="23859BE6" w14:textId="5303C9C5">
      <w:pPr>
        <w:spacing w:line="360" w:lineRule="auto"/>
        <w:rPr>
          <w:rFonts w:ascii="Arial" w:hAnsi="Arial" w:eastAsia="Arial" w:cs="Arial"/>
          <w:sz w:val="22"/>
          <w:szCs w:val="22"/>
        </w:rPr>
      </w:pPr>
      <w:r w:rsidRPr="4F597A97">
        <w:rPr>
          <w:rFonts w:ascii="Arial" w:hAnsi="Arial" w:eastAsia="Arial" w:cs="Arial"/>
          <w:sz w:val="22"/>
          <w:szCs w:val="22"/>
        </w:rPr>
        <w:t>2. Do you currently work in the Lambeth area?</w:t>
      </w:r>
    </w:p>
    <w:p w:rsidR="4C5B7F26" w:rsidP="4F597A97" w:rsidRDefault="4C5B7F26" w14:paraId="2F312299" w14:textId="1B0B8609">
      <w:pPr>
        <w:spacing w:line="360" w:lineRule="auto"/>
        <w:rPr>
          <w:rFonts w:ascii="Arial" w:hAnsi="Arial" w:eastAsia="Arial" w:cs="Arial"/>
          <w:sz w:val="22"/>
          <w:szCs w:val="22"/>
        </w:rPr>
      </w:pPr>
      <w:r w:rsidRPr="4F597A97">
        <w:rPr>
          <w:rFonts w:ascii="Arial" w:hAnsi="Arial" w:eastAsia="Arial" w:cs="Arial"/>
          <w:sz w:val="22"/>
          <w:szCs w:val="22"/>
        </w:rPr>
        <w:t>☐ Yes</w:t>
      </w:r>
    </w:p>
    <w:p w:rsidR="4C5B7F26" w:rsidP="4F597A97" w:rsidRDefault="4C5B7F26" w14:paraId="36297E65" w14:textId="4FB46143">
      <w:pPr>
        <w:spacing w:line="360" w:lineRule="auto"/>
        <w:rPr>
          <w:rFonts w:ascii="Arial" w:hAnsi="Arial" w:eastAsia="Arial" w:cs="Arial"/>
          <w:sz w:val="22"/>
          <w:szCs w:val="22"/>
        </w:rPr>
      </w:pPr>
      <w:r w:rsidRPr="4F597A97">
        <w:rPr>
          <w:rFonts w:ascii="Arial" w:hAnsi="Arial" w:eastAsia="Arial" w:cs="Arial"/>
          <w:sz w:val="22"/>
          <w:szCs w:val="22"/>
        </w:rPr>
        <w:t>☐ No</w:t>
      </w:r>
    </w:p>
    <w:p w:rsidR="4C5B7F26" w:rsidP="4F597A97" w:rsidRDefault="4C5B7F26" w14:paraId="7E213F0E" w14:textId="3CB3EFCA">
      <w:pPr>
        <w:spacing w:line="360" w:lineRule="auto"/>
        <w:rPr>
          <w:rFonts w:ascii="Arial" w:hAnsi="Arial" w:eastAsia="Arial" w:cs="Arial"/>
          <w:sz w:val="22"/>
          <w:szCs w:val="22"/>
        </w:rPr>
      </w:pPr>
      <w:r w:rsidRPr="4F597A97">
        <w:rPr>
          <w:rFonts w:ascii="Arial" w:hAnsi="Arial" w:eastAsia="Arial" w:cs="Arial"/>
          <w:sz w:val="22"/>
          <w:szCs w:val="22"/>
        </w:rPr>
        <w:t>Section 2: Work Context</w:t>
      </w:r>
    </w:p>
    <w:p w:rsidR="4C5B7F26" w:rsidP="4F597A97" w:rsidRDefault="4C5B7F26" w14:paraId="0C3E3FDC" w14:textId="23009DB7">
      <w:pPr>
        <w:spacing w:line="360" w:lineRule="auto"/>
        <w:rPr>
          <w:rFonts w:ascii="Arial" w:hAnsi="Arial" w:eastAsia="Arial" w:cs="Arial"/>
          <w:sz w:val="22"/>
          <w:szCs w:val="22"/>
        </w:rPr>
      </w:pPr>
      <w:r w:rsidRPr="4F597A97">
        <w:rPr>
          <w:rFonts w:ascii="Arial" w:hAnsi="Arial" w:eastAsia="Arial" w:cs="Arial"/>
          <w:sz w:val="22"/>
          <w:szCs w:val="22"/>
        </w:rPr>
        <w:t>3. How are cases recorded or reported in your role?</w:t>
      </w:r>
    </w:p>
    <w:p w:rsidR="4C5B7F26" w:rsidP="4F597A97" w:rsidRDefault="4C5B7F26" w14:paraId="00FE2642" w14:textId="76B38DAD">
      <w:pPr>
        <w:spacing w:line="360" w:lineRule="auto"/>
        <w:rPr>
          <w:rFonts w:ascii="Arial" w:hAnsi="Arial" w:eastAsia="Arial" w:cs="Arial"/>
          <w:sz w:val="22"/>
          <w:szCs w:val="22"/>
        </w:rPr>
      </w:pPr>
      <w:r w:rsidRPr="4F597A97">
        <w:rPr>
          <w:rFonts w:ascii="Arial" w:hAnsi="Arial" w:eastAsia="Arial" w:cs="Arial"/>
          <w:sz w:val="22"/>
          <w:szCs w:val="22"/>
        </w:rPr>
        <w:t>☐ Monthly</w:t>
      </w:r>
    </w:p>
    <w:p w:rsidR="4C5B7F26" w:rsidP="4F597A97" w:rsidRDefault="4C5B7F26" w14:paraId="501C32BA" w14:textId="6FFA0F64">
      <w:pPr>
        <w:spacing w:line="360" w:lineRule="auto"/>
        <w:rPr>
          <w:rFonts w:ascii="Arial" w:hAnsi="Arial" w:eastAsia="Arial" w:cs="Arial"/>
          <w:sz w:val="22"/>
          <w:szCs w:val="22"/>
        </w:rPr>
      </w:pPr>
      <w:r w:rsidRPr="4F597A97">
        <w:rPr>
          <w:rFonts w:ascii="Arial" w:hAnsi="Arial" w:eastAsia="Arial" w:cs="Arial"/>
          <w:sz w:val="22"/>
          <w:szCs w:val="22"/>
        </w:rPr>
        <w:t>☐ Quarterly</w:t>
      </w:r>
    </w:p>
    <w:p w:rsidR="4C5B7F26" w:rsidP="4F597A97" w:rsidRDefault="4C5B7F26" w14:paraId="40677E91" w14:textId="62B46C37">
      <w:pPr>
        <w:spacing w:line="360" w:lineRule="auto"/>
        <w:rPr>
          <w:rFonts w:ascii="Arial" w:hAnsi="Arial" w:eastAsia="Arial" w:cs="Arial"/>
          <w:sz w:val="22"/>
          <w:szCs w:val="22"/>
        </w:rPr>
      </w:pPr>
      <w:r w:rsidRPr="4F597A97">
        <w:rPr>
          <w:rFonts w:ascii="Arial" w:hAnsi="Arial" w:eastAsia="Arial" w:cs="Arial"/>
          <w:sz w:val="22"/>
          <w:szCs w:val="22"/>
        </w:rPr>
        <w:t>☐ Annually</w:t>
      </w:r>
    </w:p>
    <w:p w:rsidR="4C5B7F26" w:rsidP="4F597A97" w:rsidRDefault="4C5B7F26" w14:paraId="2F90EDB8" w14:textId="6B94791B">
      <w:pPr>
        <w:spacing w:line="360" w:lineRule="auto"/>
        <w:rPr>
          <w:rFonts w:ascii="Arial" w:hAnsi="Arial" w:eastAsia="Arial" w:cs="Arial"/>
          <w:sz w:val="22"/>
          <w:szCs w:val="22"/>
        </w:rPr>
      </w:pPr>
      <w:r w:rsidRPr="3923068D" w:rsidR="45DC381A">
        <w:rPr>
          <w:rFonts w:ascii="Arial" w:hAnsi="Arial" w:eastAsia="Arial" w:cs="Arial"/>
          <w:sz w:val="22"/>
          <w:szCs w:val="22"/>
        </w:rPr>
        <w:t xml:space="preserve">4. </w:t>
      </w:r>
      <w:r w:rsidRPr="3923068D" w:rsidR="75AF036A">
        <w:rPr>
          <w:rFonts w:ascii="Arial" w:hAnsi="Arial" w:eastAsia="Arial" w:cs="Arial"/>
          <w:sz w:val="22"/>
          <w:szCs w:val="22"/>
        </w:rPr>
        <w:t>How</w:t>
      </w:r>
      <w:r w:rsidRPr="3923068D" w:rsidR="45DC381A">
        <w:rPr>
          <w:rFonts w:ascii="Arial" w:hAnsi="Arial" w:eastAsia="Arial" w:cs="Arial"/>
          <w:sz w:val="22"/>
          <w:szCs w:val="22"/>
        </w:rPr>
        <w:t xml:space="preserve"> many cases have you managed?</w:t>
      </w:r>
    </w:p>
    <w:p w:rsidR="4C5B7F26" w:rsidP="4F597A97" w:rsidRDefault="4C5B7F26" w14:paraId="39C6DF74" w14:textId="59782FA2">
      <w:pPr>
        <w:spacing w:line="360" w:lineRule="auto"/>
        <w:rPr>
          <w:rFonts w:ascii="Arial" w:hAnsi="Arial" w:eastAsia="Arial" w:cs="Arial"/>
          <w:sz w:val="22"/>
          <w:szCs w:val="22"/>
        </w:rPr>
      </w:pPr>
      <w:r w:rsidRPr="4F597A97">
        <w:rPr>
          <w:rFonts w:ascii="Arial" w:hAnsi="Arial" w:eastAsia="Arial" w:cs="Arial"/>
          <w:sz w:val="22"/>
          <w:szCs w:val="22"/>
        </w:rPr>
        <w:t>☐ 100–150</w:t>
      </w:r>
    </w:p>
    <w:p w:rsidR="4C5B7F26" w:rsidP="4F597A97" w:rsidRDefault="4C5B7F26" w14:paraId="78A1F177" w14:textId="317ED7C6">
      <w:pPr>
        <w:spacing w:line="360" w:lineRule="auto"/>
        <w:rPr>
          <w:rFonts w:ascii="Arial" w:hAnsi="Arial" w:eastAsia="Arial" w:cs="Arial"/>
          <w:sz w:val="22"/>
          <w:szCs w:val="22"/>
        </w:rPr>
      </w:pPr>
      <w:r w:rsidRPr="4F597A97">
        <w:rPr>
          <w:rFonts w:ascii="Arial" w:hAnsi="Arial" w:eastAsia="Arial" w:cs="Arial"/>
          <w:sz w:val="22"/>
          <w:szCs w:val="22"/>
        </w:rPr>
        <w:t>☐ 151–300</w:t>
      </w:r>
    </w:p>
    <w:p w:rsidR="4C5B7F26" w:rsidP="4F597A97" w:rsidRDefault="4C5B7F26" w14:paraId="659591FD" w14:textId="019A5CBF">
      <w:pPr>
        <w:spacing w:line="360" w:lineRule="auto"/>
        <w:rPr>
          <w:rFonts w:ascii="Arial" w:hAnsi="Arial" w:eastAsia="Arial" w:cs="Arial"/>
          <w:sz w:val="22"/>
          <w:szCs w:val="22"/>
        </w:rPr>
      </w:pPr>
      <w:r w:rsidRPr="4F597A97">
        <w:rPr>
          <w:rFonts w:ascii="Arial" w:hAnsi="Arial" w:eastAsia="Arial" w:cs="Arial"/>
          <w:sz w:val="22"/>
          <w:szCs w:val="22"/>
        </w:rPr>
        <w:t>☐ 301–450</w:t>
      </w:r>
    </w:p>
    <w:p w:rsidR="4C5B7F26" w:rsidP="4F597A97" w:rsidRDefault="4C5B7F26" w14:paraId="14ECAEC0" w14:textId="0409D9D9">
      <w:pPr>
        <w:spacing w:line="360" w:lineRule="auto"/>
        <w:rPr>
          <w:rFonts w:ascii="Arial" w:hAnsi="Arial" w:eastAsia="Arial" w:cs="Arial"/>
          <w:sz w:val="22"/>
          <w:szCs w:val="22"/>
        </w:rPr>
      </w:pPr>
      <w:r w:rsidRPr="4F597A97">
        <w:rPr>
          <w:rFonts w:ascii="Arial" w:hAnsi="Arial" w:eastAsia="Arial" w:cs="Arial"/>
          <w:sz w:val="22"/>
          <w:szCs w:val="22"/>
        </w:rPr>
        <w:t>☐ 451–500</w:t>
      </w:r>
    </w:p>
    <w:p w:rsidR="4C5B7F26" w:rsidP="4F597A97" w:rsidRDefault="4C5B7F26" w14:paraId="11CAAB0D" w14:textId="14DB7035">
      <w:pPr>
        <w:spacing w:line="360" w:lineRule="auto"/>
        <w:rPr>
          <w:rFonts w:ascii="Arial" w:hAnsi="Arial" w:eastAsia="Arial" w:cs="Arial"/>
          <w:sz w:val="22"/>
          <w:szCs w:val="22"/>
        </w:rPr>
      </w:pPr>
      <w:r w:rsidRPr="3923068D" w:rsidR="45DC381A">
        <w:rPr>
          <w:rFonts w:ascii="Arial" w:hAnsi="Arial" w:eastAsia="Arial" w:cs="Arial"/>
          <w:sz w:val="22"/>
          <w:szCs w:val="22"/>
        </w:rPr>
        <w:t>☐ 500+</w:t>
      </w:r>
    </w:p>
    <w:p w:rsidR="3923068D" w:rsidP="3923068D" w:rsidRDefault="3923068D" w14:paraId="0EFC2A57" w14:textId="61791355">
      <w:pPr>
        <w:spacing w:line="360" w:lineRule="auto"/>
        <w:rPr>
          <w:rFonts w:ascii="Arial" w:hAnsi="Arial" w:eastAsia="Arial" w:cs="Arial"/>
          <w:sz w:val="22"/>
          <w:szCs w:val="22"/>
        </w:rPr>
      </w:pPr>
    </w:p>
    <w:p w:rsidR="3923068D" w:rsidP="3923068D" w:rsidRDefault="3923068D" w14:paraId="319F9410" w14:textId="43D923DD">
      <w:pPr>
        <w:spacing w:line="360" w:lineRule="auto"/>
        <w:rPr>
          <w:rFonts w:ascii="Arial" w:hAnsi="Arial" w:eastAsia="Arial" w:cs="Arial"/>
          <w:sz w:val="22"/>
          <w:szCs w:val="22"/>
        </w:rPr>
      </w:pPr>
    </w:p>
    <w:p w:rsidR="4C5B7F26" w:rsidP="4F597A97" w:rsidRDefault="4C5B7F26" w14:paraId="49D42CCE" w14:textId="48408A79">
      <w:pPr>
        <w:spacing w:line="360" w:lineRule="auto"/>
        <w:rPr>
          <w:rFonts w:ascii="Arial" w:hAnsi="Arial" w:eastAsia="Arial" w:cs="Arial"/>
          <w:sz w:val="22"/>
          <w:szCs w:val="22"/>
        </w:rPr>
      </w:pPr>
      <w:r w:rsidRPr="4F597A97">
        <w:rPr>
          <w:rFonts w:ascii="Arial" w:hAnsi="Arial" w:eastAsia="Arial" w:cs="Arial"/>
          <w:sz w:val="22"/>
          <w:szCs w:val="22"/>
        </w:rPr>
        <w:t>Section 3: Access and Inequalities</w:t>
      </w:r>
    </w:p>
    <w:p w:rsidR="4C5B7F26" w:rsidP="4F597A97" w:rsidRDefault="4C5B7F26" w14:paraId="06A99FF3" w14:textId="70A19DB9">
      <w:pPr>
        <w:spacing w:line="360" w:lineRule="auto"/>
        <w:rPr>
          <w:rFonts w:ascii="Arial" w:hAnsi="Arial" w:eastAsia="Arial" w:cs="Arial"/>
          <w:sz w:val="22"/>
          <w:szCs w:val="22"/>
        </w:rPr>
      </w:pPr>
      <w:r w:rsidRPr="4F597A97">
        <w:rPr>
          <w:rFonts w:ascii="Arial" w:hAnsi="Arial" w:eastAsia="Arial" w:cs="Arial"/>
          <w:sz w:val="22"/>
          <w:szCs w:val="22"/>
        </w:rPr>
        <w:t>5. Have you observed differences in the way healthcare services are delivered to patients?</w:t>
      </w:r>
    </w:p>
    <w:p w:rsidR="4C5B7F26" w:rsidP="4F597A97" w:rsidRDefault="4C5B7F26" w14:paraId="4A208C36" w14:textId="53DA5DCD">
      <w:pPr>
        <w:spacing w:line="360" w:lineRule="auto"/>
        <w:rPr>
          <w:rFonts w:ascii="Arial" w:hAnsi="Arial" w:eastAsia="Arial" w:cs="Arial"/>
          <w:sz w:val="22"/>
          <w:szCs w:val="22"/>
        </w:rPr>
      </w:pPr>
      <w:r w:rsidRPr="4F597A97">
        <w:rPr>
          <w:rFonts w:ascii="Arial" w:hAnsi="Arial" w:eastAsia="Arial" w:cs="Arial"/>
          <w:sz w:val="22"/>
          <w:szCs w:val="22"/>
        </w:rPr>
        <w:t>☐ Yes</w:t>
      </w:r>
    </w:p>
    <w:p w:rsidR="4C5B7F26" w:rsidP="4F597A97" w:rsidRDefault="4C5B7F26" w14:paraId="0BDACFF6" w14:textId="53E4CD71">
      <w:pPr>
        <w:spacing w:line="360" w:lineRule="auto"/>
        <w:rPr>
          <w:rFonts w:ascii="Arial" w:hAnsi="Arial" w:eastAsia="Arial" w:cs="Arial"/>
          <w:sz w:val="22"/>
          <w:szCs w:val="22"/>
        </w:rPr>
      </w:pPr>
      <w:r w:rsidRPr="4F597A97">
        <w:rPr>
          <w:rFonts w:ascii="Arial" w:hAnsi="Arial" w:eastAsia="Arial" w:cs="Arial"/>
          <w:sz w:val="22"/>
          <w:szCs w:val="22"/>
        </w:rPr>
        <w:t>☐ No</w:t>
      </w:r>
    </w:p>
    <w:p w:rsidR="4C5B7F26" w:rsidP="4F597A97" w:rsidRDefault="4C5B7F26" w14:paraId="067FDA50" w14:textId="16887D52">
      <w:pPr>
        <w:spacing w:line="360" w:lineRule="auto"/>
        <w:rPr>
          <w:rFonts w:ascii="Arial" w:hAnsi="Arial" w:eastAsia="Arial" w:cs="Arial"/>
          <w:sz w:val="22"/>
          <w:szCs w:val="22"/>
        </w:rPr>
      </w:pPr>
      <w:r w:rsidRPr="4F597A97">
        <w:rPr>
          <w:rFonts w:ascii="Arial" w:hAnsi="Arial" w:eastAsia="Arial" w:cs="Arial"/>
          <w:sz w:val="22"/>
          <w:szCs w:val="22"/>
        </w:rPr>
        <w:lastRenderedPageBreak/>
        <w:t>6. Most patients who receive support from a social prescriber have vulnerabilities.</w:t>
      </w:r>
    </w:p>
    <w:p w:rsidR="4C5B7F26" w:rsidP="4F597A97" w:rsidRDefault="4C5B7F26" w14:paraId="59576F08" w14:textId="07C24F0F">
      <w:pPr>
        <w:spacing w:line="360" w:lineRule="auto"/>
        <w:rPr>
          <w:rFonts w:ascii="Arial" w:hAnsi="Arial" w:eastAsia="Arial" w:cs="Arial"/>
          <w:sz w:val="22"/>
          <w:szCs w:val="22"/>
        </w:rPr>
      </w:pPr>
      <w:r w:rsidRPr="4F597A97">
        <w:rPr>
          <w:rFonts w:ascii="Arial" w:hAnsi="Arial" w:eastAsia="Arial" w:cs="Arial"/>
          <w:sz w:val="22"/>
          <w:szCs w:val="22"/>
        </w:rPr>
        <w:t>☐ Strongly agree</w:t>
      </w:r>
    </w:p>
    <w:p w:rsidR="4C5B7F26" w:rsidP="4F597A97" w:rsidRDefault="4C5B7F26" w14:paraId="405A8DF8" w14:textId="470DCE27">
      <w:pPr>
        <w:spacing w:line="360" w:lineRule="auto"/>
        <w:rPr>
          <w:rFonts w:ascii="Arial" w:hAnsi="Arial" w:eastAsia="Arial" w:cs="Arial"/>
          <w:sz w:val="22"/>
          <w:szCs w:val="22"/>
        </w:rPr>
      </w:pPr>
      <w:r w:rsidRPr="4F597A97">
        <w:rPr>
          <w:rFonts w:ascii="Arial" w:hAnsi="Arial" w:eastAsia="Arial" w:cs="Arial"/>
          <w:sz w:val="22"/>
          <w:szCs w:val="22"/>
        </w:rPr>
        <w:t>☐ Agree</w:t>
      </w:r>
    </w:p>
    <w:p w:rsidR="4C5B7F26" w:rsidP="4F597A97" w:rsidRDefault="4C5B7F26" w14:paraId="483E0F3B" w14:textId="77AF8CDA">
      <w:pPr>
        <w:spacing w:line="360" w:lineRule="auto"/>
        <w:rPr>
          <w:rFonts w:ascii="Arial" w:hAnsi="Arial" w:eastAsia="Arial" w:cs="Arial"/>
          <w:sz w:val="22"/>
          <w:szCs w:val="22"/>
        </w:rPr>
      </w:pPr>
      <w:r w:rsidRPr="4F597A97">
        <w:rPr>
          <w:rFonts w:ascii="Arial" w:hAnsi="Arial" w:eastAsia="Arial" w:cs="Arial"/>
          <w:sz w:val="22"/>
          <w:szCs w:val="22"/>
        </w:rPr>
        <w:t>☐ Neutral</w:t>
      </w:r>
    </w:p>
    <w:p w:rsidR="4C5B7F26" w:rsidP="4F597A97" w:rsidRDefault="4C5B7F26" w14:paraId="68A12B08" w14:textId="7F63FE3D">
      <w:pPr>
        <w:spacing w:line="360" w:lineRule="auto"/>
        <w:rPr>
          <w:rFonts w:ascii="Arial" w:hAnsi="Arial" w:eastAsia="Arial" w:cs="Arial"/>
          <w:sz w:val="22"/>
          <w:szCs w:val="22"/>
        </w:rPr>
      </w:pPr>
      <w:r w:rsidRPr="4F597A97">
        <w:rPr>
          <w:rFonts w:ascii="Arial" w:hAnsi="Arial" w:eastAsia="Arial" w:cs="Arial"/>
          <w:sz w:val="22"/>
          <w:szCs w:val="22"/>
        </w:rPr>
        <w:t>☐ Disagree</w:t>
      </w:r>
    </w:p>
    <w:p w:rsidR="4C5B7F26" w:rsidP="4F597A97" w:rsidRDefault="4C5B7F26" w14:paraId="534F1BAE" w14:textId="653C53BF">
      <w:pPr>
        <w:spacing w:line="360" w:lineRule="auto"/>
        <w:rPr>
          <w:rFonts w:ascii="Arial" w:hAnsi="Arial" w:eastAsia="Arial" w:cs="Arial"/>
          <w:sz w:val="22"/>
          <w:szCs w:val="22"/>
        </w:rPr>
      </w:pPr>
      <w:r w:rsidRPr="4F597A97">
        <w:rPr>
          <w:rFonts w:ascii="Arial" w:hAnsi="Arial" w:eastAsia="Arial" w:cs="Arial"/>
          <w:sz w:val="22"/>
          <w:szCs w:val="22"/>
        </w:rPr>
        <w:t>☐ Strongly disagree</w:t>
      </w:r>
    </w:p>
    <w:p w:rsidR="4C5B7F26" w:rsidP="4F597A97" w:rsidRDefault="4C5B7F26" w14:paraId="0ABC5393" w14:textId="2A973291">
      <w:pPr>
        <w:spacing w:line="360" w:lineRule="auto"/>
        <w:rPr>
          <w:rFonts w:ascii="Arial" w:hAnsi="Arial" w:eastAsia="Arial" w:cs="Arial"/>
          <w:sz w:val="22"/>
          <w:szCs w:val="22"/>
        </w:rPr>
      </w:pPr>
      <w:r w:rsidRPr="4F597A97">
        <w:rPr>
          <w:rFonts w:ascii="Arial" w:hAnsi="Arial" w:eastAsia="Arial" w:cs="Arial"/>
          <w:sz w:val="22"/>
          <w:szCs w:val="22"/>
        </w:rPr>
        <w:t>Section 4: Patient Demographics</w:t>
      </w:r>
    </w:p>
    <w:p w:rsidR="4C5B7F26" w:rsidP="4F597A97" w:rsidRDefault="4C5B7F26" w14:paraId="69116EF7" w14:textId="7C6135B0">
      <w:pPr>
        <w:spacing w:line="360" w:lineRule="auto"/>
        <w:rPr>
          <w:rFonts w:ascii="Arial" w:hAnsi="Arial" w:eastAsia="Arial" w:cs="Arial"/>
          <w:sz w:val="22"/>
          <w:szCs w:val="22"/>
        </w:rPr>
      </w:pPr>
      <w:r w:rsidRPr="4F597A97">
        <w:rPr>
          <w:rFonts w:ascii="Arial" w:hAnsi="Arial" w:eastAsia="Arial" w:cs="Arial"/>
          <w:sz w:val="22"/>
          <w:szCs w:val="22"/>
        </w:rPr>
        <w:t>7. Which gender group do you most frequently support?</w:t>
      </w:r>
    </w:p>
    <w:p w:rsidR="4C5B7F26" w:rsidP="4F597A97" w:rsidRDefault="4C5B7F26" w14:paraId="5AAB4734" w14:textId="692D0BFE">
      <w:pPr>
        <w:spacing w:line="360" w:lineRule="auto"/>
        <w:rPr>
          <w:rFonts w:ascii="Arial" w:hAnsi="Arial" w:eastAsia="Arial" w:cs="Arial"/>
          <w:sz w:val="22"/>
          <w:szCs w:val="22"/>
        </w:rPr>
      </w:pPr>
      <w:r w:rsidRPr="4F597A97">
        <w:rPr>
          <w:rFonts w:ascii="Arial" w:hAnsi="Arial" w:eastAsia="Arial" w:cs="Arial"/>
          <w:sz w:val="22"/>
          <w:szCs w:val="22"/>
        </w:rPr>
        <w:t>☐ Male</w:t>
      </w:r>
    </w:p>
    <w:p w:rsidR="4C5B7F26" w:rsidP="4F597A97" w:rsidRDefault="4C5B7F26" w14:paraId="33B21F38" w14:textId="3879E6C4">
      <w:pPr>
        <w:spacing w:line="360" w:lineRule="auto"/>
        <w:rPr>
          <w:rFonts w:ascii="Arial" w:hAnsi="Arial" w:eastAsia="Arial" w:cs="Arial"/>
          <w:sz w:val="22"/>
          <w:szCs w:val="22"/>
        </w:rPr>
      </w:pPr>
      <w:r w:rsidRPr="4F597A97">
        <w:rPr>
          <w:rFonts w:ascii="Arial" w:hAnsi="Arial" w:eastAsia="Arial" w:cs="Arial"/>
          <w:sz w:val="22"/>
          <w:szCs w:val="22"/>
        </w:rPr>
        <w:t>☐ Female</w:t>
      </w:r>
    </w:p>
    <w:p w:rsidR="4C5B7F26" w:rsidP="4F597A97" w:rsidRDefault="4C5B7F26" w14:paraId="01E3FAA9" w14:textId="5A15251D">
      <w:pPr>
        <w:spacing w:line="360" w:lineRule="auto"/>
        <w:rPr>
          <w:rFonts w:ascii="Arial" w:hAnsi="Arial" w:eastAsia="Arial" w:cs="Arial"/>
          <w:sz w:val="22"/>
          <w:szCs w:val="22"/>
        </w:rPr>
      </w:pPr>
      <w:r w:rsidRPr="4F597A97">
        <w:rPr>
          <w:rFonts w:ascii="Arial" w:hAnsi="Arial" w:eastAsia="Arial" w:cs="Arial"/>
          <w:sz w:val="22"/>
          <w:szCs w:val="22"/>
        </w:rPr>
        <w:t>☐ No clear majority</w:t>
      </w:r>
    </w:p>
    <w:p w:rsidR="4C5B7F26" w:rsidP="4F597A97" w:rsidRDefault="4C5B7F26" w14:paraId="537C317D" w14:textId="7F83E336">
      <w:pPr>
        <w:spacing w:line="360" w:lineRule="auto"/>
        <w:rPr>
          <w:rFonts w:ascii="Arial" w:hAnsi="Arial" w:eastAsia="Arial" w:cs="Arial"/>
          <w:sz w:val="22"/>
          <w:szCs w:val="22"/>
        </w:rPr>
      </w:pPr>
      <w:r w:rsidRPr="4F597A97">
        <w:rPr>
          <w:rFonts w:ascii="Arial" w:hAnsi="Arial" w:eastAsia="Arial" w:cs="Arial"/>
          <w:sz w:val="22"/>
          <w:szCs w:val="22"/>
        </w:rPr>
        <w:t>8. Which age group do you most frequently support?</w:t>
      </w:r>
    </w:p>
    <w:p w:rsidR="4C5B7F26" w:rsidP="4F597A97" w:rsidRDefault="4C5B7F26" w14:paraId="61E67BC3" w14:textId="2E84096C">
      <w:pPr>
        <w:spacing w:line="360" w:lineRule="auto"/>
        <w:rPr>
          <w:rFonts w:ascii="Arial" w:hAnsi="Arial" w:eastAsia="Arial" w:cs="Arial"/>
          <w:sz w:val="22"/>
          <w:szCs w:val="22"/>
        </w:rPr>
      </w:pPr>
      <w:r w:rsidRPr="4F597A97">
        <w:rPr>
          <w:rFonts w:ascii="Arial" w:hAnsi="Arial" w:eastAsia="Arial" w:cs="Arial"/>
          <w:sz w:val="22"/>
          <w:szCs w:val="22"/>
        </w:rPr>
        <w:t>☐ 18–29</w:t>
      </w:r>
    </w:p>
    <w:p w:rsidR="4C5B7F26" w:rsidP="4F597A97" w:rsidRDefault="4C5B7F26" w14:paraId="473C5052" w14:textId="6CAFBD5B">
      <w:pPr>
        <w:spacing w:line="360" w:lineRule="auto"/>
        <w:rPr>
          <w:rFonts w:ascii="Arial" w:hAnsi="Arial" w:eastAsia="Arial" w:cs="Arial"/>
          <w:sz w:val="22"/>
          <w:szCs w:val="22"/>
        </w:rPr>
      </w:pPr>
      <w:r w:rsidRPr="4F597A97">
        <w:rPr>
          <w:rFonts w:ascii="Arial" w:hAnsi="Arial" w:eastAsia="Arial" w:cs="Arial"/>
          <w:sz w:val="22"/>
          <w:szCs w:val="22"/>
        </w:rPr>
        <w:t>☐ 30–49</w:t>
      </w:r>
    </w:p>
    <w:p w:rsidR="4C5B7F26" w:rsidP="4F597A97" w:rsidRDefault="4C5B7F26" w14:paraId="50FDB4EE" w14:textId="720C6299">
      <w:pPr>
        <w:spacing w:line="360" w:lineRule="auto"/>
        <w:rPr>
          <w:rFonts w:ascii="Arial" w:hAnsi="Arial" w:eastAsia="Arial" w:cs="Arial"/>
          <w:sz w:val="22"/>
          <w:szCs w:val="22"/>
        </w:rPr>
      </w:pPr>
      <w:r w:rsidRPr="4F597A97">
        <w:rPr>
          <w:rFonts w:ascii="Arial" w:hAnsi="Arial" w:eastAsia="Arial" w:cs="Arial"/>
          <w:sz w:val="22"/>
          <w:szCs w:val="22"/>
        </w:rPr>
        <w:t>☐ 50–69</w:t>
      </w:r>
    </w:p>
    <w:p w:rsidR="4C5B7F26" w:rsidP="4F597A97" w:rsidRDefault="4C5B7F26" w14:paraId="1749D616" w14:textId="17AA4E78">
      <w:pPr>
        <w:spacing w:line="360" w:lineRule="auto"/>
        <w:rPr>
          <w:rFonts w:ascii="Arial" w:hAnsi="Arial" w:eastAsia="Arial" w:cs="Arial"/>
          <w:sz w:val="22"/>
          <w:szCs w:val="22"/>
        </w:rPr>
      </w:pPr>
      <w:r w:rsidRPr="4F597A97">
        <w:rPr>
          <w:rFonts w:ascii="Arial" w:hAnsi="Arial" w:eastAsia="Arial" w:cs="Arial"/>
          <w:sz w:val="22"/>
          <w:szCs w:val="22"/>
        </w:rPr>
        <w:t>☐ 70–79</w:t>
      </w:r>
    </w:p>
    <w:p w:rsidR="4C5B7F26" w:rsidP="4F597A97" w:rsidRDefault="4C5B7F26" w14:paraId="795D1CC9" w14:textId="2CCBBF46">
      <w:pPr>
        <w:spacing w:line="360" w:lineRule="auto"/>
        <w:rPr>
          <w:rFonts w:ascii="Arial" w:hAnsi="Arial" w:eastAsia="Arial" w:cs="Arial"/>
          <w:sz w:val="22"/>
          <w:szCs w:val="22"/>
        </w:rPr>
      </w:pPr>
      <w:r w:rsidRPr="4F597A97">
        <w:rPr>
          <w:rFonts w:ascii="Arial" w:hAnsi="Arial" w:eastAsia="Arial" w:cs="Arial"/>
          <w:sz w:val="22"/>
          <w:szCs w:val="22"/>
        </w:rPr>
        <w:t>☐ 80+</w:t>
      </w:r>
    </w:p>
    <w:p w:rsidR="4C5B7F26" w:rsidP="4F597A97" w:rsidRDefault="4C5B7F26" w14:paraId="57C9EE39" w14:textId="7ED095B1">
      <w:pPr>
        <w:spacing w:line="360" w:lineRule="auto"/>
        <w:rPr>
          <w:rFonts w:ascii="Arial" w:hAnsi="Arial" w:eastAsia="Arial" w:cs="Arial"/>
          <w:sz w:val="22"/>
          <w:szCs w:val="22"/>
        </w:rPr>
      </w:pPr>
      <w:r w:rsidRPr="4F597A97">
        <w:rPr>
          <w:rFonts w:ascii="Arial" w:hAnsi="Arial" w:eastAsia="Arial" w:cs="Arial"/>
          <w:sz w:val="22"/>
          <w:szCs w:val="22"/>
        </w:rPr>
        <w:t>Section 5: Patient Experience</w:t>
      </w:r>
    </w:p>
    <w:p w:rsidR="4C5B7F26" w:rsidP="4F597A97" w:rsidRDefault="4C5B7F26" w14:paraId="1D74C041" w14:textId="077E21E4">
      <w:pPr>
        <w:spacing w:line="360" w:lineRule="auto"/>
        <w:rPr>
          <w:rFonts w:ascii="Arial" w:hAnsi="Arial" w:eastAsia="Arial" w:cs="Arial"/>
          <w:sz w:val="22"/>
          <w:szCs w:val="22"/>
        </w:rPr>
      </w:pPr>
      <w:r w:rsidRPr="4F597A97">
        <w:rPr>
          <w:rFonts w:ascii="Arial" w:hAnsi="Arial" w:eastAsia="Arial" w:cs="Arial"/>
          <w:sz w:val="22"/>
          <w:szCs w:val="22"/>
        </w:rPr>
        <w:t>9. What types of barriers have you observed that affect patients’ access to healthcare services?</w:t>
      </w:r>
    </w:p>
    <w:p w:rsidR="4C5B7F26" w:rsidP="4F597A97" w:rsidRDefault="4C5B7F26" w14:paraId="5F472A06" w14:textId="00B1FFD2">
      <w:pPr>
        <w:spacing w:line="360" w:lineRule="auto"/>
        <w:rPr>
          <w:rFonts w:ascii="Arial" w:hAnsi="Arial" w:eastAsia="Arial" w:cs="Arial"/>
          <w:sz w:val="22"/>
          <w:szCs w:val="22"/>
        </w:rPr>
      </w:pPr>
      <w:r w:rsidRPr="4F597A97">
        <w:rPr>
          <w:rFonts w:ascii="Arial" w:hAnsi="Arial" w:eastAsia="Arial" w:cs="Arial"/>
          <w:sz w:val="22"/>
          <w:szCs w:val="22"/>
        </w:rPr>
        <w:t>10. In your experience, what do you consider to be the main barrier affecting patients’ access to healthcare services?</w:t>
      </w:r>
    </w:p>
    <w:p w:rsidR="4C5B7F26" w:rsidP="4F597A97" w:rsidRDefault="4C5B7F26" w14:paraId="167FE4B8" w14:textId="07CC7036">
      <w:pPr>
        <w:spacing w:line="360" w:lineRule="auto"/>
        <w:rPr>
          <w:rFonts w:ascii="Arial" w:hAnsi="Arial" w:eastAsia="Arial" w:cs="Arial"/>
          <w:sz w:val="22"/>
          <w:szCs w:val="22"/>
        </w:rPr>
      </w:pPr>
      <w:r w:rsidRPr="4F597A97">
        <w:rPr>
          <w:rFonts w:ascii="Arial" w:hAnsi="Arial" w:eastAsia="Arial" w:cs="Arial"/>
          <w:sz w:val="22"/>
          <w:szCs w:val="22"/>
        </w:rPr>
        <w:t>Section 6: Professional Perspective</w:t>
      </w:r>
    </w:p>
    <w:p w:rsidR="4C5B7F26" w:rsidP="4F597A97" w:rsidRDefault="4C5B7F26" w14:paraId="0043D6E0" w14:textId="41AFF18C">
      <w:pPr>
        <w:spacing w:line="360" w:lineRule="auto"/>
        <w:rPr>
          <w:rFonts w:ascii="Arial" w:hAnsi="Arial" w:eastAsia="Arial" w:cs="Arial"/>
          <w:sz w:val="22"/>
          <w:szCs w:val="22"/>
        </w:rPr>
      </w:pPr>
      <w:r w:rsidRPr="3923068D" w:rsidR="45DC381A">
        <w:rPr>
          <w:rFonts w:ascii="Arial" w:hAnsi="Arial" w:eastAsia="Arial" w:cs="Arial"/>
          <w:sz w:val="22"/>
          <w:szCs w:val="22"/>
        </w:rPr>
        <w:t xml:space="preserve">11. As a professional, what would you recommend </w:t>
      </w:r>
      <w:r w:rsidRPr="3923068D" w:rsidR="6E36D481">
        <w:rPr>
          <w:rFonts w:ascii="Arial" w:hAnsi="Arial" w:eastAsia="Arial" w:cs="Arial"/>
          <w:sz w:val="22"/>
          <w:szCs w:val="22"/>
        </w:rPr>
        <w:t>improving</w:t>
      </w:r>
      <w:r w:rsidRPr="3923068D" w:rsidR="45DC381A">
        <w:rPr>
          <w:rFonts w:ascii="Arial" w:hAnsi="Arial" w:eastAsia="Arial" w:cs="Arial"/>
          <w:sz w:val="22"/>
          <w:szCs w:val="22"/>
        </w:rPr>
        <w:t xml:space="preserve"> health inequalities in the Lambeth area?</w:t>
      </w:r>
    </w:p>
    <w:p w:rsidR="5FCB239F" w:rsidP="4F597A97" w:rsidRDefault="5FCB239F" w14:paraId="1543538B" w14:textId="18658B14">
      <w:pPr>
        <w:spacing w:line="360" w:lineRule="auto"/>
      </w:pPr>
    </w:p>
    <w:p w:rsidR="5FCB239F" w:rsidP="4F597A97" w:rsidRDefault="2F35773C" w14:paraId="3D65E045" w14:textId="54EDBFC0">
      <w:pPr>
        <w:pStyle w:val="Heading1"/>
        <w:keepNext w:val="0"/>
        <w:keepLines w:val="0"/>
        <w:spacing w:line="360" w:lineRule="auto"/>
      </w:pPr>
      <w:bookmarkStart w:name="_Toc1411315237" w:id="2144377859"/>
      <w:bookmarkStart w:name="_Toc222408626" w:id="172293317"/>
      <w:r w:rsidR="5B423B62">
        <w:rPr/>
        <w:t xml:space="preserve">Appendix </w:t>
      </w:r>
      <w:r w:rsidR="4813A483">
        <w:rPr/>
        <w:t>2:</w:t>
      </w:r>
      <w:r w:rsidR="3C550D34">
        <w:rPr/>
        <w:t xml:space="preserve"> Data Collection from </w:t>
      </w:r>
      <w:r w:rsidR="2D6780B8">
        <w:rPr/>
        <w:t>Questionnaire</w:t>
      </w:r>
      <w:bookmarkEnd w:id="2144377859"/>
      <w:bookmarkEnd w:id="172293317"/>
    </w:p>
    <w:p w:rsidR="5FCB239F" w:rsidP="4F597A97" w:rsidRDefault="5FCB239F" w14:paraId="56F451D4" w14:textId="14A3274F">
      <w:pPr>
        <w:spacing w:line="360" w:lineRule="auto"/>
      </w:pPr>
    </w:p>
    <w:p w:rsidR="503A4328" w:rsidP="4F597A97" w:rsidRDefault="503A4328" w14:paraId="0D7FC4D7" w14:textId="055436E8">
      <w:pPr>
        <w:spacing w:line="360" w:lineRule="auto"/>
        <w:rPr>
          <w:rFonts w:ascii="Arial" w:hAnsi="Arial" w:eastAsia="Arial" w:cs="Arial"/>
          <w:sz w:val="22"/>
          <w:szCs w:val="22"/>
        </w:rPr>
      </w:pPr>
      <w:r w:rsidRPr="4F597A97">
        <w:rPr>
          <w:rFonts w:ascii="Arial" w:hAnsi="Arial" w:eastAsia="Arial" w:cs="Arial"/>
          <w:sz w:val="22"/>
          <w:szCs w:val="22"/>
        </w:rPr>
        <w:t>Figure 1: Years of experience as a Social Prescriber</w:t>
      </w:r>
      <w:r w:rsidRPr="4F597A97" w:rsidR="3702A427">
        <w:rPr>
          <w:rFonts w:ascii="Arial" w:hAnsi="Arial" w:eastAsia="Arial" w:cs="Arial"/>
          <w:sz w:val="22"/>
          <w:szCs w:val="22"/>
        </w:rPr>
        <w:t xml:space="preserve">. </w:t>
      </w:r>
      <w:r w:rsidRPr="4F597A97" w:rsidR="1DFA7DA2">
        <w:rPr>
          <w:rFonts w:ascii="Arial" w:hAnsi="Arial" w:eastAsia="Arial" w:cs="Arial"/>
          <w:sz w:val="22"/>
          <w:szCs w:val="22"/>
        </w:rPr>
        <w:t>Shows that 66.7% of respondents have between 1–3 years of experience, while</w:t>
      </w:r>
    </w:p>
    <w:p w:rsidR="4F688B3A" w:rsidP="4F597A97" w:rsidRDefault="4F688B3A" w14:paraId="524EDFFF" w14:textId="3A7016C6">
      <w:pPr>
        <w:spacing w:line="360" w:lineRule="auto"/>
        <w:rPr>
          <w:rFonts w:ascii="Arial" w:hAnsi="Arial" w:eastAsia="Arial" w:cs="Arial"/>
          <w:sz w:val="22"/>
          <w:szCs w:val="22"/>
        </w:rPr>
      </w:pPr>
      <w:r w:rsidR="1460D6C3">
        <w:drawing>
          <wp:inline wp14:editId="518D57B9" wp14:anchorId="0F89925B">
            <wp:extent cx="5724525" cy="2409825"/>
            <wp:effectExtent l="0" t="0" r="0" b="0"/>
            <wp:docPr id="593120068" name="drawing" title="Gráfico de las respuestas de Formularios. Título de la pregunta: 1. How many years have you worked as a social prescriber?. Número de respuestas: 3 respuest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120068" name="Picture 593120068"/>
                    <pic:cNvPicPr/>
                  </pic:nvPicPr>
                  <pic:blipFill>
                    <a:blip xmlns:r="http://schemas.openxmlformats.org/officeDocument/2006/relationships" r:embed="rId19">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3923068D" w:rsidP="3923068D" w:rsidRDefault="3923068D" w14:paraId="5CB748FA" w14:textId="7C108AEA">
      <w:pPr>
        <w:spacing w:line="360" w:lineRule="auto"/>
        <w:rPr>
          <w:rFonts w:ascii="Arial" w:hAnsi="Arial" w:eastAsia="Arial" w:cs="Arial"/>
          <w:sz w:val="22"/>
          <w:szCs w:val="22"/>
        </w:rPr>
      </w:pPr>
    </w:p>
    <w:p w:rsidR="3923068D" w:rsidP="3923068D" w:rsidRDefault="3923068D" w14:paraId="34D9282F" w14:textId="353767E8">
      <w:pPr>
        <w:spacing w:line="360" w:lineRule="auto"/>
        <w:rPr>
          <w:rFonts w:ascii="Arial" w:hAnsi="Arial" w:eastAsia="Arial" w:cs="Arial"/>
          <w:sz w:val="22"/>
          <w:szCs w:val="22"/>
        </w:rPr>
      </w:pPr>
    </w:p>
    <w:p w:rsidR="3923068D" w:rsidP="3923068D" w:rsidRDefault="3923068D" w14:paraId="76025A29" w14:textId="574AFF11">
      <w:pPr>
        <w:spacing w:line="360" w:lineRule="auto"/>
        <w:rPr>
          <w:rFonts w:ascii="Arial" w:hAnsi="Arial" w:eastAsia="Arial" w:cs="Arial"/>
          <w:sz w:val="22"/>
          <w:szCs w:val="22"/>
        </w:rPr>
      </w:pPr>
    </w:p>
    <w:p w:rsidR="3923068D" w:rsidP="3923068D" w:rsidRDefault="3923068D" w14:paraId="31F81C07" w14:textId="434401B0">
      <w:pPr>
        <w:spacing w:line="360" w:lineRule="auto"/>
        <w:rPr>
          <w:rFonts w:ascii="Arial" w:hAnsi="Arial" w:eastAsia="Arial" w:cs="Arial"/>
          <w:sz w:val="22"/>
          <w:szCs w:val="22"/>
        </w:rPr>
      </w:pPr>
    </w:p>
    <w:p w:rsidR="3923068D" w:rsidP="3923068D" w:rsidRDefault="3923068D" w14:paraId="1ADD04AF" w14:textId="2CB0CAF7">
      <w:pPr>
        <w:spacing w:line="360" w:lineRule="auto"/>
        <w:rPr>
          <w:rFonts w:ascii="Arial" w:hAnsi="Arial" w:eastAsia="Arial" w:cs="Arial"/>
          <w:sz w:val="22"/>
          <w:szCs w:val="22"/>
        </w:rPr>
      </w:pPr>
    </w:p>
    <w:p w:rsidR="3923068D" w:rsidP="3923068D" w:rsidRDefault="3923068D" w14:paraId="24393FD3" w14:textId="3789A76A">
      <w:pPr>
        <w:spacing w:line="360" w:lineRule="auto"/>
        <w:rPr>
          <w:rFonts w:ascii="Arial" w:hAnsi="Arial" w:eastAsia="Arial" w:cs="Arial"/>
          <w:sz w:val="22"/>
          <w:szCs w:val="22"/>
        </w:rPr>
      </w:pPr>
    </w:p>
    <w:p w:rsidR="3923068D" w:rsidP="3923068D" w:rsidRDefault="3923068D" w14:paraId="4E479BAE" w14:textId="23562246">
      <w:pPr>
        <w:spacing w:line="360" w:lineRule="auto"/>
        <w:rPr>
          <w:rFonts w:ascii="Arial" w:hAnsi="Arial" w:eastAsia="Arial" w:cs="Arial"/>
          <w:sz w:val="22"/>
          <w:szCs w:val="22"/>
        </w:rPr>
      </w:pPr>
    </w:p>
    <w:p w:rsidR="3923068D" w:rsidP="3923068D" w:rsidRDefault="3923068D" w14:paraId="3C9F6B65" w14:textId="2C2DD036">
      <w:pPr>
        <w:spacing w:line="360" w:lineRule="auto"/>
        <w:rPr>
          <w:rFonts w:ascii="Arial" w:hAnsi="Arial" w:eastAsia="Arial" w:cs="Arial"/>
          <w:sz w:val="22"/>
          <w:szCs w:val="22"/>
        </w:rPr>
      </w:pPr>
    </w:p>
    <w:p w:rsidR="7AC072AF" w:rsidP="4F597A97" w:rsidRDefault="7AC072AF" w14:paraId="3D63CC45" w14:textId="7B298F06">
      <w:pPr>
        <w:spacing w:line="360" w:lineRule="auto"/>
        <w:rPr>
          <w:rFonts w:ascii="Arial" w:hAnsi="Arial" w:eastAsia="Arial" w:cs="Arial"/>
          <w:sz w:val="22"/>
          <w:szCs w:val="22"/>
        </w:rPr>
      </w:pPr>
      <w:r w:rsidRPr="4F597A97">
        <w:rPr>
          <w:rFonts w:ascii="Arial" w:hAnsi="Arial" w:eastAsia="Arial" w:cs="Arial"/>
          <w:sz w:val="22"/>
          <w:szCs w:val="22"/>
        </w:rPr>
        <w:t>Figure 2: Work in Lambeth area. Shows that 100% of respondents currently work in the Lambeth area.</w:t>
      </w:r>
    </w:p>
    <w:p w:rsidR="5FCB239F" w:rsidP="4F597A97" w:rsidRDefault="4F688B3A" w14:paraId="0961E166" w14:textId="24FDC8D8">
      <w:pPr>
        <w:spacing w:line="360" w:lineRule="auto"/>
        <w:rPr>
          <w:rFonts w:ascii="Arial" w:hAnsi="Arial" w:eastAsia="Arial" w:cs="Arial"/>
          <w:sz w:val="22"/>
          <w:szCs w:val="22"/>
        </w:rPr>
      </w:pPr>
      <w:r>
        <w:rPr>
          <w:noProof/>
        </w:rPr>
        <w:drawing>
          <wp:inline distT="0" distB="0" distL="0" distR="0" wp14:anchorId="7A017764" wp14:editId="3092E129">
            <wp:extent cx="5724525" cy="2409825"/>
            <wp:effectExtent l="0" t="0" r="0" b="0"/>
            <wp:docPr id="1402661596" name="drawing" title="Gráfico de las respuestas de Formularios. Título de la pregunta: 2. Do you currently work in the Lambeth area?&#10;. Número de respuestas: 3 respues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661596" name="Picture 1402661596"/>
                    <pic:cNvPicPr/>
                  </pic:nvPicPr>
                  <pic:blipFill>
                    <a:blip r:embed="rId20">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679EBE30" w:rsidP="4F597A97" w:rsidRDefault="679EBE30" w14:paraId="7349437A" w14:textId="307B70C1">
      <w:pPr>
        <w:spacing w:line="360" w:lineRule="auto"/>
      </w:pPr>
      <w:r w:rsidRPr="3923068D" w:rsidR="1D831F2B">
        <w:rPr>
          <w:rFonts w:ascii="Arial" w:hAnsi="Arial" w:eastAsia="Arial" w:cs="Arial"/>
          <w:sz w:val="22"/>
          <w:szCs w:val="22"/>
        </w:rPr>
        <w:t>Figure 3: Case reporting method</w:t>
      </w:r>
      <w:r w:rsidRPr="3923068D" w:rsidR="16A28CEF">
        <w:rPr>
          <w:rFonts w:ascii="Arial" w:hAnsi="Arial" w:eastAsia="Arial" w:cs="Arial"/>
          <w:sz w:val="22"/>
          <w:szCs w:val="22"/>
        </w:rPr>
        <w:t>. S</w:t>
      </w:r>
      <w:r w:rsidRPr="3923068D" w:rsidR="1D831F2B">
        <w:rPr>
          <w:rFonts w:ascii="Arial" w:hAnsi="Arial" w:eastAsia="Arial" w:cs="Arial"/>
          <w:sz w:val="22"/>
          <w:szCs w:val="22"/>
        </w:rPr>
        <w:t>hows that all respondents (100%) report cases annually.</w:t>
      </w:r>
      <w:r w:rsidR="1460D6C3">
        <w:drawing>
          <wp:inline wp14:editId="328B09E7" wp14:anchorId="2B99FB75">
            <wp:extent cx="5724525" cy="2409825"/>
            <wp:effectExtent l="0" t="0" r="0" b="0"/>
            <wp:docPr id="947032690" name="drawing" title="Gráfico de las respuestas de Formularios. Título de la pregunta: How are cases recorded or reported in your role?. Número de respuestas: 3 respuest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7032690" name="Picture 947032690"/>
                    <pic:cNvPicPr/>
                  </pic:nvPicPr>
                  <pic:blipFill>
                    <a:blip xmlns:r="http://schemas.openxmlformats.org/officeDocument/2006/relationships" r:embed="rId21">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3923068D" w:rsidP="3923068D" w:rsidRDefault="3923068D" w14:paraId="3F0E72BC" w14:textId="76A4019D">
      <w:pPr>
        <w:spacing w:before="240" w:after="240" w:line="360" w:lineRule="auto"/>
        <w:rPr>
          <w:rFonts w:ascii="Arial" w:hAnsi="Arial" w:eastAsia="Arial" w:cs="Arial"/>
          <w:sz w:val="22"/>
          <w:szCs w:val="22"/>
        </w:rPr>
      </w:pPr>
    </w:p>
    <w:p w:rsidR="3923068D" w:rsidP="3923068D" w:rsidRDefault="3923068D" w14:paraId="088DA1D7" w14:textId="78B5D7AC">
      <w:pPr>
        <w:spacing w:before="240" w:after="240" w:line="360" w:lineRule="auto"/>
        <w:rPr>
          <w:rFonts w:ascii="Arial" w:hAnsi="Arial" w:eastAsia="Arial" w:cs="Arial"/>
          <w:sz w:val="22"/>
          <w:szCs w:val="22"/>
        </w:rPr>
      </w:pPr>
    </w:p>
    <w:p w:rsidR="3923068D" w:rsidP="3923068D" w:rsidRDefault="3923068D" w14:paraId="43D3AE44" w14:textId="3682B401">
      <w:pPr>
        <w:spacing w:before="240" w:after="240" w:line="360" w:lineRule="auto"/>
        <w:rPr>
          <w:rFonts w:ascii="Arial" w:hAnsi="Arial" w:eastAsia="Arial" w:cs="Arial"/>
          <w:sz w:val="22"/>
          <w:szCs w:val="22"/>
        </w:rPr>
      </w:pPr>
    </w:p>
    <w:p w:rsidR="3923068D" w:rsidP="3923068D" w:rsidRDefault="3923068D" w14:paraId="7F415E3F" w14:textId="7CB43615">
      <w:pPr>
        <w:spacing w:before="240" w:after="240" w:line="360" w:lineRule="auto"/>
        <w:rPr>
          <w:rFonts w:ascii="Arial" w:hAnsi="Arial" w:eastAsia="Arial" w:cs="Arial"/>
          <w:sz w:val="22"/>
          <w:szCs w:val="22"/>
        </w:rPr>
      </w:pPr>
    </w:p>
    <w:p w:rsidR="3923068D" w:rsidP="3923068D" w:rsidRDefault="3923068D" w14:paraId="3C0E4DE8" w14:textId="1292C159">
      <w:pPr>
        <w:spacing w:before="240" w:after="240" w:line="360" w:lineRule="auto"/>
        <w:rPr>
          <w:rFonts w:ascii="Arial" w:hAnsi="Arial" w:eastAsia="Arial" w:cs="Arial"/>
          <w:sz w:val="22"/>
          <w:szCs w:val="22"/>
        </w:rPr>
      </w:pPr>
    </w:p>
    <w:p w:rsidR="463B3756" w:rsidP="4F597A97" w:rsidRDefault="463B3756" w14:paraId="2BB842AD" w14:textId="41F60DBC">
      <w:pPr>
        <w:spacing w:before="240" w:after="240" w:line="360" w:lineRule="auto"/>
        <w:rPr>
          <w:rFonts w:ascii="Arial" w:hAnsi="Arial" w:eastAsia="Arial" w:cs="Arial"/>
          <w:sz w:val="22"/>
          <w:szCs w:val="22"/>
        </w:rPr>
      </w:pPr>
      <w:r w:rsidRPr="4F597A97">
        <w:rPr>
          <w:rFonts w:ascii="Arial" w:hAnsi="Arial" w:eastAsia="Arial" w:cs="Arial"/>
          <w:sz w:val="22"/>
          <w:szCs w:val="22"/>
        </w:rPr>
        <w:t xml:space="preserve">Figure 4: Number of cases managed, </w:t>
      </w:r>
      <w:r w:rsidRPr="4F597A97" w:rsidR="4471DAFD">
        <w:rPr>
          <w:rFonts w:ascii="Arial" w:hAnsi="Arial" w:eastAsia="Arial" w:cs="Arial"/>
          <w:sz w:val="22"/>
          <w:szCs w:val="22"/>
        </w:rPr>
        <w:t>shows</w:t>
      </w:r>
      <w:r w:rsidRPr="4F597A97">
        <w:rPr>
          <w:rFonts w:ascii="Arial" w:hAnsi="Arial" w:eastAsia="Arial" w:cs="Arial"/>
          <w:sz w:val="22"/>
          <w:szCs w:val="22"/>
        </w:rPr>
        <w:t xml:space="preserve"> that 66.7% of respondents manage between 301–450 cases, while 33.3% manage 451–500 cases.</w:t>
      </w:r>
    </w:p>
    <w:p w:rsidR="4F688B3A" w:rsidP="4F597A97" w:rsidRDefault="4F688B3A" w14:paraId="58B47E57" w14:textId="71155619">
      <w:pPr>
        <w:spacing w:line="360" w:lineRule="auto"/>
      </w:pPr>
      <w:r>
        <w:rPr>
          <w:noProof/>
        </w:rPr>
        <w:drawing>
          <wp:inline distT="0" distB="0" distL="0" distR="0" wp14:anchorId="59BB2BD5" wp14:editId="5BD43F05">
            <wp:extent cx="5724525" cy="2409825"/>
            <wp:effectExtent l="0" t="0" r="0" b="0"/>
            <wp:docPr id="443166625" name="drawing" title="Gráfico de las respuestas de Formularios. Título de la pregunta: 4. Approximately how many cases have you managed?&#10;. Número de respuestas: 3 respues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66625" name="Picture 443166625"/>
                    <pic:cNvPicPr/>
                  </pic:nvPicPr>
                  <pic:blipFill>
                    <a:blip r:embed="rId22">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5988FFE2" w:rsidP="3923068D" w:rsidRDefault="5988FFE2" w14:paraId="4578B4AB" w14:textId="4D781163">
      <w:pPr>
        <w:pStyle w:val="Normal"/>
        <w:spacing w:line="360" w:lineRule="auto"/>
        <w:rPr>
          <w:rFonts w:ascii="Arial" w:hAnsi="Arial" w:eastAsia="Arial" w:cs="Arial"/>
          <w:sz w:val="22"/>
          <w:szCs w:val="22"/>
        </w:rPr>
      </w:pPr>
      <w:r w:rsidRPr="3923068D" w:rsidR="3A688C0A">
        <w:rPr>
          <w:rFonts w:ascii="Arial" w:hAnsi="Arial" w:eastAsia="Arial" w:cs="Arial"/>
          <w:sz w:val="22"/>
          <w:szCs w:val="22"/>
        </w:rPr>
        <w:t xml:space="preserve">Figure 5: Differences in healthcare delivery. Shows that all respondents (100%) have </w:t>
      </w:r>
      <w:r w:rsidRPr="3923068D" w:rsidR="3A688C0A">
        <w:rPr>
          <w:rFonts w:ascii="Arial" w:hAnsi="Arial" w:eastAsia="Arial" w:cs="Arial"/>
          <w:sz w:val="22"/>
          <w:szCs w:val="22"/>
        </w:rPr>
        <w:t>observed</w:t>
      </w:r>
      <w:r w:rsidRPr="3923068D" w:rsidR="3A688C0A">
        <w:rPr>
          <w:rFonts w:ascii="Arial" w:hAnsi="Arial" w:eastAsia="Arial" w:cs="Arial"/>
          <w:sz w:val="22"/>
          <w:szCs w:val="22"/>
        </w:rPr>
        <w:t xml:space="preserve"> differences in how healthcare services are delivered to patients.</w:t>
      </w:r>
    </w:p>
    <w:p w:rsidR="4F688B3A" w:rsidP="4F597A97" w:rsidRDefault="4F688B3A" w14:paraId="7B81C7E6" w14:textId="2617B397">
      <w:pPr>
        <w:spacing w:line="360" w:lineRule="auto"/>
      </w:pPr>
      <w:r w:rsidR="1460D6C3">
        <w:drawing>
          <wp:inline wp14:editId="49B89521" wp14:anchorId="053DFF8D">
            <wp:extent cx="5724525" cy="2409825"/>
            <wp:effectExtent l="0" t="0" r="0" b="0"/>
            <wp:docPr id="628494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8494506" name="Picture 628494506"/>
                    <pic:cNvPicPr/>
                  </pic:nvPicPr>
                  <pic:blipFill>
                    <a:blip xmlns:r="http://schemas.openxmlformats.org/officeDocument/2006/relationships" r:embed="rId23">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3923068D" w:rsidP="3923068D" w:rsidRDefault="3923068D" w14:paraId="27D0BA39" w14:textId="0166FA9E">
      <w:pPr>
        <w:spacing w:line="360" w:lineRule="auto"/>
        <w:rPr>
          <w:rFonts w:ascii="Arial" w:hAnsi="Arial" w:eastAsia="Arial" w:cs="Arial"/>
          <w:sz w:val="22"/>
          <w:szCs w:val="22"/>
        </w:rPr>
      </w:pPr>
    </w:p>
    <w:p w:rsidR="3923068D" w:rsidP="3923068D" w:rsidRDefault="3923068D" w14:paraId="2EA490C4" w14:textId="007A1262">
      <w:pPr>
        <w:spacing w:line="360" w:lineRule="auto"/>
        <w:rPr>
          <w:rFonts w:ascii="Arial" w:hAnsi="Arial" w:eastAsia="Arial" w:cs="Arial"/>
          <w:sz w:val="22"/>
          <w:szCs w:val="22"/>
        </w:rPr>
      </w:pPr>
    </w:p>
    <w:p w:rsidR="3923068D" w:rsidP="3923068D" w:rsidRDefault="3923068D" w14:paraId="7FBF47E4" w14:textId="404C3559">
      <w:pPr>
        <w:spacing w:line="360" w:lineRule="auto"/>
        <w:rPr>
          <w:rFonts w:ascii="Arial" w:hAnsi="Arial" w:eastAsia="Arial" w:cs="Arial"/>
          <w:sz w:val="22"/>
          <w:szCs w:val="22"/>
        </w:rPr>
      </w:pPr>
    </w:p>
    <w:p w:rsidR="3923068D" w:rsidP="3923068D" w:rsidRDefault="3923068D" w14:paraId="2AFEE2F4" w14:textId="4D2A147B">
      <w:pPr>
        <w:spacing w:line="360" w:lineRule="auto"/>
        <w:rPr>
          <w:rFonts w:ascii="Arial" w:hAnsi="Arial" w:eastAsia="Arial" w:cs="Arial"/>
          <w:sz w:val="22"/>
          <w:szCs w:val="22"/>
        </w:rPr>
      </w:pPr>
    </w:p>
    <w:p w:rsidR="3923068D" w:rsidP="3923068D" w:rsidRDefault="3923068D" w14:paraId="06BE6384" w14:textId="103A36B9">
      <w:pPr>
        <w:spacing w:line="360" w:lineRule="auto"/>
        <w:rPr>
          <w:rFonts w:ascii="Arial" w:hAnsi="Arial" w:eastAsia="Arial" w:cs="Arial"/>
          <w:sz w:val="22"/>
          <w:szCs w:val="22"/>
        </w:rPr>
      </w:pPr>
    </w:p>
    <w:p w:rsidR="5FCB239F" w:rsidP="4F597A97" w:rsidRDefault="62C302CB" w14:paraId="2B7B8D79" w14:textId="2FAF5ED9">
      <w:pPr>
        <w:spacing w:line="360" w:lineRule="auto"/>
        <w:rPr>
          <w:rFonts w:ascii="Arial" w:hAnsi="Arial" w:eastAsia="Arial" w:cs="Arial"/>
          <w:sz w:val="22"/>
          <w:szCs w:val="22"/>
        </w:rPr>
      </w:pPr>
      <w:r w:rsidRPr="4F597A97">
        <w:rPr>
          <w:rFonts w:ascii="Arial" w:hAnsi="Arial" w:eastAsia="Arial" w:cs="Arial"/>
          <w:sz w:val="22"/>
          <w:szCs w:val="22"/>
        </w:rPr>
        <w:t>Figure 6: Gender most supported. shows that 100% of respondents most frequently support female patients.</w:t>
      </w:r>
    </w:p>
    <w:p w:rsidR="5FCB239F" w:rsidP="4F597A97" w:rsidRDefault="5706CBC5" w14:paraId="3803BF34" w14:textId="032CFBB6">
      <w:pPr>
        <w:spacing w:line="360" w:lineRule="auto"/>
      </w:pPr>
      <w:r>
        <w:rPr>
          <w:noProof/>
        </w:rPr>
        <w:drawing>
          <wp:inline distT="0" distB="0" distL="0" distR="0" wp14:anchorId="0F21CB5B" wp14:editId="5DBD9C73">
            <wp:extent cx="5719332" cy="2354457"/>
            <wp:effectExtent l="0" t="0" r="0" b="0"/>
            <wp:docPr id="1915430928" name="drawing" title="Gráfico de las respuestas de Formularios. Título de la pregunta: Which gender group do you most frequently support?. Número de respuestas: 3 respues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30928" name="Picture 1915430928"/>
                    <pic:cNvPicPr/>
                  </pic:nvPicPr>
                  <pic:blipFill>
                    <a:blip r:embed="rId24">
                      <a:extLst>
                        <a:ext uri="{28A0092B-C50C-407E-A947-70E740481C1C}">
                          <a14:useLocalDpi xmlns:a14="http://schemas.microsoft.com/office/drawing/2010/main"/>
                        </a:ext>
                      </a:extLst>
                    </a:blip>
                    <a:stretch>
                      <a:fillRect/>
                    </a:stretch>
                  </pic:blipFill>
                  <pic:spPr>
                    <a:xfrm>
                      <a:off x="0" y="0"/>
                      <a:ext cx="5719332" cy="2354457"/>
                    </a:xfrm>
                    <a:prstGeom prst="rect">
                      <a:avLst/>
                    </a:prstGeom>
                  </pic:spPr>
                </pic:pic>
              </a:graphicData>
            </a:graphic>
          </wp:inline>
        </w:drawing>
      </w:r>
    </w:p>
    <w:p w:rsidR="5D8C2FBB" w:rsidP="3923068D" w:rsidRDefault="5D8C2FBB" w14:paraId="3F39D818" w14:textId="50D33C43">
      <w:pPr>
        <w:pStyle w:val="Normal"/>
        <w:spacing w:line="360" w:lineRule="auto"/>
        <w:rPr>
          <w:rFonts w:ascii="Arial" w:hAnsi="Arial" w:eastAsia="Arial" w:cs="Arial"/>
          <w:sz w:val="22"/>
          <w:szCs w:val="22"/>
        </w:rPr>
      </w:pPr>
      <w:r w:rsidRPr="3923068D" w:rsidR="64D9D61A">
        <w:rPr>
          <w:rFonts w:ascii="Arial" w:hAnsi="Arial" w:eastAsia="Arial" w:cs="Arial"/>
          <w:sz w:val="22"/>
          <w:szCs w:val="22"/>
        </w:rPr>
        <w:t xml:space="preserve">Figure </w:t>
      </w:r>
      <w:r w:rsidRPr="3923068D" w:rsidR="274F6EF4">
        <w:rPr>
          <w:rFonts w:ascii="Arial" w:hAnsi="Arial" w:eastAsia="Arial" w:cs="Arial"/>
          <w:sz w:val="22"/>
          <w:szCs w:val="22"/>
        </w:rPr>
        <w:t>7</w:t>
      </w:r>
      <w:r w:rsidRPr="3923068D" w:rsidR="64D9D61A">
        <w:rPr>
          <w:rFonts w:ascii="Arial" w:hAnsi="Arial" w:eastAsia="Arial" w:cs="Arial"/>
          <w:sz w:val="22"/>
          <w:szCs w:val="22"/>
        </w:rPr>
        <w:t xml:space="preserve">: Age group most supported, </w:t>
      </w:r>
      <w:r w:rsidRPr="3923068D" w:rsidR="319E01B2">
        <w:rPr>
          <w:rFonts w:ascii="Arial" w:hAnsi="Arial" w:eastAsia="Arial" w:cs="Arial"/>
          <w:sz w:val="22"/>
          <w:szCs w:val="22"/>
        </w:rPr>
        <w:t>shows</w:t>
      </w:r>
      <w:r w:rsidRPr="3923068D" w:rsidR="64D9D61A">
        <w:rPr>
          <w:rFonts w:ascii="Arial" w:hAnsi="Arial" w:eastAsia="Arial" w:cs="Arial"/>
          <w:sz w:val="22"/>
          <w:szCs w:val="22"/>
        </w:rPr>
        <w:t xml:space="preserve"> that 100% of respondents most </w:t>
      </w:r>
      <w:r w:rsidRPr="3923068D" w:rsidR="64D9D61A">
        <w:rPr>
          <w:rFonts w:ascii="Arial" w:hAnsi="Arial" w:eastAsia="Arial" w:cs="Arial"/>
          <w:sz w:val="22"/>
          <w:szCs w:val="22"/>
        </w:rPr>
        <w:t>frequently</w:t>
      </w:r>
      <w:r w:rsidRPr="3923068D" w:rsidR="64D9D61A">
        <w:rPr>
          <w:rFonts w:ascii="Arial" w:hAnsi="Arial" w:eastAsia="Arial" w:cs="Arial"/>
          <w:sz w:val="22"/>
          <w:szCs w:val="22"/>
        </w:rPr>
        <w:t xml:space="preserve"> support patients aged 50–69.</w:t>
      </w:r>
    </w:p>
    <w:p w:rsidR="4F688B3A" w:rsidP="4F597A97" w:rsidRDefault="4F688B3A" w14:paraId="4C211CE1" w14:textId="60B94B86">
      <w:pPr>
        <w:spacing w:line="360" w:lineRule="auto"/>
      </w:pPr>
      <w:r>
        <w:rPr>
          <w:noProof/>
        </w:rPr>
        <w:lastRenderedPageBreak/>
        <w:drawing>
          <wp:inline distT="0" distB="0" distL="0" distR="0" wp14:anchorId="060FAA19" wp14:editId="280E85A8">
            <wp:extent cx="5724525" cy="2409825"/>
            <wp:effectExtent l="0" t="0" r="0" b="0"/>
            <wp:docPr id="8832767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76721" name="Picture 883276721"/>
                    <pic:cNvPicPr/>
                  </pic:nvPicPr>
                  <pic:blipFill>
                    <a:blip r:embed="rId25">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1FF2688C" w:rsidP="3923068D" w:rsidRDefault="1FF2688C" w14:paraId="43FAA5D8" w14:textId="0F3EA267">
      <w:pPr>
        <w:spacing w:line="360" w:lineRule="auto"/>
        <w:rPr>
          <w:rFonts w:ascii="Arial" w:hAnsi="Arial" w:eastAsia="Arial" w:cs="Arial"/>
          <w:sz w:val="22"/>
          <w:szCs w:val="22"/>
        </w:rPr>
      </w:pPr>
      <w:r w:rsidR="1AA943AE">
        <w:rPr/>
        <w:t xml:space="preserve"> </w:t>
      </w:r>
    </w:p>
    <w:p w:rsidR="1FF2688C" w:rsidP="3923068D" w:rsidRDefault="1FF2688C" w14:paraId="72F2111C" w14:textId="6D2A0CBD">
      <w:pPr>
        <w:spacing w:line="360" w:lineRule="auto"/>
        <w:rPr>
          <w:rFonts w:ascii="Arial" w:hAnsi="Arial" w:eastAsia="Arial" w:cs="Arial"/>
          <w:sz w:val="22"/>
          <w:szCs w:val="22"/>
        </w:rPr>
      </w:pPr>
    </w:p>
    <w:p w:rsidR="1FF2688C" w:rsidP="3923068D" w:rsidRDefault="1FF2688C" w14:paraId="3EA38884" w14:textId="2EDC249E">
      <w:pPr>
        <w:spacing w:line="360" w:lineRule="auto"/>
        <w:rPr>
          <w:rFonts w:ascii="Arial" w:hAnsi="Arial" w:eastAsia="Arial" w:cs="Arial"/>
          <w:sz w:val="22"/>
          <w:szCs w:val="22"/>
        </w:rPr>
      </w:pPr>
    </w:p>
    <w:p w:rsidR="1FF2688C" w:rsidP="3923068D" w:rsidRDefault="1FF2688C" w14:paraId="357C0C1C" w14:textId="31371D59">
      <w:pPr>
        <w:spacing w:line="360" w:lineRule="auto"/>
        <w:rPr>
          <w:rFonts w:ascii="Arial" w:hAnsi="Arial" w:eastAsia="Arial" w:cs="Arial"/>
          <w:sz w:val="22"/>
          <w:szCs w:val="22"/>
        </w:rPr>
      </w:pPr>
    </w:p>
    <w:p w:rsidR="1FF2688C" w:rsidP="3923068D" w:rsidRDefault="1FF2688C" w14:paraId="7157D613" w14:textId="73C2A0A1">
      <w:pPr>
        <w:spacing w:line="360" w:lineRule="auto"/>
        <w:rPr>
          <w:rFonts w:ascii="Arial" w:hAnsi="Arial" w:eastAsia="Arial" w:cs="Arial"/>
          <w:sz w:val="22"/>
          <w:szCs w:val="22"/>
        </w:rPr>
      </w:pPr>
    </w:p>
    <w:p w:rsidR="1FF2688C" w:rsidP="4F597A97" w:rsidRDefault="1FF2688C" w14:paraId="2FFC8275" w14:textId="797160A2">
      <w:pPr>
        <w:spacing w:line="360" w:lineRule="auto"/>
        <w:rPr>
          <w:rFonts w:ascii="Arial" w:hAnsi="Arial" w:eastAsia="Arial" w:cs="Arial"/>
          <w:sz w:val="22"/>
          <w:szCs w:val="22"/>
        </w:rPr>
      </w:pPr>
      <w:r w:rsidRPr="3923068D" w:rsidR="1AA943AE">
        <w:rPr>
          <w:rFonts w:ascii="Arial" w:hAnsi="Arial" w:eastAsia="Arial" w:cs="Arial"/>
          <w:sz w:val="22"/>
          <w:szCs w:val="22"/>
        </w:rPr>
        <w:t xml:space="preserve">The responses show that the most common barriers </w:t>
      </w:r>
      <w:r w:rsidRPr="3923068D" w:rsidR="1AA943AE">
        <w:rPr>
          <w:rFonts w:ascii="Arial" w:hAnsi="Arial" w:eastAsia="Arial" w:cs="Arial"/>
          <w:sz w:val="22"/>
          <w:szCs w:val="22"/>
        </w:rPr>
        <w:t>identified</w:t>
      </w:r>
      <w:r w:rsidRPr="3923068D" w:rsidR="1AA943AE">
        <w:rPr>
          <w:rFonts w:ascii="Arial" w:hAnsi="Arial" w:eastAsia="Arial" w:cs="Arial"/>
          <w:sz w:val="22"/>
          <w:szCs w:val="22"/>
        </w:rPr>
        <w:t xml:space="preserve"> were language barriers, low digital skills, and difficulties experienced by older adults.</w:t>
      </w:r>
    </w:p>
    <w:p w:rsidR="1FF2688C" w:rsidP="4F597A97" w:rsidRDefault="1FF2688C" w14:paraId="0AAFE3B7" w14:textId="5C2584C9">
      <w:pPr>
        <w:spacing w:line="360" w:lineRule="auto"/>
        <w:rPr>
          <w:rFonts w:ascii="Arial" w:hAnsi="Arial" w:eastAsia="Arial" w:cs="Arial"/>
          <w:sz w:val="22"/>
          <w:szCs w:val="22"/>
        </w:rPr>
      </w:pPr>
      <w:r w:rsidRPr="4F597A97">
        <w:rPr>
          <w:rFonts w:ascii="Arial" w:hAnsi="Arial" w:eastAsia="Arial" w:cs="Arial"/>
          <w:sz w:val="22"/>
          <w:szCs w:val="22"/>
        </w:rPr>
        <w:t>These findings highlight the impact of communication and digital exclusion on access to healthcare services.</w:t>
      </w:r>
    </w:p>
    <w:p w:rsidR="57D08947" w:rsidP="4F597A97" w:rsidRDefault="57D08947" w14:paraId="4F2A5DE8" w14:textId="76079C41">
      <w:pPr>
        <w:spacing w:line="360" w:lineRule="auto"/>
      </w:pPr>
      <w:r>
        <w:rPr>
          <w:noProof/>
        </w:rPr>
        <w:drawing>
          <wp:inline distT="0" distB="0" distL="0" distR="0" wp14:anchorId="56DD4B19" wp14:editId="1EF27163">
            <wp:extent cx="5724525" cy="2847975"/>
            <wp:effectExtent l="0" t="0" r="0" b="0"/>
            <wp:docPr id="4838925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92505" name="Picture 483892505"/>
                    <pic:cNvPicPr/>
                  </pic:nvPicPr>
                  <pic:blipFill>
                    <a:blip r:embed="rId26">
                      <a:extLst>
                        <a:ext uri="{28A0092B-C50C-407E-A947-70E740481C1C}">
                          <a14:useLocalDpi xmlns:a14="http://schemas.microsoft.com/office/drawing/2010/main"/>
                        </a:ext>
                      </a:extLst>
                    </a:blip>
                    <a:stretch>
                      <a:fillRect/>
                    </a:stretch>
                  </pic:blipFill>
                  <pic:spPr>
                    <a:xfrm>
                      <a:off x="0" y="0"/>
                      <a:ext cx="5724525" cy="2847975"/>
                    </a:xfrm>
                    <a:prstGeom prst="rect">
                      <a:avLst/>
                    </a:prstGeom>
                  </pic:spPr>
                </pic:pic>
              </a:graphicData>
            </a:graphic>
          </wp:inline>
        </w:drawing>
      </w:r>
    </w:p>
    <w:p w:rsidR="5A160B63" w:rsidP="3923068D" w:rsidRDefault="5A160B63" w14:paraId="3E73811A" w14:textId="2D70B5D0">
      <w:pPr>
        <w:pStyle w:val="Normal"/>
        <w:spacing w:line="360" w:lineRule="auto"/>
        <w:rPr>
          <w:rFonts w:ascii="Arial" w:hAnsi="Arial" w:eastAsia="Arial" w:cs="Arial"/>
          <w:sz w:val="22"/>
          <w:szCs w:val="22"/>
        </w:rPr>
      </w:pPr>
      <w:r w:rsidRPr="3923068D" w:rsidR="5E3D7CDA">
        <w:rPr>
          <w:rFonts w:ascii="Arial" w:hAnsi="Arial" w:eastAsia="Arial" w:cs="Arial"/>
          <w:sz w:val="22"/>
          <w:szCs w:val="22"/>
        </w:rPr>
        <w:t>Main barrier</w:t>
      </w:r>
    </w:p>
    <w:p w:rsidR="5A160B63" w:rsidP="4F597A97" w:rsidRDefault="5A160B63" w14:paraId="3BFDE168" w14:textId="426FB356">
      <w:pPr>
        <w:spacing w:line="360" w:lineRule="auto"/>
      </w:pPr>
      <w:r w:rsidRPr="3923068D" w:rsidR="5E3D7CDA">
        <w:rPr>
          <w:rFonts w:ascii="Arial" w:hAnsi="Arial" w:eastAsia="Arial" w:cs="Arial"/>
          <w:sz w:val="22"/>
          <w:szCs w:val="22"/>
        </w:rPr>
        <w:t>All respondents identified language as the main barrier affecting access to healthcare services, suggesting a significant communication gap within the system.</w:t>
      </w:r>
      <w:r w:rsidR="154EBDD5">
        <w:drawing>
          <wp:inline wp14:editId="76A53ED1" wp14:anchorId="44157579">
            <wp:extent cx="5724525" cy="2085975"/>
            <wp:effectExtent l="0" t="0" r="0" b="0"/>
            <wp:docPr id="1151870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187063" name="Picture 115187063"/>
                    <pic:cNvPicPr/>
                  </pic:nvPicPr>
                  <pic:blipFill>
                    <a:blip xmlns:r="http://schemas.openxmlformats.org/officeDocument/2006/relationships" r:embed="rId27">
                      <a:extLst>
                        <a:ext uri="{28A0092B-C50C-407E-A947-70E740481C1C}">
                          <a14:useLocalDpi xmlns:a14="http://schemas.microsoft.com/office/drawing/2010/main"/>
                        </a:ext>
                      </a:extLst>
                    </a:blip>
                    <a:stretch>
                      <a:fillRect/>
                    </a:stretch>
                  </pic:blipFill>
                  <pic:spPr>
                    <a:xfrm>
                      <a:off x="0" y="0"/>
                      <a:ext cx="5724525" cy="2085975"/>
                    </a:xfrm>
                    <a:prstGeom prst="rect">
                      <a:avLst/>
                    </a:prstGeom>
                  </pic:spPr>
                </pic:pic>
              </a:graphicData>
            </a:graphic>
          </wp:inline>
        </w:drawing>
      </w:r>
    </w:p>
    <w:p w:rsidR="3923068D" w:rsidP="3923068D" w:rsidRDefault="3923068D" w14:paraId="079C900B" w14:textId="66FE7EF5">
      <w:pPr>
        <w:spacing w:line="360" w:lineRule="auto"/>
        <w:rPr>
          <w:rFonts w:ascii="Arial" w:hAnsi="Arial" w:eastAsia="Arial" w:cs="Arial"/>
          <w:sz w:val="22"/>
          <w:szCs w:val="22"/>
        </w:rPr>
      </w:pPr>
    </w:p>
    <w:p w:rsidR="3923068D" w:rsidP="3923068D" w:rsidRDefault="3923068D" w14:paraId="7CC398B1" w14:textId="52DD535D">
      <w:pPr>
        <w:spacing w:line="360" w:lineRule="auto"/>
        <w:rPr>
          <w:rFonts w:ascii="Arial" w:hAnsi="Arial" w:eastAsia="Arial" w:cs="Arial"/>
          <w:sz w:val="22"/>
          <w:szCs w:val="22"/>
        </w:rPr>
      </w:pPr>
    </w:p>
    <w:p w:rsidR="3923068D" w:rsidP="3923068D" w:rsidRDefault="3923068D" w14:paraId="52862480" w14:textId="25B14226">
      <w:pPr>
        <w:spacing w:line="360" w:lineRule="auto"/>
        <w:rPr>
          <w:rFonts w:ascii="Arial" w:hAnsi="Arial" w:eastAsia="Arial" w:cs="Arial"/>
          <w:sz w:val="22"/>
          <w:szCs w:val="22"/>
        </w:rPr>
      </w:pPr>
    </w:p>
    <w:p w:rsidR="5A160B63" w:rsidP="4F597A97" w:rsidRDefault="69DCF6E6" w14:paraId="2CCDDE74" w14:textId="0625BEB0">
      <w:pPr>
        <w:spacing w:line="360" w:lineRule="auto"/>
        <w:rPr>
          <w:rFonts w:ascii="Arial" w:hAnsi="Arial" w:eastAsia="Arial" w:cs="Arial"/>
          <w:sz w:val="22"/>
          <w:szCs w:val="22"/>
        </w:rPr>
      </w:pPr>
      <w:r w:rsidRPr="4F597A97">
        <w:rPr>
          <w:rFonts w:ascii="Arial" w:hAnsi="Arial" w:eastAsia="Arial" w:cs="Arial"/>
          <w:sz w:val="22"/>
          <w:szCs w:val="22"/>
        </w:rPr>
        <w:t>Professional recommendations</w:t>
      </w:r>
    </w:p>
    <w:p w:rsidR="69DCF6E6" w:rsidP="4F597A97" w:rsidRDefault="69DCF6E6" w14:paraId="0D924417" w14:textId="7309626D">
      <w:pPr>
        <w:spacing w:line="360" w:lineRule="auto"/>
        <w:rPr>
          <w:rFonts w:ascii="Arial" w:hAnsi="Arial" w:eastAsia="Arial" w:cs="Arial"/>
          <w:sz w:val="22"/>
          <w:szCs w:val="22"/>
        </w:rPr>
      </w:pPr>
      <w:r w:rsidRPr="4F597A97">
        <w:rPr>
          <w:rFonts w:ascii="Arial" w:hAnsi="Arial" w:eastAsia="Arial" w:cs="Arial"/>
          <w:sz w:val="22"/>
          <w:szCs w:val="22"/>
        </w:rPr>
        <w:t>The responses suggest that improving access to translation services, simplifying communication, and increasing community outreach could help reduce health inequalities.</w:t>
      </w:r>
    </w:p>
    <w:p w:rsidR="69DCF6E6" w:rsidP="4F597A97" w:rsidRDefault="69DCF6E6" w14:paraId="58C2E3E9" w14:textId="0DC01381">
      <w:pPr>
        <w:spacing w:line="360" w:lineRule="auto"/>
        <w:rPr>
          <w:rFonts w:ascii="Arial" w:hAnsi="Arial" w:eastAsia="Arial" w:cs="Arial"/>
          <w:sz w:val="22"/>
          <w:szCs w:val="22"/>
        </w:rPr>
      </w:pPr>
      <w:r w:rsidRPr="4F597A97">
        <w:rPr>
          <w:rFonts w:ascii="Arial" w:hAnsi="Arial" w:eastAsia="Arial" w:cs="Arial"/>
          <w:sz w:val="22"/>
          <w:szCs w:val="22"/>
        </w:rPr>
        <w:t>Additionally, respondents highlighted the need for better funding and stronger integration between services. Professional recommendations</w:t>
      </w:r>
    </w:p>
    <w:p w:rsidR="69DCF6E6" w:rsidP="4F597A97" w:rsidRDefault="69DCF6E6" w14:paraId="04570CFB" w14:textId="2BCFB5D8">
      <w:pPr>
        <w:spacing w:line="360" w:lineRule="auto"/>
      </w:pPr>
      <w:r w:rsidRPr="4F597A97">
        <w:rPr>
          <w:rFonts w:ascii="Arial" w:hAnsi="Arial" w:eastAsia="Arial" w:cs="Arial"/>
          <w:sz w:val="22"/>
          <w:szCs w:val="22"/>
        </w:rPr>
        <w:t>The responses suggest that improving access to translation services, simplifying communication, and increasing community outreach could help reduce health inequalities</w:t>
      </w:r>
      <w:r w:rsidRPr="4F597A97" w:rsidR="04CA85DA">
        <w:rPr>
          <w:rFonts w:ascii="Arial" w:hAnsi="Arial" w:eastAsia="Arial" w:cs="Arial"/>
          <w:sz w:val="22"/>
          <w:szCs w:val="22"/>
        </w:rPr>
        <w:t>.</w:t>
      </w:r>
      <w:r w:rsidRPr="4F597A97" w:rsidR="7F36D04C">
        <w:rPr>
          <w:rFonts w:ascii="Arial" w:hAnsi="Arial" w:eastAsia="Arial" w:cs="Arial"/>
          <w:sz w:val="22"/>
          <w:szCs w:val="22"/>
        </w:rPr>
        <w:t xml:space="preserve"> </w:t>
      </w:r>
      <w:r w:rsidRPr="4F597A97">
        <w:rPr>
          <w:rFonts w:ascii="Arial" w:hAnsi="Arial" w:eastAsia="Arial" w:cs="Arial"/>
          <w:sz w:val="22"/>
          <w:szCs w:val="22"/>
        </w:rPr>
        <w:t xml:space="preserve">Additionally, respondents highlighted the need for better funding and stronger </w:t>
      </w:r>
      <w:r w:rsidRPr="4F597A97" w:rsidR="06311958">
        <w:rPr>
          <w:rFonts w:ascii="Arial" w:hAnsi="Arial" w:eastAsia="Arial" w:cs="Arial"/>
          <w:sz w:val="22"/>
          <w:szCs w:val="22"/>
        </w:rPr>
        <w:t>integration between</w:t>
      </w:r>
      <w:r w:rsidRPr="4F597A97">
        <w:rPr>
          <w:rFonts w:ascii="Arial" w:hAnsi="Arial" w:eastAsia="Arial" w:cs="Arial"/>
          <w:sz w:val="22"/>
          <w:szCs w:val="22"/>
        </w:rPr>
        <w:t xml:space="preserve"> services</w:t>
      </w:r>
    </w:p>
    <w:p w:rsidR="38DA0969" w:rsidP="4F597A97" w:rsidRDefault="38DA0969" w14:paraId="0FCD37B3" w14:textId="1FCBB394">
      <w:pPr>
        <w:spacing w:line="360" w:lineRule="auto"/>
      </w:pPr>
      <w:r w:rsidR="44BD761E">
        <w:drawing>
          <wp:inline wp14:editId="58283475" wp14:anchorId="01CA34B8">
            <wp:extent cx="5044307" cy="2416953"/>
            <wp:effectExtent l="0" t="0" r="0" b="0"/>
            <wp:docPr id="6566850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1340271" name="Picture 1031340271"/>
                    <pic:cNvPicPr/>
                  </pic:nvPicPr>
                  <pic:blipFill>
                    <a:blip xmlns:r="http://schemas.openxmlformats.org/officeDocument/2006/relationships" r:embed="rId28">
                      <a:extLst>
                        <a:ext uri="{28A0092B-C50C-407E-A947-70E740481C1C}">
                          <a14:useLocalDpi xmlns:a14="http://schemas.microsoft.com/office/drawing/2010/main"/>
                        </a:ext>
                      </a:extLst>
                    </a:blip>
                    <a:stretch>
                      <a:fillRect/>
                    </a:stretch>
                  </pic:blipFill>
                  <pic:spPr>
                    <a:xfrm>
                      <a:off x="0" y="0"/>
                      <a:ext cx="5044307" cy="2416953"/>
                    </a:xfrm>
                    <a:prstGeom prst="rect">
                      <a:avLst/>
                    </a:prstGeom>
                  </pic:spPr>
                </pic:pic>
              </a:graphicData>
            </a:graphic>
          </wp:inline>
        </w:drawing>
      </w:r>
    </w:p>
    <w:p w:rsidR="3923068D" w:rsidP="3923068D" w:rsidRDefault="3923068D" w14:paraId="514F40FF" w14:textId="13352CFA">
      <w:pPr>
        <w:spacing w:line="360" w:lineRule="auto"/>
      </w:pPr>
    </w:p>
    <w:p w:rsidR="3923068D" w:rsidP="3923068D" w:rsidRDefault="3923068D" w14:paraId="5292886C" w14:textId="003C6A1B">
      <w:pPr>
        <w:spacing w:line="360" w:lineRule="auto"/>
      </w:pPr>
    </w:p>
    <w:p w:rsidR="3923068D" w:rsidP="3923068D" w:rsidRDefault="3923068D" w14:paraId="49235A7E" w14:textId="3B343892">
      <w:pPr>
        <w:spacing w:line="360" w:lineRule="auto"/>
      </w:pPr>
    </w:p>
    <w:p w:rsidR="3923068D" w:rsidP="3923068D" w:rsidRDefault="3923068D" w14:paraId="47CDAFFF" w14:textId="1F2A8BB4">
      <w:pPr>
        <w:spacing w:line="360" w:lineRule="auto"/>
      </w:pPr>
    </w:p>
    <w:p w:rsidR="3923068D" w:rsidP="3923068D" w:rsidRDefault="3923068D" w14:paraId="6524DA9B" w14:textId="609193C9">
      <w:pPr>
        <w:spacing w:line="360" w:lineRule="auto"/>
      </w:pPr>
    </w:p>
    <w:p w:rsidR="3923068D" w:rsidP="3923068D" w:rsidRDefault="3923068D" w14:paraId="56CA0916" w14:textId="455613EF">
      <w:pPr>
        <w:spacing w:line="360" w:lineRule="auto"/>
      </w:pPr>
    </w:p>
    <w:p w:rsidR="3923068D" w:rsidP="3923068D" w:rsidRDefault="3923068D" w14:paraId="53A8CAF2" w14:textId="5F9B373B">
      <w:pPr>
        <w:spacing w:line="360" w:lineRule="auto"/>
      </w:pPr>
    </w:p>
    <w:p w:rsidR="3923068D" w:rsidP="3923068D" w:rsidRDefault="3923068D" w14:paraId="33B0A845" w14:textId="4405AC8E">
      <w:pPr>
        <w:spacing w:line="360" w:lineRule="auto"/>
      </w:pPr>
    </w:p>
    <w:p w:rsidR="3923068D" w:rsidP="3923068D" w:rsidRDefault="3923068D" w14:paraId="57DD53E4" w14:textId="17C4C93D">
      <w:pPr>
        <w:spacing w:line="360" w:lineRule="auto"/>
      </w:pPr>
    </w:p>
    <w:p w:rsidR="3923068D" w:rsidP="3923068D" w:rsidRDefault="3923068D" w14:paraId="1B46F73B" w14:textId="115944AA">
      <w:pPr>
        <w:spacing w:line="360" w:lineRule="auto"/>
      </w:pPr>
    </w:p>
    <w:p w:rsidR="3923068D" w:rsidP="3923068D" w:rsidRDefault="3923068D" w14:paraId="5426503F" w14:textId="6D950F55">
      <w:pPr>
        <w:spacing w:line="360" w:lineRule="auto"/>
      </w:pPr>
    </w:p>
    <w:sectPr w:rsidR="38DA0969" w:rsidSect="00722EFE">
      <w:type w:val="continuous"/>
      <w:pgSz w:w="11906" w:h="16838" w:orient="portrait"/>
      <w:pgMar w:top="1440" w:right="1440" w:bottom="1440" w:left="1440" w:header="708" w:footer="708" w:gutter="0"/>
      <w:pgNumType w:start="1"/>
      <w:cols w:space="720"/>
      <w:titlePg w:val="0"/>
      <w:headerReference w:type="default" r:id="R11015bdf377e4dd7"/>
      <w:headerReference w:type="first" r:id="R311b08e081624151"/>
      <w:footerReference w:type="default" r:id="Rb4a5a9b528da4f6d"/>
      <w:footerReference w:type="first" r:id="R7fa799ba268b49f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2D70" w:rsidP="002A1842" w:rsidRDefault="00492D70" w14:paraId="5EBCEEE3" w14:textId="77777777">
      <w:pPr>
        <w:spacing w:after="0" w:line="240" w:lineRule="auto"/>
      </w:pPr>
      <w:r>
        <w:separator/>
      </w:r>
    </w:p>
  </w:endnote>
  <w:endnote w:type="continuationSeparator" w:id="0">
    <w:p w:rsidR="00492D70" w:rsidP="002A1842" w:rsidRDefault="00492D70" w14:paraId="6236AD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Yu Mincho">
    <w:altName w:val="游明朝"/>
    <w:panose1 w:val="02020400000000000000"/>
    <w:charset w:val="80"/>
    <w:family w:val="roman"/>
    <w:pitch w:val="variable"/>
    <w:sig w:usb0="800002E7" w:usb1="2AC7FCFF" w:usb2="00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4.xml><?xml version="1.0" encoding="utf-8"?>
<w:ftr xmlns:w14="http://schemas.microsoft.com/office/word/2010/wordml" xmlns:w="http://schemas.openxmlformats.org/wordprocessingml/2006/main">
  <w:p w:rsidR="3923068D" w:rsidP="3923068D" w:rsidRDefault="3923068D" w14:paraId="76A4A824" w14:textId="5E12048D">
    <w:pPr>
      <w:pStyle w:val="Footer"/>
      <w:bidi w:val="0"/>
    </w:pPr>
  </w:p>
  <w:p w:rsidR="3923068D" w:rsidRDefault="3923068D" w14:paraId="57C34A8A" w14:textId="4FC973C1">
    <w:r>
      <w:br w:type="page"/>
    </w:r>
  </w:p>
  <w:p w:rsidR="3923068D" w:rsidP="3923068D" w:rsidRDefault="3923068D" w14:paraId="2A6B008E" w14:textId="17DA288C">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7815"/>
    </w:tblGrid>
    <w:tr w:rsidR="3923068D" w:rsidTr="3923068D" w14:paraId="0E01D1B1">
      <w:trPr>
        <w:trHeight w:val="300"/>
      </w:trPr>
      <w:tc>
        <w:tcPr>
          <w:tcW w:w="7815" w:type="dxa"/>
          <w:tcMar/>
        </w:tcPr>
        <w:p w:rsidR="3923068D" w:rsidP="3923068D" w:rsidRDefault="3923068D" w14:paraId="19CD5057" w14:textId="5F86D98B">
          <w:pPr>
            <w:pStyle w:val="Header"/>
            <w:bidi w:val="0"/>
            <w:ind w:left="-115"/>
            <w:jc w:val="left"/>
          </w:pPr>
          <w:r w:rsidR="3923068D">
            <w:rPr/>
            <w:t xml:space="preserve">                                               University of Wales Trinity Saint David</w:t>
          </w:r>
        </w:p>
      </w:tc>
    </w:tr>
  </w:tbl>
  <w:p w:rsidR="3923068D" w:rsidP="3923068D" w:rsidRDefault="3923068D" w14:paraId="373F191E" w14:textId="0BDA84C9">
    <w:pPr>
      <w:pStyle w:val="Footer"/>
      <w:bidi w:val="0"/>
    </w:pPr>
  </w:p>
</w:ftr>
</file>

<file path=word/footer6.xml><?xml version="1.0" encoding="utf-8"?>
<w:ftr xmlns:w14="http://schemas.microsoft.com/office/word/2010/wordml" xmlns:w="http://schemas.openxmlformats.org/wordprocessingml/2006/main">
  <w:p w:rsidR="3923068D" w:rsidP="3923068D" w:rsidRDefault="3923068D" w14:paraId="692D6B41" w14:textId="7A6F9173">
    <w:pPr>
      <w:pStyle w:val="Footer"/>
      <w:jc w:val="center"/>
    </w:pPr>
    <w:r>
      <w:fldChar w:fldCharType="begin"/>
    </w:r>
    <w:r>
      <w:instrText xml:space="preserve">PAGE</w:instrText>
    </w:r>
    <w:r>
      <w:fldChar w:fldCharType="separate"/>
    </w:r>
    <w:r>
      <w:fldChar w:fldCharType="end"/>
    </w:r>
  </w:p>
  <w:p w:rsidR="3923068D" w:rsidP="3923068D" w:rsidRDefault="3923068D" w14:paraId="09CAFE64" w14:textId="3F281D89">
    <w:pPr>
      <w:pStyle w:val="Footer"/>
      <w:bidi w:val="0"/>
    </w:pPr>
  </w:p>
</w:ftr>
</file>

<file path=word/footer7.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23068D" w:rsidTr="3923068D" w14:paraId="03A2F7AA">
      <w:trPr>
        <w:trHeight w:val="300"/>
      </w:trPr>
      <w:tc>
        <w:tcPr>
          <w:tcW w:w="3005" w:type="dxa"/>
          <w:tcMar/>
        </w:tcPr>
        <w:p w:rsidR="3923068D" w:rsidP="3923068D" w:rsidRDefault="3923068D" w14:paraId="47799BB7" w14:textId="4CF2F90E">
          <w:pPr>
            <w:pStyle w:val="Header"/>
            <w:bidi w:val="0"/>
            <w:ind w:left="-115"/>
            <w:jc w:val="left"/>
          </w:pPr>
        </w:p>
      </w:tc>
      <w:tc>
        <w:tcPr>
          <w:tcW w:w="3005" w:type="dxa"/>
          <w:tcMar/>
        </w:tcPr>
        <w:p w:rsidR="3923068D" w:rsidP="3923068D" w:rsidRDefault="3923068D" w14:paraId="5EB6824A" w14:textId="20D7D7E6">
          <w:pPr>
            <w:pStyle w:val="Header"/>
            <w:bidi w:val="0"/>
            <w:jc w:val="center"/>
          </w:pPr>
        </w:p>
      </w:tc>
      <w:tc>
        <w:tcPr>
          <w:tcW w:w="3005" w:type="dxa"/>
          <w:tcMar/>
        </w:tcPr>
        <w:p w:rsidR="3923068D" w:rsidP="3923068D" w:rsidRDefault="3923068D" w14:paraId="0714105B" w14:textId="6F69F9B9">
          <w:pPr>
            <w:pStyle w:val="Header"/>
            <w:bidi w:val="0"/>
            <w:ind w:right="-115"/>
            <w:jc w:val="right"/>
          </w:pPr>
        </w:p>
      </w:tc>
    </w:tr>
  </w:tbl>
  <w:p w:rsidR="3923068D" w:rsidP="3923068D" w:rsidRDefault="3923068D" w14:paraId="45CC8E6B" w14:textId="322FB44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2D70" w:rsidP="002A1842" w:rsidRDefault="00492D70" w14:paraId="5B81C084" w14:textId="77777777">
      <w:pPr>
        <w:spacing w:after="0" w:line="240" w:lineRule="auto"/>
      </w:pPr>
      <w:r>
        <w:separator/>
      </w:r>
    </w:p>
  </w:footnote>
  <w:footnote w:type="continuationSeparator" w:id="0">
    <w:p w:rsidR="00492D70" w:rsidP="002A1842" w:rsidRDefault="00492D70" w14:paraId="361A85EA" w14:textId="77777777">
      <w:pPr>
        <w:spacing w:after="0" w:line="240" w:lineRule="auto"/>
      </w:pPr>
      <w:r>
        <w:continuationSeparator/>
      </w:r>
    </w:p>
  </w:footnote>
</w:footnotes>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23068D" w:rsidTr="3923068D" w14:paraId="142E48B5">
      <w:trPr>
        <w:trHeight w:val="300"/>
      </w:trPr>
      <w:tc>
        <w:tcPr>
          <w:tcW w:w="3005" w:type="dxa"/>
          <w:tcMar/>
        </w:tcPr>
        <w:p w:rsidR="3923068D" w:rsidP="3923068D" w:rsidRDefault="3923068D" w14:paraId="4B3D8D6C" w14:textId="77BF1E7F">
          <w:pPr>
            <w:pStyle w:val="Header"/>
            <w:bidi w:val="0"/>
            <w:ind w:left="-115"/>
            <w:jc w:val="left"/>
          </w:pPr>
        </w:p>
      </w:tc>
      <w:tc>
        <w:tcPr>
          <w:tcW w:w="3005" w:type="dxa"/>
          <w:tcMar/>
        </w:tcPr>
        <w:p w:rsidR="3923068D" w:rsidP="3923068D" w:rsidRDefault="3923068D" w14:paraId="72CAA3D8" w14:textId="225D544C">
          <w:pPr>
            <w:pStyle w:val="Header"/>
            <w:bidi w:val="0"/>
            <w:jc w:val="center"/>
          </w:pPr>
        </w:p>
      </w:tc>
      <w:tc>
        <w:tcPr>
          <w:tcW w:w="3005" w:type="dxa"/>
          <w:tcMar/>
        </w:tcPr>
        <w:p w:rsidR="3923068D" w:rsidP="3923068D" w:rsidRDefault="3923068D" w14:paraId="7F466704" w14:textId="51461523">
          <w:pPr>
            <w:pStyle w:val="Header"/>
            <w:bidi w:val="0"/>
            <w:ind w:right="-115"/>
            <w:jc w:val="right"/>
          </w:pPr>
        </w:p>
      </w:tc>
    </w:tr>
  </w:tbl>
  <w:p w:rsidR="3923068D" w:rsidP="3923068D" w:rsidRDefault="3923068D" w14:paraId="7993726D" w14:textId="1DFF24D2">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23068D" w:rsidTr="3923068D" w14:paraId="09E626E2">
      <w:trPr>
        <w:trHeight w:val="300"/>
      </w:trPr>
      <w:tc>
        <w:tcPr>
          <w:tcW w:w="3005" w:type="dxa"/>
          <w:tcMar/>
        </w:tcPr>
        <w:p w:rsidR="3923068D" w:rsidP="3923068D" w:rsidRDefault="3923068D" w14:paraId="5DC8003C" w14:textId="41385DAE">
          <w:pPr>
            <w:pStyle w:val="Header"/>
            <w:bidi w:val="0"/>
            <w:ind w:left="-115"/>
            <w:jc w:val="left"/>
          </w:pPr>
        </w:p>
      </w:tc>
      <w:tc>
        <w:tcPr>
          <w:tcW w:w="3005" w:type="dxa"/>
          <w:tcMar/>
        </w:tcPr>
        <w:p w:rsidR="3923068D" w:rsidP="3923068D" w:rsidRDefault="3923068D" w14:paraId="3DD460A8" w14:textId="786C9B2C">
          <w:pPr>
            <w:pStyle w:val="Header"/>
            <w:bidi w:val="0"/>
            <w:jc w:val="center"/>
          </w:pPr>
        </w:p>
      </w:tc>
      <w:tc>
        <w:tcPr>
          <w:tcW w:w="3005" w:type="dxa"/>
          <w:tcMar/>
        </w:tcPr>
        <w:p w:rsidR="3923068D" w:rsidP="3923068D" w:rsidRDefault="3923068D" w14:paraId="44B8AA1B" w14:textId="1226050B">
          <w:pPr>
            <w:pStyle w:val="Header"/>
            <w:bidi w:val="0"/>
            <w:ind w:right="-115"/>
            <w:jc w:val="right"/>
          </w:pPr>
        </w:p>
      </w:tc>
    </w:tr>
  </w:tbl>
  <w:p w:rsidR="3923068D" w:rsidP="3923068D" w:rsidRDefault="3923068D" w14:paraId="24C5A8F2" w14:textId="7FCFE356">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23068D" w:rsidTr="3923068D" w14:paraId="646A6198">
      <w:trPr>
        <w:trHeight w:val="300"/>
      </w:trPr>
      <w:tc>
        <w:tcPr>
          <w:tcW w:w="3005" w:type="dxa"/>
          <w:tcMar/>
        </w:tcPr>
        <w:p w:rsidR="3923068D" w:rsidP="3923068D" w:rsidRDefault="3923068D" w14:paraId="68AC3E18" w14:textId="73BEE89F">
          <w:pPr>
            <w:pStyle w:val="Header"/>
            <w:bidi w:val="0"/>
            <w:ind w:left="-115"/>
            <w:jc w:val="left"/>
          </w:pPr>
        </w:p>
      </w:tc>
      <w:tc>
        <w:tcPr>
          <w:tcW w:w="3005" w:type="dxa"/>
          <w:tcMar/>
        </w:tcPr>
        <w:p w:rsidR="3923068D" w:rsidP="3923068D" w:rsidRDefault="3923068D" w14:paraId="45F7369F" w14:textId="567AC2EA">
          <w:pPr>
            <w:pStyle w:val="Header"/>
            <w:bidi w:val="0"/>
            <w:jc w:val="center"/>
          </w:pPr>
        </w:p>
      </w:tc>
      <w:tc>
        <w:tcPr>
          <w:tcW w:w="3005" w:type="dxa"/>
          <w:tcMar/>
        </w:tcPr>
        <w:p w:rsidR="3923068D" w:rsidP="3923068D" w:rsidRDefault="3923068D" w14:paraId="1F7A17A5" w14:textId="1CD1609B">
          <w:pPr>
            <w:pStyle w:val="Header"/>
            <w:bidi w:val="0"/>
            <w:ind w:right="-115"/>
            <w:jc w:val="right"/>
          </w:pPr>
        </w:p>
      </w:tc>
    </w:tr>
  </w:tbl>
  <w:p w:rsidR="3923068D" w:rsidP="3923068D" w:rsidRDefault="3923068D" w14:paraId="0DF349B3" w14:textId="39870361">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23068D" w:rsidTr="3923068D" w14:paraId="7BFC7A69">
      <w:trPr>
        <w:trHeight w:val="300"/>
      </w:trPr>
      <w:tc>
        <w:tcPr>
          <w:tcW w:w="3005" w:type="dxa"/>
          <w:tcMar/>
        </w:tcPr>
        <w:p w:rsidR="3923068D" w:rsidP="3923068D" w:rsidRDefault="3923068D" w14:paraId="14F39172" w14:textId="1594FB03">
          <w:pPr>
            <w:pStyle w:val="Header"/>
            <w:bidi w:val="0"/>
            <w:ind w:left="-115"/>
            <w:jc w:val="left"/>
          </w:pPr>
        </w:p>
      </w:tc>
      <w:tc>
        <w:tcPr>
          <w:tcW w:w="3005" w:type="dxa"/>
          <w:tcMar/>
        </w:tcPr>
        <w:p w:rsidR="3923068D" w:rsidP="3923068D" w:rsidRDefault="3923068D" w14:paraId="7EF31CCC" w14:textId="07D123F3">
          <w:pPr>
            <w:pStyle w:val="Header"/>
            <w:bidi w:val="0"/>
            <w:jc w:val="center"/>
          </w:pPr>
        </w:p>
      </w:tc>
      <w:tc>
        <w:tcPr>
          <w:tcW w:w="3005" w:type="dxa"/>
          <w:tcMar/>
        </w:tcPr>
        <w:p w:rsidR="3923068D" w:rsidP="3923068D" w:rsidRDefault="3923068D" w14:paraId="79C8C326" w14:textId="3157BDD8">
          <w:pPr>
            <w:pStyle w:val="Header"/>
            <w:bidi w:val="0"/>
            <w:ind w:right="-115"/>
            <w:jc w:val="right"/>
          </w:pPr>
        </w:p>
      </w:tc>
    </w:tr>
  </w:tbl>
  <w:p w:rsidR="3923068D" w:rsidP="3923068D" w:rsidRDefault="3923068D" w14:paraId="3A55B99B" w14:textId="3D0FF88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7rxyEYEGk+h8X" int2:id="rI1uvy7J">
      <int2:state int2:type="spell" int2:value="Rejected"/>
    </int2:textHash>
    <int2:textHash int2:hashCode="gOigg3B4VG+1IR" int2:id="qaefz2sa">
      <int2:state int2:type="spell" int2:value="Rejected"/>
    </int2:textHash>
    <int2:bookmark int2:bookmarkName="_Int_gMZNpGQI" int2:invalidationBookmarkName="" int2:hashCode="vbuh8jgzgzJJvB" int2:id="jI2agaWg">
      <int2:extLst>
        <oel:ext uri="426473B9-03D8-482F-96C9-C2C85392BACA">
          <int2:similarityCritique int2:version="1" int2:context="Quantitative research involves the collection and analysis of numerical data.">
            <int2:source int2:sourceType="Online" int2:sourceTitle="Understanding Quantitative Research: A Brief Overview and Process" int2:sourceUrl="https://repository.uinjkt.ac.id/dspace/bitstream/123456789/68935/1/Understanding%20Quantitative%20Research-%20A%20Brief%20Overview%20and%20Process.pdf" int2:sourceSnippet="Based on some definitions elucidated by some experts above, it can be summed up that quantitative research is a systematic and objective approach to investigating social phenomena using numerical data and statistical analysis. It involves a rigorous and structured process of data collection, analysis, and interpretation, which is aimed at deriving generalizations from the collected data. The ...">
              <int2:suggestions int2:citationType="Inline">
                <int2:suggestion int2:citationStyle="Mla" int2:isIdentical="0">
                  <int2:citationText>(“Understanding Quantitative Research: A Brief Overview and Process”)</int2:citationText>
                </int2:suggestion>
                <int2:suggestion int2:citationStyle="Apa" int2:isIdentical="0">
                  <int2:citationText>(“Understanding Quantitative Research: A Brief Overview and Process”)</int2:citationText>
                </int2:suggestion>
                <int2:suggestion int2:citationStyle="Chicago" int2:isIdentical="0">
                  <int2:citationText>(“Understanding Quantitative Research: A Brief Overview and Process”)</int2:citationText>
                </int2:suggestion>
              </int2:suggestions>
              <int2:suggestions int2:citationType="Full">
                <int2:suggestion int2:citationStyle="Mla" int2:isIdentical="0">
                  <int2:citationText>&lt;i&gt;Understanding Quantitative Research: A Brief Overview and Process&lt;/i&gt;, https://repository.uinjkt.ac.id/dspace/bitstream/123456789/68935/1/Understanding%20Quantitative%20Research-%20A%20Brief%20Overview%20and%20Process.pdf.</int2:citationText>
                </int2:suggestion>
                <int2:suggestion int2:citationStyle="Apa" int2:isIdentical="0">
                  <int2:citationText>&lt;i&gt;Understanding Quantitative Research: A Brief Overview and Process&lt;/i&gt;. (n.d.). Retrieved from https://repository.uinjkt.ac.id/dspace/bitstream/123456789/68935/1/Understanding%20Quantitative%20Research-%20A%20Brief%20Overview%20and%20Process.pdf</int2:citationText>
                </int2:suggestion>
                <int2:suggestion int2:citationStyle="Chicago" int2:isIdentical="0">
                  <int2:citationText>“Understanding Quantitative Research: A Brief Overview and Process” n.d., https://repository.uinjkt.ac.id/dspace/bitstream/123456789/68935/1/Understanding%20Quantitative%20Research-%20A%20Brief%20Overview%20and%20Process.pdf.</int2:citationText>
                </int2:suggestion>
              </int2:suggestions>
            </int2:source>
          </int2:similarityCritique>
        </oel:ext>
      </int2:extLst>
    </int2:bookmark>
    <int2:entireDocument int2:id="ySrOcaSt">
      <int2:extLst>
        <oel:ext uri="E302BA01-7950-474C-9AD3-286E660C40A8">
          <int2:similaritySummary int2:version="1" int2:runId="1776732900488" int2:tilesCheckedInThisRun="153" int2:totalNumOfTiles="153" int2:similarityAnnotationCount="1" int2:numWords="2351" int2:numFlaggedWords="10"/>
        </oel:ext>
      </int2:extLst>
    </int2:entireDocument>
  </int2:observations>
  <int2:intelligenceSettings/>
  <int2:onDemandWorkflows>
    <int2:onDemandWorkflow int2:type="SimilarityCheck" int2:paragraphVersions="00562A91-77777777 04ABB793-77777777 4B3D8D6C-77BF1E7F 72CAA3D8-225D544C 7F466704-51461523 7993726D-1DFF24D2 5DC8003C-41385DAE 3DD460A8-786C9B2C 44B8AA1B-1226050B 24C5A8F2-7FCFE356 76A4A824-5E12048D 57C34A8A-4FC973C1 2A6B008E-17DA288C 19CD5057-217DF176 3CF0A80C-6E1014E9 495D5648-198512A8 373F191E-0BDA84C9 52951B07-7A03E21F 51126998-3F039473 1FC5AB6E-24EF63E8 156243DE-3D6B41E7 6000F611-7D29F578 1C65F653-2ED4FF6A 68C7D8C4-77594B4D 47546177-12A7F704 4A32A909-6CD2FCDC 5F5ABAF2-6F1B102E 0355DC31-65DC2E60 40E97E99-3603909B 72A64157-239DDE32 3070CE57-2ED1433D 4876303C-61A74986 2596545A-06D7253D 3591182E-3CC17581 6238ACF2-419CA597 58AB7CA7-3502AED6 0F564275-616F27C5 30A8C6DA-7E04520F 537BDB79-63FB0371 0F7AFC13-0A42635E 79B3B89D-78751355 2A7AD45B-67CDB760 6B368FA4-12592FD6 13777FF3-376FFDA4 465F08C4-014E2716 4A4D71B7-0844E10E 50DB4A24-0300C547 58792A1B-39E4BF5E 18482DDC-1243D597 293BAADB-752EDE4C 1CEE1DF6-77777777 2D8327B2-25BDB7AC 1B969137-77777777 7A4D99A8-77777777 091215B2-496F9D1F 15D70052-603F18DA 7433F52B-77777777 21EF0E01-6FEC8BF5 20DD6EA7-77777777 69EABB61-39696F64 3B1A0C2C-77777777 05013687-7155F3CA 1A9592D1-18D4EF52 772E111F-77777777 7213A813-580D15B2 48D878FF-77777777 33A6A302-77777777 1AC84B6F-38D68E02 1102B4A6-77777777 30330AB2-7B910B1F 19E95E0F-78184AA7 1B88B012-7D5CC756 2FB13DF5-2C1DDC32 6FA22EC8-21C1F885 29CE2E7D-4EB5D180 0BC6C9F6-225991EB 643E9371-16D72416 4FAB5547-77777777 7AF36EF7-576C955B 7F0D6FE1-5589E02D 418A11E9-77777777 68DDE531-77777777 5674958E-26F666BB 519A4C2A-22C364C0 2768D075-7ED726C0 7B11F33D-153FC007 79C7DD29-422BBA1D 037C71C6-77777777 5825606A-41963EC9 01B12696-77777777 0421EA97-77777777 29D54407-243148C6 759F7930-77777777 01F90C92-77777777 4A63E054-77777777 6F6D8EAD-70FFE406 5907672D-2FDEB4E6 0C0E0B95-564A94A4 05E2DAAE-4710E68A 584627CC-3A51AB69 6AEC0B32-77777777 5F70D42E-79B0EF8E 74943F62-277136EB 0688E2B3-77777777 4C6D956A-77777777 5B74B9BF-503960E7 2806CCF3-76663D9F 27F143B8-47265FE9 4BF09757-6DBFC195 67EAC81C-77777777 350BBC67-77777777 3BF66DFC-5AD462CA 77E62E5E-77777777 22E2C326-71CEA769 0B644226-20946AEE 548DB379-77777777 4B3929F1-5210F23E 1EDFFDB6-52983365 1214EFEF-77777777 48455BDF-77777777 57DE58EF-6295F0C1 45623479-77777777 69262C18-329465F1 34C259BA-0BE97573 2DF48938-0F4A529C 00A9974A-3EB08499 2D601D32-3FF2DE30 2B0E233D-0E1F9355 212D1FF8-3D542C9F 6383E111-77777777 58EC9903-515BFEFF 26659864-1208F1E6 44068D70-4ADDBFDC 62620963-1967DCC5 22940B66-70F6FA2E 2485FE14-371A9478 673BD492-19763C0B 29AD86B1-7116615F 43711DAE-08D655ED 658C82F0-71B346E5 1C79E831-3F25172D 68F69869-4AB0BDDE 0E877EC3-3F3E8497 47F6E87D-685E4600 1F04D825-006F1425 6B2BC887-22812278 74739ABB-7A8E3EEE 1C4885A2-6799FC7C 1A050944-546CF059 2CEA9806-7BCFE0BE 23859BE6-5303C9C5 2F312299-1B0B8609 36297E65-4FB46143 7E213F0E-3CB3EFCA 0C3E3FDC-23009DB7 00FE2642-76B38DAD 501C32BA-6FFA0F64 40677E91-62B46C37 2F90EDB8-6B94791B 39C6DF74-59782FA2 78A1F177-317ED7C6 659591FD-019A5CBF 14ECAEC0-0409D9D9 11CAAB0D-14DB7035 0EFC2A57-61791355 319F9410-43D923DD 49D42CCE-48408A79 06A99FF3-70A19DB9 4A208C36-53DA5DCD 0BDACFF6-53E4CD71 067FDA50-16887D52 59576F08-07C24F0F 405A8DF8-470DCE27 483E0F3B-77AF8CDA 68A12B08-7F63FE3D 534F1BAE-653C53BF 0ABC5393-2A973291 69116EF7-7C6135B0 5AAB4734-692D0BFE 33B21F38-3879E6C4 01E3FAA9-5A15251D 537C317D-7F83E336 61E67BC3-2E84096C 473C5052-6CAFBD5B 50FDB4EE-720C6299 1749D616-17AA4E78 795D1CC9-2CCBBF46 57C9EE39-7ED095B1 1D74C041-077E21E4 5F472A06-00B1FFD2 167FE4B8-07CC7036 0043D6E0-41AFF18C 1543538B-18658B14 3D65E045-54EDBFC0 56F451D4-14A3274F 0D7FC4D7-055436E8 524EDFFF-3A7016C6 5CB748FA-7C108AEA 34D9282F-353767E8 76025A29-574AFF11 31F81C07-434401B0 1ADD04AF-2CB0CAF7 24393FD3-3789A76A 4E479BAE-23562246 3C9F6B65-2C2DD036 3D63CC45-7B298F06 0961E166-24FDC8D8 7349437A-307B70C1 3F0E72BC-76A4019D 088DA1D7-78B5D7AC 43D3AE44-3682B401 7F415E3F-7CB43615 3C0E4DE8-1292C159 2BB842AD-41F60DBC 58B47E57-71155619 4578B4AB-4D781163 7B81C7E6-2617B397 27D0BA39-0166FA9E 2EA490C4-007A1262 7FBF47E4-404C3559 2AFEE2F4-4D2A147B 06BE6384-103A36B9 2B7B8D79-2FAF5ED9 3803BF34-032CFBB6 3F39D818-50D33C43 4C211CE1-60B94B86 43FAA5D8-0F3EA267 72F2111C-6D2A0CBD 3EA38884-2EDC249E 357C0C1C-31371D59 7157D613-73C2A0A1 2FFC8275-797160A2 0AAFE3B7-5C2584C9 4F2A5DE8-76079C41 3E73811A-2D70B5D0 3BFDE168-426FB356 079C900B-66FE7EF5 7CC398B1-52DD535D 52862480-25B14226 2CCDDE74-0625BEB0 0D924417-7309626D 58C2E3E9-0DC01381 04570CFB-2BCFB5D8 0FCD37B3-1FCBB394 514F40FF-13352CFA 5292886C-003C6A1B 49235A7E-3B343892 47CDAFFF-1F2A8BB4 6524DA9B-609193C9 56CA0916-455613EF 53A8CAF2-5F9B373B 33B0A845-4405AC8E 57DD53E4-17C4C93D 1B46F73B-115944AA 5426503F-6D950F55 68AC3E18-73BEE89F 45F7369F-567AC2EA 1F7A17A5-1CD1609B 0DF349B3-39870361 14F39172-1594FB03 7EF31CCC-07D123F3 79C8C326-3157BDD8 3A55B99B-3D0FF882 692D6B41-7A6F9173 09CAFE64-3F281D89 47799BB7-4CF2F90E 5EB6824A-20D7D7E6 0714105B-6F69F9B9 45CC8E6B-322FB44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7186431">
    <w:abstractNumId w:val="5"/>
  </w:num>
  <w:num w:numId="2" w16cid:durableId="2098557161">
    <w:abstractNumId w:val="3"/>
  </w:num>
  <w:num w:numId="3" w16cid:durableId="378558968">
    <w:abstractNumId w:val="2"/>
  </w:num>
  <w:num w:numId="4" w16cid:durableId="600336038">
    <w:abstractNumId w:val="1"/>
  </w:num>
  <w:num w:numId="5" w16cid:durableId="2017613922">
    <w:abstractNumId w:val="4"/>
  </w:num>
  <w:num w:numId="6" w16cid:durableId="1361130090">
    <w:abstractNumId w:val="0"/>
  </w:num>
  <w:num w:numId="7" w16cid:durableId="1771663730">
    <w:abstractNumId w:val="7"/>
  </w:num>
  <w:num w:numId="8" w16cid:durableId="20368871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revisionView w:markup="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11F5"/>
    <w:rsid w:val="000445CB"/>
    <w:rsid w:val="000566C2"/>
    <w:rsid w:val="000639A3"/>
    <w:rsid w:val="00065367"/>
    <w:rsid w:val="000B0901"/>
    <w:rsid w:val="000C2F86"/>
    <w:rsid w:val="000F11F1"/>
    <w:rsid w:val="000F1206"/>
    <w:rsid w:val="000F2B7E"/>
    <w:rsid w:val="00126624"/>
    <w:rsid w:val="00131030"/>
    <w:rsid w:val="00165679"/>
    <w:rsid w:val="00172AD1"/>
    <w:rsid w:val="001813E7"/>
    <w:rsid w:val="00197D19"/>
    <w:rsid w:val="001A1FA3"/>
    <w:rsid w:val="001B2ABD"/>
    <w:rsid w:val="001D23C3"/>
    <w:rsid w:val="001D597B"/>
    <w:rsid w:val="001D6EBC"/>
    <w:rsid w:val="001E0AF6"/>
    <w:rsid w:val="001E3840"/>
    <w:rsid w:val="001E78DC"/>
    <w:rsid w:val="00200DD8"/>
    <w:rsid w:val="0021294A"/>
    <w:rsid w:val="00212CAF"/>
    <w:rsid w:val="00235B86"/>
    <w:rsid w:val="002376B1"/>
    <w:rsid w:val="00244EE3"/>
    <w:rsid w:val="0025567D"/>
    <w:rsid w:val="00255DAB"/>
    <w:rsid w:val="002636DA"/>
    <w:rsid w:val="002911DF"/>
    <w:rsid w:val="00293BF1"/>
    <w:rsid w:val="002A1842"/>
    <w:rsid w:val="002C147B"/>
    <w:rsid w:val="002C31C8"/>
    <w:rsid w:val="002F464E"/>
    <w:rsid w:val="002F7021"/>
    <w:rsid w:val="0030753E"/>
    <w:rsid w:val="00315A82"/>
    <w:rsid w:val="0032068A"/>
    <w:rsid w:val="0032320C"/>
    <w:rsid w:val="003353B5"/>
    <w:rsid w:val="003405A6"/>
    <w:rsid w:val="00350C4F"/>
    <w:rsid w:val="00357F83"/>
    <w:rsid w:val="00362530"/>
    <w:rsid w:val="00371868"/>
    <w:rsid w:val="00384AB7"/>
    <w:rsid w:val="00385E6C"/>
    <w:rsid w:val="003A52CE"/>
    <w:rsid w:val="003B3877"/>
    <w:rsid w:val="003D4F4C"/>
    <w:rsid w:val="003E44C8"/>
    <w:rsid w:val="003E645F"/>
    <w:rsid w:val="003F2C57"/>
    <w:rsid w:val="003F7309"/>
    <w:rsid w:val="0040088C"/>
    <w:rsid w:val="00406115"/>
    <w:rsid w:val="00423204"/>
    <w:rsid w:val="00432D05"/>
    <w:rsid w:val="00433A91"/>
    <w:rsid w:val="0043419B"/>
    <w:rsid w:val="004442FF"/>
    <w:rsid w:val="004468F8"/>
    <w:rsid w:val="00492D70"/>
    <w:rsid w:val="004C411E"/>
    <w:rsid w:val="00517C24"/>
    <w:rsid w:val="00521C41"/>
    <w:rsid w:val="00530E16"/>
    <w:rsid w:val="00533AD9"/>
    <w:rsid w:val="005750C6"/>
    <w:rsid w:val="00575E73"/>
    <w:rsid w:val="00592283"/>
    <w:rsid w:val="005A4044"/>
    <w:rsid w:val="005A73F4"/>
    <w:rsid w:val="00601EED"/>
    <w:rsid w:val="00633512"/>
    <w:rsid w:val="006410A6"/>
    <w:rsid w:val="00655A8C"/>
    <w:rsid w:val="00672F07"/>
    <w:rsid w:val="00680663"/>
    <w:rsid w:val="00694E07"/>
    <w:rsid w:val="006A6FDC"/>
    <w:rsid w:val="006E1CB5"/>
    <w:rsid w:val="006F1D27"/>
    <w:rsid w:val="006F2ABF"/>
    <w:rsid w:val="006F7FE9"/>
    <w:rsid w:val="00713493"/>
    <w:rsid w:val="00722EFE"/>
    <w:rsid w:val="00735B6E"/>
    <w:rsid w:val="007515B1"/>
    <w:rsid w:val="007637E9"/>
    <w:rsid w:val="00764C24"/>
    <w:rsid w:val="00771615"/>
    <w:rsid w:val="0078518D"/>
    <w:rsid w:val="007852DA"/>
    <w:rsid w:val="007A052A"/>
    <w:rsid w:val="007B2C16"/>
    <w:rsid w:val="007C2BBC"/>
    <w:rsid w:val="007F00F8"/>
    <w:rsid w:val="007F4BB1"/>
    <w:rsid w:val="008174E9"/>
    <w:rsid w:val="00823C5E"/>
    <w:rsid w:val="00824622"/>
    <w:rsid w:val="008329BB"/>
    <w:rsid w:val="00841420"/>
    <w:rsid w:val="0085599E"/>
    <w:rsid w:val="00866AA1"/>
    <w:rsid w:val="0087448F"/>
    <w:rsid w:val="00884C9B"/>
    <w:rsid w:val="008B7AD7"/>
    <w:rsid w:val="008C1A45"/>
    <w:rsid w:val="008D0C94"/>
    <w:rsid w:val="008E7834"/>
    <w:rsid w:val="009111DC"/>
    <w:rsid w:val="00933FEA"/>
    <w:rsid w:val="00951CA3"/>
    <w:rsid w:val="00963997"/>
    <w:rsid w:val="00980BCC"/>
    <w:rsid w:val="00996D88"/>
    <w:rsid w:val="009C4E58"/>
    <w:rsid w:val="009D1889"/>
    <w:rsid w:val="009D24FF"/>
    <w:rsid w:val="009E6B63"/>
    <w:rsid w:val="009F60D1"/>
    <w:rsid w:val="00A072FF"/>
    <w:rsid w:val="00A104B0"/>
    <w:rsid w:val="00A248CC"/>
    <w:rsid w:val="00A249D8"/>
    <w:rsid w:val="00A44783"/>
    <w:rsid w:val="00A713D6"/>
    <w:rsid w:val="00A75B15"/>
    <w:rsid w:val="00A76B83"/>
    <w:rsid w:val="00A90624"/>
    <w:rsid w:val="00A96ED9"/>
    <w:rsid w:val="00AB4738"/>
    <w:rsid w:val="00AD6C68"/>
    <w:rsid w:val="00AE06EA"/>
    <w:rsid w:val="00AF1036"/>
    <w:rsid w:val="00AF115F"/>
    <w:rsid w:val="00AF1658"/>
    <w:rsid w:val="00AF418D"/>
    <w:rsid w:val="00AF4919"/>
    <w:rsid w:val="00B04CB3"/>
    <w:rsid w:val="00B1050F"/>
    <w:rsid w:val="00B442B0"/>
    <w:rsid w:val="00B47047"/>
    <w:rsid w:val="00B472F2"/>
    <w:rsid w:val="00B56EB9"/>
    <w:rsid w:val="00B63613"/>
    <w:rsid w:val="00B65ED6"/>
    <w:rsid w:val="00B67154"/>
    <w:rsid w:val="00B9396A"/>
    <w:rsid w:val="00BA0043"/>
    <w:rsid w:val="00BB3169"/>
    <w:rsid w:val="00BB3926"/>
    <w:rsid w:val="00BE0929"/>
    <w:rsid w:val="00C32C17"/>
    <w:rsid w:val="00C53E97"/>
    <w:rsid w:val="00C55CEA"/>
    <w:rsid w:val="00C67C29"/>
    <w:rsid w:val="00C95031"/>
    <w:rsid w:val="00CA1416"/>
    <w:rsid w:val="00CA727A"/>
    <w:rsid w:val="00CD268D"/>
    <w:rsid w:val="00CF52FF"/>
    <w:rsid w:val="00CF650B"/>
    <w:rsid w:val="00D07BAE"/>
    <w:rsid w:val="00D440B5"/>
    <w:rsid w:val="00D47727"/>
    <w:rsid w:val="00D6299A"/>
    <w:rsid w:val="00D62A9C"/>
    <w:rsid w:val="00DA0BEA"/>
    <w:rsid w:val="00DA6346"/>
    <w:rsid w:val="00DB181C"/>
    <w:rsid w:val="00DB2081"/>
    <w:rsid w:val="00DD1391"/>
    <w:rsid w:val="00DE3EFC"/>
    <w:rsid w:val="00E13035"/>
    <w:rsid w:val="00E35F51"/>
    <w:rsid w:val="00E40C49"/>
    <w:rsid w:val="00E44362"/>
    <w:rsid w:val="00E5219D"/>
    <w:rsid w:val="00E60C07"/>
    <w:rsid w:val="00E8211F"/>
    <w:rsid w:val="00E83DBF"/>
    <w:rsid w:val="00E928F3"/>
    <w:rsid w:val="00EA04EC"/>
    <w:rsid w:val="00EA5E87"/>
    <w:rsid w:val="00EA5ED8"/>
    <w:rsid w:val="00EB391F"/>
    <w:rsid w:val="00EF4747"/>
    <w:rsid w:val="00EF4CFE"/>
    <w:rsid w:val="00EF4EA9"/>
    <w:rsid w:val="00F302EA"/>
    <w:rsid w:val="00F57E79"/>
    <w:rsid w:val="00F611D5"/>
    <w:rsid w:val="00F614A8"/>
    <w:rsid w:val="00F618F2"/>
    <w:rsid w:val="00F93563"/>
    <w:rsid w:val="00FB07FE"/>
    <w:rsid w:val="00FB168C"/>
    <w:rsid w:val="00FE6037"/>
    <w:rsid w:val="013771C7"/>
    <w:rsid w:val="0150F93B"/>
    <w:rsid w:val="0161AEFB"/>
    <w:rsid w:val="02089DBC"/>
    <w:rsid w:val="035C038E"/>
    <w:rsid w:val="039F3632"/>
    <w:rsid w:val="03B48093"/>
    <w:rsid w:val="047B24B9"/>
    <w:rsid w:val="0491BF8C"/>
    <w:rsid w:val="04B59191"/>
    <w:rsid w:val="04CA85DA"/>
    <w:rsid w:val="057E2D7E"/>
    <w:rsid w:val="059F10A7"/>
    <w:rsid w:val="05DE828B"/>
    <w:rsid w:val="05E33457"/>
    <w:rsid w:val="05FB1D39"/>
    <w:rsid w:val="06311958"/>
    <w:rsid w:val="0657235B"/>
    <w:rsid w:val="065BE14A"/>
    <w:rsid w:val="066D3378"/>
    <w:rsid w:val="0681E8E4"/>
    <w:rsid w:val="06A36D42"/>
    <w:rsid w:val="08109730"/>
    <w:rsid w:val="08409C7C"/>
    <w:rsid w:val="09D27D85"/>
    <w:rsid w:val="09D9D588"/>
    <w:rsid w:val="0AC0A3F7"/>
    <w:rsid w:val="0B4395E0"/>
    <w:rsid w:val="0B8D2440"/>
    <w:rsid w:val="0C1FF9FB"/>
    <w:rsid w:val="0C50C354"/>
    <w:rsid w:val="0C648C36"/>
    <w:rsid w:val="0CD6C2EE"/>
    <w:rsid w:val="0D5248CD"/>
    <w:rsid w:val="0DBF2795"/>
    <w:rsid w:val="0E3CEFF0"/>
    <w:rsid w:val="0F78BB9F"/>
    <w:rsid w:val="0FAE67C8"/>
    <w:rsid w:val="110227D1"/>
    <w:rsid w:val="116EBA49"/>
    <w:rsid w:val="11B8F3A7"/>
    <w:rsid w:val="11DA717E"/>
    <w:rsid w:val="12C76185"/>
    <w:rsid w:val="12FBE18E"/>
    <w:rsid w:val="13DBEEEB"/>
    <w:rsid w:val="1414F1EE"/>
    <w:rsid w:val="1460D6C3"/>
    <w:rsid w:val="154EBDD5"/>
    <w:rsid w:val="15796B16"/>
    <w:rsid w:val="15A32EE2"/>
    <w:rsid w:val="15ABED34"/>
    <w:rsid w:val="1617118B"/>
    <w:rsid w:val="16177C9F"/>
    <w:rsid w:val="1639AC59"/>
    <w:rsid w:val="164CB6C4"/>
    <w:rsid w:val="16660C4E"/>
    <w:rsid w:val="16A28CEF"/>
    <w:rsid w:val="16AC2F7A"/>
    <w:rsid w:val="16CBCB71"/>
    <w:rsid w:val="171949B7"/>
    <w:rsid w:val="178468E7"/>
    <w:rsid w:val="181955A9"/>
    <w:rsid w:val="182B34E2"/>
    <w:rsid w:val="18405E2A"/>
    <w:rsid w:val="18CAB8A2"/>
    <w:rsid w:val="18CDBB00"/>
    <w:rsid w:val="19086190"/>
    <w:rsid w:val="1918F0DE"/>
    <w:rsid w:val="1940BCFE"/>
    <w:rsid w:val="19582C86"/>
    <w:rsid w:val="1A0193FF"/>
    <w:rsid w:val="1A2E21EE"/>
    <w:rsid w:val="1AA943AE"/>
    <w:rsid w:val="1AB39937"/>
    <w:rsid w:val="1ACDE721"/>
    <w:rsid w:val="1B1C6930"/>
    <w:rsid w:val="1B354BB7"/>
    <w:rsid w:val="1B853289"/>
    <w:rsid w:val="1BA9E568"/>
    <w:rsid w:val="1C0F9017"/>
    <w:rsid w:val="1C681598"/>
    <w:rsid w:val="1C7221B5"/>
    <w:rsid w:val="1CC5813C"/>
    <w:rsid w:val="1D197A6D"/>
    <w:rsid w:val="1D1C67F3"/>
    <w:rsid w:val="1D806EFB"/>
    <w:rsid w:val="1D831F2B"/>
    <w:rsid w:val="1D94B461"/>
    <w:rsid w:val="1D9A1F6A"/>
    <w:rsid w:val="1DC27A86"/>
    <w:rsid w:val="1DCE6169"/>
    <w:rsid w:val="1DFA7DA2"/>
    <w:rsid w:val="1E3E5D66"/>
    <w:rsid w:val="1E534228"/>
    <w:rsid w:val="1E735F2D"/>
    <w:rsid w:val="1E7980F9"/>
    <w:rsid w:val="1EB8EF0D"/>
    <w:rsid w:val="1ED1180A"/>
    <w:rsid w:val="1ED2B8D8"/>
    <w:rsid w:val="1EFE5BBC"/>
    <w:rsid w:val="1F052B8F"/>
    <w:rsid w:val="1F2D1320"/>
    <w:rsid w:val="1F5D163A"/>
    <w:rsid w:val="1FF2688C"/>
    <w:rsid w:val="200EA4FF"/>
    <w:rsid w:val="20219954"/>
    <w:rsid w:val="206D19FD"/>
    <w:rsid w:val="215C0AE8"/>
    <w:rsid w:val="21B68108"/>
    <w:rsid w:val="21D97D1A"/>
    <w:rsid w:val="224FDB02"/>
    <w:rsid w:val="22AAB96D"/>
    <w:rsid w:val="22C4527A"/>
    <w:rsid w:val="22D63852"/>
    <w:rsid w:val="232756E6"/>
    <w:rsid w:val="2381E4E3"/>
    <w:rsid w:val="23C751D2"/>
    <w:rsid w:val="23D586C3"/>
    <w:rsid w:val="23E74C9B"/>
    <w:rsid w:val="2400D955"/>
    <w:rsid w:val="24713C3B"/>
    <w:rsid w:val="2485083B"/>
    <w:rsid w:val="24B27DCE"/>
    <w:rsid w:val="24EE1CB9"/>
    <w:rsid w:val="250786D0"/>
    <w:rsid w:val="2571FF3D"/>
    <w:rsid w:val="259564AC"/>
    <w:rsid w:val="25D3CDE1"/>
    <w:rsid w:val="26067673"/>
    <w:rsid w:val="2628DEA8"/>
    <w:rsid w:val="267DDDCF"/>
    <w:rsid w:val="26D7BFA3"/>
    <w:rsid w:val="26F02ED5"/>
    <w:rsid w:val="2746BABC"/>
    <w:rsid w:val="274C3EBE"/>
    <w:rsid w:val="274F6EF4"/>
    <w:rsid w:val="2759B167"/>
    <w:rsid w:val="27C58778"/>
    <w:rsid w:val="27D76FB1"/>
    <w:rsid w:val="28D48F13"/>
    <w:rsid w:val="28EBF881"/>
    <w:rsid w:val="28ECEE4D"/>
    <w:rsid w:val="28F2A008"/>
    <w:rsid w:val="29DEFE5D"/>
    <w:rsid w:val="29E64079"/>
    <w:rsid w:val="2A0BF224"/>
    <w:rsid w:val="2AC264F9"/>
    <w:rsid w:val="2ADD30D2"/>
    <w:rsid w:val="2AEA9E4E"/>
    <w:rsid w:val="2B3291DE"/>
    <w:rsid w:val="2C46BD38"/>
    <w:rsid w:val="2C85F102"/>
    <w:rsid w:val="2CB864C7"/>
    <w:rsid w:val="2D5E4FB0"/>
    <w:rsid w:val="2D6780B8"/>
    <w:rsid w:val="2D98A9C1"/>
    <w:rsid w:val="2DE808DC"/>
    <w:rsid w:val="2DF4861A"/>
    <w:rsid w:val="2E871697"/>
    <w:rsid w:val="2EADF1AC"/>
    <w:rsid w:val="2F35773C"/>
    <w:rsid w:val="2F7DCF35"/>
    <w:rsid w:val="30A55EC2"/>
    <w:rsid w:val="30D82BF3"/>
    <w:rsid w:val="30F981DA"/>
    <w:rsid w:val="3131CDAE"/>
    <w:rsid w:val="31552305"/>
    <w:rsid w:val="315CCD37"/>
    <w:rsid w:val="31688E11"/>
    <w:rsid w:val="31872B3C"/>
    <w:rsid w:val="319E01B2"/>
    <w:rsid w:val="319F3142"/>
    <w:rsid w:val="32763363"/>
    <w:rsid w:val="32B3FE6D"/>
    <w:rsid w:val="33116FD1"/>
    <w:rsid w:val="3332B128"/>
    <w:rsid w:val="333C6EF4"/>
    <w:rsid w:val="33C69462"/>
    <w:rsid w:val="33CD74B8"/>
    <w:rsid w:val="33FACE17"/>
    <w:rsid w:val="342393CE"/>
    <w:rsid w:val="34B77736"/>
    <w:rsid w:val="350EFC42"/>
    <w:rsid w:val="35A9F7EC"/>
    <w:rsid w:val="35DCAFF7"/>
    <w:rsid w:val="35F9F095"/>
    <w:rsid w:val="35FE0C36"/>
    <w:rsid w:val="369EC75E"/>
    <w:rsid w:val="36E4C374"/>
    <w:rsid w:val="3702A427"/>
    <w:rsid w:val="370DE917"/>
    <w:rsid w:val="371D146C"/>
    <w:rsid w:val="372417D5"/>
    <w:rsid w:val="37253AA9"/>
    <w:rsid w:val="37554666"/>
    <w:rsid w:val="37913404"/>
    <w:rsid w:val="3887FA13"/>
    <w:rsid w:val="389281D7"/>
    <w:rsid w:val="38DA0969"/>
    <w:rsid w:val="391B66EF"/>
    <w:rsid w:val="391B6D49"/>
    <w:rsid w:val="3923068D"/>
    <w:rsid w:val="39669EA9"/>
    <w:rsid w:val="39849D31"/>
    <w:rsid w:val="398D751E"/>
    <w:rsid w:val="39B64A22"/>
    <w:rsid w:val="39DF3550"/>
    <w:rsid w:val="3A20C270"/>
    <w:rsid w:val="3A688C0A"/>
    <w:rsid w:val="3B8F0631"/>
    <w:rsid w:val="3BE27B52"/>
    <w:rsid w:val="3C550D34"/>
    <w:rsid w:val="3C67260A"/>
    <w:rsid w:val="3D9E85BA"/>
    <w:rsid w:val="3DB05FC5"/>
    <w:rsid w:val="3DCCB6E0"/>
    <w:rsid w:val="3E223375"/>
    <w:rsid w:val="3E55EC49"/>
    <w:rsid w:val="3E5B8DBB"/>
    <w:rsid w:val="3EAFFACD"/>
    <w:rsid w:val="3EC37C97"/>
    <w:rsid w:val="3EE1A681"/>
    <w:rsid w:val="3F77A38A"/>
    <w:rsid w:val="3FC63E04"/>
    <w:rsid w:val="40C1BD4C"/>
    <w:rsid w:val="40C45A68"/>
    <w:rsid w:val="40C467AE"/>
    <w:rsid w:val="4167398D"/>
    <w:rsid w:val="4171B3DA"/>
    <w:rsid w:val="4286A7F5"/>
    <w:rsid w:val="42CAD016"/>
    <w:rsid w:val="42D1769F"/>
    <w:rsid w:val="4359FE0C"/>
    <w:rsid w:val="43A9D1A1"/>
    <w:rsid w:val="444E7391"/>
    <w:rsid w:val="445E381A"/>
    <w:rsid w:val="4471DAFD"/>
    <w:rsid w:val="44BD761E"/>
    <w:rsid w:val="4566DE5B"/>
    <w:rsid w:val="458DFDB3"/>
    <w:rsid w:val="45C1E21D"/>
    <w:rsid w:val="45DC381A"/>
    <w:rsid w:val="460F19C5"/>
    <w:rsid w:val="4626C1BB"/>
    <w:rsid w:val="463B3756"/>
    <w:rsid w:val="463D25C5"/>
    <w:rsid w:val="463FF11B"/>
    <w:rsid w:val="4652ABAF"/>
    <w:rsid w:val="467D5753"/>
    <w:rsid w:val="46A16F22"/>
    <w:rsid w:val="46E7F7C0"/>
    <w:rsid w:val="47212AC2"/>
    <w:rsid w:val="473BAEAB"/>
    <w:rsid w:val="473BF557"/>
    <w:rsid w:val="4813A483"/>
    <w:rsid w:val="4A077045"/>
    <w:rsid w:val="4A3DB88A"/>
    <w:rsid w:val="4AA314D8"/>
    <w:rsid w:val="4AC0B45D"/>
    <w:rsid w:val="4AC0C349"/>
    <w:rsid w:val="4B5560D7"/>
    <w:rsid w:val="4B782186"/>
    <w:rsid w:val="4B90F88F"/>
    <w:rsid w:val="4BB379FA"/>
    <w:rsid w:val="4BC04C53"/>
    <w:rsid w:val="4BCB434D"/>
    <w:rsid w:val="4C3BBABA"/>
    <w:rsid w:val="4C5B7F26"/>
    <w:rsid w:val="4CF793F7"/>
    <w:rsid w:val="4D3A6314"/>
    <w:rsid w:val="4D82C032"/>
    <w:rsid w:val="4E0B8CE3"/>
    <w:rsid w:val="4EE30035"/>
    <w:rsid w:val="4F597A97"/>
    <w:rsid w:val="4F688B3A"/>
    <w:rsid w:val="4F8D72AD"/>
    <w:rsid w:val="4FAD8C69"/>
    <w:rsid w:val="4FD9F673"/>
    <w:rsid w:val="500C5529"/>
    <w:rsid w:val="503A4328"/>
    <w:rsid w:val="511E6B8A"/>
    <w:rsid w:val="51BEC364"/>
    <w:rsid w:val="51F98920"/>
    <w:rsid w:val="526093C1"/>
    <w:rsid w:val="526EF45B"/>
    <w:rsid w:val="526F8343"/>
    <w:rsid w:val="5299F1F7"/>
    <w:rsid w:val="52A2479C"/>
    <w:rsid w:val="52A8A840"/>
    <w:rsid w:val="5305A1CF"/>
    <w:rsid w:val="5352854B"/>
    <w:rsid w:val="5354DA9E"/>
    <w:rsid w:val="537D64FE"/>
    <w:rsid w:val="53D7D0F2"/>
    <w:rsid w:val="53FEA040"/>
    <w:rsid w:val="5415A2AC"/>
    <w:rsid w:val="54207F3D"/>
    <w:rsid w:val="54AC535C"/>
    <w:rsid w:val="55A12998"/>
    <w:rsid w:val="55C9B1D8"/>
    <w:rsid w:val="55D583E2"/>
    <w:rsid w:val="55F59850"/>
    <w:rsid w:val="563FD482"/>
    <w:rsid w:val="564209E1"/>
    <w:rsid w:val="568D7FB1"/>
    <w:rsid w:val="56A4210C"/>
    <w:rsid w:val="5706CBC5"/>
    <w:rsid w:val="574EA5C3"/>
    <w:rsid w:val="575F57EC"/>
    <w:rsid w:val="57D08947"/>
    <w:rsid w:val="585A0CF9"/>
    <w:rsid w:val="58DDFDC5"/>
    <w:rsid w:val="58F7DAF7"/>
    <w:rsid w:val="590D7D02"/>
    <w:rsid w:val="59369810"/>
    <w:rsid w:val="59522738"/>
    <w:rsid w:val="5988FFE2"/>
    <w:rsid w:val="5A160B63"/>
    <w:rsid w:val="5A8310FF"/>
    <w:rsid w:val="5AE6AA07"/>
    <w:rsid w:val="5B0D77DB"/>
    <w:rsid w:val="5B2C3014"/>
    <w:rsid w:val="5B423B62"/>
    <w:rsid w:val="5B5AEAF4"/>
    <w:rsid w:val="5B64C5EC"/>
    <w:rsid w:val="5BDEE6C9"/>
    <w:rsid w:val="5C88EFD1"/>
    <w:rsid w:val="5CB231BF"/>
    <w:rsid w:val="5D2206AE"/>
    <w:rsid w:val="5D2B6438"/>
    <w:rsid w:val="5D4702A8"/>
    <w:rsid w:val="5D525799"/>
    <w:rsid w:val="5D8BAF91"/>
    <w:rsid w:val="5D8C2FBB"/>
    <w:rsid w:val="5DB7FE53"/>
    <w:rsid w:val="5DF898D5"/>
    <w:rsid w:val="5E0B1401"/>
    <w:rsid w:val="5E3D7CDA"/>
    <w:rsid w:val="5E4A43CC"/>
    <w:rsid w:val="5E71D95D"/>
    <w:rsid w:val="5E9BF3E8"/>
    <w:rsid w:val="5EBD5B4C"/>
    <w:rsid w:val="5F20BF77"/>
    <w:rsid w:val="5F9B6FD3"/>
    <w:rsid w:val="5FC0FD79"/>
    <w:rsid w:val="5FCB239F"/>
    <w:rsid w:val="5FFD9F60"/>
    <w:rsid w:val="60034645"/>
    <w:rsid w:val="60084012"/>
    <w:rsid w:val="60099199"/>
    <w:rsid w:val="610C2924"/>
    <w:rsid w:val="614CEE33"/>
    <w:rsid w:val="619DEFCC"/>
    <w:rsid w:val="61BF31D1"/>
    <w:rsid w:val="6244EF32"/>
    <w:rsid w:val="629A0831"/>
    <w:rsid w:val="62AA0B5B"/>
    <w:rsid w:val="62C302CB"/>
    <w:rsid w:val="6346D3E0"/>
    <w:rsid w:val="648BB2FE"/>
    <w:rsid w:val="64D9D61A"/>
    <w:rsid w:val="64E78A4B"/>
    <w:rsid w:val="65250C34"/>
    <w:rsid w:val="656883CE"/>
    <w:rsid w:val="657910A2"/>
    <w:rsid w:val="65ABACA2"/>
    <w:rsid w:val="666376F6"/>
    <w:rsid w:val="666723C6"/>
    <w:rsid w:val="669AA860"/>
    <w:rsid w:val="66A84662"/>
    <w:rsid w:val="66BD07B6"/>
    <w:rsid w:val="66CB0723"/>
    <w:rsid w:val="66EAC1FF"/>
    <w:rsid w:val="66EEF108"/>
    <w:rsid w:val="670737C3"/>
    <w:rsid w:val="67404CEA"/>
    <w:rsid w:val="679EBE30"/>
    <w:rsid w:val="67E0A098"/>
    <w:rsid w:val="68016817"/>
    <w:rsid w:val="68976E24"/>
    <w:rsid w:val="692810CA"/>
    <w:rsid w:val="692CC174"/>
    <w:rsid w:val="69489C36"/>
    <w:rsid w:val="6981D69A"/>
    <w:rsid w:val="698F4CD8"/>
    <w:rsid w:val="69A8A426"/>
    <w:rsid w:val="69DCF6E6"/>
    <w:rsid w:val="69E59594"/>
    <w:rsid w:val="69F19644"/>
    <w:rsid w:val="6A968914"/>
    <w:rsid w:val="6AABB9AA"/>
    <w:rsid w:val="6B04C039"/>
    <w:rsid w:val="6B3C9BF2"/>
    <w:rsid w:val="6BD2A73D"/>
    <w:rsid w:val="6C0448E8"/>
    <w:rsid w:val="6C38EE9B"/>
    <w:rsid w:val="6C5FF023"/>
    <w:rsid w:val="6D6E99D9"/>
    <w:rsid w:val="6D7B4853"/>
    <w:rsid w:val="6D8B872B"/>
    <w:rsid w:val="6DE61109"/>
    <w:rsid w:val="6E36D481"/>
    <w:rsid w:val="6E6657B1"/>
    <w:rsid w:val="6E66C02B"/>
    <w:rsid w:val="6EF08DCA"/>
    <w:rsid w:val="6F16AB01"/>
    <w:rsid w:val="6F3D4D0B"/>
    <w:rsid w:val="6F5BA21E"/>
    <w:rsid w:val="6F62FDFD"/>
    <w:rsid w:val="7027C6F6"/>
    <w:rsid w:val="7049BA16"/>
    <w:rsid w:val="704F0FE6"/>
    <w:rsid w:val="705D2544"/>
    <w:rsid w:val="7078AB37"/>
    <w:rsid w:val="70B41B84"/>
    <w:rsid w:val="71336A30"/>
    <w:rsid w:val="7136FBA3"/>
    <w:rsid w:val="71E7DFED"/>
    <w:rsid w:val="7206F018"/>
    <w:rsid w:val="7231AA65"/>
    <w:rsid w:val="733B93DC"/>
    <w:rsid w:val="738736A1"/>
    <w:rsid w:val="739F38CD"/>
    <w:rsid w:val="73C75490"/>
    <w:rsid w:val="749E6D98"/>
    <w:rsid w:val="74FF4942"/>
    <w:rsid w:val="753F7001"/>
    <w:rsid w:val="754B81AE"/>
    <w:rsid w:val="756A17D8"/>
    <w:rsid w:val="7592E21E"/>
    <w:rsid w:val="75AF036A"/>
    <w:rsid w:val="76597F1E"/>
    <w:rsid w:val="765CAFD8"/>
    <w:rsid w:val="767F72D7"/>
    <w:rsid w:val="7686DDDE"/>
    <w:rsid w:val="7707A5FD"/>
    <w:rsid w:val="772523E6"/>
    <w:rsid w:val="77440CBE"/>
    <w:rsid w:val="776B2A8E"/>
    <w:rsid w:val="777204DD"/>
    <w:rsid w:val="78CAE5F9"/>
    <w:rsid w:val="78FF585B"/>
    <w:rsid w:val="795F134E"/>
    <w:rsid w:val="79CD5C5D"/>
    <w:rsid w:val="79DC4195"/>
    <w:rsid w:val="79DC88D9"/>
    <w:rsid w:val="7AC072AF"/>
    <w:rsid w:val="7B1E20B0"/>
    <w:rsid w:val="7B345B0C"/>
    <w:rsid w:val="7BCD1AD5"/>
    <w:rsid w:val="7C59EA5E"/>
    <w:rsid w:val="7C67676E"/>
    <w:rsid w:val="7D28D65A"/>
    <w:rsid w:val="7D29B482"/>
    <w:rsid w:val="7E1AF865"/>
    <w:rsid w:val="7EBD8B6E"/>
    <w:rsid w:val="7F3038F3"/>
    <w:rsid w:val="7F36D04C"/>
    <w:rsid w:val="7F543874"/>
    <w:rsid w:val="7F68F3AA"/>
    <w:rsid w:val="7F91DE51"/>
    <w:rsid w:val="7FBC882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E29D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E123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123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3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3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3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3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3B8"/>
    <w:rPr>
      <w:rFonts w:eastAsiaTheme="majorEastAsia" w:cstheme="majorBidi"/>
      <w:color w:val="272727" w:themeColor="text1" w:themeTint="D8"/>
    </w:rPr>
  </w:style>
  <w:style w:type="character" w:styleId="TitleChar" w:customStyle="1">
    <w:name w:val="Title Char"/>
    <w:basedOn w:val="DefaultParagraphFont"/>
    <w:link w:val="Title"/>
    <w:uiPriority w:val="10"/>
    <w:rsid w:val="00E123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styleId="SubtitleChar" w:customStyle="1">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styleId="QuoteChar" w:customStyle="1">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PlaceholderText">
    <w:uiPriority w:val="99"/>
    <w:name w:val="Placeholder Text"/>
    <w:basedOn w:val="DefaultParagraphFont"/>
    <w:semiHidden/>
    <w:rsid w:val="3923068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bmjopen.bmj.com/&#8288;" TargetMode="External" Id="rId13" /><Relationship Type="http://schemas.openxmlformats.org/officeDocument/2006/relationships/hyperlink" Target="https://academic.oup.com&#8288;" TargetMode="External" Id="rId18" /><Relationship Type="http://schemas.openxmlformats.org/officeDocument/2006/relationships/image" Target="media/image8.png" Id="rId26" /><Relationship Type="http://schemas.openxmlformats.org/officeDocument/2006/relationships/numbering" Target="numbering.xml" Id="rId3" /><Relationship Type="http://schemas.openxmlformats.org/officeDocument/2006/relationships/image" Target="media/image3.png" Id="rId21" /><Relationship Type="http://schemas.openxmlformats.org/officeDocument/2006/relationships/footnotes" Target="footnotes.xml" Id="rId7" /><Relationship Type="http://schemas.openxmlformats.org/officeDocument/2006/relationships/hyperlink" Target="https://www.ons.gov.uk&#8288;" TargetMode="External" Id="rId17" /><Relationship Type="http://schemas.openxmlformats.org/officeDocument/2006/relationships/image" Target="media/image7.png" Id="rId25" /><Relationship Type="http://schemas.openxmlformats.org/officeDocument/2006/relationships/customXml" Target="../customXml/item2.xml" Id="rId2" /><Relationship Type="http://schemas.openxmlformats.org/officeDocument/2006/relationships/hyperlink" Target="https://www.journalslibrary.nihr.ac.uk&#8288;" TargetMode="External" Id="rId16" /><Relationship Type="http://schemas.openxmlformats.org/officeDocument/2006/relationships/image" Target="media/image2.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6.png" Id="rId24" /><Relationship Type="http://schemas.openxmlformats.org/officeDocument/2006/relationships/settings" Target="settings.xml" Id="rId5" /><Relationship Type="http://schemas.openxmlformats.org/officeDocument/2006/relationships/hyperlink" Target="https://www.slideshare.net/maheswarijaikumar/survey-research-design-122265053&#8288;" TargetMode="External" Id="rId15" /><Relationship Type="http://schemas.openxmlformats.org/officeDocument/2006/relationships/image" Target="media/image5.png" Id="rId23" /><Relationship Type="http://schemas.openxmlformats.org/officeDocument/2006/relationships/image" Target="media/image10.png" Id="rId28" /><Relationship Type="http://schemas.openxmlformats.org/officeDocument/2006/relationships/image" Target="media/image1.png" Id="rId19" /><Relationship Type="http://schemas.openxmlformats.org/officeDocument/2006/relationships/theme" Target="theme/theme1.xml" Id="rId31" /><Relationship Type="http://schemas.openxmlformats.org/officeDocument/2006/relationships/styles" Target="styles.xml" Id="rId4" /><Relationship Type="http://schemas.openxmlformats.org/officeDocument/2006/relationships/hyperlink" Target="https://ifs.org.uk&#8288;" TargetMode="External" Id="rId14" /><Relationship Type="http://schemas.openxmlformats.org/officeDocument/2006/relationships/image" Target="media/image4.png" Id="rId22" /><Relationship Type="http://schemas.openxmlformats.org/officeDocument/2006/relationships/image" Target="media/image9.png" Id="rId27" /><Relationship Type="http://schemas.openxmlformats.org/officeDocument/2006/relationships/fontTable" Target="fontTable.xml" Id="rId30" /><Relationship Type="http://schemas.openxmlformats.org/officeDocument/2006/relationships/header" Target="header3.xml" Id="R2cc69d5e3685443e" /><Relationship Type="http://schemas.openxmlformats.org/officeDocument/2006/relationships/header" Target="header4.xml" Id="R9658e917553a4c3f" /><Relationship Type="http://schemas.openxmlformats.org/officeDocument/2006/relationships/footer" Target="footer4.xml" Id="R4c1d75bec0ba40f7" /><Relationship Type="http://schemas.openxmlformats.org/officeDocument/2006/relationships/footer" Target="footer5.xml" Id="R7dad2a7c3d794f9a" /><Relationship Type="http://schemas.openxmlformats.org/officeDocument/2006/relationships/header" Target="header5.xml" Id="R11015bdf377e4dd7" /><Relationship Type="http://schemas.openxmlformats.org/officeDocument/2006/relationships/header" Target="header6.xml" Id="R311b08e081624151" /><Relationship Type="http://schemas.openxmlformats.org/officeDocument/2006/relationships/footer" Target="footer6.xml" Id="Rb4a5a9b528da4f6d" /><Relationship Type="http://schemas.openxmlformats.org/officeDocument/2006/relationships/footer" Target="footer7.xml" Id="R7fa799ba268b49fb" /><Relationship Type="http://schemas.microsoft.com/office/2020/10/relationships/intelligence" Target="intelligence2.xml" Id="Re5349188a64343c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University of Wales Trinity Saint David</dc:creator>
  <lastModifiedBy>Junieette Alejandra Brenes Martinez (2525530)</lastModifiedBy>
  <revision>157</revision>
  <dcterms:created xsi:type="dcterms:W3CDTF">2026-04-20T22:33:00.0000000Z</dcterms:created>
  <dcterms:modified xsi:type="dcterms:W3CDTF">2026-04-21T00:59:50.9806236Z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daec6eb1-827a-475a-ac82-72eea562574e</vt:lpwstr>
  </property>
</Properties>
</file>