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10D21B" w14:textId="77777777" w:rsidR="0097183B" w:rsidRDefault="0097183B">
      <w:r w:rsidRPr="00A406E5">
        <w:rPr>
          <w:rFonts w:cs="Arial"/>
          <w:noProof/>
          <w:lang w:eastAsia="en-GB"/>
        </w:rPr>
        <w:drawing>
          <wp:anchor distT="0" distB="0" distL="114300" distR="114300" simplePos="0" relativeHeight="251659264" behindDoc="0" locked="0" layoutInCell="1" allowOverlap="1" wp14:anchorId="0357FAFB" wp14:editId="16F6ABD5">
            <wp:simplePos x="0" y="0"/>
            <wp:positionH relativeFrom="margin">
              <wp:posOffset>2065020</wp:posOffset>
            </wp:positionH>
            <wp:positionV relativeFrom="paragraph">
              <wp:posOffset>0</wp:posOffset>
            </wp:positionV>
            <wp:extent cx="2270760" cy="1112520"/>
            <wp:effectExtent l="0" t="0" r="0" b="0"/>
            <wp:wrapTopAndBottom/>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70760" cy="1112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55A726" w14:textId="77777777" w:rsidR="0097183B" w:rsidRPr="0097183B" w:rsidRDefault="0097183B" w:rsidP="0097183B"/>
    <w:p w14:paraId="70FA0317" w14:textId="77777777" w:rsidR="0097183B" w:rsidRDefault="0097183B" w:rsidP="0097183B"/>
    <w:p w14:paraId="42558297" w14:textId="77777777" w:rsidR="00B624FF" w:rsidRPr="004F2DE6" w:rsidRDefault="0097183B" w:rsidP="0097183B">
      <w:pPr>
        <w:tabs>
          <w:tab w:val="left" w:pos="4035"/>
        </w:tabs>
        <w:jc w:val="center"/>
        <w:rPr>
          <w:rFonts w:cs="Arial"/>
          <w:b/>
          <w:bCs/>
          <w:color w:val="1F1F1F"/>
          <w:sz w:val="28"/>
          <w:szCs w:val="28"/>
          <w:shd w:val="clear" w:color="auto" w:fill="FFFFFF"/>
        </w:rPr>
      </w:pPr>
      <w:r w:rsidRPr="004F2DE6">
        <w:rPr>
          <w:rFonts w:cs="Arial"/>
          <w:b/>
          <w:bCs/>
          <w:color w:val="1F1F1F"/>
          <w:sz w:val="28"/>
          <w:szCs w:val="28"/>
          <w:shd w:val="clear" w:color="auto" w:fill="FFFFFF"/>
        </w:rPr>
        <w:t>Preparing for Professional Career</w:t>
      </w:r>
    </w:p>
    <w:p w14:paraId="657FBF08" w14:textId="63A2F615" w:rsidR="0097183B" w:rsidRDefault="0097183B" w:rsidP="0097183B">
      <w:pPr>
        <w:tabs>
          <w:tab w:val="left" w:pos="4035"/>
        </w:tabs>
        <w:jc w:val="center"/>
        <w:rPr>
          <w:rFonts w:cs="Arial"/>
          <w:b/>
          <w:bCs/>
          <w:color w:val="1F1F1F"/>
          <w:sz w:val="28"/>
          <w:szCs w:val="28"/>
          <w:shd w:val="clear" w:color="auto" w:fill="FFFFFF"/>
        </w:rPr>
      </w:pPr>
      <w:r w:rsidRPr="004F2DE6">
        <w:rPr>
          <w:rFonts w:cs="Arial"/>
          <w:b/>
          <w:bCs/>
          <w:color w:val="1F1F1F"/>
          <w:sz w:val="28"/>
          <w:szCs w:val="28"/>
          <w:shd w:val="clear" w:color="auto" w:fill="FFFFFF"/>
        </w:rPr>
        <w:t>Essay</w:t>
      </w:r>
    </w:p>
    <w:p w14:paraId="7DC7755E" w14:textId="149276F4" w:rsidR="004F2DE6" w:rsidRPr="004F2DE6" w:rsidRDefault="004F2DE6" w:rsidP="0097183B">
      <w:pPr>
        <w:tabs>
          <w:tab w:val="left" w:pos="4035"/>
        </w:tabs>
        <w:jc w:val="center"/>
        <w:rPr>
          <w:rFonts w:cs="Arial"/>
          <w:b/>
          <w:bCs/>
          <w:color w:val="1F1F1F"/>
          <w:sz w:val="28"/>
          <w:szCs w:val="28"/>
          <w:shd w:val="clear" w:color="auto" w:fill="FFFFFF"/>
        </w:rPr>
      </w:pPr>
      <w:r>
        <w:rPr>
          <w:rFonts w:cs="Arial"/>
          <w:b/>
          <w:bCs/>
          <w:color w:val="1F1F1F"/>
          <w:sz w:val="28"/>
          <w:szCs w:val="28"/>
          <w:shd w:val="clear" w:color="auto" w:fill="FFFFFF"/>
        </w:rPr>
        <w:t>Question No 2:</w:t>
      </w:r>
    </w:p>
    <w:p w14:paraId="70D0907C" w14:textId="4C065F00" w:rsidR="0097183B" w:rsidRDefault="004F2DE6" w:rsidP="004F2DE6">
      <w:pPr>
        <w:tabs>
          <w:tab w:val="left" w:pos="4035"/>
        </w:tabs>
        <w:jc w:val="center"/>
        <w:rPr>
          <w:rFonts w:cs="Arial"/>
          <w:b/>
          <w:bCs/>
          <w:color w:val="1F1F1F"/>
          <w:sz w:val="28"/>
          <w:szCs w:val="28"/>
          <w:shd w:val="clear" w:color="auto" w:fill="FFFFFF"/>
        </w:rPr>
      </w:pPr>
      <w:r w:rsidRPr="004F2DE6">
        <w:rPr>
          <w:rFonts w:cs="Arial"/>
          <w:b/>
          <w:bCs/>
          <w:color w:val="1F1F1F"/>
          <w:sz w:val="28"/>
          <w:szCs w:val="28"/>
          <w:shd w:val="clear" w:color="auto" w:fill="FFFFFF"/>
        </w:rPr>
        <w:t>Explore the necessity of maintaining Professional Standards within</w:t>
      </w:r>
      <w:r>
        <w:rPr>
          <w:rFonts w:cs="Arial"/>
          <w:b/>
          <w:bCs/>
          <w:color w:val="1F1F1F"/>
          <w:sz w:val="28"/>
          <w:szCs w:val="28"/>
          <w:shd w:val="clear" w:color="auto" w:fill="FFFFFF"/>
        </w:rPr>
        <w:t xml:space="preserve"> </w:t>
      </w:r>
      <w:r w:rsidRPr="004F2DE6">
        <w:rPr>
          <w:rFonts w:cs="Arial"/>
          <w:b/>
          <w:bCs/>
          <w:color w:val="1F1F1F"/>
          <w:sz w:val="28"/>
          <w:szCs w:val="28"/>
          <w:shd w:val="clear" w:color="auto" w:fill="FFFFFF"/>
        </w:rPr>
        <w:t>the police service by</w:t>
      </w:r>
      <w:r>
        <w:rPr>
          <w:rFonts w:cs="Arial"/>
          <w:b/>
          <w:bCs/>
          <w:color w:val="1F1F1F"/>
          <w:sz w:val="28"/>
          <w:szCs w:val="28"/>
          <w:shd w:val="clear" w:color="auto" w:fill="FFFFFF"/>
        </w:rPr>
        <w:t xml:space="preserve"> </w:t>
      </w:r>
      <w:r w:rsidRPr="004F2DE6">
        <w:rPr>
          <w:rFonts w:cs="Arial"/>
          <w:b/>
          <w:bCs/>
          <w:color w:val="1F1F1F"/>
          <w:sz w:val="28"/>
          <w:szCs w:val="28"/>
          <w:shd w:val="clear" w:color="auto" w:fill="FFFFFF"/>
        </w:rPr>
        <w:t>considering the impact of the Code of Ethics,</w:t>
      </w:r>
      <w:r>
        <w:rPr>
          <w:rFonts w:cs="Arial"/>
          <w:b/>
          <w:bCs/>
          <w:color w:val="1F1F1F"/>
          <w:sz w:val="28"/>
          <w:szCs w:val="28"/>
          <w:shd w:val="clear" w:color="auto" w:fill="FFFFFF"/>
        </w:rPr>
        <w:t xml:space="preserve"> </w:t>
      </w:r>
      <w:r w:rsidRPr="004F2DE6">
        <w:rPr>
          <w:rFonts w:cs="Arial"/>
          <w:b/>
          <w:bCs/>
          <w:color w:val="1F1F1F"/>
          <w:sz w:val="28"/>
          <w:szCs w:val="28"/>
          <w:shd w:val="clear" w:color="auto" w:fill="FFFFFF"/>
        </w:rPr>
        <w:t>and the Standards of Professional</w:t>
      </w:r>
      <w:r>
        <w:rPr>
          <w:rFonts w:cs="Arial"/>
          <w:b/>
          <w:bCs/>
          <w:color w:val="1F1F1F"/>
          <w:sz w:val="28"/>
          <w:szCs w:val="28"/>
          <w:shd w:val="clear" w:color="auto" w:fill="FFFFFF"/>
        </w:rPr>
        <w:t xml:space="preserve"> </w:t>
      </w:r>
      <w:r w:rsidRPr="004F2DE6">
        <w:rPr>
          <w:rFonts w:cs="Arial"/>
          <w:b/>
          <w:bCs/>
          <w:color w:val="1F1F1F"/>
          <w:sz w:val="28"/>
          <w:szCs w:val="28"/>
          <w:shd w:val="clear" w:color="auto" w:fill="FFFFFF"/>
        </w:rPr>
        <w:t>Behaviour.</w:t>
      </w:r>
    </w:p>
    <w:p w14:paraId="2B775473" w14:textId="17DBED18" w:rsidR="00E12608" w:rsidRDefault="00E12608" w:rsidP="004F2DE6">
      <w:pPr>
        <w:tabs>
          <w:tab w:val="left" w:pos="4035"/>
        </w:tabs>
        <w:jc w:val="center"/>
        <w:rPr>
          <w:rFonts w:cs="Arial"/>
          <w:b/>
          <w:bCs/>
          <w:color w:val="1F1F1F"/>
          <w:sz w:val="28"/>
          <w:szCs w:val="28"/>
          <w:shd w:val="clear" w:color="auto" w:fill="FFFFFF"/>
        </w:rPr>
      </w:pPr>
    </w:p>
    <w:p w14:paraId="6B2361E5" w14:textId="1BF6D392" w:rsidR="00E12608" w:rsidRPr="004F2DE6" w:rsidRDefault="00E12608" w:rsidP="004F2DE6">
      <w:pPr>
        <w:tabs>
          <w:tab w:val="left" w:pos="4035"/>
        </w:tabs>
        <w:jc w:val="center"/>
        <w:rPr>
          <w:rFonts w:cs="Arial"/>
          <w:b/>
          <w:bCs/>
          <w:color w:val="1F1F1F"/>
          <w:sz w:val="28"/>
          <w:szCs w:val="28"/>
          <w:shd w:val="clear" w:color="auto" w:fill="FFFFFF"/>
        </w:rPr>
      </w:pPr>
      <w:r>
        <w:rPr>
          <w:rFonts w:cs="Arial"/>
          <w:b/>
          <w:bCs/>
          <w:color w:val="1F1F1F"/>
          <w:sz w:val="28"/>
          <w:szCs w:val="28"/>
          <w:shd w:val="clear" w:color="auto" w:fill="FFFFFF"/>
        </w:rPr>
        <w:t xml:space="preserve">ID: </w:t>
      </w:r>
      <w:r w:rsidRPr="00E12608">
        <w:rPr>
          <w:rFonts w:cs="Arial"/>
          <w:b/>
          <w:bCs/>
          <w:color w:val="1F1F1F"/>
          <w:sz w:val="28"/>
          <w:szCs w:val="28"/>
          <w:shd w:val="clear" w:color="auto" w:fill="FFFFFF"/>
        </w:rPr>
        <w:t>2131358</w:t>
      </w:r>
      <w:bookmarkStart w:id="0" w:name="_GoBack"/>
      <w:bookmarkEnd w:id="0"/>
    </w:p>
    <w:p w14:paraId="0C43EB8C" w14:textId="77777777" w:rsidR="0097183B" w:rsidRDefault="0097183B" w:rsidP="0097183B">
      <w:pPr>
        <w:tabs>
          <w:tab w:val="left" w:pos="4035"/>
        </w:tabs>
        <w:jc w:val="center"/>
        <w:rPr>
          <w:rFonts w:cs="Arial"/>
          <w:b/>
          <w:bCs/>
          <w:color w:val="1F1F1F"/>
          <w:sz w:val="56"/>
          <w:szCs w:val="56"/>
          <w:shd w:val="clear" w:color="auto" w:fill="FFFFFF"/>
        </w:rPr>
      </w:pPr>
    </w:p>
    <w:p w14:paraId="24B00F23" w14:textId="77777777" w:rsidR="0097183B" w:rsidRDefault="0097183B" w:rsidP="0097183B">
      <w:pPr>
        <w:tabs>
          <w:tab w:val="left" w:pos="4035"/>
        </w:tabs>
        <w:jc w:val="center"/>
        <w:rPr>
          <w:rFonts w:cs="Arial"/>
          <w:b/>
          <w:bCs/>
          <w:color w:val="1F1F1F"/>
          <w:sz w:val="56"/>
          <w:szCs w:val="56"/>
          <w:shd w:val="clear" w:color="auto" w:fill="FFFFFF"/>
        </w:rPr>
      </w:pPr>
    </w:p>
    <w:p w14:paraId="11416AD0" w14:textId="77777777" w:rsidR="0097183B" w:rsidRDefault="0097183B" w:rsidP="0097183B">
      <w:pPr>
        <w:rPr>
          <w:rFonts w:cs="Arial"/>
          <w:b/>
          <w:bCs/>
          <w:color w:val="1F1F1F"/>
          <w:sz w:val="56"/>
          <w:szCs w:val="56"/>
          <w:shd w:val="clear" w:color="auto" w:fill="FFFFFF"/>
        </w:rPr>
      </w:pPr>
    </w:p>
    <w:p w14:paraId="15AB70C7" w14:textId="77777777" w:rsidR="004A6FB1" w:rsidRDefault="004A6FB1" w:rsidP="0097183B"/>
    <w:p w14:paraId="49255E37" w14:textId="77777777" w:rsidR="004F2DE6" w:rsidRDefault="004F2DE6">
      <w:pPr>
        <w:spacing w:line="259" w:lineRule="auto"/>
        <w:jc w:val="left"/>
        <w:rPr>
          <w:rFonts w:eastAsiaTheme="majorEastAsia" w:cstheme="majorBidi"/>
          <w:color w:val="2E74B5" w:themeColor="accent1" w:themeShade="BF"/>
          <w:sz w:val="32"/>
          <w:szCs w:val="32"/>
        </w:rPr>
      </w:pPr>
      <w:r>
        <w:br w:type="page"/>
      </w:r>
    </w:p>
    <w:p w14:paraId="6D123325" w14:textId="1319357B" w:rsidR="0097183B" w:rsidRDefault="0097183B" w:rsidP="008753BE">
      <w:pPr>
        <w:pStyle w:val="Heading1"/>
        <w:spacing w:line="480" w:lineRule="auto"/>
      </w:pPr>
      <w:r>
        <w:lastRenderedPageBreak/>
        <w:t>Introduction</w:t>
      </w:r>
    </w:p>
    <w:p w14:paraId="6E40FCC3" w14:textId="7C150E93" w:rsidR="0097183B" w:rsidRDefault="0086489B" w:rsidP="008753BE">
      <w:pPr>
        <w:spacing w:line="480" w:lineRule="auto"/>
        <w:rPr>
          <w:rFonts w:cs="Arial"/>
          <w:color w:val="222222"/>
          <w:szCs w:val="24"/>
          <w:shd w:val="clear" w:color="auto" w:fill="FFFFFF"/>
        </w:rPr>
      </w:pPr>
      <w:r w:rsidRPr="0086489B">
        <w:t xml:space="preserve">A career is a sequence of </w:t>
      </w:r>
      <w:r w:rsidR="008753BE" w:rsidRPr="0086489B">
        <w:t>labour</w:t>
      </w:r>
      <w:r w:rsidRPr="0086489B">
        <w:t xml:space="preserve"> followed by retirement. </w:t>
      </w:r>
      <w:r w:rsidR="00101B4D">
        <w:t>A p</w:t>
      </w:r>
      <w:r w:rsidRPr="0086489B">
        <w:t xml:space="preserve">rofessional plan is </w:t>
      </w:r>
      <w:r w:rsidR="00101B4D">
        <w:t xml:space="preserve">a </w:t>
      </w:r>
      <w:r w:rsidRPr="0086489B">
        <w:t xml:space="preserve">life roadmap. A professional development plan outlines future goals. To improve one's career, one may make a list of goals, tick them off when accomplished, and take the next logical step. Those who want to change careers in midlife may plan years. A year of professional training. Professional development plans may be ideas. Success requires current knowledge, skills, and </w:t>
      </w:r>
      <w:r w:rsidR="00180561">
        <w:t xml:space="preserve">training </w:t>
      </w:r>
      <w:r w:rsidR="00180561">
        <w:rPr>
          <w:rFonts w:cs="Arial"/>
          <w:color w:val="222222"/>
          <w:szCs w:val="24"/>
          <w:shd w:val="clear" w:color="auto" w:fill="FFFFFF"/>
        </w:rPr>
        <w:t>(</w:t>
      </w:r>
      <w:proofErr w:type="spellStart"/>
      <w:r w:rsidR="00180561">
        <w:rPr>
          <w:rFonts w:cs="Arial"/>
          <w:color w:val="222222"/>
          <w:szCs w:val="24"/>
          <w:shd w:val="clear" w:color="auto" w:fill="FFFFFF"/>
        </w:rPr>
        <w:t>Angelelli</w:t>
      </w:r>
      <w:proofErr w:type="spellEnd"/>
      <w:r w:rsidR="00180561">
        <w:rPr>
          <w:rFonts w:cs="Arial"/>
          <w:color w:val="222222"/>
          <w:szCs w:val="24"/>
          <w:shd w:val="clear" w:color="auto" w:fill="FFFFFF"/>
        </w:rPr>
        <w:t>, 201</w:t>
      </w:r>
      <w:r w:rsidR="00180561" w:rsidRPr="00F12749">
        <w:rPr>
          <w:rFonts w:cs="Arial"/>
          <w:color w:val="222222"/>
          <w:szCs w:val="24"/>
          <w:shd w:val="clear" w:color="auto" w:fill="FFFFFF"/>
        </w:rPr>
        <w:t>6</w:t>
      </w:r>
      <w:r w:rsidR="00180561">
        <w:rPr>
          <w:rFonts w:cs="Arial"/>
          <w:color w:val="222222"/>
          <w:szCs w:val="24"/>
          <w:shd w:val="clear" w:color="auto" w:fill="FFFFFF"/>
        </w:rPr>
        <w:t xml:space="preserve">). </w:t>
      </w:r>
    </w:p>
    <w:p w14:paraId="0171EE6B" w14:textId="53C97CE6" w:rsidR="008753BE" w:rsidRDefault="008753BE" w:rsidP="008753BE">
      <w:pPr>
        <w:pStyle w:val="Heading1"/>
      </w:pPr>
      <w:r>
        <w:rPr>
          <w:shd w:val="clear" w:color="auto" w:fill="FFFFFF"/>
        </w:rPr>
        <w:t>Main Body</w:t>
      </w:r>
    </w:p>
    <w:p w14:paraId="4E2DBB73" w14:textId="77777777" w:rsidR="00B312D1" w:rsidRPr="008753BE" w:rsidRDefault="00B312D1" w:rsidP="008753BE">
      <w:pPr>
        <w:rPr>
          <w:b/>
          <w:bCs/>
        </w:rPr>
      </w:pPr>
      <w:r w:rsidRPr="008753BE">
        <w:rPr>
          <w:b/>
          <w:bCs/>
        </w:rPr>
        <w:t>Professional Standards</w:t>
      </w:r>
    </w:p>
    <w:p w14:paraId="4B7D194C" w14:textId="0ACD34D5" w:rsidR="00464DCC" w:rsidRDefault="00B321AC" w:rsidP="008753BE">
      <w:pPr>
        <w:spacing w:line="480" w:lineRule="auto"/>
      </w:pPr>
      <w:r w:rsidRPr="00B321AC">
        <w:t>The management of one's own training and development throughout one's career as a record</w:t>
      </w:r>
      <w:r w:rsidR="00101B4D">
        <w:t xml:space="preserve"> </w:t>
      </w:r>
      <w:r w:rsidRPr="00B321AC">
        <w:t>keeper is an essential component of maintaining professional standards. Other components of maintaining professional standards include membership in relevant professional organizations and the attainment of relevant credentials. When it comes to one's conduct in the workplace, having integrity means one mu</w:t>
      </w:r>
      <w:r w:rsidR="00180561">
        <w:t xml:space="preserve">st always choose the moral path </w:t>
      </w:r>
      <w:r w:rsidR="00180561">
        <w:rPr>
          <w:rFonts w:cs="Arial"/>
          <w:color w:val="222222"/>
          <w:szCs w:val="24"/>
          <w:shd w:val="clear" w:color="auto" w:fill="FFFFFF"/>
        </w:rPr>
        <w:t>(Brown et al., 2019).</w:t>
      </w:r>
      <w:r w:rsidRPr="00B321AC">
        <w:t xml:space="preserve"> Honesty, </w:t>
      </w:r>
      <w:r w:rsidR="008753BE" w:rsidRPr="00B321AC">
        <w:t>honour</w:t>
      </w:r>
      <w:r w:rsidRPr="00B321AC">
        <w:t>, dependability, and trustworthiness are examples of the kinds of moral and ethical principles that are exemplified by a person who is said to have integrity. Integrity can be defined as a set of behavio</w:t>
      </w:r>
      <w:r w:rsidR="00101B4D">
        <w:t>u</w:t>
      </w:r>
      <w:r w:rsidRPr="00B321AC">
        <w:t xml:space="preserve">ral characteristics that demonstrates a commitment to and the demonstration of moral and ethical principles. Those who uphold the highest moral principles in both their professional and personal lives set a good example for others by conducting themselves in </w:t>
      </w:r>
      <w:r w:rsidR="00180561">
        <w:t xml:space="preserve">an honest and forthright manner </w:t>
      </w:r>
      <w:r w:rsidR="00180561">
        <w:rPr>
          <w:rFonts w:cs="Arial"/>
          <w:color w:val="222222"/>
          <w:szCs w:val="24"/>
          <w:shd w:val="clear" w:color="auto" w:fill="FFFFFF"/>
        </w:rPr>
        <w:t xml:space="preserve">(Funk and </w:t>
      </w:r>
      <w:proofErr w:type="spellStart"/>
      <w:r w:rsidR="00180561">
        <w:rPr>
          <w:rFonts w:cs="Arial"/>
          <w:color w:val="222222"/>
          <w:szCs w:val="24"/>
          <w:shd w:val="clear" w:color="auto" w:fill="FFFFFF"/>
        </w:rPr>
        <w:t>Werkentin</w:t>
      </w:r>
      <w:proofErr w:type="spellEnd"/>
      <w:r w:rsidR="00180561" w:rsidRPr="00F12749">
        <w:rPr>
          <w:rFonts w:cs="Arial"/>
          <w:color w:val="222222"/>
          <w:szCs w:val="24"/>
          <w:shd w:val="clear" w:color="auto" w:fill="FFFFFF"/>
        </w:rPr>
        <w:t>, 2021</w:t>
      </w:r>
      <w:r w:rsidR="00180561">
        <w:rPr>
          <w:rFonts w:cs="Arial"/>
          <w:color w:val="222222"/>
          <w:szCs w:val="24"/>
          <w:shd w:val="clear" w:color="auto" w:fill="FFFFFF"/>
        </w:rPr>
        <w:t>).</w:t>
      </w:r>
    </w:p>
    <w:p w14:paraId="19404F61" w14:textId="77777777" w:rsidR="00464DCC" w:rsidRPr="008753BE" w:rsidRDefault="00464DCC" w:rsidP="008753BE">
      <w:pPr>
        <w:rPr>
          <w:b/>
          <w:bCs/>
        </w:rPr>
      </w:pPr>
      <w:r w:rsidRPr="008753BE">
        <w:rPr>
          <w:b/>
          <w:bCs/>
        </w:rPr>
        <w:t>Professional Standards in Police service</w:t>
      </w:r>
    </w:p>
    <w:p w14:paraId="5331FCC0" w14:textId="7D707BCF" w:rsidR="00B312D1" w:rsidRPr="00180561" w:rsidRDefault="0054000D" w:rsidP="008753BE">
      <w:pPr>
        <w:spacing w:line="480" w:lineRule="auto"/>
        <w:rPr>
          <w:rFonts w:cs="Arial"/>
          <w:color w:val="222222"/>
          <w:szCs w:val="24"/>
          <w:shd w:val="clear" w:color="auto" w:fill="FFFFFF"/>
        </w:rPr>
      </w:pPr>
      <w:r w:rsidRPr="0054000D">
        <w:lastRenderedPageBreak/>
        <w:t>A Police Advisory Board working group has developed a new Code of Professional Standards for the police force. As of December 31, 2014, the Police (Conduct) Regulations of 2004 (of which the present Code of Conduct is a pa</w:t>
      </w:r>
      <w:r>
        <w:t>rt) will no longer be in effect</w:t>
      </w:r>
      <w:r w:rsidR="00B312D1">
        <w:t>. The new Code of Professional Standards is something that has to be followed by all members of the regular and reserve police forces</w:t>
      </w:r>
      <w:r w:rsidR="00180561">
        <w:t xml:space="preserve">, as well as special constables </w:t>
      </w:r>
      <w:r w:rsidR="00180561">
        <w:rPr>
          <w:rFonts w:cs="Arial"/>
          <w:color w:val="222222"/>
          <w:szCs w:val="24"/>
          <w:shd w:val="clear" w:color="auto" w:fill="FFFFFF"/>
        </w:rPr>
        <w:t>(</w:t>
      </w:r>
      <w:r w:rsidR="00180561" w:rsidRPr="00F12749">
        <w:rPr>
          <w:rFonts w:cs="Arial"/>
          <w:color w:val="222222"/>
          <w:szCs w:val="24"/>
          <w:shd w:val="clear" w:color="auto" w:fill="FFFFFF"/>
        </w:rPr>
        <w:t>Butterfield</w:t>
      </w:r>
      <w:r w:rsidR="00180561">
        <w:rPr>
          <w:rFonts w:cs="Arial"/>
          <w:color w:val="222222"/>
          <w:szCs w:val="24"/>
          <w:shd w:val="clear" w:color="auto" w:fill="FFFFFF"/>
        </w:rPr>
        <w:t xml:space="preserve"> et al., 2014).</w:t>
      </w:r>
      <w:r w:rsidR="00B312D1">
        <w:t xml:space="preserve"> In addition to that, it is planned that there will be a parallel code for law enforcement officers. The newly drafted version of the Code is now up for public reading and commenting until the 19th of May, 2006. This was done to get input from members of the general public. The ten principles that are defined in the Code of Professional Standards reflect the agreement of both the police community and the broader public about how off</w:t>
      </w:r>
      <w:r w:rsidR="00180561">
        <w:t xml:space="preserve">icers should conduct themselves </w:t>
      </w:r>
      <w:r w:rsidR="00180561">
        <w:rPr>
          <w:rFonts w:cs="Arial"/>
          <w:color w:val="222222"/>
          <w:szCs w:val="24"/>
          <w:shd w:val="clear" w:color="auto" w:fill="FFFFFF"/>
        </w:rPr>
        <w:t>(Chan and Dixon</w:t>
      </w:r>
      <w:r w:rsidR="00180561" w:rsidRPr="00F12749">
        <w:rPr>
          <w:rFonts w:cs="Arial"/>
          <w:color w:val="222222"/>
          <w:szCs w:val="24"/>
          <w:shd w:val="clear" w:color="auto" w:fill="FFFFFF"/>
        </w:rPr>
        <w:t>, 2014</w:t>
      </w:r>
      <w:r w:rsidR="00180561">
        <w:rPr>
          <w:rFonts w:cs="Arial"/>
          <w:color w:val="222222"/>
          <w:szCs w:val="24"/>
          <w:shd w:val="clear" w:color="auto" w:fill="FFFFFF"/>
        </w:rPr>
        <w:t>).</w:t>
      </w:r>
    </w:p>
    <w:p w14:paraId="3FBA3AA6" w14:textId="244A311E" w:rsidR="00B312D1" w:rsidRPr="00180561" w:rsidRDefault="00FF0DDA" w:rsidP="008753BE">
      <w:pPr>
        <w:spacing w:line="480" w:lineRule="auto"/>
        <w:rPr>
          <w:rFonts w:cs="Arial"/>
          <w:color w:val="222222"/>
          <w:szCs w:val="24"/>
          <w:shd w:val="clear" w:color="auto" w:fill="FFFFFF"/>
        </w:rPr>
      </w:pPr>
      <w:r>
        <w:t>Officers in the force must answer to the public for their every move or inaction. It is expected that the officers would uphold the highest standards of honesty and integrity at all times. Officers in the force are required to follow legal commands and refuse to carry out any instructions they are aware of or should be aware are illegal. Officers of</w:t>
      </w:r>
      <w:r w:rsidR="00180561">
        <w:t xml:space="preserve"> the law always do what is right </w:t>
      </w:r>
      <w:r w:rsidR="00180561">
        <w:rPr>
          <w:rFonts w:cs="Arial"/>
          <w:color w:val="222222"/>
          <w:szCs w:val="24"/>
          <w:shd w:val="clear" w:color="auto" w:fill="FFFFFF"/>
        </w:rPr>
        <w:t>(</w:t>
      </w:r>
      <w:proofErr w:type="spellStart"/>
      <w:r w:rsidR="00180561" w:rsidRPr="00F12749">
        <w:rPr>
          <w:rFonts w:cs="Arial"/>
          <w:color w:val="222222"/>
          <w:szCs w:val="24"/>
          <w:shd w:val="clear" w:color="auto" w:fill="FFFFFF"/>
        </w:rPr>
        <w:t>Ho</w:t>
      </w:r>
      <w:r w:rsidR="00180561">
        <w:rPr>
          <w:rFonts w:cs="Arial"/>
          <w:color w:val="222222"/>
          <w:szCs w:val="24"/>
          <w:shd w:val="clear" w:color="auto" w:fill="FFFFFF"/>
        </w:rPr>
        <w:t>rváth</w:t>
      </w:r>
      <w:proofErr w:type="spellEnd"/>
      <w:r w:rsidR="00180561" w:rsidRPr="00F12749">
        <w:rPr>
          <w:rFonts w:cs="Arial"/>
          <w:color w:val="222222"/>
          <w:szCs w:val="24"/>
          <w:shd w:val="clear" w:color="auto" w:fill="FFFFFF"/>
        </w:rPr>
        <w:t>, 2019</w:t>
      </w:r>
      <w:r w:rsidR="00180561">
        <w:rPr>
          <w:rFonts w:cs="Arial"/>
          <w:color w:val="222222"/>
          <w:szCs w:val="24"/>
          <w:shd w:val="clear" w:color="auto" w:fill="FFFFFF"/>
        </w:rPr>
        <w:t>).</w:t>
      </w:r>
      <w:r>
        <w:t xml:space="preserve">  The use of force by law enforcement is restricted to the minimum amount required to accomplish a specific goal.  Law enforcement officials never violate the rights of the people they are sworn to protect. They manage their impulses and are tolerant toward others, always treating them and their </w:t>
      </w:r>
      <w:proofErr w:type="spellStart"/>
      <w:r>
        <w:t>coworkers</w:t>
      </w:r>
      <w:proofErr w:type="spellEnd"/>
      <w:r>
        <w:t xml:space="preserve"> with dignity and respect.  The police department </w:t>
      </w:r>
      <w:r w:rsidR="00180561">
        <w:t xml:space="preserve">operates in an unbiased manner </w:t>
      </w:r>
      <w:r w:rsidR="00180561">
        <w:rPr>
          <w:rFonts w:cs="Arial"/>
          <w:color w:val="222222"/>
          <w:szCs w:val="24"/>
          <w:shd w:val="clear" w:color="auto" w:fill="FFFFFF"/>
        </w:rPr>
        <w:t>(</w:t>
      </w:r>
      <w:r w:rsidR="00180561" w:rsidRPr="00F12749">
        <w:rPr>
          <w:rFonts w:cs="Arial"/>
          <w:color w:val="222222"/>
          <w:szCs w:val="24"/>
          <w:shd w:val="clear" w:color="auto" w:fill="FFFFFF"/>
        </w:rPr>
        <w:t>McCabe</w:t>
      </w:r>
      <w:r w:rsidR="00180561">
        <w:rPr>
          <w:rFonts w:cs="Arial"/>
          <w:color w:val="222222"/>
          <w:szCs w:val="24"/>
          <w:shd w:val="clear" w:color="auto" w:fill="FFFFFF"/>
        </w:rPr>
        <w:t xml:space="preserve"> et al., 2016). </w:t>
      </w:r>
      <w:r w:rsidR="0054000D" w:rsidRPr="0054000D">
        <w:t xml:space="preserve">They do not discriminate </w:t>
      </w:r>
      <w:r w:rsidR="00101B4D">
        <w:t>based on</w:t>
      </w:r>
      <w:r w:rsidR="0054000D" w:rsidRPr="0054000D">
        <w:t xml:space="preserve"> someone's gender, race, colo</w:t>
      </w:r>
      <w:r w:rsidR="00101B4D">
        <w:t>u</w:t>
      </w:r>
      <w:r w:rsidR="0054000D" w:rsidRPr="0054000D">
        <w:t>r, language, religion or belief, political or other opinion</w:t>
      </w:r>
      <w:r w:rsidR="00101B4D">
        <w:t>s</w:t>
      </w:r>
      <w:r w:rsidR="0054000D" w:rsidRPr="0054000D">
        <w:t xml:space="preserve">, national or social origin, connection with a national minority, disability, age, sexual orientation, property ownership, place of birth, or any other status. Police officers are </w:t>
      </w:r>
      <w:r w:rsidR="0054000D" w:rsidRPr="0054000D">
        <w:lastRenderedPageBreak/>
        <w:t>expected to maintain a high level of professionalism at all times while on duty.</w:t>
      </w:r>
      <w:r w:rsidR="0054000D">
        <w:t xml:space="preserve"> </w:t>
      </w:r>
      <w:r>
        <w:t xml:space="preserve">Officers of the police force do not engage in any conduct, on or off duty that might bring shame to the force or diminish public trust in law enforcement. Officers must record any disciplinary action </w:t>
      </w:r>
      <w:r w:rsidR="00101B4D">
        <w:t xml:space="preserve">was </w:t>
      </w:r>
      <w:r>
        <w:t>taken against them, any court orders or conditions, and an</w:t>
      </w:r>
      <w:r w:rsidR="00180561">
        <w:t xml:space="preserve">y notices of penalties received </w:t>
      </w:r>
      <w:r w:rsidR="00180561">
        <w:rPr>
          <w:rFonts w:cs="Arial"/>
          <w:color w:val="222222"/>
          <w:szCs w:val="24"/>
          <w:shd w:val="clear" w:color="auto" w:fill="FFFFFF"/>
        </w:rPr>
        <w:t>(</w:t>
      </w:r>
      <w:proofErr w:type="spellStart"/>
      <w:r w:rsidR="00180561">
        <w:rPr>
          <w:rFonts w:cs="Arial"/>
          <w:color w:val="222222"/>
          <w:szCs w:val="24"/>
          <w:shd w:val="clear" w:color="auto" w:fill="FFFFFF"/>
        </w:rPr>
        <w:t>Westmarland</w:t>
      </w:r>
      <w:proofErr w:type="spellEnd"/>
      <w:r w:rsidR="00180561">
        <w:rPr>
          <w:rFonts w:cs="Arial"/>
          <w:color w:val="222222"/>
          <w:szCs w:val="24"/>
          <w:shd w:val="clear" w:color="auto" w:fill="FFFFFF"/>
        </w:rPr>
        <w:t xml:space="preserve"> </w:t>
      </w:r>
      <w:r w:rsidR="00180561" w:rsidRPr="00F12749">
        <w:rPr>
          <w:rFonts w:cs="Arial"/>
          <w:color w:val="222222"/>
          <w:szCs w:val="24"/>
          <w:shd w:val="clear" w:color="auto" w:fill="FFFFFF"/>
        </w:rPr>
        <w:t>and Row</w:t>
      </w:r>
      <w:r w:rsidR="00180561">
        <w:rPr>
          <w:rFonts w:cs="Arial"/>
          <w:color w:val="222222"/>
          <w:szCs w:val="24"/>
          <w:shd w:val="clear" w:color="auto" w:fill="FFFFFF"/>
        </w:rPr>
        <w:t>e</w:t>
      </w:r>
      <w:r w:rsidR="00180561" w:rsidRPr="00F12749">
        <w:rPr>
          <w:rFonts w:cs="Arial"/>
          <w:color w:val="222222"/>
          <w:szCs w:val="24"/>
          <w:shd w:val="clear" w:color="auto" w:fill="FFFFFF"/>
        </w:rPr>
        <w:t>, 2018</w:t>
      </w:r>
      <w:r w:rsidR="00180561">
        <w:rPr>
          <w:rFonts w:cs="Arial"/>
          <w:color w:val="222222"/>
          <w:szCs w:val="24"/>
          <w:shd w:val="clear" w:color="auto" w:fill="FFFFFF"/>
        </w:rPr>
        <w:t>).</w:t>
      </w:r>
    </w:p>
    <w:p w14:paraId="6668D788" w14:textId="77777777" w:rsidR="00FF0DDA" w:rsidRPr="008753BE" w:rsidRDefault="00464DCC" w:rsidP="008753BE">
      <w:pPr>
        <w:rPr>
          <w:b/>
          <w:bCs/>
        </w:rPr>
      </w:pPr>
      <w:r w:rsidRPr="008753BE">
        <w:rPr>
          <w:b/>
          <w:bCs/>
        </w:rPr>
        <w:t xml:space="preserve">Code of Ethics </w:t>
      </w:r>
    </w:p>
    <w:p w14:paraId="5F216574" w14:textId="762C2915" w:rsidR="00464DCC" w:rsidRPr="00180561" w:rsidRDefault="00464DCC" w:rsidP="008753BE">
      <w:pPr>
        <w:spacing w:line="480" w:lineRule="auto"/>
        <w:rPr>
          <w:rFonts w:cs="Arial"/>
          <w:color w:val="222222"/>
          <w:szCs w:val="24"/>
          <w:shd w:val="clear" w:color="auto" w:fill="FFFFFF"/>
        </w:rPr>
      </w:pPr>
      <w:r w:rsidRPr="00464DCC">
        <w:t xml:space="preserve">In its role as the regulatory organization for the police profession, the College of Police is responsible for the development of the Code of Ethics, which was first published in 2014. It explains the law and outlines what kind of </w:t>
      </w:r>
      <w:r w:rsidR="008753BE" w:rsidRPr="00464DCC">
        <w:t>behaviour</w:t>
      </w:r>
      <w:r w:rsidRPr="00464DCC">
        <w:t xml:space="preserve"> is considered appropriate for those who work in law enforcement. It is a framework for making judgments that is constructive and useful </w:t>
      </w:r>
      <w:r w:rsidR="00101B4D">
        <w:t>daily</w:t>
      </w:r>
      <w:r w:rsidRPr="00464DCC">
        <w:t>, and it supports the types of principles and conventions that police wo</w:t>
      </w:r>
      <w:r w:rsidR="00180561">
        <w:t xml:space="preserve">rk has come to be renowned for </w:t>
      </w:r>
      <w:r w:rsidR="00180561">
        <w:rPr>
          <w:rFonts w:cs="Arial"/>
          <w:color w:val="222222"/>
          <w:szCs w:val="24"/>
          <w:shd w:val="clear" w:color="auto" w:fill="FFFFFF"/>
        </w:rPr>
        <w:t>(Walker and White</w:t>
      </w:r>
      <w:r w:rsidR="00180561" w:rsidRPr="00F12749">
        <w:rPr>
          <w:rFonts w:cs="Arial"/>
          <w:color w:val="222222"/>
          <w:szCs w:val="24"/>
          <w:shd w:val="clear" w:color="auto" w:fill="FFFFFF"/>
        </w:rPr>
        <w:t>, 2014</w:t>
      </w:r>
      <w:r w:rsidR="00180561">
        <w:rPr>
          <w:rFonts w:cs="Arial"/>
          <w:color w:val="222222"/>
          <w:szCs w:val="24"/>
          <w:shd w:val="clear" w:color="auto" w:fill="FFFFFF"/>
        </w:rPr>
        <w:t xml:space="preserve">). </w:t>
      </w:r>
      <w:r w:rsidRPr="00464DCC">
        <w:t xml:space="preserve">By </w:t>
      </w:r>
      <w:r w:rsidR="00101B4D">
        <w:t>emphasizing</w:t>
      </w:r>
      <w:r w:rsidRPr="00464DCC">
        <w:t xml:space="preserve"> individual responsibility and the application of good judgement, its primary objective is to provide everyone who is engaged in the policing process the opportunity to ensure that they always act ethically. This will be accomplished. They are committed to ensuring that the Code of Ethics is not only another paper, laminate, or poster but instead the motivating factor behind all police procedures.</w:t>
      </w:r>
    </w:p>
    <w:p w14:paraId="1F3E064F" w14:textId="4D531AB7" w:rsidR="00464DCC" w:rsidRPr="004A6FB1" w:rsidRDefault="00464DCC" w:rsidP="008753BE">
      <w:pPr>
        <w:spacing w:line="480" w:lineRule="auto"/>
        <w:rPr>
          <w:rFonts w:cs="Arial"/>
          <w:color w:val="222222"/>
          <w:szCs w:val="24"/>
          <w:shd w:val="clear" w:color="auto" w:fill="FFFFFF"/>
        </w:rPr>
      </w:pPr>
      <w:r w:rsidRPr="00464DCC">
        <w:t xml:space="preserve">It is not enough to just have a Code of Ethics in place to prevent unprofessional </w:t>
      </w:r>
      <w:r w:rsidR="008753BE" w:rsidRPr="00464DCC">
        <w:t>behaviour</w:t>
      </w:r>
      <w:r w:rsidRPr="00464DCC">
        <w:t xml:space="preserve">; rather, it is necessary to talk about it </w:t>
      </w:r>
      <w:r w:rsidR="00101B4D">
        <w:t>consistently</w:t>
      </w:r>
      <w:r w:rsidRPr="00464DCC">
        <w:t xml:space="preserve"> as an i</w:t>
      </w:r>
      <w:r w:rsidR="004A6FB1">
        <w:t xml:space="preserve">ntegral part of doing business </w:t>
      </w:r>
      <w:r w:rsidR="004A6FB1">
        <w:rPr>
          <w:rFonts w:cs="Arial"/>
          <w:color w:val="222222"/>
          <w:szCs w:val="24"/>
          <w:shd w:val="clear" w:color="auto" w:fill="FFFFFF"/>
        </w:rPr>
        <w:t>(Price</w:t>
      </w:r>
      <w:r w:rsidR="004A6FB1" w:rsidRPr="00F12749">
        <w:rPr>
          <w:rFonts w:cs="Arial"/>
          <w:color w:val="222222"/>
          <w:szCs w:val="24"/>
          <w:shd w:val="clear" w:color="auto" w:fill="FFFFFF"/>
        </w:rPr>
        <w:t>, 2019</w:t>
      </w:r>
      <w:r w:rsidR="004A6FB1">
        <w:rPr>
          <w:rFonts w:cs="Arial"/>
          <w:color w:val="222222"/>
          <w:szCs w:val="24"/>
          <w:shd w:val="clear" w:color="auto" w:fill="FFFFFF"/>
        </w:rPr>
        <w:t xml:space="preserve">). </w:t>
      </w:r>
      <w:r w:rsidRPr="00464DCC">
        <w:t xml:space="preserve">To put this another way, the public's assistance with law enforcement decreases if they do not trust that the police are unbiased, upholding ethical standards, and looking out for their best interests. </w:t>
      </w:r>
      <w:r w:rsidR="00101B4D">
        <w:t>F</w:t>
      </w:r>
      <w:r w:rsidRPr="00464DCC">
        <w:t>or all police officers to have trust in their abilities to do the right thing at all times and to have the bravery to challenge the acts of their superiors, the primary emphasis of the Code of Ethics is on the development of a healthy sense of self-awareness.</w:t>
      </w:r>
    </w:p>
    <w:p w14:paraId="2984BF25" w14:textId="3BFD45E3" w:rsidR="008F1197" w:rsidRPr="008753BE" w:rsidRDefault="008F1197" w:rsidP="008753BE">
      <w:pPr>
        <w:rPr>
          <w:b/>
          <w:bCs/>
        </w:rPr>
      </w:pPr>
      <w:r w:rsidRPr="008753BE">
        <w:rPr>
          <w:b/>
          <w:bCs/>
        </w:rPr>
        <w:lastRenderedPageBreak/>
        <w:t xml:space="preserve">Standards of Professional </w:t>
      </w:r>
      <w:r w:rsidR="008753BE" w:rsidRPr="008753BE">
        <w:rPr>
          <w:b/>
          <w:bCs/>
        </w:rPr>
        <w:t>Behaviour</w:t>
      </w:r>
    </w:p>
    <w:p w14:paraId="64A5BBFE" w14:textId="69D2107C" w:rsidR="008F1197" w:rsidRPr="00180561" w:rsidRDefault="008F1197" w:rsidP="008753BE">
      <w:pPr>
        <w:spacing w:line="480" w:lineRule="auto"/>
        <w:rPr>
          <w:rFonts w:cs="Arial"/>
          <w:color w:val="222222"/>
          <w:szCs w:val="24"/>
          <w:shd w:val="clear" w:color="auto" w:fill="FFFFFF"/>
        </w:rPr>
      </w:pPr>
      <w:r w:rsidRPr="008F1197">
        <w:t>A declaration of the community's and the police departments</w:t>
      </w:r>
      <w:r w:rsidR="00101B4D">
        <w:t>'</w:t>
      </w:r>
      <w:r w:rsidRPr="008F1197">
        <w:t xml:space="preserve"> shared expectations for how officers should behave is an example of the application of ethics in policing. They are not intended to provide specifics about each conceivable scenario; rather, they are intended to provide a framework that can be easily understood by everyone. They made it clear to everyone what kinds of actions are expected of police officers and what kinds of actions are not expected from police officers. When reading and putting the standards into practice, it is critical to have the Code of Ethics in the bac</w:t>
      </w:r>
      <w:r w:rsidR="00180561">
        <w:t xml:space="preserve">k of one's mind </w:t>
      </w:r>
      <w:r w:rsidR="00180561">
        <w:rPr>
          <w:rFonts w:cs="Arial"/>
          <w:color w:val="222222"/>
          <w:szCs w:val="24"/>
          <w:shd w:val="clear" w:color="auto" w:fill="FFFFFF"/>
        </w:rPr>
        <w:t>(</w:t>
      </w:r>
      <w:proofErr w:type="spellStart"/>
      <w:r w:rsidR="00180561">
        <w:rPr>
          <w:rFonts w:cs="Arial"/>
          <w:color w:val="222222"/>
          <w:szCs w:val="24"/>
          <w:shd w:val="clear" w:color="auto" w:fill="FFFFFF"/>
        </w:rPr>
        <w:t>Westmarland</w:t>
      </w:r>
      <w:proofErr w:type="spellEnd"/>
      <w:r w:rsidR="00180561" w:rsidRPr="00F12749">
        <w:rPr>
          <w:rFonts w:cs="Arial"/>
          <w:color w:val="222222"/>
          <w:szCs w:val="24"/>
          <w:shd w:val="clear" w:color="auto" w:fill="FFFFFF"/>
        </w:rPr>
        <w:t>, 2015</w:t>
      </w:r>
      <w:r w:rsidR="00180561">
        <w:rPr>
          <w:rFonts w:cs="Arial"/>
          <w:color w:val="222222"/>
          <w:szCs w:val="24"/>
          <w:shd w:val="clear" w:color="auto" w:fill="FFFFFF"/>
        </w:rPr>
        <w:t>).</w:t>
      </w:r>
    </w:p>
    <w:p w14:paraId="4529D90A" w14:textId="053B2122" w:rsidR="0054000D" w:rsidRDefault="0054000D" w:rsidP="008753BE">
      <w:pPr>
        <w:spacing w:line="480" w:lineRule="auto"/>
      </w:pPr>
      <w:r w:rsidRPr="0054000D">
        <w:t xml:space="preserve">Both the European Convention on Human Rights and the Council of Europe Code of Police Ethics are taken into account when determining the standards of conduct for law enforcement officials. The Police Act of 1996, Section 39A, mandated the publication of the Code of Ethics as a rule of practice, and it has since been amended. All employees of the police department are obligated to act ethically at all times. Every member of the police force, from Chief Officers to Constables to Special Constables, and even those who have been placed on administrative leave, </w:t>
      </w:r>
      <w:r w:rsidR="00101B4D">
        <w:t>is</w:t>
      </w:r>
      <w:r w:rsidRPr="0054000D">
        <w:t xml:space="preserve"> subject to the same standards of professionalism for any review under the Conduct Regulations.</w:t>
      </w:r>
    </w:p>
    <w:p w14:paraId="71781F55" w14:textId="4592856B" w:rsidR="008F1197" w:rsidRDefault="008F1197" w:rsidP="008753BE">
      <w:pPr>
        <w:spacing w:line="480" w:lineRule="auto"/>
      </w:pPr>
      <w:r w:rsidRPr="008F1197">
        <w:t xml:space="preserve">The gravity of any breach of the Code of Ethics is not diminished, even if there is no evidence of wrongdoing or no need for taking formal action </w:t>
      </w:r>
      <w:r w:rsidR="00101B4D">
        <w:t>following</w:t>
      </w:r>
      <w:r w:rsidRPr="008F1197">
        <w:t xml:space="preserve"> the Conduct Regulations. Managers, supervisors, departments of professional standards, and authorized authorities will be required to use their best judgment and keep the idea of proportionality in mind when deciding how to successfully address relatively minor flaws in </w:t>
      </w:r>
      <w:r w:rsidR="008753BE" w:rsidRPr="008F1197">
        <w:t>behaviour</w:t>
      </w:r>
      <w:r w:rsidRPr="008F1197">
        <w:t xml:space="preserve">. This decision must take into account the nature of the </w:t>
      </w:r>
      <w:r w:rsidR="008753BE" w:rsidRPr="008F1197">
        <w:t>behaviour</w:t>
      </w:r>
      <w:r w:rsidRPr="008F1197">
        <w:t xml:space="preserve"> in question. All parties concerned have a responsibility to ensure that they </w:t>
      </w:r>
      <w:r w:rsidR="00101B4D">
        <w:t>comply</w:t>
      </w:r>
      <w:r w:rsidRPr="008F1197">
        <w:t xml:space="preserve"> with all applicable rules and regulations. The suggestions included in the Code of Ethics </w:t>
      </w:r>
      <w:r w:rsidRPr="008F1197">
        <w:lastRenderedPageBreak/>
        <w:t xml:space="preserve">provide an overall framework for how to respond to </w:t>
      </w:r>
      <w:r w:rsidR="008753BE" w:rsidRPr="008F1197">
        <w:t>behaviour</w:t>
      </w:r>
      <w:r w:rsidRPr="008F1197">
        <w:t xml:space="preserve"> that does not comply with police ideals or accepted standards.</w:t>
      </w:r>
    </w:p>
    <w:p w14:paraId="285703C1" w14:textId="6AE588F0" w:rsidR="008F1197" w:rsidRPr="00180561" w:rsidRDefault="00503DD6" w:rsidP="008753BE">
      <w:pPr>
        <w:spacing w:line="480" w:lineRule="auto"/>
        <w:rPr>
          <w:rFonts w:cs="Arial"/>
          <w:color w:val="222222"/>
          <w:szCs w:val="24"/>
          <w:shd w:val="clear" w:color="auto" w:fill="FFFFFF"/>
        </w:rPr>
      </w:pPr>
      <w:r w:rsidRPr="00503DD6">
        <w:t xml:space="preserve">As of the 1st of December 2008, many modifications were implemented into the Police Officer Standards of Professional </w:t>
      </w:r>
      <w:r w:rsidR="008753BE" w:rsidRPr="00503DD6">
        <w:t>Behaviour</w:t>
      </w:r>
      <w:r w:rsidR="00180561">
        <w:t xml:space="preserve"> in England and Wales </w:t>
      </w:r>
      <w:r w:rsidR="00180561">
        <w:rPr>
          <w:rFonts w:cs="Arial"/>
          <w:color w:val="222222"/>
          <w:szCs w:val="24"/>
          <w:shd w:val="clear" w:color="auto" w:fill="FFFFFF"/>
        </w:rPr>
        <w:t xml:space="preserve">(Hough et al., 2018). </w:t>
      </w:r>
      <w:r w:rsidRPr="00503DD6">
        <w:t xml:space="preserve">The police department and the communities that it protects and serves hold officers to the same rigorous standards whether and wherever they are on duty or off duty. </w:t>
      </w:r>
      <w:r w:rsidR="00101B4D">
        <w:t>T</w:t>
      </w:r>
      <w:r w:rsidRPr="00503DD6">
        <w:t xml:space="preserve">o gain the public's confidence, police officers and staff members must always act </w:t>
      </w:r>
      <w:r w:rsidR="00101B4D">
        <w:t>honestly and professionally</w:t>
      </w:r>
      <w:r w:rsidRPr="00503DD6">
        <w:t xml:space="preserve"> and maintain the highest standards possible.</w:t>
      </w:r>
    </w:p>
    <w:p w14:paraId="2D37D0F7" w14:textId="7DC4556C" w:rsidR="00503DD6" w:rsidRPr="00180561" w:rsidRDefault="001502FC" w:rsidP="008753BE">
      <w:pPr>
        <w:spacing w:line="480" w:lineRule="auto"/>
        <w:rPr>
          <w:rFonts w:cs="Arial"/>
          <w:szCs w:val="24"/>
        </w:rPr>
      </w:pPr>
      <w:r w:rsidRPr="001502FC">
        <w:t xml:space="preserve">A separate and independent existence from the policies that are defined by the department exists inside the realm of law enforcement ethics. However, adherence to formal standards, rules, and laws is a component of ethical </w:t>
      </w:r>
      <w:r w:rsidR="008753BE" w:rsidRPr="001502FC">
        <w:t>behaviour</w:t>
      </w:r>
      <w:r w:rsidR="00180561">
        <w:t xml:space="preserve"> </w:t>
      </w:r>
      <w:r w:rsidR="00180561">
        <w:rPr>
          <w:rFonts w:cs="Arial"/>
          <w:color w:val="222222"/>
          <w:szCs w:val="24"/>
          <w:shd w:val="clear" w:color="auto" w:fill="FFFFFF"/>
        </w:rPr>
        <w:t>(Crawford</w:t>
      </w:r>
      <w:r w:rsidR="00180561" w:rsidRPr="00F12749">
        <w:rPr>
          <w:rFonts w:cs="Arial"/>
          <w:color w:val="222222"/>
          <w:szCs w:val="24"/>
          <w:shd w:val="clear" w:color="auto" w:fill="FFFFFF"/>
        </w:rPr>
        <w:t>, 2019</w:t>
      </w:r>
      <w:r w:rsidR="00180561">
        <w:rPr>
          <w:rFonts w:cs="Arial"/>
          <w:color w:val="222222"/>
          <w:szCs w:val="24"/>
          <w:shd w:val="clear" w:color="auto" w:fill="FFFFFF"/>
        </w:rPr>
        <w:t>)</w:t>
      </w:r>
      <w:r w:rsidR="00180561">
        <w:rPr>
          <w:rFonts w:cs="Arial"/>
          <w:szCs w:val="24"/>
        </w:rPr>
        <w:t>.</w:t>
      </w:r>
      <w:r w:rsidRPr="001502FC">
        <w:t xml:space="preserve"> Theft of evidence or manufacturing up more information inside a document is not only against the law, but it also violates the stringent criteria that the agency has in place. When determining whether or not an action was immoral, it is important to keep in mind that a policeman's own internal sense of right and wrong is a component that should be considered.</w:t>
      </w:r>
    </w:p>
    <w:p w14:paraId="51586301" w14:textId="77777777" w:rsidR="00692110" w:rsidRDefault="00692110" w:rsidP="008753BE">
      <w:pPr>
        <w:pStyle w:val="Heading1"/>
        <w:spacing w:line="480" w:lineRule="auto"/>
      </w:pPr>
      <w:r>
        <w:t>Conclusion</w:t>
      </w:r>
    </w:p>
    <w:p w14:paraId="46DAFDF2" w14:textId="17F681B4" w:rsidR="00692110" w:rsidRDefault="00692110" w:rsidP="008753BE">
      <w:pPr>
        <w:spacing w:line="480" w:lineRule="auto"/>
      </w:pPr>
      <w:r w:rsidRPr="00692110">
        <w:t xml:space="preserve">It is well understood that a solid connection between police and community people is crucial to the success of both parties in the battle against crime and the development of safe and thriving </w:t>
      </w:r>
      <w:r w:rsidR="008753BE" w:rsidRPr="00692110">
        <w:t>neighbourhoods</w:t>
      </w:r>
      <w:r w:rsidRPr="00692110">
        <w:t xml:space="preserve">. In an attempt to improve community-police relations, this article was written </w:t>
      </w:r>
      <w:r w:rsidR="00101B4D">
        <w:t>to serve</w:t>
      </w:r>
      <w:r w:rsidRPr="00692110">
        <w:t xml:space="preserve"> as a resource that helps to fill the gap between community goals, police capacity, and public expectations.</w:t>
      </w:r>
    </w:p>
    <w:p w14:paraId="5A4D0BEC" w14:textId="77777777" w:rsidR="00692110" w:rsidRDefault="00692110" w:rsidP="00464DCC"/>
    <w:p w14:paraId="2CE14DFC" w14:textId="77777777" w:rsidR="00692110" w:rsidRDefault="00692110" w:rsidP="00464DCC"/>
    <w:p w14:paraId="5A799017" w14:textId="77777777" w:rsidR="00F12749" w:rsidRPr="00F12749" w:rsidRDefault="00692110" w:rsidP="00F12749">
      <w:pPr>
        <w:pStyle w:val="Heading1"/>
      </w:pPr>
      <w:r>
        <w:lastRenderedPageBreak/>
        <w:t>References:</w:t>
      </w:r>
    </w:p>
    <w:p w14:paraId="1E1AD317" w14:textId="77777777" w:rsidR="008753BE" w:rsidRPr="004F7352" w:rsidRDefault="008753BE" w:rsidP="004F7352">
      <w:pPr>
        <w:spacing w:line="480" w:lineRule="auto"/>
        <w:rPr>
          <w:rFonts w:cs="Arial"/>
          <w:color w:val="222222"/>
          <w:szCs w:val="24"/>
          <w:shd w:val="clear" w:color="auto" w:fill="FFFFFF"/>
        </w:rPr>
      </w:pPr>
      <w:proofErr w:type="spellStart"/>
      <w:r w:rsidRPr="004F7352">
        <w:rPr>
          <w:rFonts w:cs="Arial"/>
          <w:color w:val="222222"/>
          <w:szCs w:val="24"/>
          <w:shd w:val="clear" w:color="auto" w:fill="FFFFFF"/>
        </w:rPr>
        <w:t>Angelelli</w:t>
      </w:r>
      <w:proofErr w:type="spellEnd"/>
      <w:r w:rsidRPr="004F7352">
        <w:rPr>
          <w:rFonts w:cs="Arial"/>
          <w:color w:val="222222"/>
          <w:szCs w:val="24"/>
          <w:shd w:val="clear" w:color="auto" w:fill="FFFFFF"/>
        </w:rPr>
        <w:t>, C.V., 2016. Validating professional standards and codes: Challenges and opportunities. </w:t>
      </w:r>
      <w:r w:rsidRPr="004F7352">
        <w:rPr>
          <w:rFonts w:cs="Arial"/>
          <w:i/>
          <w:iCs/>
          <w:color w:val="222222"/>
          <w:szCs w:val="24"/>
          <w:shd w:val="clear" w:color="auto" w:fill="FFFFFF"/>
        </w:rPr>
        <w:t>Interpreting</w:t>
      </w:r>
      <w:r w:rsidRPr="004F7352">
        <w:rPr>
          <w:rFonts w:cs="Arial"/>
          <w:color w:val="222222"/>
          <w:szCs w:val="24"/>
          <w:shd w:val="clear" w:color="auto" w:fill="FFFFFF"/>
        </w:rPr>
        <w:t>, </w:t>
      </w:r>
      <w:r w:rsidRPr="004F7352">
        <w:rPr>
          <w:rFonts w:cs="Arial"/>
          <w:i/>
          <w:iCs/>
          <w:color w:val="222222"/>
          <w:szCs w:val="24"/>
          <w:shd w:val="clear" w:color="auto" w:fill="FFFFFF"/>
        </w:rPr>
        <w:t>8</w:t>
      </w:r>
      <w:r w:rsidRPr="004F7352">
        <w:rPr>
          <w:rFonts w:cs="Arial"/>
          <w:color w:val="222222"/>
          <w:szCs w:val="24"/>
          <w:shd w:val="clear" w:color="auto" w:fill="FFFFFF"/>
        </w:rPr>
        <w:t xml:space="preserve">(2), pp.175-193. </w:t>
      </w:r>
    </w:p>
    <w:p w14:paraId="0620E603" w14:textId="77777777" w:rsidR="008753BE" w:rsidRPr="004F7352" w:rsidRDefault="008753BE" w:rsidP="004F7352">
      <w:pPr>
        <w:spacing w:line="480" w:lineRule="auto"/>
        <w:rPr>
          <w:rFonts w:cs="Arial"/>
          <w:color w:val="222222"/>
          <w:szCs w:val="24"/>
          <w:shd w:val="clear" w:color="auto" w:fill="FFFFFF"/>
        </w:rPr>
      </w:pPr>
      <w:r w:rsidRPr="004F7352">
        <w:rPr>
          <w:rFonts w:cs="Arial"/>
          <w:color w:val="222222"/>
          <w:szCs w:val="24"/>
          <w:shd w:val="clear" w:color="auto" w:fill="FFFFFF"/>
        </w:rPr>
        <w:t xml:space="preserve">Brown, J., Fleming, J., Silvestri, M., Linton, K. and </w:t>
      </w:r>
      <w:proofErr w:type="spellStart"/>
      <w:r w:rsidRPr="004F7352">
        <w:rPr>
          <w:rFonts w:cs="Arial"/>
          <w:color w:val="222222"/>
          <w:szCs w:val="24"/>
          <w:shd w:val="clear" w:color="auto" w:fill="FFFFFF"/>
        </w:rPr>
        <w:t>Gouseti</w:t>
      </w:r>
      <w:proofErr w:type="spellEnd"/>
      <w:r w:rsidRPr="004F7352">
        <w:rPr>
          <w:rFonts w:cs="Arial"/>
          <w:color w:val="222222"/>
          <w:szCs w:val="24"/>
          <w:shd w:val="clear" w:color="auto" w:fill="FFFFFF"/>
        </w:rPr>
        <w:t>, I., 2019. Implications of police occupational culture in discriminatory experiences of senior women in police forces in England and Wales. </w:t>
      </w:r>
      <w:r w:rsidRPr="004F7352">
        <w:rPr>
          <w:rFonts w:cs="Arial"/>
          <w:i/>
          <w:iCs/>
          <w:color w:val="222222"/>
          <w:szCs w:val="24"/>
          <w:shd w:val="clear" w:color="auto" w:fill="FFFFFF"/>
        </w:rPr>
        <w:t>Policing and society</w:t>
      </w:r>
      <w:r w:rsidRPr="004F7352">
        <w:rPr>
          <w:rFonts w:cs="Arial"/>
          <w:color w:val="222222"/>
          <w:szCs w:val="24"/>
          <w:shd w:val="clear" w:color="auto" w:fill="FFFFFF"/>
        </w:rPr>
        <w:t>, </w:t>
      </w:r>
      <w:r w:rsidRPr="004F7352">
        <w:rPr>
          <w:rFonts w:cs="Arial"/>
          <w:i/>
          <w:iCs/>
          <w:color w:val="222222"/>
          <w:szCs w:val="24"/>
          <w:shd w:val="clear" w:color="auto" w:fill="FFFFFF"/>
        </w:rPr>
        <w:t>29</w:t>
      </w:r>
      <w:r w:rsidRPr="004F7352">
        <w:rPr>
          <w:rFonts w:cs="Arial"/>
          <w:color w:val="222222"/>
          <w:szCs w:val="24"/>
          <w:shd w:val="clear" w:color="auto" w:fill="FFFFFF"/>
        </w:rPr>
        <w:t xml:space="preserve">(2), pp.121-136. </w:t>
      </w:r>
    </w:p>
    <w:p w14:paraId="3724AD99" w14:textId="77777777" w:rsidR="008753BE" w:rsidRPr="004F7352" w:rsidRDefault="008753BE" w:rsidP="004F7352">
      <w:pPr>
        <w:spacing w:line="480" w:lineRule="auto"/>
        <w:rPr>
          <w:rFonts w:cs="Arial"/>
          <w:color w:val="222222"/>
          <w:szCs w:val="24"/>
          <w:shd w:val="clear" w:color="auto" w:fill="FFFFFF"/>
        </w:rPr>
      </w:pPr>
      <w:r w:rsidRPr="004F7352">
        <w:rPr>
          <w:rFonts w:cs="Arial"/>
          <w:color w:val="222222"/>
          <w:szCs w:val="24"/>
          <w:shd w:val="clear" w:color="auto" w:fill="FFFFFF"/>
        </w:rPr>
        <w:t>Butterfield, R., Edwards, C. and Woodall, J., 2014. The new public management and the UK police service: The role of the police sergeant in the implementation of performance management. </w:t>
      </w:r>
      <w:r w:rsidRPr="004F7352">
        <w:rPr>
          <w:rFonts w:cs="Arial"/>
          <w:i/>
          <w:iCs/>
          <w:color w:val="222222"/>
          <w:szCs w:val="24"/>
          <w:shd w:val="clear" w:color="auto" w:fill="FFFFFF"/>
        </w:rPr>
        <w:t>Public management review</w:t>
      </w:r>
      <w:r w:rsidRPr="004F7352">
        <w:rPr>
          <w:rFonts w:cs="Arial"/>
          <w:color w:val="222222"/>
          <w:szCs w:val="24"/>
          <w:shd w:val="clear" w:color="auto" w:fill="FFFFFF"/>
        </w:rPr>
        <w:t>, </w:t>
      </w:r>
      <w:r w:rsidRPr="004F7352">
        <w:rPr>
          <w:rFonts w:cs="Arial"/>
          <w:i/>
          <w:iCs/>
          <w:color w:val="222222"/>
          <w:szCs w:val="24"/>
          <w:shd w:val="clear" w:color="auto" w:fill="FFFFFF"/>
        </w:rPr>
        <w:t>6</w:t>
      </w:r>
      <w:r w:rsidRPr="004F7352">
        <w:rPr>
          <w:rFonts w:cs="Arial"/>
          <w:color w:val="222222"/>
          <w:szCs w:val="24"/>
          <w:shd w:val="clear" w:color="auto" w:fill="FFFFFF"/>
        </w:rPr>
        <w:t xml:space="preserve">(3), pp.395-415. </w:t>
      </w:r>
    </w:p>
    <w:p w14:paraId="15249C61" w14:textId="77777777" w:rsidR="008753BE" w:rsidRPr="004F7352" w:rsidRDefault="008753BE" w:rsidP="004F7352">
      <w:pPr>
        <w:spacing w:line="480" w:lineRule="auto"/>
        <w:rPr>
          <w:rFonts w:cs="Arial"/>
          <w:color w:val="222222"/>
          <w:szCs w:val="24"/>
          <w:shd w:val="clear" w:color="auto" w:fill="FFFFFF"/>
        </w:rPr>
      </w:pPr>
      <w:r w:rsidRPr="004F7352">
        <w:rPr>
          <w:rFonts w:cs="Arial"/>
          <w:color w:val="222222"/>
          <w:szCs w:val="24"/>
          <w:shd w:val="clear" w:color="auto" w:fill="FFFFFF"/>
        </w:rPr>
        <w:t>Chan, J. and Dixon, D., 2014. The politics of police reform: Ten years after the Royal Commission into the New South Wales Police Service. </w:t>
      </w:r>
      <w:r w:rsidRPr="004F7352">
        <w:rPr>
          <w:rFonts w:cs="Arial"/>
          <w:i/>
          <w:iCs/>
          <w:color w:val="222222"/>
          <w:szCs w:val="24"/>
          <w:shd w:val="clear" w:color="auto" w:fill="FFFFFF"/>
        </w:rPr>
        <w:t>Criminology &amp; Criminal Justice</w:t>
      </w:r>
      <w:r w:rsidRPr="004F7352">
        <w:rPr>
          <w:rFonts w:cs="Arial"/>
          <w:color w:val="222222"/>
          <w:szCs w:val="24"/>
          <w:shd w:val="clear" w:color="auto" w:fill="FFFFFF"/>
        </w:rPr>
        <w:t>, </w:t>
      </w:r>
      <w:r w:rsidRPr="004F7352">
        <w:rPr>
          <w:rFonts w:cs="Arial"/>
          <w:i/>
          <w:iCs/>
          <w:color w:val="222222"/>
          <w:szCs w:val="24"/>
          <w:shd w:val="clear" w:color="auto" w:fill="FFFFFF"/>
        </w:rPr>
        <w:t>7</w:t>
      </w:r>
      <w:r w:rsidRPr="004F7352">
        <w:rPr>
          <w:rFonts w:cs="Arial"/>
          <w:color w:val="222222"/>
          <w:szCs w:val="24"/>
          <w:shd w:val="clear" w:color="auto" w:fill="FFFFFF"/>
        </w:rPr>
        <w:t xml:space="preserve">(4), pp.443-468. </w:t>
      </w:r>
    </w:p>
    <w:p w14:paraId="388FE7E4" w14:textId="77777777" w:rsidR="008753BE" w:rsidRPr="004F7352" w:rsidRDefault="008753BE" w:rsidP="004F7352">
      <w:pPr>
        <w:spacing w:line="480" w:lineRule="auto"/>
        <w:rPr>
          <w:rFonts w:cs="Arial"/>
          <w:color w:val="222222"/>
          <w:szCs w:val="24"/>
          <w:shd w:val="clear" w:color="auto" w:fill="FFFFFF"/>
        </w:rPr>
      </w:pPr>
      <w:r w:rsidRPr="004F7352">
        <w:rPr>
          <w:rFonts w:cs="Arial"/>
          <w:color w:val="222222"/>
          <w:szCs w:val="24"/>
          <w:shd w:val="clear" w:color="auto" w:fill="FFFFFF"/>
        </w:rPr>
        <w:t>Crawford, A., 2019. Criminalizing sociability through anti-social behaviour legislation: Dispersal powers, young people and the police. </w:t>
      </w:r>
      <w:r w:rsidRPr="004F7352">
        <w:rPr>
          <w:rFonts w:cs="Arial"/>
          <w:i/>
          <w:iCs/>
          <w:color w:val="222222"/>
          <w:szCs w:val="24"/>
          <w:shd w:val="clear" w:color="auto" w:fill="FFFFFF"/>
        </w:rPr>
        <w:t>Youth justice</w:t>
      </w:r>
      <w:r w:rsidRPr="004F7352">
        <w:rPr>
          <w:rFonts w:cs="Arial"/>
          <w:color w:val="222222"/>
          <w:szCs w:val="24"/>
          <w:shd w:val="clear" w:color="auto" w:fill="FFFFFF"/>
        </w:rPr>
        <w:t>, </w:t>
      </w:r>
      <w:r w:rsidRPr="004F7352">
        <w:rPr>
          <w:rFonts w:cs="Arial"/>
          <w:i/>
          <w:iCs/>
          <w:color w:val="222222"/>
          <w:szCs w:val="24"/>
          <w:shd w:val="clear" w:color="auto" w:fill="FFFFFF"/>
        </w:rPr>
        <w:t>9</w:t>
      </w:r>
      <w:r w:rsidRPr="004F7352">
        <w:rPr>
          <w:rFonts w:cs="Arial"/>
          <w:color w:val="222222"/>
          <w:szCs w:val="24"/>
          <w:shd w:val="clear" w:color="auto" w:fill="FFFFFF"/>
        </w:rPr>
        <w:t xml:space="preserve">(1), pp.5-26. </w:t>
      </w:r>
    </w:p>
    <w:p w14:paraId="03BFE794" w14:textId="77777777" w:rsidR="008753BE" w:rsidRPr="004F7352" w:rsidRDefault="008753BE" w:rsidP="004F7352">
      <w:pPr>
        <w:spacing w:line="480" w:lineRule="auto"/>
        <w:rPr>
          <w:rFonts w:cs="Arial"/>
          <w:color w:val="222222"/>
          <w:szCs w:val="24"/>
          <w:shd w:val="clear" w:color="auto" w:fill="FFFFFF"/>
        </w:rPr>
      </w:pPr>
      <w:r w:rsidRPr="004F7352">
        <w:rPr>
          <w:rFonts w:cs="Arial"/>
          <w:color w:val="222222"/>
          <w:szCs w:val="24"/>
          <w:shd w:val="clear" w:color="auto" w:fill="FFFFFF"/>
        </w:rPr>
        <w:t xml:space="preserve">Funk, A. and </w:t>
      </w:r>
      <w:proofErr w:type="spellStart"/>
      <w:r w:rsidRPr="004F7352">
        <w:rPr>
          <w:rFonts w:cs="Arial"/>
          <w:color w:val="222222"/>
          <w:szCs w:val="24"/>
          <w:shd w:val="clear" w:color="auto" w:fill="FFFFFF"/>
        </w:rPr>
        <w:t>Werkentin</w:t>
      </w:r>
      <w:proofErr w:type="spellEnd"/>
      <w:r w:rsidRPr="004F7352">
        <w:rPr>
          <w:rFonts w:cs="Arial"/>
          <w:color w:val="222222"/>
          <w:szCs w:val="24"/>
          <w:shd w:val="clear" w:color="auto" w:fill="FFFFFF"/>
        </w:rPr>
        <w:t>, F., 2021. The draft for a uniform police code—an example of executive perception of law. In </w:t>
      </w:r>
      <w:r w:rsidRPr="004F7352">
        <w:rPr>
          <w:rFonts w:cs="Arial"/>
          <w:i/>
          <w:iCs/>
          <w:color w:val="222222"/>
          <w:szCs w:val="24"/>
          <w:shd w:val="clear" w:color="auto" w:fill="FFFFFF"/>
        </w:rPr>
        <w:t>Repression and Repressive Violence</w:t>
      </w:r>
      <w:r w:rsidRPr="004F7352">
        <w:rPr>
          <w:rFonts w:cs="Arial"/>
          <w:color w:val="222222"/>
          <w:szCs w:val="24"/>
          <w:shd w:val="clear" w:color="auto" w:fill="FFFFFF"/>
        </w:rPr>
        <w:t xml:space="preserve"> (pp. 68-85). Routledge. </w:t>
      </w:r>
    </w:p>
    <w:p w14:paraId="7423D2C2" w14:textId="77777777" w:rsidR="008753BE" w:rsidRPr="004F7352" w:rsidRDefault="008753BE" w:rsidP="004F7352">
      <w:pPr>
        <w:spacing w:line="480" w:lineRule="auto"/>
        <w:rPr>
          <w:rFonts w:cs="Arial"/>
          <w:color w:val="222222"/>
          <w:szCs w:val="24"/>
          <w:shd w:val="clear" w:color="auto" w:fill="FFFFFF"/>
        </w:rPr>
      </w:pPr>
      <w:proofErr w:type="spellStart"/>
      <w:r w:rsidRPr="004F7352">
        <w:rPr>
          <w:rFonts w:cs="Arial"/>
          <w:color w:val="222222"/>
          <w:szCs w:val="24"/>
          <w:shd w:val="clear" w:color="auto" w:fill="FFFFFF"/>
        </w:rPr>
        <w:t>Horváth</w:t>
      </w:r>
      <w:proofErr w:type="spellEnd"/>
      <w:r w:rsidRPr="004F7352">
        <w:rPr>
          <w:rFonts w:cs="Arial"/>
          <w:color w:val="222222"/>
          <w:szCs w:val="24"/>
          <w:shd w:val="clear" w:color="auto" w:fill="FFFFFF"/>
        </w:rPr>
        <w:t>, V., 2019. Project management competence–definitions, models, standards and practical implications. </w:t>
      </w:r>
      <w:proofErr w:type="spellStart"/>
      <w:r w:rsidRPr="004F7352">
        <w:rPr>
          <w:rFonts w:cs="Arial"/>
          <w:i/>
          <w:iCs/>
          <w:color w:val="222222"/>
          <w:szCs w:val="24"/>
          <w:shd w:val="clear" w:color="auto" w:fill="FFFFFF"/>
        </w:rPr>
        <w:t>Vezetéstudomány</w:t>
      </w:r>
      <w:proofErr w:type="spellEnd"/>
      <w:r w:rsidRPr="004F7352">
        <w:rPr>
          <w:rFonts w:cs="Arial"/>
          <w:i/>
          <w:iCs/>
          <w:color w:val="222222"/>
          <w:szCs w:val="24"/>
          <w:shd w:val="clear" w:color="auto" w:fill="FFFFFF"/>
        </w:rPr>
        <w:t>-Budapest Management Review</w:t>
      </w:r>
      <w:r w:rsidRPr="004F7352">
        <w:rPr>
          <w:rFonts w:cs="Arial"/>
          <w:color w:val="222222"/>
          <w:szCs w:val="24"/>
          <w:shd w:val="clear" w:color="auto" w:fill="FFFFFF"/>
        </w:rPr>
        <w:t>, </w:t>
      </w:r>
      <w:r w:rsidRPr="004F7352">
        <w:rPr>
          <w:rFonts w:cs="Arial"/>
          <w:i/>
          <w:iCs/>
          <w:color w:val="222222"/>
          <w:szCs w:val="24"/>
          <w:shd w:val="clear" w:color="auto" w:fill="FFFFFF"/>
        </w:rPr>
        <w:t>50</w:t>
      </w:r>
      <w:r w:rsidRPr="004F7352">
        <w:rPr>
          <w:rFonts w:cs="Arial"/>
          <w:color w:val="222222"/>
          <w:szCs w:val="24"/>
          <w:shd w:val="clear" w:color="auto" w:fill="FFFFFF"/>
        </w:rPr>
        <w:t xml:space="preserve">(11), pp.2-17. </w:t>
      </w:r>
    </w:p>
    <w:p w14:paraId="1D594CF2" w14:textId="77777777" w:rsidR="008753BE" w:rsidRPr="004F7352" w:rsidRDefault="008753BE" w:rsidP="004F7352">
      <w:pPr>
        <w:spacing w:line="480" w:lineRule="auto"/>
        <w:rPr>
          <w:rFonts w:cs="Arial"/>
          <w:color w:val="222222"/>
          <w:szCs w:val="24"/>
          <w:shd w:val="clear" w:color="auto" w:fill="FFFFFF"/>
        </w:rPr>
      </w:pPr>
      <w:r w:rsidRPr="004F7352">
        <w:rPr>
          <w:rFonts w:cs="Arial"/>
          <w:color w:val="222222"/>
          <w:szCs w:val="24"/>
          <w:shd w:val="clear" w:color="auto" w:fill="FFFFFF"/>
        </w:rPr>
        <w:t xml:space="preserve">Hough, M., May, T., Hales, G. and </w:t>
      </w:r>
      <w:proofErr w:type="spellStart"/>
      <w:r w:rsidRPr="004F7352">
        <w:rPr>
          <w:rFonts w:cs="Arial"/>
          <w:color w:val="222222"/>
          <w:szCs w:val="24"/>
          <w:shd w:val="clear" w:color="auto" w:fill="FFFFFF"/>
        </w:rPr>
        <w:t>Belur</w:t>
      </w:r>
      <w:proofErr w:type="spellEnd"/>
      <w:r w:rsidRPr="004F7352">
        <w:rPr>
          <w:rFonts w:cs="Arial"/>
          <w:color w:val="222222"/>
          <w:szCs w:val="24"/>
          <w:shd w:val="clear" w:color="auto" w:fill="FFFFFF"/>
        </w:rPr>
        <w:t>, J., 2018. Misconduct by police leaders in England and Wales: an exploratory study. </w:t>
      </w:r>
      <w:r w:rsidRPr="004F7352">
        <w:rPr>
          <w:rFonts w:cs="Arial"/>
          <w:i/>
          <w:iCs/>
          <w:color w:val="222222"/>
          <w:szCs w:val="24"/>
          <w:shd w:val="clear" w:color="auto" w:fill="FFFFFF"/>
        </w:rPr>
        <w:t>Policing and society</w:t>
      </w:r>
      <w:r w:rsidRPr="004F7352">
        <w:rPr>
          <w:rFonts w:cs="Arial"/>
          <w:color w:val="222222"/>
          <w:szCs w:val="24"/>
          <w:shd w:val="clear" w:color="auto" w:fill="FFFFFF"/>
        </w:rPr>
        <w:t>, </w:t>
      </w:r>
      <w:r w:rsidRPr="004F7352">
        <w:rPr>
          <w:rFonts w:cs="Arial"/>
          <w:i/>
          <w:iCs/>
          <w:color w:val="222222"/>
          <w:szCs w:val="24"/>
          <w:shd w:val="clear" w:color="auto" w:fill="FFFFFF"/>
        </w:rPr>
        <w:t>28</w:t>
      </w:r>
      <w:r w:rsidRPr="004F7352">
        <w:rPr>
          <w:rFonts w:cs="Arial"/>
          <w:color w:val="222222"/>
          <w:szCs w:val="24"/>
          <w:shd w:val="clear" w:color="auto" w:fill="FFFFFF"/>
        </w:rPr>
        <w:t xml:space="preserve">(5), pp.541-552. </w:t>
      </w:r>
    </w:p>
    <w:p w14:paraId="05E9AC1F" w14:textId="77777777" w:rsidR="008753BE" w:rsidRPr="004F7352" w:rsidRDefault="008753BE" w:rsidP="004F7352">
      <w:pPr>
        <w:spacing w:line="480" w:lineRule="auto"/>
        <w:rPr>
          <w:rFonts w:cs="Arial"/>
          <w:color w:val="222222"/>
          <w:szCs w:val="24"/>
          <w:shd w:val="clear" w:color="auto" w:fill="FFFFFF"/>
        </w:rPr>
      </w:pPr>
      <w:r w:rsidRPr="004F7352">
        <w:rPr>
          <w:rFonts w:cs="Arial"/>
          <w:color w:val="222222"/>
          <w:szCs w:val="24"/>
          <w:shd w:val="clear" w:color="auto" w:fill="FFFFFF"/>
        </w:rPr>
        <w:lastRenderedPageBreak/>
        <w:t>Martin, H.C., Rogers, C., Samuel, A.J. and Rowling, M., 2017. Serving from the top: police leadership for the twenty-first century. </w:t>
      </w:r>
      <w:r w:rsidRPr="004F7352">
        <w:rPr>
          <w:rFonts w:cs="Arial"/>
          <w:i/>
          <w:iCs/>
          <w:color w:val="222222"/>
          <w:szCs w:val="24"/>
          <w:shd w:val="clear" w:color="auto" w:fill="FFFFFF"/>
        </w:rPr>
        <w:t>International Journal of Emergency Services</w:t>
      </w:r>
      <w:r w:rsidRPr="004F7352">
        <w:rPr>
          <w:rFonts w:cs="Arial"/>
          <w:color w:val="222222"/>
          <w:szCs w:val="24"/>
          <w:shd w:val="clear" w:color="auto" w:fill="FFFFFF"/>
        </w:rPr>
        <w:t xml:space="preserve">. </w:t>
      </w:r>
    </w:p>
    <w:p w14:paraId="707CCA52" w14:textId="77777777" w:rsidR="008753BE" w:rsidRPr="004F7352" w:rsidRDefault="008753BE" w:rsidP="004F7352">
      <w:pPr>
        <w:spacing w:line="480" w:lineRule="auto"/>
        <w:rPr>
          <w:rFonts w:cs="Arial"/>
          <w:color w:val="222222"/>
          <w:szCs w:val="24"/>
          <w:shd w:val="clear" w:color="auto" w:fill="FFFFFF"/>
        </w:rPr>
      </w:pPr>
      <w:r w:rsidRPr="004F7352">
        <w:rPr>
          <w:rFonts w:cs="Arial"/>
          <w:color w:val="222222"/>
          <w:szCs w:val="24"/>
          <w:shd w:val="clear" w:color="auto" w:fill="FFFFFF"/>
        </w:rPr>
        <w:t xml:space="preserve">McCabe, D.L., Trevino, L.K. and Butterfield, K.D., 2016. The influence of collegiate and corporate codes of conduct on ethics-related </w:t>
      </w:r>
      <w:proofErr w:type="spellStart"/>
      <w:r w:rsidRPr="004F7352">
        <w:rPr>
          <w:rFonts w:cs="Arial"/>
          <w:color w:val="222222"/>
          <w:szCs w:val="24"/>
          <w:shd w:val="clear" w:color="auto" w:fill="FFFFFF"/>
        </w:rPr>
        <w:t>behavior</w:t>
      </w:r>
      <w:proofErr w:type="spellEnd"/>
      <w:r w:rsidRPr="004F7352">
        <w:rPr>
          <w:rFonts w:cs="Arial"/>
          <w:color w:val="222222"/>
          <w:szCs w:val="24"/>
          <w:shd w:val="clear" w:color="auto" w:fill="FFFFFF"/>
        </w:rPr>
        <w:t xml:space="preserve"> in the workplace. </w:t>
      </w:r>
      <w:r w:rsidRPr="004F7352">
        <w:rPr>
          <w:rFonts w:cs="Arial"/>
          <w:i/>
          <w:iCs/>
          <w:color w:val="222222"/>
          <w:szCs w:val="24"/>
          <w:shd w:val="clear" w:color="auto" w:fill="FFFFFF"/>
        </w:rPr>
        <w:t>Business Ethics Quarterly</w:t>
      </w:r>
      <w:r w:rsidRPr="004F7352">
        <w:rPr>
          <w:rFonts w:cs="Arial"/>
          <w:color w:val="222222"/>
          <w:szCs w:val="24"/>
          <w:shd w:val="clear" w:color="auto" w:fill="FFFFFF"/>
        </w:rPr>
        <w:t xml:space="preserve">, pp.461-476. </w:t>
      </w:r>
    </w:p>
    <w:p w14:paraId="7E6A9A4E" w14:textId="77777777" w:rsidR="008753BE" w:rsidRPr="004F7352" w:rsidRDefault="008753BE" w:rsidP="004F7352">
      <w:pPr>
        <w:spacing w:line="480" w:lineRule="auto"/>
        <w:rPr>
          <w:rFonts w:cs="Arial"/>
          <w:color w:val="222222"/>
          <w:szCs w:val="24"/>
          <w:shd w:val="clear" w:color="auto" w:fill="FFFFFF"/>
        </w:rPr>
      </w:pPr>
      <w:r w:rsidRPr="004F7352">
        <w:rPr>
          <w:rFonts w:cs="Arial"/>
          <w:color w:val="222222"/>
          <w:szCs w:val="24"/>
          <w:shd w:val="clear" w:color="auto" w:fill="FFFFFF"/>
        </w:rPr>
        <w:t>Price, B.R., 2019. Integrated professionalism: A model for controlling police practices. </w:t>
      </w:r>
      <w:r w:rsidRPr="004F7352">
        <w:rPr>
          <w:rFonts w:cs="Arial"/>
          <w:i/>
          <w:iCs/>
          <w:color w:val="222222"/>
          <w:szCs w:val="24"/>
          <w:shd w:val="clear" w:color="auto" w:fill="FFFFFF"/>
        </w:rPr>
        <w:t>Journal of Police Science and Administration</w:t>
      </w:r>
      <w:r w:rsidRPr="004F7352">
        <w:rPr>
          <w:rFonts w:cs="Arial"/>
          <w:color w:val="222222"/>
          <w:szCs w:val="24"/>
          <w:shd w:val="clear" w:color="auto" w:fill="FFFFFF"/>
        </w:rPr>
        <w:t>, </w:t>
      </w:r>
      <w:r w:rsidRPr="004F7352">
        <w:rPr>
          <w:rFonts w:cs="Arial"/>
          <w:i/>
          <w:iCs/>
          <w:color w:val="222222"/>
          <w:szCs w:val="24"/>
          <w:shd w:val="clear" w:color="auto" w:fill="FFFFFF"/>
        </w:rPr>
        <w:t>7</w:t>
      </w:r>
      <w:r w:rsidRPr="004F7352">
        <w:rPr>
          <w:rFonts w:cs="Arial"/>
          <w:color w:val="222222"/>
          <w:szCs w:val="24"/>
          <w:shd w:val="clear" w:color="auto" w:fill="FFFFFF"/>
        </w:rPr>
        <w:t xml:space="preserve">(1), pp.93-97. </w:t>
      </w:r>
    </w:p>
    <w:p w14:paraId="5AAE9F8A" w14:textId="77777777" w:rsidR="008753BE" w:rsidRPr="004F7352" w:rsidRDefault="008753BE" w:rsidP="004F7352">
      <w:pPr>
        <w:spacing w:line="480" w:lineRule="auto"/>
        <w:rPr>
          <w:rFonts w:cs="Arial"/>
          <w:color w:val="222222"/>
          <w:szCs w:val="24"/>
          <w:shd w:val="clear" w:color="auto" w:fill="FFFFFF"/>
        </w:rPr>
      </w:pPr>
      <w:proofErr w:type="spellStart"/>
      <w:r w:rsidRPr="004F7352">
        <w:rPr>
          <w:rFonts w:cs="Arial"/>
          <w:color w:val="222222"/>
          <w:szCs w:val="24"/>
          <w:shd w:val="clear" w:color="auto" w:fill="FFFFFF"/>
        </w:rPr>
        <w:t>Rojewski</w:t>
      </w:r>
      <w:proofErr w:type="spellEnd"/>
      <w:r w:rsidRPr="004F7352">
        <w:rPr>
          <w:rFonts w:cs="Arial"/>
          <w:color w:val="222222"/>
          <w:szCs w:val="24"/>
          <w:shd w:val="clear" w:color="auto" w:fill="FFFFFF"/>
        </w:rPr>
        <w:t>, J., 2013. Preparing the workforce of tomorrow: A conceptual framework for career and technical education. </w:t>
      </w:r>
      <w:r w:rsidRPr="004F7352">
        <w:rPr>
          <w:rFonts w:cs="Arial"/>
          <w:i/>
          <w:iCs/>
          <w:color w:val="222222"/>
          <w:szCs w:val="24"/>
          <w:shd w:val="clear" w:color="auto" w:fill="FFFFFF"/>
        </w:rPr>
        <w:t>Journal of Vocational Education Research</w:t>
      </w:r>
      <w:r w:rsidRPr="004F7352">
        <w:rPr>
          <w:rFonts w:cs="Arial"/>
          <w:color w:val="222222"/>
          <w:szCs w:val="24"/>
          <w:shd w:val="clear" w:color="auto" w:fill="FFFFFF"/>
        </w:rPr>
        <w:t>, </w:t>
      </w:r>
      <w:r w:rsidRPr="004F7352">
        <w:rPr>
          <w:rFonts w:cs="Arial"/>
          <w:i/>
          <w:iCs/>
          <w:color w:val="222222"/>
          <w:szCs w:val="24"/>
          <w:shd w:val="clear" w:color="auto" w:fill="FFFFFF"/>
        </w:rPr>
        <w:t>27</w:t>
      </w:r>
      <w:r w:rsidRPr="004F7352">
        <w:rPr>
          <w:rFonts w:cs="Arial"/>
          <w:color w:val="222222"/>
          <w:szCs w:val="24"/>
          <w:shd w:val="clear" w:color="auto" w:fill="FFFFFF"/>
        </w:rPr>
        <w:t xml:space="preserve">(1), pp.7-35. </w:t>
      </w:r>
    </w:p>
    <w:p w14:paraId="782B5F0D" w14:textId="77777777" w:rsidR="008753BE" w:rsidRPr="004F7352" w:rsidRDefault="008753BE" w:rsidP="004F7352">
      <w:pPr>
        <w:spacing w:line="480" w:lineRule="auto"/>
        <w:rPr>
          <w:rFonts w:cs="Arial"/>
          <w:color w:val="222222"/>
          <w:szCs w:val="24"/>
          <w:shd w:val="clear" w:color="auto" w:fill="FFFFFF"/>
        </w:rPr>
      </w:pPr>
      <w:r w:rsidRPr="004F7352">
        <w:rPr>
          <w:rFonts w:cs="Arial"/>
          <w:color w:val="222222"/>
          <w:szCs w:val="24"/>
          <w:shd w:val="clear" w:color="auto" w:fill="FFFFFF"/>
        </w:rPr>
        <w:t>Walker, C. and White, M., 2014. Police, design, plan and manage: Developing a framework for integrating staff roles and institutional policies into a plagiarism prevention strategy. </w:t>
      </w:r>
      <w:r w:rsidRPr="004F7352">
        <w:rPr>
          <w:rFonts w:cs="Arial"/>
          <w:i/>
          <w:iCs/>
          <w:color w:val="222222"/>
          <w:szCs w:val="24"/>
          <w:shd w:val="clear" w:color="auto" w:fill="FFFFFF"/>
        </w:rPr>
        <w:t>Journal of Higher Education Policy and Management</w:t>
      </w:r>
      <w:r w:rsidRPr="004F7352">
        <w:rPr>
          <w:rFonts w:cs="Arial"/>
          <w:color w:val="222222"/>
          <w:szCs w:val="24"/>
          <w:shd w:val="clear" w:color="auto" w:fill="FFFFFF"/>
        </w:rPr>
        <w:t>, </w:t>
      </w:r>
      <w:r w:rsidRPr="004F7352">
        <w:rPr>
          <w:rFonts w:cs="Arial"/>
          <w:i/>
          <w:iCs/>
          <w:color w:val="222222"/>
          <w:szCs w:val="24"/>
          <w:shd w:val="clear" w:color="auto" w:fill="FFFFFF"/>
        </w:rPr>
        <w:t>36</w:t>
      </w:r>
      <w:r w:rsidRPr="004F7352">
        <w:rPr>
          <w:rFonts w:cs="Arial"/>
          <w:color w:val="222222"/>
          <w:szCs w:val="24"/>
          <w:shd w:val="clear" w:color="auto" w:fill="FFFFFF"/>
        </w:rPr>
        <w:t xml:space="preserve">(6), pp.674-687. </w:t>
      </w:r>
    </w:p>
    <w:p w14:paraId="32EA6178" w14:textId="77777777" w:rsidR="008753BE" w:rsidRPr="004F7352" w:rsidRDefault="008753BE" w:rsidP="004F7352">
      <w:pPr>
        <w:spacing w:line="480" w:lineRule="auto"/>
        <w:rPr>
          <w:rFonts w:cs="Arial"/>
          <w:color w:val="222222"/>
          <w:szCs w:val="24"/>
          <w:shd w:val="clear" w:color="auto" w:fill="FFFFFF"/>
        </w:rPr>
      </w:pPr>
      <w:proofErr w:type="spellStart"/>
      <w:r w:rsidRPr="004F7352">
        <w:rPr>
          <w:rFonts w:cs="Arial"/>
          <w:color w:val="222222"/>
          <w:szCs w:val="24"/>
          <w:shd w:val="clear" w:color="auto" w:fill="FFFFFF"/>
        </w:rPr>
        <w:t>Westmarland</w:t>
      </w:r>
      <w:proofErr w:type="spellEnd"/>
      <w:r w:rsidRPr="004F7352">
        <w:rPr>
          <w:rFonts w:cs="Arial"/>
          <w:color w:val="222222"/>
          <w:szCs w:val="24"/>
          <w:shd w:val="clear" w:color="auto" w:fill="FFFFFF"/>
        </w:rPr>
        <w:t xml:space="preserve">, L. and Rowe, M., 2018. Police ethics and integrity: can a new code overturn the blue </w:t>
      </w:r>
      <w:proofErr w:type="gramStart"/>
      <w:r w:rsidRPr="004F7352">
        <w:rPr>
          <w:rFonts w:cs="Arial"/>
          <w:color w:val="222222"/>
          <w:szCs w:val="24"/>
          <w:shd w:val="clear" w:color="auto" w:fill="FFFFFF"/>
        </w:rPr>
        <w:t>code?.</w:t>
      </w:r>
      <w:proofErr w:type="gramEnd"/>
      <w:r w:rsidRPr="004F7352">
        <w:rPr>
          <w:rFonts w:cs="Arial"/>
          <w:color w:val="222222"/>
          <w:szCs w:val="24"/>
          <w:shd w:val="clear" w:color="auto" w:fill="FFFFFF"/>
        </w:rPr>
        <w:t> </w:t>
      </w:r>
      <w:r w:rsidRPr="004F7352">
        <w:rPr>
          <w:rFonts w:cs="Arial"/>
          <w:i/>
          <w:iCs/>
          <w:color w:val="222222"/>
          <w:szCs w:val="24"/>
          <w:shd w:val="clear" w:color="auto" w:fill="FFFFFF"/>
        </w:rPr>
        <w:t>Policing and society</w:t>
      </w:r>
      <w:r w:rsidRPr="004F7352">
        <w:rPr>
          <w:rFonts w:cs="Arial"/>
          <w:color w:val="222222"/>
          <w:szCs w:val="24"/>
          <w:shd w:val="clear" w:color="auto" w:fill="FFFFFF"/>
        </w:rPr>
        <w:t>, </w:t>
      </w:r>
      <w:r w:rsidRPr="004F7352">
        <w:rPr>
          <w:rFonts w:cs="Arial"/>
          <w:i/>
          <w:iCs/>
          <w:color w:val="222222"/>
          <w:szCs w:val="24"/>
          <w:shd w:val="clear" w:color="auto" w:fill="FFFFFF"/>
        </w:rPr>
        <w:t>28</w:t>
      </w:r>
      <w:r w:rsidRPr="004F7352">
        <w:rPr>
          <w:rFonts w:cs="Arial"/>
          <w:color w:val="222222"/>
          <w:szCs w:val="24"/>
          <w:shd w:val="clear" w:color="auto" w:fill="FFFFFF"/>
        </w:rPr>
        <w:t xml:space="preserve">(7), pp.854-870. </w:t>
      </w:r>
    </w:p>
    <w:p w14:paraId="64AA1A39" w14:textId="77777777" w:rsidR="008753BE" w:rsidRPr="004F7352" w:rsidRDefault="008753BE" w:rsidP="004F7352">
      <w:pPr>
        <w:spacing w:line="480" w:lineRule="auto"/>
        <w:rPr>
          <w:rFonts w:cs="Arial"/>
          <w:color w:val="222222"/>
          <w:szCs w:val="24"/>
          <w:shd w:val="clear" w:color="auto" w:fill="FFFFFF"/>
        </w:rPr>
      </w:pPr>
      <w:proofErr w:type="spellStart"/>
      <w:r w:rsidRPr="004F7352">
        <w:rPr>
          <w:rFonts w:cs="Arial"/>
          <w:color w:val="222222"/>
          <w:szCs w:val="24"/>
          <w:shd w:val="clear" w:color="auto" w:fill="FFFFFF"/>
        </w:rPr>
        <w:t>Westmarland</w:t>
      </w:r>
      <w:proofErr w:type="spellEnd"/>
      <w:r w:rsidRPr="004F7352">
        <w:rPr>
          <w:rFonts w:cs="Arial"/>
          <w:color w:val="222222"/>
          <w:szCs w:val="24"/>
          <w:shd w:val="clear" w:color="auto" w:fill="FFFFFF"/>
        </w:rPr>
        <w:t>, L., 2015. Police ethics and integrity: Breaking the blue code of silence. </w:t>
      </w:r>
      <w:r w:rsidRPr="004F7352">
        <w:rPr>
          <w:rFonts w:cs="Arial"/>
          <w:i/>
          <w:iCs/>
          <w:color w:val="222222"/>
          <w:szCs w:val="24"/>
          <w:shd w:val="clear" w:color="auto" w:fill="FFFFFF"/>
        </w:rPr>
        <w:t>Policing and society</w:t>
      </w:r>
      <w:r w:rsidRPr="004F7352">
        <w:rPr>
          <w:rFonts w:cs="Arial"/>
          <w:color w:val="222222"/>
          <w:szCs w:val="24"/>
          <w:shd w:val="clear" w:color="auto" w:fill="FFFFFF"/>
        </w:rPr>
        <w:t>, </w:t>
      </w:r>
      <w:r w:rsidRPr="004F7352">
        <w:rPr>
          <w:rFonts w:cs="Arial"/>
          <w:i/>
          <w:iCs/>
          <w:color w:val="222222"/>
          <w:szCs w:val="24"/>
          <w:shd w:val="clear" w:color="auto" w:fill="FFFFFF"/>
        </w:rPr>
        <w:t>15</w:t>
      </w:r>
      <w:r w:rsidRPr="004F7352">
        <w:rPr>
          <w:rFonts w:cs="Arial"/>
          <w:color w:val="222222"/>
          <w:szCs w:val="24"/>
          <w:shd w:val="clear" w:color="auto" w:fill="FFFFFF"/>
        </w:rPr>
        <w:t xml:space="preserve">(2), pp.145-165. </w:t>
      </w:r>
    </w:p>
    <w:sectPr w:rsidR="008753BE" w:rsidRPr="004F7352" w:rsidSect="008753B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7D76AA" w14:textId="77777777" w:rsidR="00B45B42" w:rsidRDefault="00B45B42" w:rsidP="00464DCC">
      <w:pPr>
        <w:spacing w:after="0" w:line="240" w:lineRule="auto"/>
      </w:pPr>
      <w:r>
        <w:separator/>
      </w:r>
    </w:p>
  </w:endnote>
  <w:endnote w:type="continuationSeparator" w:id="0">
    <w:p w14:paraId="04F60CC6" w14:textId="77777777" w:rsidR="00B45B42" w:rsidRDefault="00B45B42" w:rsidP="00464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4058472"/>
      <w:docPartObj>
        <w:docPartGallery w:val="Page Numbers (Bottom of Page)"/>
        <w:docPartUnique/>
      </w:docPartObj>
    </w:sdtPr>
    <w:sdtEndPr>
      <w:rPr>
        <w:noProof/>
      </w:rPr>
    </w:sdtEndPr>
    <w:sdtContent>
      <w:p w14:paraId="0279DE2C" w14:textId="19B95670" w:rsidR="00464DCC" w:rsidRDefault="00464DCC">
        <w:pPr>
          <w:pStyle w:val="Footer"/>
          <w:jc w:val="right"/>
        </w:pPr>
        <w:r>
          <w:fldChar w:fldCharType="begin"/>
        </w:r>
        <w:r>
          <w:instrText xml:space="preserve"> PAGE   \* MERGEFORMAT </w:instrText>
        </w:r>
        <w:r>
          <w:fldChar w:fldCharType="separate"/>
        </w:r>
        <w:r w:rsidR="00E12608">
          <w:rPr>
            <w:noProof/>
          </w:rPr>
          <w:t>8</w:t>
        </w:r>
        <w:r>
          <w:rPr>
            <w:noProof/>
          </w:rPr>
          <w:fldChar w:fldCharType="end"/>
        </w:r>
      </w:p>
    </w:sdtContent>
  </w:sdt>
  <w:p w14:paraId="184CF12A" w14:textId="77777777" w:rsidR="00464DCC" w:rsidRDefault="00464DC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E2EC04" w14:textId="77777777" w:rsidR="00B45B42" w:rsidRDefault="00B45B42" w:rsidP="00464DCC">
      <w:pPr>
        <w:spacing w:after="0" w:line="240" w:lineRule="auto"/>
      </w:pPr>
      <w:r>
        <w:separator/>
      </w:r>
    </w:p>
  </w:footnote>
  <w:footnote w:type="continuationSeparator" w:id="0">
    <w:p w14:paraId="58992937" w14:textId="77777777" w:rsidR="00B45B42" w:rsidRDefault="00B45B42" w:rsidP="00464D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603222"/>
    <w:multiLevelType w:val="hybridMultilevel"/>
    <w:tmpl w:val="FF7A89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I3tjQzNzEzNDA2MTVQ0lEKTi0uzszPAykwrAUAd1lY0CwAAAA="/>
  </w:docVars>
  <w:rsids>
    <w:rsidRoot w:val="0097183B"/>
    <w:rsid w:val="000A38D2"/>
    <w:rsid w:val="00101B4D"/>
    <w:rsid w:val="001502FC"/>
    <w:rsid w:val="001755A3"/>
    <w:rsid w:val="00180561"/>
    <w:rsid w:val="00464DCC"/>
    <w:rsid w:val="004A6FB1"/>
    <w:rsid w:val="004F0312"/>
    <w:rsid w:val="004F2DE6"/>
    <w:rsid w:val="004F7352"/>
    <w:rsid w:val="00503DD6"/>
    <w:rsid w:val="0054000D"/>
    <w:rsid w:val="00692110"/>
    <w:rsid w:val="0086489B"/>
    <w:rsid w:val="008753BE"/>
    <w:rsid w:val="008F1197"/>
    <w:rsid w:val="00921B1A"/>
    <w:rsid w:val="0097183B"/>
    <w:rsid w:val="00B312D1"/>
    <w:rsid w:val="00B321AC"/>
    <w:rsid w:val="00B45B42"/>
    <w:rsid w:val="00B624FF"/>
    <w:rsid w:val="00CE319D"/>
    <w:rsid w:val="00E12608"/>
    <w:rsid w:val="00F12749"/>
    <w:rsid w:val="00FF0DD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98912"/>
  <w15:chartTrackingRefBased/>
  <w15:docId w15:val="{F9124104-983E-4587-A210-108EBE850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183B"/>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97183B"/>
    <w:pPr>
      <w:keepNext/>
      <w:keepLines/>
      <w:spacing w:before="240" w:after="0"/>
      <w:outlineLvl w:val="0"/>
    </w:pPr>
    <w:rPr>
      <w:rFonts w:eastAsiaTheme="majorEastAsia"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83B"/>
    <w:rPr>
      <w:rFonts w:ascii="Times New Roman" w:eastAsiaTheme="majorEastAsia" w:hAnsi="Times New Roman" w:cstheme="majorBidi"/>
      <w:color w:val="2E74B5" w:themeColor="accent1" w:themeShade="BF"/>
      <w:sz w:val="32"/>
      <w:szCs w:val="32"/>
    </w:rPr>
  </w:style>
  <w:style w:type="paragraph" w:styleId="Header">
    <w:name w:val="header"/>
    <w:basedOn w:val="Normal"/>
    <w:link w:val="HeaderChar"/>
    <w:uiPriority w:val="99"/>
    <w:unhideWhenUsed/>
    <w:rsid w:val="00464D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4DCC"/>
    <w:rPr>
      <w:rFonts w:ascii="Arial" w:hAnsi="Arial"/>
      <w:sz w:val="24"/>
    </w:rPr>
  </w:style>
  <w:style w:type="paragraph" w:styleId="Footer">
    <w:name w:val="footer"/>
    <w:basedOn w:val="Normal"/>
    <w:link w:val="FooterChar"/>
    <w:uiPriority w:val="99"/>
    <w:unhideWhenUsed/>
    <w:rsid w:val="00464D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4DCC"/>
    <w:rPr>
      <w:rFonts w:ascii="Arial" w:hAnsi="Arial"/>
      <w:sz w:val="24"/>
    </w:rPr>
  </w:style>
  <w:style w:type="paragraph" w:styleId="ListParagraph">
    <w:name w:val="List Paragraph"/>
    <w:basedOn w:val="Normal"/>
    <w:uiPriority w:val="34"/>
    <w:qFormat/>
    <w:rsid w:val="008F1197"/>
    <w:pPr>
      <w:spacing w:after="0" w:line="240" w:lineRule="auto"/>
      <w:ind w:left="720"/>
      <w:contextualSpacing/>
      <w:jc w:val="left"/>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238</TotalTime>
  <Pages>8</Pages>
  <Words>1828</Words>
  <Characters>10423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my pc</cp:lastModifiedBy>
  <cp:revision>2</cp:revision>
  <dcterms:created xsi:type="dcterms:W3CDTF">2022-11-12T06:09:00Z</dcterms:created>
  <dcterms:modified xsi:type="dcterms:W3CDTF">2022-11-12T15:32:00Z</dcterms:modified>
</cp:coreProperties>
</file>