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3968" w:rsidRPr="00EE63CB" w:rsidRDefault="003D3968" w:rsidP="00391639">
      <w:pPr>
        <w:spacing w:line="480" w:lineRule="auto"/>
        <w:jc w:val="center"/>
        <w:rPr>
          <w:rFonts w:asciiTheme="minorHAnsi" w:hAnsiTheme="minorHAnsi" w:cstheme="minorHAnsi"/>
          <w:b/>
          <w:sz w:val="22"/>
          <w:szCs w:val="22"/>
        </w:rPr>
      </w:pPr>
      <w:r w:rsidRPr="00EE63CB">
        <w:rPr>
          <w:rFonts w:asciiTheme="minorHAnsi" w:hAnsiTheme="minorHAnsi" w:cstheme="minorHAnsi"/>
          <w:b/>
          <w:sz w:val="22"/>
          <w:szCs w:val="22"/>
        </w:rPr>
        <w:t>Assessment for Learning Assignment</w:t>
      </w:r>
    </w:p>
    <w:p w:rsidR="003D3968" w:rsidRPr="00EE63CB" w:rsidRDefault="003D3968" w:rsidP="00391639">
      <w:pPr>
        <w:spacing w:line="480" w:lineRule="auto"/>
        <w:rPr>
          <w:rFonts w:asciiTheme="minorHAnsi" w:hAnsiTheme="minorHAnsi" w:cstheme="minorHAnsi"/>
          <w:sz w:val="22"/>
          <w:szCs w:val="22"/>
        </w:rPr>
      </w:pPr>
    </w:p>
    <w:p w:rsidR="00657216" w:rsidRPr="0015225B" w:rsidRDefault="00C65DB7" w:rsidP="00391639">
      <w:pPr>
        <w:spacing w:line="480" w:lineRule="auto"/>
        <w:rPr>
          <w:rFonts w:asciiTheme="minorHAnsi" w:hAnsiTheme="minorHAnsi" w:cstheme="minorHAnsi"/>
          <w:sz w:val="22"/>
          <w:szCs w:val="22"/>
        </w:rPr>
      </w:pPr>
      <w:r w:rsidRPr="0015225B">
        <w:rPr>
          <w:rFonts w:asciiTheme="minorHAnsi" w:hAnsiTheme="minorHAnsi" w:cstheme="minorHAnsi"/>
          <w:sz w:val="22"/>
          <w:szCs w:val="22"/>
        </w:rPr>
        <w:t xml:space="preserve">In this essay I will be looking </w:t>
      </w:r>
      <w:r w:rsidR="005B29A8" w:rsidRPr="0015225B">
        <w:rPr>
          <w:rFonts w:asciiTheme="minorHAnsi" w:hAnsiTheme="minorHAnsi" w:cstheme="minorHAnsi"/>
          <w:sz w:val="22"/>
          <w:szCs w:val="22"/>
        </w:rPr>
        <w:t>at the effectiveness of the development of</w:t>
      </w:r>
      <w:r w:rsidR="003D3968" w:rsidRPr="0015225B">
        <w:rPr>
          <w:rFonts w:asciiTheme="minorHAnsi" w:hAnsiTheme="minorHAnsi" w:cstheme="minorHAnsi"/>
          <w:sz w:val="22"/>
          <w:szCs w:val="22"/>
        </w:rPr>
        <w:t xml:space="preserve"> “A</w:t>
      </w:r>
      <w:r w:rsidR="00446567" w:rsidRPr="0015225B">
        <w:rPr>
          <w:rFonts w:asciiTheme="minorHAnsi" w:hAnsiTheme="minorHAnsi" w:cstheme="minorHAnsi"/>
          <w:sz w:val="22"/>
          <w:szCs w:val="22"/>
        </w:rPr>
        <w:t>f</w:t>
      </w:r>
      <w:r w:rsidR="003D3968" w:rsidRPr="0015225B">
        <w:rPr>
          <w:rFonts w:asciiTheme="minorHAnsi" w:hAnsiTheme="minorHAnsi" w:cstheme="minorHAnsi"/>
          <w:sz w:val="22"/>
          <w:szCs w:val="22"/>
        </w:rPr>
        <w:t>L”</w:t>
      </w:r>
      <w:r w:rsidR="005B29A8" w:rsidRPr="0015225B">
        <w:rPr>
          <w:rFonts w:asciiTheme="minorHAnsi" w:hAnsiTheme="minorHAnsi" w:cstheme="minorHAnsi"/>
          <w:sz w:val="22"/>
          <w:szCs w:val="22"/>
        </w:rPr>
        <w:t>.</w:t>
      </w:r>
      <w:r w:rsidR="003D3968" w:rsidRPr="0015225B">
        <w:rPr>
          <w:rFonts w:asciiTheme="minorHAnsi" w:hAnsiTheme="minorHAnsi" w:cstheme="minorHAnsi"/>
          <w:sz w:val="22"/>
          <w:szCs w:val="22"/>
        </w:rPr>
        <w:t xml:space="preserve"> Assessment for Learning is a Pedagogy of Contingency</w:t>
      </w:r>
      <w:r w:rsidR="00446567" w:rsidRPr="0015225B">
        <w:rPr>
          <w:rFonts w:asciiTheme="minorHAnsi" w:hAnsiTheme="minorHAnsi" w:cstheme="minorHAnsi"/>
          <w:sz w:val="22"/>
          <w:szCs w:val="22"/>
        </w:rPr>
        <w:t>. T</w:t>
      </w:r>
      <w:r w:rsidR="005B29A8" w:rsidRPr="0015225B">
        <w:rPr>
          <w:rFonts w:asciiTheme="minorHAnsi" w:hAnsiTheme="minorHAnsi" w:cstheme="minorHAnsi"/>
          <w:sz w:val="22"/>
          <w:szCs w:val="22"/>
        </w:rPr>
        <w:t xml:space="preserve">his means </w:t>
      </w:r>
      <w:r w:rsidR="003D3968" w:rsidRPr="0015225B">
        <w:rPr>
          <w:rFonts w:asciiTheme="minorHAnsi" w:hAnsiTheme="minorHAnsi" w:cstheme="minorHAnsi"/>
          <w:sz w:val="22"/>
          <w:szCs w:val="22"/>
        </w:rPr>
        <w:t>A</w:t>
      </w:r>
      <w:r w:rsidR="00446567" w:rsidRPr="0015225B">
        <w:rPr>
          <w:rFonts w:asciiTheme="minorHAnsi" w:hAnsiTheme="minorHAnsi" w:cstheme="minorHAnsi"/>
          <w:sz w:val="22"/>
          <w:szCs w:val="22"/>
        </w:rPr>
        <w:t>f</w:t>
      </w:r>
      <w:r w:rsidR="003D3968" w:rsidRPr="0015225B">
        <w:rPr>
          <w:rFonts w:asciiTheme="minorHAnsi" w:hAnsiTheme="minorHAnsi" w:cstheme="minorHAnsi"/>
          <w:sz w:val="22"/>
          <w:szCs w:val="22"/>
        </w:rPr>
        <w:t>L creates feedback of children’s understanding</w:t>
      </w:r>
      <w:r w:rsidR="00446567" w:rsidRPr="0015225B">
        <w:rPr>
          <w:rFonts w:asciiTheme="minorHAnsi" w:hAnsiTheme="minorHAnsi" w:cstheme="minorHAnsi"/>
          <w:sz w:val="22"/>
          <w:szCs w:val="22"/>
        </w:rPr>
        <w:t xml:space="preserve"> which</w:t>
      </w:r>
      <w:r w:rsidR="003D3968" w:rsidRPr="0015225B">
        <w:rPr>
          <w:rFonts w:asciiTheme="minorHAnsi" w:hAnsiTheme="minorHAnsi" w:cstheme="minorHAnsi"/>
          <w:sz w:val="22"/>
          <w:szCs w:val="22"/>
        </w:rPr>
        <w:t xml:space="preserve"> can then develop the planning process, allowing teachers to understand what needs to be achieved to develop learning progression. </w:t>
      </w:r>
      <w:r w:rsidR="00446567" w:rsidRPr="0015225B">
        <w:rPr>
          <w:rFonts w:asciiTheme="minorHAnsi" w:hAnsiTheme="minorHAnsi" w:cstheme="minorHAnsi"/>
          <w:sz w:val="22"/>
          <w:szCs w:val="22"/>
        </w:rPr>
        <w:t xml:space="preserve">Dylan Wiliam </w:t>
      </w:r>
      <w:r w:rsidR="003D3968" w:rsidRPr="0015225B">
        <w:rPr>
          <w:rFonts w:asciiTheme="minorHAnsi" w:hAnsiTheme="minorHAnsi" w:cstheme="minorHAnsi"/>
          <w:sz w:val="22"/>
          <w:szCs w:val="22"/>
        </w:rPr>
        <w:t>talks about how teaching is adaptive</w:t>
      </w:r>
      <w:r w:rsidR="00446567" w:rsidRPr="0015225B">
        <w:rPr>
          <w:rFonts w:asciiTheme="minorHAnsi" w:hAnsiTheme="minorHAnsi" w:cstheme="minorHAnsi"/>
          <w:sz w:val="22"/>
          <w:szCs w:val="22"/>
        </w:rPr>
        <w:t xml:space="preserve"> </w:t>
      </w:r>
      <w:r w:rsidR="00446567" w:rsidRPr="0015225B">
        <w:rPr>
          <w:rStyle w:val="selectable"/>
          <w:rFonts w:asciiTheme="minorHAnsi" w:hAnsiTheme="minorHAnsi" w:cstheme="minorHAnsi"/>
          <w:sz w:val="22"/>
          <w:szCs w:val="22"/>
          <w:lang w:val="en"/>
        </w:rPr>
        <w:t>(Dylanwiliam.org, 2018)</w:t>
      </w:r>
      <w:r w:rsidR="003D3968" w:rsidRPr="0015225B">
        <w:rPr>
          <w:rFonts w:asciiTheme="minorHAnsi" w:hAnsiTheme="minorHAnsi" w:cstheme="minorHAnsi"/>
          <w:sz w:val="22"/>
          <w:szCs w:val="22"/>
        </w:rPr>
        <w:t>, therefore it is important within a lesson to allow for change and development of concepts</w:t>
      </w:r>
      <w:r w:rsidR="00446567" w:rsidRPr="0015225B">
        <w:rPr>
          <w:rFonts w:asciiTheme="minorHAnsi" w:hAnsiTheme="minorHAnsi" w:cstheme="minorHAnsi"/>
          <w:sz w:val="22"/>
          <w:szCs w:val="22"/>
        </w:rPr>
        <w:t xml:space="preserve"> that</w:t>
      </w:r>
      <w:r w:rsidR="003D3968" w:rsidRPr="0015225B">
        <w:rPr>
          <w:rFonts w:asciiTheme="minorHAnsi" w:hAnsiTheme="minorHAnsi" w:cstheme="minorHAnsi"/>
          <w:sz w:val="22"/>
          <w:szCs w:val="22"/>
        </w:rPr>
        <w:t xml:space="preserve"> cater to individual</w:t>
      </w:r>
      <w:r w:rsidR="00446567" w:rsidRPr="0015225B">
        <w:rPr>
          <w:rFonts w:asciiTheme="minorHAnsi" w:hAnsiTheme="minorHAnsi" w:cstheme="minorHAnsi"/>
          <w:sz w:val="22"/>
          <w:szCs w:val="22"/>
        </w:rPr>
        <w:t>s’</w:t>
      </w:r>
      <w:r w:rsidR="003D3968" w:rsidRPr="0015225B">
        <w:rPr>
          <w:rFonts w:asciiTheme="minorHAnsi" w:hAnsiTheme="minorHAnsi" w:cstheme="minorHAnsi"/>
          <w:sz w:val="22"/>
          <w:szCs w:val="22"/>
        </w:rPr>
        <w:t xml:space="preserve"> needs.  ‘A</w:t>
      </w:r>
      <w:r w:rsidR="00446567" w:rsidRPr="0015225B">
        <w:rPr>
          <w:rFonts w:asciiTheme="minorHAnsi" w:hAnsiTheme="minorHAnsi" w:cstheme="minorHAnsi"/>
          <w:sz w:val="22"/>
          <w:szCs w:val="22"/>
        </w:rPr>
        <w:t>f</w:t>
      </w:r>
      <w:r w:rsidR="003D3968" w:rsidRPr="0015225B">
        <w:rPr>
          <w:rFonts w:asciiTheme="minorHAnsi" w:hAnsiTheme="minorHAnsi" w:cstheme="minorHAnsi"/>
          <w:sz w:val="22"/>
          <w:szCs w:val="22"/>
        </w:rPr>
        <w:t xml:space="preserve">L’ is created when a teacher is using collected </w:t>
      </w:r>
      <w:r w:rsidR="00446567" w:rsidRPr="0015225B">
        <w:rPr>
          <w:rFonts w:asciiTheme="minorHAnsi" w:hAnsiTheme="minorHAnsi" w:cstheme="minorHAnsi"/>
          <w:sz w:val="22"/>
          <w:szCs w:val="22"/>
        </w:rPr>
        <w:t xml:space="preserve">information </w:t>
      </w:r>
      <w:r w:rsidR="003D3968" w:rsidRPr="0015225B">
        <w:rPr>
          <w:rFonts w:asciiTheme="minorHAnsi" w:hAnsiTheme="minorHAnsi" w:cstheme="minorHAnsi"/>
          <w:sz w:val="22"/>
          <w:szCs w:val="22"/>
        </w:rPr>
        <w:t>to better their instruction</w:t>
      </w:r>
      <w:r w:rsidR="00446567" w:rsidRPr="0015225B">
        <w:rPr>
          <w:rFonts w:asciiTheme="minorHAnsi" w:hAnsiTheme="minorHAnsi" w:cstheme="minorHAnsi"/>
          <w:sz w:val="22"/>
          <w:szCs w:val="22"/>
        </w:rPr>
        <w:t xml:space="preserve"> in lessons, allowing them</w:t>
      </w:r>
      <w:r w:rsidR="003D3968" w:rsidRPr="0015225B">
        <w:rPr>
          <w:rFonts w:asciiTheme="minorHAnsi" w:hAnsiTheme="minorHAnsi" w:cstheme="minorHAnsi"/>
          <w:sz w:val="22"/>
          <w:szCs w:val="22"/>
        </w:rPr>
        <w:t xml:space="preserve"> to cater to the needs of individuals. Dylan </w:t>
      </w:r>
      <w:proofErr w:type="spellStart"/>
      <w:r w:rsidR="003D3968" w:rsidRPr="0015225B">
        <w:rPr>
          <w:rFonts w:asciiTheme="minorHAnsi" w:hAnsiTheme="minorHAnsi" w:cstheme="minorHAnsi"/>
          <w:sz w:val="22"/>
          <w:szCs w:val="22"/>
        </w:rPr>
        <w:t>Wiliam</w:t>
      </w:r>
      <w:proofErr w:type="spellEnd"/>
      <w:r w:rsidR="003D3968" w:rsidRPr="0015225B">
        <w:rPr>
          <w:rFonts w:asciiTheme="minorHAnsi" w:hAnsiTheme="minorHAnsi" w:cstheme="minorHAnsi"/>
          <w:sz w:val="22"/>
          <w:szCs w:val="22"/>
        </w:rPr>
        <w:t xml:space="preserve"> (2011) explains AfL as </w:t>
      </w:r>
      <w:r w:rsidR="005B29A8" w:rsidRPr="0015225B">
        <w:rPr>
          <w:rFonts w:asciiTheme="minorHAnsi" w:hAnsiTheme="minorHAnsi" w:cstheme="minorHAnsi"/>
          <w:sz w:val="22"/>
          <w:szCs w:val="22"/>
        </w:rPr>
        <w:t>u</w:t>
      </w:r>
      <w:r w:rsidR="003D3968" w:rsidRPr="0015225B">
        <w:rPr>
          <w:rFonts w:asciiTheme="minorHAnsi" w:hAnsiTheme="minorHAnsi" w:cstheme="minorHAnsi"/>
          <w:sz w:val="22"/>
          <w:szCs w:val="22"/>
        </w:rPr>
        <w:t>s</w:t>
      </w:r>
      <w:r w:rsidR="005B29A8" w:rsidRPr="0015225B">
        <w:rPr>
          <w:rFonts w:asciiTheme="minorHAnsi" w:hAnsiTheme="minorHAnsi" w:cstheme="minorHAnsi"/>
          <w:sz w:val="22"/>
          <w:szCs w:val="22"/>
        </w:rPr>
        <w:t>ing</w:t>
      </w:r>
      <w:r w:rsidR="003D3968" w:rsidRPr="0015225B">
        <w:rPr>
          <w:rFonts w:asciiTheme="minorHAnsi" w:hAnsiTheme="minorHAnsi" w:cstheme="minorHAnsi"/>
          <w:sz w:val="22"/>
          <w:szCs w:val="22"/>
        </w:rPr>
        <w:t xml:space="preserve"> evidence to adapt teaching and learning</w:t>
      </w:r>
      <w:r w:rsidR="005B29A8" w:rsidRPr="0015225B">
        <w:rPr>
          <w:rFonts w:asciiTheme="minorHAnsi" w:hAnsiTheme="minorHAnsi" w:cstheme="minorHAnsi"/>
          <w:sz w:val="22"/>
          <w:szCs w:val="22"/>
        </w:rPr>
        <w:t xml:space="preserve">. </w:t>
      </w:r>
      <w:r w:rsidR="003D3968" w:rsidRPr="0015225B">
        <w:rPr>
          <w:rFonts w:asciiTheme="minorHAnsi" w:hAnsiTheme="minorHAnsi" w:cstheme="minorHAnsi"/>
          <w:sz w:val="22"/>
          <w:szCs w:val="22"/>
        </w:rPr>
        <w:t xml:space="preserve">This </w:t>
      </w:r>
      <w:r w:rsidR="00772F67" w:rsidRPr="0015225B">
        <w:rPr>
          <w:rFonts w:asciiTheme="minorHAnsi" w:hAnsiTheme="minorHAnsi" w:cstheme="minorHAnsi"/>
          <w:sz w:val="22"/>
          <w:szCs w:val="22"/>
        </w:rPr>
        <w:t xml:space="preserve">strategy </w:t>
      </w:r>
      <w:r w:rsidR="003D3968" w:rsidRPr="0015225B">
        <w:rPr>
          <w:rFonts w:asciiTheme="minorHAnsi" w:hAnsiTheme="minorHAnsi" w:cstheme="minorHAnsi"/>
          <w:sz w:val="22"/>
          <w:szCs w:val="22"/>
        </w:rPr>
        <w:t>looks at the importance of feedback. Many theorists would argue that people learn by making mistakes</w:t>
      </w:r>
      <w:r w:rsidR="00772F67" w:rsidRPr="0015225B">
        <w:rPr>
          <w:rFonts w:asciiTheme="minorHAnsi" w:hAnsiTheme="minorHAnsi" w:cstheme="minorHAnsi"/>
          <w:sz w:val="22"/>
          <w:szCs w:val="22"/>
        </w:rPr>
        <w:t>, as seen in the ideas of</w:t>
      </w:r>
      <w:r w:rsidR="003D3968" w:rsidRPr="0015225B">
        <w:rPr>
          <w:rFonts w:asciiTheme="minorHAnsi" w:hAnsiTheme="minorHAnsi" w:cstheme="minorHAnsi"/>
          <w:sz w:val="22"/>
          <w:szCs w:val="22"/>
        </w:rPr>
        <w:t xml:space="preserve"> ‘Action Learning Theory’</w:t>
      </w:r>
      <w:r w:rsidR="00772F67" w:rsidRPr="0015225B">
        <w:rPr>
          <w:rFonts w:asciiTheme="minorHAnsi" w:hAnsiTheme="minorHAnsi" w:cstheme="minorHAnsi"/>
          <w:sz w:val="22"/>
          <w:szCs w:val="22"/>
        </w:rPr>
        <w:t xml:space="preserve"> (</w:t>
      </w:r>
      <w:proofErr w:type="spellStart"/>
      <w:r w:rsidR="00ED76D1" w:rsidRPr="0015225B">
        <w:rPr>
          <w:rFonts w:asciiTheme="minorHAnsi" w:hAnsiTheme="minorHAnsi" w:cstheme="minorHAnsi"/>
          <w:sz w:val="22"/>
          <w:szCs w:val="22"/>
        </w:rPr>
        <w:t>Revans</w:t>
      </w:r>
      <w:proofErr w:type="spellEnd"/>
      <w:r w:rsidR="00772F67" w:rsidRPr="0015225B">
        <w:rPr>
          <w:rFonts w:asciiTheme="minorHAnsi" w:hAnsiTheme="minorHAnsi" w:cstheme="minorHAnsi"/>
          <w:sz w:val="22"/>
          <w:szCs w:val="22"/>
        </w:rPr>
        <w:t xml:space="preserve">, </w:t>
      </w:r>
      <w:r w:rsidR="00ED76D1" w:rsidRPr="0015225B">
        <w:rPr>
          <w:rFonts w:asciiTheme="minorHAnsi" w:hAnsiTheme="minorHAnsi" w:cstheme="minorHAnsi"/>
          <w:sz w:val="22"/>
          <w:szCs w:val="22"/>
        </w:rPr>
        <w:t>1982</w:t>
      </w:r>
      <w:r w:rsidR="00772F67" w:rsidRPr="0015225B">
        <w:rPr>
          <w:rFonts w:asciiTheme="minorHAnsi" w:hAnsiTheme="minorHAnsi" w:cstheme="minorHAnsi"/>
          <w:sz w:val="22"/>
          <w:szCs w:val="22"/>
        </w:rPr>
        <w:t>)</w:t>
      </w:r>
      <w:r w:rsidR="003D3968" w:rsidRPr="0015225B">
        <w:rPr>
          <w:rFonts w:asciiTheme="minorHAnsi" w:hAnsiTheme="minorHAnsi" w:cstheme="minorHAnsi"/>
          <w:sz w:val="22"/>
          <w:szCs w:val="22"/>
        </w:rPr>
        <w:t xml:space="preserve">. McGill and Beaty (1995) </w:t>
      </w:r>
      <w:r w:rsidR="005B29A8" w:rsidRPr="0015225B">
        <w:rPr>
          <w:rFonts w:asciiTheme="minorHAnsi" w:hAnsiTheme="minorHAnsi" w:cstheme="minorHAnsi"/>
          <w:sz w:val="22"/>
          <w:szCs w:val="22"/>
        </w:rPr>
        <w:t>believe the</w:t>
      </w:r>
      <w:r w:rsidR="003D3968" w:rsidRPr="0015225B">
        <w:rPr>
          <w:rFonts w:asciiTheme="minorHAnsi" w:hAnsiTheme="minorHAnsi" w:cstheme="minorHAnsi"/>
          <w:sz w:val="22"/>
          <w:szCs w:val="22"/>
        </w:rPr>
        <w:t xml:space="preserve"> link between learning and reflection </w:t>
      </w:r>
      <w:r w:rsidR="00772F67" w:rsidRPr="0015225B">
        <w:rPr>
          <w:rFonts w:asciiTheme="minorHAnsi" w:hAnsiTheme="minorHAnsi" w:cstheme="minorHAnsi"/>
          <w:sz w:val="22"/>
          <w:szCs w:val="22"/>
        </w:rPr>
        <w:t>becomes ‘</w:t>
      </w:r>
      <w:r w:rsidR="003D3968" w:rsidRPr="0015225B">
        <w:rPr>
          <w:rFonts w:asciiTheme="minorHAnsi" w:hAnsiTheme="minorHAnsi" w:cstheme="minorHAnsi"/>
          <w:sz w:val="22"/>
          <w:szCs w:val="22"/>
        </w:rPr>
        <w:t xml:space="preserve">Action Learning Sets’. </w:t>
      </w:r>
      <w:r w:rsidR="00772F67" w:rsidRPr="0015225B">
        <w:rPr>
          <w:rFonts w:asciiTheme="minorHAnsi" w:hAnsiTheme="minorHAnsi" w:cstheme="minorHAnsi"/>
          <w:sz w:val="22"/>
          <w:szCs w:val="22"/>
        </w:rPr>
        <w:t>Through</w:t>
      </w:r>
      <w:r w:rsidR="003D3968" w:rsidRPr="0015225B">
        <w:rPr>
          <w:rFonts w:asciiTheme="minorHAnsi" w:hAnsiTheme="minorHAnsi" w:cstheme="minorHAnsi"/>
          <w:sz w:val="22"/>
          <w:szCs w:val="22"/>
        </w:rPr>
        <w:t xml:space="preserve"> feedback</w:t>
      </w:r>
      <w:r w:rsidR="00772F67" w:rsidRPr="0015225B">
        <w:rPr>
          <w:rFonts w:asciiTheme="minorHAnsi" w:hAnsiTheme="minorHAnsi" w:cstheme="minorHAnsi"/>
          <w:sz w:val="22"/>
          <w:szCs w:val="22"/>
        </w:rPr>
        <w:t xml:space="preserve"> </w:t>
      </w:r>
      <w:r w:rsidR="003D3968" w:rsidRPr="0015225B">
        <w:rPr>
          <w:rFonts w:asciiTheme="minorHAnsi" w:hAnsiTheme="minorHAnsi" w:cstheme="minorHAnsi"/>
          <w:sz w:val="22"/>
          <w:szCs w:val="22"/>
        </w:rPr>
        <w:t xml:space="preserve">the teacher and </w:t>
      </w:r>
      <w:r w:rsidR="00247B17" w:rsidRPr="0015225B">
        <w:rPr>
          <w:rFonts w:asciiTheme="minorHAnsi" w:hAnsiTheme="minorHAnsi" w:cstheme="minorHAnsi"/>
          <w:sz w:val="22"/>
          <w:szCs w:val="22"/>
        </w:rPr>
        <w:t>learners</w:t>
      </w:r>
      <w:r w:rsidR="003D3968" w:rsidRPr="0015225B">
        <w:rPr>
          <w:rFonts w:asciiTheme="minorHAnsi" w:hAnsiTheme="minorHAnsi" w:cstheme="minorHAnsi"/>
          <w:sz w:val="22"/>
          <w:szCs w:val="22"/>
        </w:rPr>
        <w:t xml:space="preserve"> </w:t>
      </w:r>
      <w:r w:rsidR="006C473F" w:rsidRPr="0015225B">
        <w:rPr>
          <w:rFonts w:asciiTheme="minorHAnsi" w:hAnsiTheme="minorHAnsi" w:cstheme="minorHAnsi"/>
          <w:sz w:val="22"/>
          <w:szCs w:val="22"/>
        </w:rPr>
        <w:t>can</w:t>
      </w:r>
      <w:r w:rsidR="003D3968" w:rsidRPr="0015225B">
        <w:rPr>
          <w:rFonts w:asciiTheme="minorHAnsi" w:hAnsiTheme="minorHAnsi" w:cstheme="minorHAnsi"/>
          <w:sz w:val="22"/>
          <w:szCs w:val="22"/>
        </w:rPr>
        <w:t xml:space="preserve"> reflect </w:t>
      </w:r>
      <w:r w:rsidR="0015225B" w:rsidRPr="0015225B">
        <w:rPr>
          <w:rFonts w:asciiTheme="minorHAnsi" w:hAnsiTheme="minorHAnsi" w:cstheme="minorHAnsi"/>
          <w:sz w:val="22"/>
          <w:szCs w:val="22"/>
        </w:rPr>
        <w:t>upon</w:t>
      </w:r>
      <w:r w:rsidR="003D3968" w:rsidRPr="0015225B">
        <w:rPr>
          <w:rFonts w:asciiTheme="minorHAnsi" w:hAnsiTheme="minorHAnsi" w:cstheme="minorHAnsi"/>
          <w:sz w:val="22"/>
          <w:szCs w:val="22"/>
        </w:rPr>
        <w:t xml:space="preserve"> learning and make suitable changes. Wiliam</w:t>
      </w:r>
      <w:r w:rsidR="00E66B81" w:rsidRPr="0015225B">
        <w:rPr>
          <w:rFonts w:asciiTheme="minorHAnsi" w:hAnsiTheme="minorHAnsi" w:cstheme="minorHAnsi"/>
          <w:sz w:val="22"/>
          <w:szCs w:val="22"/>
        </w:rPr>
        <w:t xml:space="preserve"> (YouTube, 2018)</w:t>
      </w:r>
      <w:r w:rsidR="003D3968" w:rsidRPr="0015225B">
        <w:rPr>
          <w:rFonts w:asciiTheme="minorHAnsi" w:hAnsiTheme="minorHAnsi" w:cstheme="minorHAnsi"/>
          <w:sz w:val="22"/>
          <w:szCs w:val="22"/>
        </w:rPr>
        <w:t xml:space="preserve"> talks about making </w:t>
      </w:r>
      <w:r w:rsidR="005B29A8" w:rsidRPr="0015225B">
        <w:rPr>
          <w:rFonts w:asciiTheme="minorHAnsi" w:hAnsiTheme="minorHAnsi" w:cstheme="minorHAnsi"/>
          <w:sz w:val="22"/>
          <w:szCs w:val="22"/>
        </w:rPr>
        <w:t>‘</w:t>
      </w:r>
      <w:r w:rsidR="003D3968" w:rsidRPr="0015225B">
        <w:rPr>
          <w:rFonts w:asciiTheme="minorHAnsi" w:hAnsiTheme="minorHAnsi" w:cstheme="minorHAnsi"/>
          <w:sz w:val="22"/>
          <w:szCs w:val="22"/>
        </w:rPr>
        <w:t xml:space="preserve">Pareto </w:t>
      </w:r>
      <w:r w:rsidR="00772F67" w:rsidRPr="0015225B">
        <w:rPr>
          <w:rFonts w:asciiTheme="minorHAnsi" w:hAnsiTheme="minorHAnsi" w:cstheme="minorHAnsi"/>
          <w:sz w:val="22"/>
          <w:szCs w:val="22"/>
        </w:rPr>
        <w:t xml:space="preserve">improvements’; </w:t>
      </w:r>
      <w:r w:rsidR="003D3968" w:rsidRPr="0015225B">
        <w:rPr>
          <w:rFonts w:asciiTheme="minorHAnsi" w:hAnsiTheme="minorHAnsi" w:cstheme="minorHAnsi"/>
          <w:sz w:val="22"/>
          <w:szCs w:val="22"/>
        </w:rPr>
        <w:t xml:space="preserve">AfL has been introduced and theorised </w:t>
      </w:r>
      <w:r w:rsidR="005B29A8" w:rsidRPr="0015225B">
        <w:rPr>
          <w:rFonts w:asciiTheme="minorHAnsi" w:hAnsiTheme="minorHAnsi" w:cstheme="minorHAnsi"/>
          <w:sz w:val="22"/>
          <w:szCs w:val="22"/>
        </w:rPr>
        <w:t xml:space="preserve">in order </w:t>
      </w:r>
      <w:r w:rsidR="00772F67" w:rsidRPr="0015225B">
        <w:rPr>
          <w:rFonts w:asciiTheme="minorHAnsi" w:hAnsiTheme="minorHAnsi" w:cstheme="minorHAnsi"/>
          <w:sz w:val="22"/>
          <w:szCs w:val="22"/>
        </w:rPr>
        <w:t xml:space="preserve">to </w:t>
      </w:r>
      <w:r w:rsidR="003D3968" w:rsidRPr="0015225B">
        <w:rPr>
          <w:rFonts w:asciiTheme="minorHAnsi" w:hAnsiTheme="minorHAnsi" w:cstheme="minorHAnsi"/>
          <w:sz w:val="22"/>
          <w:szCs w:val="22"/>
        </w:rPr>
        <w:t>make learning smarter</w:t>
      </w:r>
      <w:r w:rsidR="00772F67" w:rsidRPr="0015225B">
        <w:rPr>
          <w:rFonts w:asciiTheme="minorHAnsi" w:hAnsiTheme="minorHAnsi" w:cstheme="minorHAnsi"/>
          <w:sz w:val="22"/>
          <w:szCs w:val="22"/>
        </w:rPr>
        <w:t xml:space="preserve"> and</w:t>
      </w:r>
      <w:r w:rsidR="003D3968" w:rsidRPr="0015225B">
        <w:rPr>
          <w:rFonts w:asciiTheme="minorHAnsi" w:hAnsiTheme="minorHAnsi" w:cstheme="minorHAnsi"/>
          <w:sz w:val="22"/>
          <w:szCs w:val="22"/>
        </w:rPr>
        <w:t xml:space="preserve"> </w:t>
      </w:r>
      <w:r w:rsidR="005B29A8" w:rsidRPr="0015225B">
        <w:rPr>
          <w:rFonts w:asciiTheme="minorHAnsi" w:hAnsiTheme="minorHAnsi" w:cstheme="minorHAnsi"/>
          <w:sz w:val="22"/>
          <w:szCs w:val="22"/>
        </w:rPr>
        <w:t>more efficient</w:t>
      </w:r>
      <w:r w:rsidR="00772F67" w:rsidRPr="0015225B">
        <w:rPr>
          <w:rFonts w:asciiTheme="minorHAnsi" w:hAnsiTheme="minorHAnsi" w:cstheme="minorHAnsi"/>
          <w:sz w:val="22"/>
          <w:szCs w:val="22"/>
        </w:rPr>
        <w:t xml:space="preserve">. </w:t>
      </w:r>
      <w:r w:rsidR="003D3968" w:rsidRPr="0015225B">
        <w:rPr>
          <w:rFonts w:asciiTheme="minorHAnsi" w:hAnsiTheme="minorHAnsi" w:cstheme="minorHAnsi"/>
          <w:sz w:val="22"/>
          <w:szCs w:val="22"/>
        </w:rPr>
        <w:t xml:space="preserve">There is a lot of research showing that performance is completely different to learning. The importance of providing learning and memory is of paramount importance. Sadler </w:t>
      </w:r>
      <w:r w:rsidR="00772F67" w:rsidRPr="0015225B">
        <w:rPr>
          <w:rFonts w:asciiTheme="minorHAnsi" w:hAnsiTheme="minorHAnsi" w:cstheme="minorHAnsi"/>
          <w:sz w:val="22"/>
          <w:szCs w:val="22"/>
        </w:rPr>
        <w:t>(</w:t>
      </w:r>
      <w:r w:rsidR="003D3968" w:rsidRPr="0015225B">
        <w:rPr>
          <w:rFonts w:asciiTheme="minorHAnsi" w:hAnsiTheme="minorHAnsi" w:cstheme="minorHAnsi"/>
          <w:sz w:val="22"/>
          <w:szCs w:val="22"/>
        </w:rPr>
        <w:t>2013</w:t>
      </w:r>
      <w:r w:rsidR="00772F67" w:rsidRPr="0015225B">
        <w:rPr>
          <w:rFonts w:asciiTheme="minorHAnsi" w:hAnsiTheme="minorHAnsi" w:cstheme="minorHAnsi"/>
          <w:sz w:val="22"/>
          <w:szCs w:val="22"/>
        </w:rPr>
        <w:t>)</w:t>
      </w:r>
      <w:r w:rsidR="003D3968" w:rsidRPr="0015225B">
        <w:rPr>
          <w:rFonts w:asciiTheme="minorHAnsi" w:hAnsiTheme="minorHAnsi" w:cstheme="minorHAnsi"/>
          <w:sz w:val="22"/>
          <w:szCs w:val="22"/>
        </w:rPr>
        <w:t xml:space="preserve"> </w:t>
      </w:r>
      <w:r w:rsidR="00247B17" w:rsidRPr="0015225B">
        <w:rPr>
          <w:rFonts w:asciiTheme="minorHAnsi" w:hAnsiTheme="minorHAnsi" w:cstheme="minorHAnsi"/>
          <w:sz w:val="22"/>
          <w:szCs w:val="22"/>
        </w:rPr>
        <w:t>regard</w:t>
      </w:r>
      <w:r w:rsidR="00772F67" w:rsidRPr="0015225B">
        <w:rPr>
          <w:rFonts w:asciiTheme="minorHAnsi" w:hAnsiTheme="minorHAnsi" w:cstheme="minorHAnsi"/>
          <w:sz w:val="22"/>
          <w:szCs w:val="22"/>
        </w:rPr>
        <w:t>s</w:t>
      </w:r>
      <w:r w:rsidR="00247B17" w:rsidRPr="0015225B">
        <w:rPr>
          <w:rFonts w:asciiTheme="minorHAnsi" w:hAnsiTheme="minorHAnsi" w:cstheme="minorHAnsi"/>
          <w:sz w:val="22"/>
          <w:szCs w:val="22"/>
        </w:rPr>
        <w:t xml:space="preserve"> </w:t>
      </w:r>
      <w:r w:rsidR="003D3968" w:rsidRPr="0015225B">
        <w:rPr>
          <w:rFonts w:asciiTheme="minorHAnsi" w:hAnsiTheme="minorHAnsi" w:cstheme="minorHAnsi"/>
          <w:sz w:val="22"/>
          <w:szCs w:val="22"/>
        </w:rPr>
        <w:t xml:space="preserve">feedback as </w:t>
      </w:r>
      <w:r w:rsidR="0015225B" w:rsidRPr="0015225B">
        <w:rPr>
          <w:rFonts w:asciiTheme="minorHAnsi" w:hAnsiTheme="minorHAnsi" w:cstheme="minorHAnsi"/>
          <w:sz w:val="22"/>
          <w:szCs w:val="22"/>
        </w:rPr>
        <w:t xml:space="preserve">a crucial </w:t>
      </w:r>
      <w:r w:rsidR="003D3968" w:rsidRPr="0015225B">
        <w:rPr>
          <w:rFonts w:asciiTheme="minorHAnsi" w:hAnsiTheme="minorHAnsi" w:cstheme="minorHAnsi"/>
          <w:sz w:val="22"/>
          <w:szCs w:val="22"/>
        </w:rPr>
        <w:t xml:space="preserve">element in enabling learning from </w:t>
      </w:r>
      <w:r w:rsidR="0015225B" w:rsidRPr="0015225B">
        <w:rPr>
          <w:rFonts w:asciiTheme="minorHAnsi" w:hAnsiTheme="minorHAnsi" w:cstheme="minorHAnsi"/>
          <w:sz w:val="22"/>
          <w:szCs w:val="22"/>
        </w:rPr>
        <w:t>assessment</w:t>
      </w:r>
      <w:r w:rsidR="003D3968" w:rsidRPr="0015225B">
        <w:rPr>
          <w:rFonts w:asciiTheme="minorHAnsi" w:hAnsiTheme="minorHAnsi" w:cstheme="minorHAnsi"/>
          <w:sz w:val="22"/>
          <w:szCs w:val="22"/>
        </w:rPr>
        <w:t xml:space="preserve">. </w:t>
      </w:r>
      <w:r w:rsidR="0078536C" w:rsidRPr="0015225B">
        <w:rPr>
          <w:rFonts w:asciiTheme="minorHAnsi" w:hAnsiTheme="minorHAnsi" w:cstheme="minorHAnsi"/>
          <w:sz w:val="22"/>
          <w:szCs w:val="22"/>
        </w:rPr>
        <w:t>This is further</w:t>
      </w:r>
      <w:r w:rsidR="00772F67" w:rsidRPr="0015225B">
        <w:rPr>
          <w:rFonts w:asciiTheme="minorHAnsi" w:hAnsiTheme="minorHAnsi" w:cstheme="minorHAnsi"/>
          <w:sz w:val="22"/>
          <w:szCs w:val="22"/>
        </w:rPr>
        <w:t xml:space="preserve">ed by </w:t>
      </w:r>
      <w:r w:rsidR="003D3968" w:rsidRPr="0015225B">
        <w:rPr>
          <w:rFonts w:asciiTheme="minorHAnsi" w:hAnsiTheme="minorHAnsi" w:cstheme="minorHAnsi"/>
          <w:sz w:val="22"/>
          <w:szCs w:val="22"/>
        </w:rPr>
        <w:t>Hattie (</w:t>
      </w:r>
      <w:r w:rsidR="00241B6B" w:rsidRPr="0015225B">
        <w:rPr>
          <w:rFonts w:asciiTheme="minorHAnsi" w:hAnsiTheme="minorHAnsi" w:cstheme="minorHAnsi"/>
          <w:sz w:val="22"/>
          <w:szCs w:val="22"/>
        </w:rPr>
        <w:t>2008</w:t>
      </w:r>
      <w:r w:rsidR="003D3968" w:rsidRPr="0015225B">
        <w:rPr>
          <w:rFonts w:asciiTheme="minorHAnsi" w:hAnsiTheme="minorHAnsi" w:cstheme="minorHAnsi"/>
          <w:sz w:val="22"/>
          <w:szCs w:val="22"/>
        </w:rPr>
        <w:t>)</w:t>
      </w:r>
      <w:r w:rsidR="0078536C" w:rsidRPr="0015225B">
        <w:rPr>
          <w:rFonts w:asciiTheme="minorHAnsi" w:hAnsiTheme="minorHAnsi" w:cstheme="minorHAnsi"/>
          <w:sz w:val="22"/>
          <w:szCs w:val="22"/>
        </w:rPr>
        <w:t xml:space="preserve"> who</w:t>
      </w:r>
      <w:r w:rsidR="003D3968" w:rsidRPr="0015225B">
        <w:rPr>
          <w:rFonts w:asciiTheme="minorHAnsi" w:hAnsiTheme="minorHAnsi" w:cstheme="minorHAnsi"/>
          <w:sz w:val="22"/>
          <w:szCs w:val="22"/>
        </w:rPr>
        <w:t xml:space="preserve"> believes </w:t>
      </w:r>
      <w:r w:rsidR="00772F67" w:rsidRPr="0015225B">
        <w:rPr>
          <w:rFonts w:asciiTheme="minorHAnsi" w:hAnsiTheme="minorHAnsi" w:cstheme="minorHAnsi"/>
          <w:sz w:val="22"/>
          <w:szCs w:val="22"/>
        </w:rPr>
        <w:t xml:space="preserve">that, following </w:t>
      </w:r>
      <w:r w:rsidR="003D3968" w:rsidRPr="0015225B">
        <w:rPr>
          <w:rFonts w:asciiTheme="minorHAnsi" w:hAnsiTheme="minorHAnsi" w:cstheme="minorHAnsi"/>
          <w:sz w:val="22"/>
          <w:szCs w:val="22"/>
        </w:rPr>
        <w:t>his meta-analysis, feedback is the single most important modification of teaching to improve student outcomes.</w:t>
      </w:r>
      <w:r w:rsidR="00FF5B76" w:rsidRPr="0015225B">
        <w:rPr>
          <w:rFonts w:asciiTheme="minorHAnsi" w:hAnsiTheme="minorHAnsi" w:cstheme="minorHAnsi"/>
          <w:sz w:val="22"/>
          <w:szCs w:val="22"/>
        </w:rPr>
        <w:t xml:space="preserve"> </w:t>
      </w:r>
      <w:r w:rsidR="00B95CA9" w:rsidRPr="0015225B">
        <w:rPr>
          <w:rFonts w:asciiTheme="minorHAnsi" w:hAnsiTheme="minorHAnsi" w:cstheme="minorHAnsi"/>
          <w:sz w:val="22"/>
          <w:szCs w:val="22"/>
        </w:rPr>
        <w:t xml:space="preserve">Dr </w:t>
      </w:r>
      <w:r w:rsidR="00730799" w:rsidRPr="0015225B">
        <w:rPr>
          <w:rFonts w:asciiTheme="minorHAnsi" w:hAnsiTheme="minorHAnsi" w:cstheme="minorHAnsi"/>
          <w:sz w:val="22"/>
          <w:szCs w:val="22"/>
        </w:rPr>
        <w:t xml:space="preserve">Chris Harrison (Kcl.ac.uk, 2018) believes AfL has a significant effect on learning. </w:t>
      </w:r>
      <w:r w:rsidR="00C841C9" w:rsidRPr="0015225B">
        <w:rPr>
          <w:rFonts w:asciiTheme="minorHAnsi" w:hAnsiTheme="minorHAnsi" w:cstheme="minorHAnsi"/>
          <w:sz w:val="22"/>
          <w:szCs w:val="22"/>
        </w:rPr>
        <w:t xml:space="preserve">In this essay I will be reflecting on the use </w:t>
      </w:r>
      <w:r w:rsidR="00772F67" w:rsidRPr="0015225B">
        <w:rPr>
          <w:rFonts w:asciiTheme="minorHAnsi" w:hAnsiTheme="minorHAnsi" w:cstheme="minorHAnsi"/>
          <w:sz w:val="22"/>
          <w:szCs w:val="22"/>
        </w:rPr>
        <w:t>of</w:t>
      </w:r>
      <w:r w:rsidR="00657216" w:rsidRPr="0015225B">
        <w:rPr>
          <w:rFonts w:asciiTheme="minorHAnsi" w:hAnsiTheme="minorHAnsi" w:cstheme="minorHAnsi"/>
          <w:sz w:val="22"/>
          <w:szCs w:val="22"/>
        </w:rPr>
        <w:t xml:space="preserve"> AfL strategy within self-assessment</w:t>
      </w:r>
      <w:r w:rsidR="00772F67" w:rsidRPr="0015225B">
        <w:rPr>
          <w:rFonts w:asciiTheme="minorHAnsi" w:hAnsiTheme="minorHAnsi" w:cstheme="minorHAnsi"/>
          <w:sz w:val="22"/>
          <w:szCs w:val="22"/>
        </w:rPr>
        <w:t>, and I will look at</w:t>
      </w:r>
      <w:r w:rsidR="00657216" w:rsidRPr="0015225B">
        <w:rPr>
          <w:rFonts w:asciiTheme="minorHAnsi" w:hAnsiTheme="minorHAnsi" w:cstheme="minorHAnsi"/>
          <w:sz w:val="22"/>
          <w:szCs w:val="22"/>
        </w:rPr>
        <w:t xml:space="preserve"> marking criteria</w:t>
      </w:r>
      <w:r w:rsidR="00772F67" w:rsidRPr="0015225B">
        <w:rPr>
          <w:rFonts w:asciiTheme="minorHAnsi" w:hAnsiTheme="minorHAnsi" w:cstheme="minorHAnsi"/>
          <w:sz w:val="22"/>
          <w:szCs w:val="22"/>
        </w:rPr>
        <w:t>,</w:t>
      </w:r>
      <w:r w:rsidR="00657216" w:rsidRPr="0015225B">
        <w:rPr>
          <w:rFonts w:asciiTheme="minorHAnsi" w:hAnsiTheme="minorHAnsi" w:cstheme="minorHAnsi"/>
          <w:sz w:val="22"/>
          <w:szCs w:val="22"/>
        </w:rPr>
        <w:t xml:space="preserve"> rubrics and RAG rating. </w:t>
      </w:r>
    </w:p>
    <w:p w:rsidR="00657216" w:rsidRPr="0015225B" w:rsidRDefault="00657216" w:rsidP="00391639">
      <w:pPr>
        <w:spacing w:line="480" w:lineRule="auto"/>
        <w:rPr>
          <w:rFonts w:asciiTheme="minorHAnsi" w:hAnsiTheme="minorHAnsi" w:cstheme="minorHAnsi"/>
          <w:sz w:val="22"/>
          <w:szCs w:val="22"/>
        </w:rPr>
      </w:pPr>
    </w:p>
    <w:p w:rsidR="003D3968" w:rsidRPr="0015225B" w:rsidRDefault="003D3968" w:rsidP="00391639">
      <w:pPr>
        <w:spacing w:line="480" w:lineRule="auto"/>
        <w:rPr>
          <w:rFonts w:asciiTheme="minorHAnsi" w:hAnsiTheme="minorHAnsi" w:cstheme="minorHAnsi"/>
          <w:sz w:val="22"/>
          <w:szCs w:val="22"/>
        </w:rPr>
      </w:pPr>
      <w:r w:rsidRPr="0015225B">
        <w:rPr>
          <w:rFonts w:asciiTheme="minorHAnsi" w:hAnsiTheme="minorHAnsi" w:cstheme="minorHAnsi"/>
          <w:sz w:val="22"/>
          <w:szCs w:val="22"/>
        </w:rPr>
        <w:t>Formative assessment is created when learning adapt</w:t>
      </w:r>
      <w:r w:rsidR="00730799" w:rsidRPr="0015225B">
        <w:rPr>
          <w:rFonts w:asciiTheme="minorHAnsi" w:hAnsiTheme="minorHAnsi" w:cstheme="minorHAnsi"/>
          <w:sz w:val="22"/>
          <w:szCs w:val="22"/>
        </w:rPr>
        <w:t>s</w:t>
      </w:r>
      <w:r w:rsidRPr="0015225B">
        <w:rPr>
          <w:rFonts w:asciiTheme="minorHAnsi" w:hAnsiTheme="minorHAnsi" w:cstheme="minorHAnsi"/>
          <w:sz w:val="22"/>
          <w:szCs w:val="22"/>
        </w:rPr>
        <w:t xml:space="preserve"> teaching </w:t>
      </w:r>
      <w:r w:rsidRPr="0015225B">
        <w:rPr>
          <w:rStyle w:val="selectable"/>
          <w:rFonts w:asciiTheme="minorHAnsi" w:hAnsiTheme="minorHAnsi" w:cstheme="minorHAnsi"/>
          <w:sz w:val="22"/>
          <w:szCs w:val="22"/>
          <w:lang w:val="en"/>
        </w:rPr>
        <w:t>(Dylanwiliam.org, 2018)</w:t>
      </w:r>
      <w:r w:rsidRPr="0015225B">
        <w:rPr>
          <w:rFonts w:asciiTheme="minorHAnsi" w:hAnsiTheme="minorHAnsi" w:cstheme="minorHAnsi"/>
          <w:sz w:val="22"/>
          <w:szCs w:val="22"/>
        </w:rPr>
        <w:t>.</w:t>
      </w:r>
      <w:r w:rsidR="00E66B81" w:rsidRPr="0015225B">
        <w:rPr>
          <w:rFonts w:asciiTheme="minorHAnsi" w:hAnsiTheme="minorHAnsi" w:cstheme="minorHAnsi"/>
          <w:sz w:val="22"/>
          <w:szCs w:val="22"/>
        </w:rPr>
        <w:t xml:space="preserve"> </w:t>
      </w:r>
      <w:r w:rsidR="0078536C" w:rsidRPr="0015225B">
        <w:rPr>
          <w:rFonts w:asciiTheme="minorHAnsi" w:hAnsiTheme="minorHAnsi" w:cstheme="minorHAnsi"/>
          <w:sz w:val="22"/>
          <w:szCs w:val="22"/>
        </w:rPr>
        <w:t>Assessment for learning is a broader concept than formative assessment</w:t>
      </w:r>
      <w:r w:rsidR="00E66B81" w:rsidRPr="0015225B">
        <w:rPr>
          <w:rFonts w:asciiTheme="minorHAnsi" w:hAnsiTheme="minorHAnsi" w:cstheme="minorHAnsi"/>
          <w:sz w:val="22"/>
          <w:szCs w:val="22"/>
        </w:rPr>
        <w:t xml:space="preserve"> (</w:t>
      </w:r>
      <w:proofErr w:type="spellStart"/>
      <w:r w:rsidR="00E66B81" w:rsidRPr="0015225B">
        <w:rPr>
          <w:rFonts w:asciiTheme="minorHAnsi" w:hAnsiTheme="minorHAnsi" w:cstheme="minorHAnsi"/>
          <w:sz w:val="22"/>
          <w:szCs w:val="22"/>
        </w:rPr>
        <w:t>Mitler</w:t>
      </w:r>
      <w:proofErr w:type="spellEnd"/>
      <w:r w:rsidR="00E66B81" w:rsidRPr="0015225B">
        <w:rPr>
          <w:rFonts w:asciiTheme="minorHAnsi" w:hAnsiTheme="minorHAnsi" w:cstheme="minorHAnsi"/>
          <w:sz w:val="22"/>
          <w:szCs w:val="22"/>
        </w:rPr>
        <w:t>, 1973)</w:t>
      </w:r>
      <w:r w:rsidR="0078536C" w:rsidRPr="0015225B">
        <w:rPr>
          <w:rFonts w:asciiTheme="minorHAnsi" w:hAnsiTheme="minorHAnsi" w:cstheme="minorHAnsi"/>
          <w:sz w:val="22"/>
          <w:szCs w:val="22"/>
        </w:rPr>
        <w:t xml:space="preserve">. </w:t>
      </w:r>
      <w:r w:rsidRPr="0015225B">
        <w:rPr>
          <w:rFonts w:asciiTheme="minorHAnsi" w:hAnsiTheme="minorHAnsi" w:cstheme="minorHAnsi"/>
          <w:sz w:val="22"/>
          <w:szCs w:val="22"/>
        </w:rPr>
        <w:t xml:space="preserve">There are </w:t>
      </w:r>
      <w:r w:rsidRPr="0015225B">
        <w:rPr>
          <w:rFonts w:asciiTheme="minorHAnsi" w:hAnsiTheme="minorHAnsi" w:cstheme="minorHAnsi"/>
          <w:sz w:val="22"/>
          <w:szCs w:val="22"/>
        </w:rPr>
        <w:lastRenderedPageBreak/>
        <w:t xml:space="preserve">different types of assessment; </w:t>
      </w:r>
      <w:r w:rsidR="00772F67" w:rsidRPr="0015225B">
        <w:rPr>
          <w:rFonts w:asciiTheme="minorHAnsi" w:hAnsiTheme="minorHAnsi" w:cstheme="minorHAnsi"/>
          <w:sz w:val="22"/>
          <w:szCs w:val="22"/>
        </w:rPr>
        <w:t>f</w:t>
      </w:r>
      <w:r w:rsidRPr="0015225B">
        <w:rPr>
          <w:rFonts w:asciiTheme="minorHAnsi" w:hAnsiTheme="minorHAnsi" w:cstheme="minorHAnsi"/>
          <w:sz w:val="22"/>
          <w:szCs w:val="22"/>
        </w:rPr>
        <w:t xml:space="preserve">ormative and </w:t>
      </w:r>
      <w:r w:rsidR="00772F67" w:rsidRPr="0015225B">
        <w:rPr>
          <w:rFonts w:asciiTheme="minorHAnsi" w:hAnsiTheme="minorHAnsi" w:cstheme="minorHAnsi"/>
          <w:sz w:val="22"/>
          <w:szCs w:val="22"/>
        </w:rPr>
        <w:t>s</w:t>
      </w:r>
      <w:r w:rsidRPr="0015225B">
        <w:rPr>
          <w:rFonts w:asciiTheme="minorHAnsi" w:hAnsiTheme="minorHAnsi" w:cstheme="minorHAnsi"/>
          <w:sz w:val="22"/>
          <w:szCs w:val="22"/>
        </w:rPr>
        <w:t>ummative assessment. The aim of formative assessment is</w:t>
      </w:r>
      <w:r w:rsidR="0015225B" w:rsidRPr="0015225B">
        <w:rPr>
          <w:rFonts w:asciiTheme="minorHAnsi" w:hAnsiTheme="minorHAnsi" w:cstheme="minorHAnsi"/>
          <w:sz w:val="22"/>
          <w:szCs w:val="22"/>
        </w:rPr>
        <w:t xml:space="preserve"> </w:t>
      </w:r>
      <w:r w:rsidRPr="0015225B">
        <w:rPr>
          <w:rFonts w:asciiTheme="minorHAnsi" w:hAnsiTheme="minorHAnsi" w:cstheme="minorHAnsi"/>
          <w:sz w:val="22"/>
          <w:szCs w:val="22"/>
        </w:rPr>
        <w:t>provid</w:t>
      </w:r>
      <w:r w:rsidR="0015225B" w:rsidRPr="0015225B">
        <w:rPr>
          <w:rFonts w:asciiTheme="minorHAnsi" w:hAnsiTheme="minorHAnsi" w:cstheme="minorHAnsi"/>
          <w:sz w:val="22"/>
          <w:szCs w:val="22"/>
        </w:rPr>
        <w:t>ing</w:t>
      </w:r>
      <w:r w:rsidRPr="0015225B">
        <w:rPr>
          <w:rFonts w:asciiTheme="minorHAnsi" w:hAnsiTheme="minorHAnsi" w:cstheme="minorHAnsi"/>
          <w:sz w:val="22"/>
          <w:szCs w:val="22"/>
        </w:rPr>
        <w:t xml:space="preserve"> ongoing feedback </w:t>
      </w:r>
      <w:r w:rsidR="00EE3F59" w:rsidRPr="0015225B">
        <w:rPr>
          <w:rFonts w:asciiTheme="minorHAnsi" w:hAnsiTheme="minorHAnsi" w:cstheme="minorHAnsi"/>
          <w:sz w:val="22"/>
          <w:szCs w:val="22"/>
        </w:rPr>
        <w:t>to improve quality of work.</w:t>
      </w:r>
      <w:r w:rsidRPr="0015225B">
        <w:rPr>
          <w:rFonts w:asciiTheme="minorHAnsi" w:hAnsiTheme="minorHAnsi" w:cstheme="minorHAnsi"/>
          <w:sz w:val="22"/>
          <w:szCs w:val="22"/>
        </w:rPr>
        <w:t xml:space="preserve"> However</w:t>
      </w:r>
      <w:r w:rsidR="00EE3F59" w:rsidRPr="0015225B">
        <w:rPr>
          <w:rFonts w:asciiTheme="minorHAnsi" w:hAnsiTheme="minorHAnsi" w:cstheme="minorHAnsi"/>
          <w:sz w:val="22"/>
          <w:szCs w:val="22"/>
        </w:rPr>
        <w:t xml:space="preserve">, </w:t>
      </w:r>
      <w:r w:rsidRPr="0015225B">
        <w:rPr>
          <w:rFonts w:asciiTheme="minorHAnsi" w:hAnsiTheme="minorHAnsi" w:cstheme="minorHAnsi"/>
          <w:sz w:val="22"/>
          <w:szCs w:val="22"/>
        </w:rPr>
        <w:t xml:space="preserve">there is </w:t>
      </w:r>
      <w:r w:rsidR="00EE3F59" w:rsidRPr="0015225B">
        <w:rPr>
          <w:rFonts w:asciiTheme="minorHAnsi" w:hAnsiTheme="minorHAnsi" w:cstheme="minorHAnsi"/>
          <w:sz w:val="22"/>
          <w:szCs w:val="22"/>
        </w:rPr>
        <w:t xml:space="preserve">argument over what </w:t>
      </w:r>
      <w:r w:rsidRPr="0015225B">
        <w:rPr>
          <w:rFonts w:asciiTheme="minorHAnsi" w:hAnsiTheme="minorHAnsi" w:cstheme="minorHAnsi"/>
          <w:sz w:val="22"/>
          <w:szCs w:val="22"/>
        </w:rPr>
        <w:t xml:space="preserve">formative assessment </w:t>
      </w:r>
      <w:r w:rsidR="00EE3F59" w:rsidRPr="0015225B">
        <w:rPr>
          <w:rFonts w:asciiTheme="minorHAnsi" w:hAnsiTheme="minorHAnsi" w:cstheme="minorHAnsi"/>
          <w:sz w:val="22"/>
          <w:szCs w:val="22"/>
        </w:rPr>
        <w:t>means</w:t>
      </w:r>
      <w:r w:rsidRPr="0015225B">
        <w:rPr>
          <w:rFonts w:asciiTheme="minorHAnsi" w:hAnsiTheme="minorHAnsi" w:cstheme="minorHAnsi"/>
          <w:sz w:val="22"/>
          <w:szCs w:val="22"/>
        </w:rPr>
        <w:t xml:space="preserve">. </w:t>
      </w:r>
      <w:proofErr w:type="spellStart"/>
      <w:r w:rsidRPr="0015225B">
        <w:rPr>
          <w:rFonts w:asciiTheme="minorHAnsi" w:hAnsiTheme="minorHAnsi" w:cstheme="minorHAnsi"/>
          <w:sz w:val="22"/>
          <w:szCs w:val="22"/>
        </w:rPr>
        <w:t>Perrenoud</w:t>
      </w:r>
      <w:proofErr w:type="spellEnd"/>
      <w:r w:rsidRPr="0015225B">
        <w:rPr>
          <w:rFonts w:asciiTheme="minorHAnsi" w:hAnsiTheme="minorHAnsi" w:cstheme="minorHAnsi"/>
          <w:sz w:val="22"/>
          <w:szCs w:val="22"/>
        </w:rPr>
        <w:t xml:space="preserve"> (1991</w:t>
      </w:r>
      <w:r w:rsidR="00EE3F59" w:rsidRPr="0015225B">
        <w:rPr>
          <w:rFonts w:asciiTheme="minorHAnsi" w:hAnsiTheme="minorHAnsi" w:cstheme="minorHAnsi"/>
          <w:sz w:val="22"/>
          <w:szCs w:val="22"/>
        </w:rPr>
        <w:t>,</w:t>
      </w:r>
      <w:r w:rsidRPr="0015225B">
        <w:rPr>
          <w:rFonts w:asciiTheme="minorHAnsi" w:hAnsiTheme="minorHAnsi" w:cstheme="minorHAnsi"/>
          <w:sz w:val="22"/>
          <w:szCs w:val="22"/>
        </w:rPr>
        <w:t xml:space="preserve"> as cited in Black and Wiliam</w:t>
      </w:r>
      <w:r w:rsidR="00EE3F59" w:rsidRPr="0015225B">
        <w:rPr>
          <w:rFonts w:asciiTheme="minorHAnsi" w:hAnsiTheme="minorHAnsi" w:cstheme="minorHAnsi"/>
          <w:sz w:val="22"/>
          <w:szCs w:val="22"/>
        </w:rPr>
        <w:t>,</w:t>
      </w:r>
      <w:r w:rsidRPr="0015225B">
        <w:rPr>
          <w:rFonts w:asciiTheme="minorHAnsi" w:hAnsiTheme="minorHAnsi" w:cstheme="minorHAnsi"/>
          <w:sz w:val="22"/>
          <w:szCs w:val="22"/>
        </w:rPr>
        <w:t xml:space="preserve"> 1998) says pupils are content </w:t>
      </w:r>
      <w:r w:rsidR="00EE3F59" w:rsidRPr="0015225B">
        <w:rPr>
          <w:rFonts w:asciiTheme="minorHAnsi" w:hAnsiTheme="minorHAnsi" w:cstheme="minorHAnsi"/>
          <w:sz w:val="22"/>
          <w:szCs w:val="22"/>
        </w:rPr>
        <w:t>in just getting</w:t>
      </w:r>
      <w:r w:rsidRPr="0015225B">
        <w:rPr>
          <w:rFonts w:asciiTheme="minorHAnsi" w:hAnsiTheme="minorHAnsi" w:cstheme="minorHAnsi"/>
          <w:sz w:val="22"/>
          <w:szCs w:val="22"/>
        </w:rPr>
        <w:t xml:space="preserve"> by</w:t>
      </w:r>
      <w:r w:rsidR="00EE3F59" w:rsidRPr="0015225B">
        <w:rPr>
          <w:rFonts w:asciiTheme="minorHAnsi" w:hAnsiTheme="minorHAnsi" w:cstheme="minorHAnsi"/>
          <w:sz w:val="22"/>
          <w:szCs w:val="22"/>
        </w:rPr>
        <w:t xml:space="preserve">. This suggests </w:t>
      </w:r>
      <w:r w:rsidRPr="0015225B">
        <w:rPr>
          <w:rFonts w:asciiTheme="minorHAnsi" w:hAnsiTheme="minorHAnsi" w:cstheme="minorHAnsi"/>
          <w:sz w:val="22"/>
          <w:szCs w:val="22"/>
        </w:rPr>
        <w:t xml:space="preserve">teachers need to find ways to provide engagement </w:t>
      </w:r>
      <w:r w:rsidR="00EE3F59" w:rsidRPr="0015225B">
        <w:rPr>
          <w:rFonts w:asciiTheme="minorHAnsi" w:hAnsiTheme="minorHAnsi" w:cstheme="minorHAnsi"/>
          <w:sz w:val="22"/>
          <w:szCs w:val="22"/>
        </w:rPr>
        <w:t>in</w:t>
      </w:r>
      <w:r w:rsidRPr="0015225B">
        <w:rPr>
          <w:rFonts w:asciiTheme="minorHAnsi" w:hAnsiTheme="minorHAnsi" w:cstheme="minorHAnsi"/>
          <w:sz w:val="22"/>
          <w:szCs w:val="22"/>
        </w:rPr>
        <w:t xml:space="preserve"> learning. In order for assessment to be used successfully</w:t>
      </w:r>
      <w:r w:rsidR="00EE3F59" w:rsidRPr="0015225B">
        <w:rPr>
          <w:rFonts w:asciiTheme="minorHAnsi" w:hAnsiTheme="minorHAnsi" w:cstheme="minorHAnsi"/>
          <w:sz w:val="22"/>
          <w:szCs w:val="22"/>
        </w:rPr>
        <w:t>,</w:t>
      </w:r>
      <w:r w:rsidRPr="0015225B">
        <w:rPr>
          <w:rFonts w:asciiTheme="minorHAnsi" w:hAnsiTheme="minorHAnsi" w:cstheme="minorHAnsi"/>
          <w:sz w:val="22"/>
          <w:szCs w:val="22"/>
        </w:rPr>
        <w:t xml:space="preserve"> William and Black (1998) say that a culture of success is needed</w:t>
      </w:r>
      <w:r w:rsidR="00EE3F59" w:rsidRPr="0015225B">
        <w:rPr>
          <w:rFonts w:asciiTheme="minorHAnsi" w:hAnsiTheme="minorHAnsi" w:cstheme="minorHAnsi"/>
          <w:sz w:val="22"/>
          <w:szCs w:val="22"/>
        </w:rPr>
        <w:t xml:space="preserve">; </w:t>
      </w:r>
      <w:r w:rsidRPr="0015225B">
        <w:rPr>
          <w:rFonts w:asciiTheme="minorHAnsi" w:hAnsiTheme="minorHAnsi" w:cstheme="minorHAnsi"/>
          <w:sz w:val="22"/>
          <w:szCs w:val="22"/>
        </w:rPr>
        <w:t>a belief that everyone can achieve. Although AfL is seen as very successful and beneficial</w:t>
      </w:r>
      <w:r w:rsidR="00EE3F59" w:rsidRPr="0015225B">
        <w:rPr>
          <w:rFonts w:asciiTheme="minorHAnsi" w:hAnsiTheme="minorHAnsi" w:cstheme="minorHAnsi"/>
          <w:sz w:val="22"/>
          <w:szCs w:val="22"/>
        </w:rPr>
        <w:t>,</w:t>
      </w:r>
      <w:r w:rsidRPr="0015225B">
        <w:rPr>
          <w:rFonts w:asciiTheme="minorHAnsi" w:hAnsiTheme="minorHAnsi" w:cstheme="minorHAnsi"/>
          <w:sz w:val="22"/>
          <w:szCs w:val="22"/>
        </w:rPr>
        <w:t xml:space="preserve"> it is crucial that teachers are not just teaching to tests</w:t>
      </w:r>
      <w:r w:rsidR="00EE3F59" w:rsidRPr="0015225B">
        <w:rPr>
          <w:rFonts w:asciiTheme="minorHAnsi" w:hAnsiTheme="minorHAnsi" w:cstheme="minorHAnsi"/>
          <w:sz w:val="22"/>
          <w:szCs w:val="22"/>
        </w:rPr>
        <w:t>. My own</w:t>
      </w:r>
      <w:r w:rsidRPr="0015225B">
        <w:rPr>
          <w:rFonts w:asciiTheme="minorHAnsi" w:hAnsiTheme="minorHAnsi" w:cstheme="minorHAnsi"/>
          <w:sz w:val="22"/>
          <w:szCs w:val="22"/>
        </w:rPr>
        <w:t xml:space="preserve"> experience </w:t>
      </w:r>
      <w:r w:rsidR="00EE3F59" w:rsidRPr="0015225B">
        <w:rPr>
          <w:rFonts w:asciiTheme="minorHAnsi" w:hAnsiTheme="minorHAnsi" w:cstheme="minorHAnsi"/>
          <w:sz w:val="22"/>
          <w:szCs w:val="22"/>
        </w:rPr>
        <w:t xml:space="preserve">has taught me </w:t>
      </w:r>
      <w:r w:rsidRPr="0015225B">
        <w:rPr>
          <w:rFonts w:asciiTheme="minorHAnsi" w:hAnsiTheme="minorHAnsi" w:cstheme="minorHAnsi"/>
          <w:sz w:val="22"/>
          <w:szCs w:val="22"/>
        </w:rPr>
        <w:t>that once a</w:t>
      </w:r>
      <w:r w:rsidR="00EE3F59" w:rsidRPr="0015225B">
        <w:rPr>
          <w:rFonts w:asciiTheme="minorHAnsi" w:hAnsiTheme="minorHAnsi" w:cstheme="minorHAnsi"/>
          <w:sz w:val="22"/>
          <w:szCs w:val="22"/>
        </w:rPr>
        <w:t>n asse</w:t>
      </w:r>
      <w:r w:rsidRPr="0015225B">
        <w:rPr>
          <w:rFonts w:asciiTheme="minorHAnsi" w:hAnsiTheme="minorHAnsi" w:cstheme="minorHAnsi"/>
          <w:sz w:val="22"/>
          <w:szCs w:val="22"/>
        </w:rPr>
        <w:t>ssment has passed</w:t>
      </w:r>
      <w:r w:rsidR="00EE3F59" w:rsidRPr="0015225B">
        <w:rPr>
          <w:rFonts w:asciiTheme="minorHAnsi" w:hAnsiTheme="minorHAnsi" w:cstheme="minorHAnsi"/>
          <w:sz w:val="22"/>
          <w:szCs w:val="22"/>
        </w:rPr>
        <w:t>, that information is no longer retained and becomes replaced by newer information.</w:t>
      </w:r>
      <w:r w:rsidR="00657216" w:rsidRPr="0015225B">
        <w:rPr>
          <w:rFonts w:asciiTheme="minorHAnsi" w:hAnsiTheme="minorHAnsi" w:cstheme="minorHAnsi"/>
          <w:sz w:val="22"/>
          <w:szCs w:val="22"/>
        </w:rPr>
        <w:t xml:space="preserve"> </w:t>
      </w:r>
      <w:r w:rsidR="00EE3F59" w:rsidRPr="0015225B">
        <w:rPr>
          <w:rFonts w:asciiTheme="minorHAnsi" w:hAnsiTheme="minorHAnsi" w:cstheme="minorHAnsi"/>
          <w:sz w:val="22"/>
          <w:szCs w:val="22"/>
        </w:rPr>
        <w:t>T</w:t>
      </w:r>
      <w:r w:rsidR="00657216" w:rsidRPr="0015225B">
        <w:rPr>
          <w:rFonts w:asciiTheme="minorHAnsi" w:hAnsiTheme="minorHAnsi" w:cstheme="minorHAnsi"/>
          <w:sz w:val="22"/>
          <w:szCs w:val="22"/>
        </w:rPr>
        <w:t xml:space="preserve">he ‘New Theory of Disuse’ </w:t>
      </w:r>
      <w:r w:rsidR="00EE3F59" w:rsidRPr="0015225B">
        <w:rPr>
          <w:rFonts w:asciiTheme="minorHAnsi" w:hAnsiTheme="minorHAnsi" w:cstheme="minorHAnsi"/>
          <w:sz w:val="22"/>
          <w:szCs w:val="22"/>
        </w:rPr>
        <w:t>(</w:t>
      </w:r>
      <w:r w:rsidR="00657216" w:rsidRPr="0015225B">
        <w:rPr>
          <w:rFonts w:asciiTheme="minorHAnsi" w:hAnsiTheme="minorHAnsi" w:cstheme="minorHAnsi"/>
          <w:sz w:val="22"/>
          <w:szCs w:val="22"/>
        </w:rPr>
        <w:t>Bjork and Bjork</w:t>
      </w:r>
      <w:r w:rsidR="00EE3F59" w:rsidRPr="0015225B">
        <w:rPr>
          <w:rFonts w:asciiTheme="minorHAnsi" w:hAnsiTheme="minorHAnsi" w:cstheme="minorHAnsi"/>
          <w:sz w:val="22"/>
          <w:szCs w:val="22"/>
        </w:rPr>
        <w:t xml:space="preserve">, </w:t>
      </w:r>
      <w:r w:rsidR="00ED76D1" w:rsidRPr="0015225B">
        <w:rPr>
          <w:rFonts w:asciiTheme="minorHAnsi" w:hAnsiTheme="minorHAnsi" w:cstheme="minorHAnsi"/>
          <w:sz w:val="22"/>
          <w:szCs w:val="22"/>
        </w:rPr>
        <w:t>1992</w:t>
      </w:r>
      <w:r w:rsidR="00EE3F59" w:rsidRPr="0015225B">
        <w:rPr>
          <w:rFonts w:asciiTheme="minorHAnsi" w:hAnsiTheme="minorHAnsi" w:cstheme="minorHAnsi"/>
          <w:sz w:val="22"/>
          <w:szCs w:val="22"/>
        </w:rPr>
        <w:t>)</w:t>
      </w:r>
      <w:r w:rsidR="00657216" w:rsidRPr="0015225B">
        <w:rPr>
          <w:rFonts w:asciiTheme="minorHAnsi" w:hAnsiTheme="minorHAnsi" w:cstheme="minorHAnsi"/>
          <w:sz w:val="22"/>
          <w:szCs w:val="22"/>
        </w:rPr>
        <w:t xml:space="preserve"> </w:t>
      </w:r>
      <w:r w:rsidR="00EE3F59" w:rsidRPr="0015225B">
        <w:rPr>
          <w:rFonts w:asciiTheme="minorHAnsi" w:hAnsiTheme="minorHAnsi" w:cstheme="minorHAnsi"/>
          <w:sz w:val="22"/>
          <w:szCs w:val="22"/>
        </w:rPr>
        <w:t xml:space="preserve">further </w:t>
      </w:r>
      <w:r w:rsidR="00657216" w:rsidRPr="0015225B">
        <w:rPr>
          <w:rFonts w:asciiTheme="minorHAnsi" w:hAnsiTheme="minorHAnsi" w:cstheme="minorHAnsi"/>
          <w:sz w:val="22"/>
          <w:szCs w:val="22"/>
        </w:rPr>
        <w:t>emphasise</w:t>
      </w:r>
      <w:r w:rsidR="00EE3F59" w:rsidRPr="0015225B">
        <w:rPr>
          <w:rFonts w:asciiTheme="minorHAnsi" w:hAnsiTheme="minorHAnsi" w:cstheme="minorHAnsi"/>
          <w:sz w:val="22"/>
          <w:szCs w:val="22"/>
        </w:rPr>
        <w:t>s</w:t>
      </w:r>
      <w:r w:rsidR="00657216" w:rsidRPr="0015225B">
        <w:rPr>
          <w:rFonts w:asciiTheme="minorHAnsi" w:hAnsiTheme="minorHAnsi" w:cstheme="minorHAnsi"/>
          <w:sz w:val="22"/>
          <w:szCs w:val="22"/>
        </w:rPr>
        <w:t xml:space="preserve"> this point, finding that memories can be lost due to an overload of working memory</w:t>
      </w:r>
      <w:r w:rsidRPr="0015225B">
        <w:rPr>
          <w:rFonts w:asciiTheme="minorHAnsi" w:hAnsiTheme="minorHAnsi" w:cstheme="minorHAnsi"/>
          <w:sz w:val="22"/>
          <w:szCs w:val="22"/>
        </w:rPr>
        <w:t xml:space="preserve">. Didau (2018) </w:t>
      </w:r>
      <w:r w:rsidR="00915BE2" w:rsidRPr="0015225B">
        <w:rPr>
          <w:rFonts w:asciiTheme="minorHAnsi" w:hAnsiTheme="minorHAnsi" w:cstheme="minorHAnsi"/>
          <w:sz w:val="22"/>
          <w:szCs w:val="22"/>
        </w:rPr>
        <w:t>believes nothing has been learned if long term memory hasn’t been changed.</w:t>
      </w:r>
      <w:r w:rsidR="00EE3F59" w:rsidRPr="0015225B">
        <w:rPr>
          <w:rFonts w:asciiTheme="minorHAnsi" w:hAnsiTheme="minorHAnsi" w:cstheme="minorHAnsi"/>
          <w:sz w:val="22"/>
          <w:szCs w:val="22"/>
        </w:rPr>
        <w:t xml:space="preserve"> </w:t>
      </w:r>
      <w:r w:rsidRPr="0015225B">
        <w:rPr>
          <w:rFonts w:asciiTheme="minorHAnsi" w:hAnsiTheme="minorHAnsi" w:cstheme="minorHAnsi"/>
          <w:sz w:val="22"/>
          <w:szCs w:val="22"/>
        </w:rPr>
        <w:t>This is backed by Kirschner, Sweller and Clark (</w:t>
      </w:r>
      <w:r w:rsidR="00E96F6F" w:rsidRPr="0015225B">
        <w:rPr>
          <w:rFonts w:asciiTheme="minorHAnsi" w:hAnsiTheme="minorHAnsi" w:cstheme="minorHAnsi"/>
          <w:sz w:val="22"/>
          <w:szCs w:val="22"/>
        </w:rPr>
        <w:t>2006</w:t>
      </w:r>
      <w:r w:rsidRPr="0015225B">
        <w:rPr>
          <w:rFonts w:asciiTheme="minorHAnsi" w:hAnsiTheme="minorHAnsi" w:cstheme="minorHAnsi"/>
          <w:sz w:val="22"/>
          <w:szCs w:val="22"/>
        </w:rPr>
        <w:t>) who say there is no purposeful way to show students progression within a lesson. This is vital when looking at long-term learning, which</w:t>
      </w:r>
      <w:r w:rsidR="00915BE2" w:rsidRPr="0015225B">
        <w:rPr>
          <w:rFonts w:asciiTheme="minorHAnsi" w:hAnsiTheme="minorHAnsi" w:cstheme="minorHAnsi"/>
          <w:sz w:val="22"/>
          <w:szCs w:val="22"/>
        </w:rPr>
        <w:t xml:space="preserve"> is </w:t>
      </w:r>
      <w:r w:rsidRPr="0015225B">
        <w:rPr>
          <w:rFonts w:asciiTheme="minorHAnsi" w:hAnsiTheme="minorHAnsi" w:cstheme="minorHAnsi"/>
          <w:sz w:val="22"/>
          <w:szCs w:val="22"/>
        </w:rPr>
        <w:t>believe</w:t>
      </w:r>
      <w:r w:rsidR="00915BE2" w:rsidRPr="0015225B">
        <w:rPr>
          <w:rFonts w:asciiTheme="minorHAnsi" w:hAnsiTheme="minorHAnsi" w:cstheme="minorHAnsi"/>
          <w:sz w:val="22"/>
          <w:szCs w:val="22"/>
        </w:rPr>
        <w:t>d</w:t>
      </w:r>
      <w:r w:rsidRPr="0015225B">
        <w:rPr>
          <w:rFonts w:asciiTheme="minorHAnsi" w:hAnsiTheme="minorHAnsi" w:cstheme="minorHAnsi"/>
          <w:sz w:val="22"/>
          <w:szCs w:val="22"/>
        </w:rPr>
        <w:t xml:space="preserve"> </w:t>
      </w:r>
      <w:r w:rsidR="00915BE2" w:rsidRPr="0015225B">
        <w:rPr>
          <w:rFonts w:asciiTheme="minorHAnsi" w:hAnsiTheme="minorHAnsi" w:cstheme="minorHAnsi"/>
          <w:sz w:val="22"/>
          <w:szCs w:val="22"/>
        </w:rPr>
        <w:t>to be</w:t>
      </w:r>
      <w:r w:rsidRPr="0015225B">
        <w:rPr>
          <w:rFonts w:asciiTheme="minorHAnsi" w:hAnsiTheme="minorHAnsi" w:cstheme="minorHAnsi"/>
          <w:sz w:val="22"/>
          <w:szCs w:val="22"/>
        </w:rPr>
        <w:t xml:space="preserve"> li</w:t>
      </w:r>
      <w:r w:rsidR="00EE3F59" w:rsidRPr="0015225B">
        <w:rPr>
          <w:rFonts w:asciiTheme="minorHAnsi" w:hAnsiTheme="minorHAnsi" w:cstheme="minorHAnsi"/>
          <w:sz w:val="22"/>
          <w:szCs w:val="22"/>
        </w:rPr>
        <w:t>n</w:t>
      </w:r>
      <w:r w:rsidRPr="0015225B">
        <w:rPr>
          <w:rFonts w:asciiTheme="minorHAnsi" w:hAnsiTheme="minorHAnsi" w:cstheme="minorHAnsi"/>
          <w:sz w:val="22"/>
          <w:szCs w:val="22"/>
        </w:rPr>
        <w:t xml:space="preserve">ked to previous learning. There is a need to look at creating </w:t>
      </w:r>
      <w:r w:rsidR="00EE3F59" w:rsidRPr="0015225B">
        <w:rPr>
          <w:rFonts w:asciiTheme="minorHAnsi" w:hAnsiTheme="minorHAnsi" w:cstheme="minorHAnsi"/>
          <w:sz w:val="22"/>
          <w:szCs w:val="22"/>
        </w:rPr>
        <w:t>l</w:t>
      </w:r>
      <w:r w:rsidRPr="0015225B">
        <w:rPr>
          <w:rFonts w:asciiTheme="minorHAnsi" w:hAnsiTheme="minorHAnsi" w:cstheme="minorHAnsi"/>
          <w:sz w:val="22"/>
          <w:szCs w:val="22"/>
        </w:rPr>
        <w:t>ong term knowledge</w:t>
      </w:r>
      <w:r w:rsidR="00EE3F59" w:rsidRPr="0015225B">
        <w:rPr>
          <w:rFonts w:asciiTheme="minorHAnsi" w:hAnsiTheme="minorHAnsi" w:cstheme="minorHAnsi"/>
          <w:sz w:val="22"/>
          <w:szCs w:val="22"/>
        </w:rPr>
        <w:t>;</w:t>
      </w:r>
      <w:r w:rsidRPr="0015225B">
        <w:rPr>
          <w:rFonts w:asciiTheme="minorHAnsi" w:hAnsiTheme="minorHAnsi" w:cstheme="minorHAnsi"/>
          <w:sz w:val="22"/>
          <w:szCs w:val="22"/>
        </w:rPr>
        <w:t xml:space="preserve"> converting working memory into long term memory. </w:t>
      </w:r>
      <w:r w:rsidR="00E66B81" w:rsidRPr="0015225B">
        <w:rPr>
          <w:rFonts w:asciiTheme="minorHAnsi" w:hAnsiTheme="minorHAnsi" w:cstheme="minorHAnsi"/>
          <w:sz w:val="22"/>
          <w:szCs w:val="22"/>
        </w:rPr>
        <w:t xml:space="preserve">(brain, 2018) Efrat </w:t>
      </w:r>
      <w:proofErr w:type="spellStart"/>
      <w:r w:rsidR="00E66B81" w:rsidRPr="0015225B">
        <w:rPr>
          <w:rFonts w:asciiTheme="minorHAnsi" w:hAnsiTheme="minorHAnsi" w:cstheme="minorHAnsi"/>
          <w:sz w:val="22"/>
          <w:szCs w:val="22"/>
        </w:rPr>
        <w:t>Furst’s</w:t>
      </w:r>
      <w:proofErr w:type="spellEnd"/>
      <w:r w:rsidR="00E66B81" w:rsidRPr="0015225B">
        <w:rPr>
          <w:rFonts w:asciiTheme="minorHAnsi" w:hAnsiTheme="minorHAnsi" w:cstheme="minorHAnsi"/>
          <w:sz w:val="22"/>
          <w:szCs w:val="22"/>
        </w:rPr>
        <w:t xml:space="preserve"> model of Long term knowledge shows the building of neuronal patterns, neurons activate each other to form pathways and networks, this is linked with the creation of learning.</w:t>
      </w:r>
      <w:r w:rsidR="00E66B81" w:rsidRPr="0015225B">
        <w:rPr>
          <w:rFonts w:asciiTheme="minorHAnsi" w:hAnsiTheme="minorHAnsi" w:cstheme="minorHAnsi"/>
          <w:sz w:val="22"/>
          <w:szCs w:val="22"/>
        </w:rPr>
        <w:t xml:space="preserve"> </w:t>
      </w:r>
      <w:r w:rsidRPr="0015225B">
        <w:rPr>
          <w:rFonts w:asciiTheme="minorHAnsi" w:hAnsiTheme="minorHAnsi" w:cstheme="minorHAnsi"/>
          <w:sz w:val="22"/>
          <w:szCs w:val="22"/>
        </w:rPr>
        <w:t xml:space="preserve">By activating prior knowledge, developing a schema and promoting deep learning </w:t>
      </w:r>
      <w:r w:rsidR="00EE55CE" w:rsidRPr="0015225B">
        <w:rPr>
          <w:rFonts w:asciiTheme="minorHAnsi" w:hAnsiTheme="minorHAnsi" w:cstheme="minorHAnsi"/>
          <w:sz w:val="22"/>
          <w:szCs w:val="22"/>
        </w:rPr>
        <w:t>can create</w:t>
      </w:r>
      <w:r w:rsidRPr="0015225B">
        <w:rPr>
          <w:rFonts w:asciiTheme="minorHAnsi" w:hAnsiTheme="minorHAnsi" w:cstheme="minorHAnsi"/>
          <w:sz w:val="22"/>
          <w:szCs w:val="22"/>
        </w:rPr>
        <w:t xml:space="preserve"> long</w:t>
      </w:r>
      <w:r w:rsidR="00EE55CE" w:rsidRPr="0015225B">
        <w:rPr>
          <w:rFonts w:asciiTheme="minorHAnsi" w:hAnsiTheme="minorHAnsi" w:cstheme="minorHAnsi"/>
          <w:sz w:val="22"/>
          <w:szCs w:val="22"/>
        </w:rPr>
        <w:t>-</w:t>
      </w:r>
      <w:r w:rsidRPr="0015225B">
        <w:rPr>
          <w:rFonts w:asciiTheme="minorHAnsi" w:hAnsiTheme="minorHAnsi" w:cstheme="minorHAnsi"/>
          <w:sz w:val="22"/>
          <w:szCs w:val="22"/>
        </w:rPr>
        <w:t xml:space="preserve">term memory. Formative assessment looks at the academic development of learners </w:t>
      </w:r>
      <w:r w:rsidR="00EE55CE" w:rsidRPr="0015225B">
        <w:rPr>
          <w:rFonts w:asciiTheme="minorHAnsi" w:hAnsiTheme="minorHAnsi" w:cstheme="minorHAnsi"/>
          <w:sz w:val="22"/>
          <w:szCs w:val="22"/>
        </w:rPr>
        <w:t>(</w:t>
      </w:r>
      <w:r w:rsidRPr="0015225B">
        <w:rPr>
          <w:rFonts w:asciiTheme="minorHAnsi" w:hAnsiTheme="minorHAnsi" w:cstheme="minorHAnsi"/>
          <w:sz w:val="22"/>
          <w:szCs w:val="22"/>
        </w:rPr>
        <w:t>Stiggins</w:t>
      </w:r>
      <w:r w:rsidR="00EE55CE" w:rsidRPr="0015225B">
        <w:rPr>
          <w:rFonts w:asciiTheme="minorHAnsi" w:hAnsiTheme="minorHAnsi" w:cstheme="minorHAnsi"/>
          <w:sz w:val="22"/>
          <w:szCs w:val="22"/>
        </w:rPr>
        <w:t xml:space="preserve">, </w:t>
      </w:r>
      <w:r w:rsidRPr="0015225B">
        <w:rPr>
          <w:rFonts w:asciiTheme="minorHAnsi" w:hAnsiTheme="minorHAnsi" w:cstheme="minorHAnsi"/>
          <w:sz w:val="22"/>
          <w:szCs w:val="22"/>
        </w:rPr>
        <w:t>2002). Cahppuis and Stiggins (2002) say this is designed to monitor student progress. This is furthered by Scriven (1967) who says assessment is an ongoing malleable educational program. Didau (2018) says there is a difference between performance and learning</w:t>
      </w:r>
      <w:r w:rsidR="00EE55CE" w:rsidRPr="0015225B">
        <w:rPr>
          <w:rFonts w:asciiTheme="minorHAnsi" w:hAnsiTheme="minorHAnsi" w:cstheme="minorHAnsi"/>
          <w:sz w:val="22"/>
          <w:szCs w:val="22"/>
        </w:rPr>
        <w:t>, therefore there is</w:t>
      </w:r>
      <w:r w:rsidRPr="0015225B">
        <w:rPr>
          <w:rFonts w:asciiTheme="minorHAnsi" w:hAnsiTheme="minorHAnsi" w:cstheme="minorHAnsi"/>
          <w:sz w:val="22"/>
          <w:szCs w:val="22"/>
        </w:rPr>
        <w:t xml:space="preserve"> a danger when using AfL. By using AfL, </w:t>
      </w:r>
      <w:r w:rsidR="00EE55CE" w:rsidRPr="0015225B">
        <w:rPr>
          <w:rFonts w:asciiTheme="minorHAnsi" w:hAnsiTheme="minorHAnsi" w:cstheme="minorHAnsi"/>
          <w:sz w:val="22"/>
          <w:szCs w:val="22"/>
        </w:rPr>
        <w:t>teachers may only be</w:t>
      </w:r>
      <w:r w:rsidRPr="0015225B">
        <w:rPr>
          <w:rFonts w:asciiTheme="minorHAnsi" w:hAnsiTheme="minorHAnsi" w:cstheme="minorHAnsi"/>
          <w:sz w:val="22"/>
          <w:szCs w:val="22"/>
        </w:rPr>
        <w:t xml:space="preserve"> testing performance, </w:t>
      </w:r>
      <w:r w:rsidR="00EE55CE" w:rsidRPr="0015225B">
        <w:rPr>
          <w:rFonts w:asciiTheme="minorHAnsi" w:hAnsiTheme="minorHAnsi" w:cstheme="minorHAnsi"/>
          <w:sz w:val="22"/>
          <w:szCs w:val="22"/>
        </w:rPr>
        <w:t xml:space="preserve">but </w:t>
      </w:r>
      <w:r w:rsidRPr="0015225B">
        <w:rPr>
          <w:rFonts w:asciiTheme="minorHAnsi" w:hAnsiTheme="minorHAnsi" w:cstheme="minorHAnsi"/>
          <w:sz w:val="22"/>
          <w:szCs w:val="22"/>
        </w:rPr>
        <w:t>children need to be given time to internalise information. It is imperative learning is achieved through these strategies, rather than testing on performance</w:t>
      </w:r>
      <w:r w:rsidR="00154823" w:rsidRPr="0015225B">
        <w:rPr>
          <w:rFonts w:asciiTheme="minorHAnsi" w:hAnsiTheme="minorHAnsi" w:cstheme="minorHAnsi"/>
          <w:sz w:val="22"/>
          <w:szCs w:val="22"/>
        </w:rPr>
        <w:t>.</w:t>
      </w:r>
      <w:r w:rsidR="00B07F56" w:rsidRPr="0015225B">
        <w:rPr>
          <w:rFonts w:asciiTheme="minorHAnsi" w:hAnsiTheme="minorHAnsi" w:cstheme="minorHAnsi"/>
          <w:sz w:val="22"/>
          <w:szCs w:val="22"/>
        </w:rPr>
        <w:t xml:space="preserve"> </w:t>
      </w:r>
      <w:proofErr w:type="spellStart"/>
      <w:r w:rsidRPr="0015225B">
        <w:rPr>
          <w:rFonts w:asciiTheme="minorHAnsi" w:hAnsiTheme="minorHAnsi" w:cstheme="minorHAnsi"/>
          <w:sz w:val="22"/>
          <w:szCs w:val="22"/>
        </w:rPr>
        <w:t>Wilia</w:t>
      </w:r>
      <w:r w:rsidR="00B07F56" w:rsidRPr="0015225B">
        <w:rPr>
          <w:rFonts w:asciiTheme="minorHAnsi" w:hAnsiTheme="minorHAnsi" w:cstheme="minorHAnsi"/>
          <w:sz w:val="22"/>
          <w:szCs w:val="22"/>
        </w:rPr>
        <w:t>m</w:t>
      </w:r>
      <w:proofErr w:type="spellEnd"/>
      <w:r w:rsidRPr="0015225B">
        <w:rPr>
          <w:rFonts w:asciiTheme="minorHAnsi" w:hAnsiTheme="minorHAnsi" w:cstheme="minorHAnsi"/>
          <w:sz w:val="22"/>
          <w:szCs w:val="22"/>
        </w:rPr>
        <w:t xml:space="preserve"> says that looking at short term outcomes can help us improve learning</w:t>
      </w:r>
      <w:r w:rsidR="00B07F56" w:rsidRPr="0015225B">
        <w:rPr>
          <w:rFonts w:asciiTheme="minorHAnsi" w:hAnsiTheme="minorHAnsi" w:cstheme="minorHAnsi"/>
          <w:sz w:val="22"/>
          <w:szCs w:val="22"/>
        </w:rPr>
        <w:t xml:space="preserve"> (</w:t>
      </w:r>
      <w:proofErr w:type="spellStart"/>
      <w:r w:rsidR="00B07F56" w:rsidRPr="0015225B">
        <w:rPr>
          <w:rFonts w:asciiTheme="minorHAnsi" w:hAnsiTheme="minorHAnsi" w:cstheme="minorHAnsi"/>
          <w:sz w:val="22"/>
          <w:szCs w:val="22"/>
        </w:rPr>
        <w:t>Didau</w:t>
      </w:r>
      <w:proofErr w:type="spellEnd"/>
      <w:r w:rsidR="00B07F56" w:rsidRPr="0015225B">
        <w:rPr>
          <w:rFonts w:asciiTheme="minorHAnsi" w:hAnsiTheme="minorHAnsi" w:cstheme="minorHAnsi"/>
          <w:sz w:val="22"/>
          <w:szCs w:val="22"/>
        </w:rPr>
        <w:t>, 2018)</w:t>
      </w:r>
      <w:r w:rsidR="00EE55CE" w:rsidRPr="0015225B">
        <w:rPr>
          <w:rFonts w:asciiTheme="minorHAnsi" w:hAnsiTheme="minorHAnsi" w:cstheme="minorHAnsi"/>
          <w:sz w:val="22"/>
          <w:szCs w:val="22"/>
        </w:rPr>
        <w:t>. T</w:t>
      </w:r>
      <w:r w:rsidR="00657216" w:rsidRPr="0015225B">
        <w:rPr>
          <w:rFonts w:asciiTheme="minorHAnsi" w:hAnsiTheme="minorHAnsi" w:cstheme="minorHAnsi"/>
          <w:sz w:val="22"/>
          <w:szCs w:val="22"/>
        </w:rPr>
        <w:t xml:space="preserve">eachers will </w:t>
      </w:r>
      <w:r w:rsidR="00657216" w:rsidRPr="0015225B">
        <w:rPr>
          <w:rFonts w:asciiTheme="minorHAnsi" w:hAnsiTheme="minorHAnsi" w:cstheme="minorHAnsi"/>
          <w:sz w:val="22"/>
          <w:szCs w:val="22"/>
        </w:rPr>
        <w:lastRenderedPageBreak/>
        <w:t xml:space="preserve">not be </w:t>
      </w:r>
      <w:r w:rsidR="00EE55CE" w:rsidRPr="0015225B">
        <w:rPr>
          <w:rFonts w:asciiTheme="minorHAnsi" w:hAnsiTheme="minorHAnsi" w:cstheme="minorHAnsi"/>
          <w:sz w:val="22"/>
          <w:szCs w:val="22"/>
        </w:rPr>
        <w:t xml:space="preserve">there to teach an individual after school, so </w:t>
      </w:r>
      <w:r w:rsidR="00657216" w:rsidRPr="0015225B">
        <w:rPr>
          <w:rFonts w:asciiTheme="minorHAnsi" w:hAnsiTheme="minorHAnsi" w:cstheme="minorHAnsi"/>
          <w:sz w:val="22"/>
          <w:szCs w:val="22"/>
        </w:rPr>
        <w:t xml:space="preserve">providing a basis of learning and </w:t>
      </w:r>
      <w:r w:rsidR="00EE55CE" w:rsidRPr="0015225B">
        <w:rPr>
          <w:rFonts w:asciiTheme="minorHAnsi" w:hAnsiTheme="minorHAnsi" w:cstheme="minorHAnsi"/>
          <w:sz w:val="22"/>
          <w:szCs w:val="22"/>
        </w:rPr>
        <w:t xml:space="preserve">teaching children </w:t>
      </w:r>
      <w:r w:rsidR="00657216" w:rsidRPr="0015225B">
        <w:rPr>
          <w:rFonts w:asciiTheme="minorHAnsi" w:hAnsiTheme="minorHAnsi" w:cstheme="minorHAnsi"/>
          <w:sz w:val="22"/>
          <w:szCs w:val="22"/>
        </w:rPr>
        <w:t xml:space="preserve">how </w:t>
      </w:r>
      <w:r w:rsidR="00EE55CE" w:rsidRPr="0015225B">
        <w:rPr>
          <w:rFonts w:asciiTheme="minorHAnsi" w:hAnsiTheme="minorHAnsi" w:cstheme="minorHAnsi"/>
          <w:sz w:val="22"/>
          <w:szCs w:val="22"/>
        </w:rPr>
        <w:t>improve</w:t>
      </w:r>
      <w:r w:rsidR="00657216" w:rsidRPr="0015225B">
        <w:rPr>
          <w:rFonts w:asciiTheme="minorHAnsi" w:hAnsiTheme="minorHAnsi" w:cstheme="minorHAnsi"/>
          <w:sz w:val="22"/>
          <w:szCs w:val="22"/>
        </w:rPr>
        <w:t xml:space="preserve"> is far more beneficial</w:t>
      </w:r>
      <w:r w:rsidR="00EE55CE" w:rsidRPr="0015225B">
        <w:rPr>
          <w:rFonts w:asciiTheme="minorHAnsi" w:hAnsiTheme="minorHAnsi" w:cstheme="minorHAnsi"/>
          <w:sz w:val="22"/>
          <w:szCs w:val="22"/>
        </w:rPr>
        <w:t>, as it will create lifelong learners.</w:t>
      </w:r>
    </w:p>
    <w:p w:rsidR="001F4AE8" w:rsidRPr="0015225B" w:rsidRDefault="001F4AE8" w:rsidP="00391639">
      <w:pPr>
        <w:spacing w:line="480" w:lineRule="auto"/>
        <w:rPr>
          <w:rFonts w:asciiTheme="minorHAnsi" w:hAnsiTheme="minorHAnsi" w:cstheme="minorHAnsi"/>
          <w:sz w:val="22"/>
          <w:szCs w:val="22"/>
        </w:rPr>
      </w:pPr>
    </w:p>
    <w:p w:rsidR="00730799" w:rsidRPr="0015225B" w:rsidRDefault="00EE55CE" w:rsidP="00391639">
      <w:pPr>
        <w:spacing w:line="480" w:lineRule="auto"/>
        <w:rPr>
          <w:rStyle w:val="selectable"/>
          <w:rFonts w:asciiTheme="minorHAnsi" w:hAnsiTheme="minorHAnsi" w:cstheme="minorHAnsi"/>
          <w:sz w:val="22"/>
          <w:szCs w:val="22"/>
          <w:lang w:val="en"/>
        </w:rPr>
      </w:pPr>
      <w:r w:rsidRPr="0015225B">
        <w:rPr>
          <w:rFonts w:asciiTheme="minorHAnsi" w:hAnsiTheme="minorHAnsi" w:cstheme="minorHAnsi"/>
          <w:sz w:val="22"/>
          <w:szCs w:val="22"/>
        </w:rPr>
        <w:t>The results of the</w:t>
      </w:r>
      <w:r w:rsidR="003D3968" w:rsidRPr="0015225B">
        <w:rPr>
          <w:rFonts w:asciiTheme="minorHAnsi" w:hAnsiTheme="minorHAnsi" w:cstheme="minorHAnsi"/>
          <w:sz w:val="22"/>
          <w:szCs w:val="22"/>
        </w:rPr>
        <w:t xml:space="preserve"> Pisa tests in 2013 and 2016</w:t>
      </w:r>
      <w:r w:rsidRPr="0015225B">
        <w:rPr>
          <w:rFonts w:asciiTheme="minorHAnsi" w:hAnsiTheme="minorHAnsi" w:cstheme="minorHAnsi"/>
          <w:sz w:val="22"/>
          <w:szCs w:val="22"/>
        </w:rPr>
        <w:t xml:space="preserve"> show</w:t>
      </w:r>
      <w:r w:rsidR="003D3968" w:rsidRPr="0015225B">
        <w:rPr>
          <w:rFonts w:asciiTheme="minorHAnsi" w:hAnsiTheme="minorHAnsi" w:cstheme="minorHAnsi"/>
          <w:sz w:val="22"/>
          <w:szCs w:val="22"/>
        </w:rPr>
        <w:t xml:space="preserve"> Wales </w:t>
      </w:r>
      <w:r w:rsidRPr="0015225B">
        <w:rPr>
          <w:rFonts w:asciiTheme="minorHAnsi" w:hAnsiTheme="minorHAnsi" w:cstheme="minorHAnsi"/>
          <w:sz w:val="22"/>
          <w:szCs w:val="22"/>
        </w:rPr>
        <w:t>was</w:t>
      </w:r>
      <w:r w:rsidR="003D3968" w:rsidRPr="0015225B">
        <w:rPr>
          <w:rFonts w:asciiTheme="minorHAnsi" w:hAnsiTheme="minorHAnsi" w:cstheme="minorHAnsi"/>
          <w:sz w:val="22"/>
          <w:szCs w:val="22"/>
        </w:rPr>
        <w:t xml:space="preserve"> the worst performing country in the U</w:t>
      </w:r>
      <w:r w:rsidRPr="0015225B">
        <w:rPr>
          <w:rFonts w:asciiTheme="minorHAnsi" w:hAnsiTheme="minorHAnsi" w:cstheme="minorHAnsi"/>
          <w:sz w:val="22"/>
          <w:szCs w:val="22"/>
        </w:rPr>
        <w:t>K with</w:t>
      </w:r>
      <w:r w:rsidR="003D3968" w:rsidRPr="0015225B">
        <w:rPr>
          <w:rFonts w:asciiTheme="minorHAnsi" w:hAnsiTheme="minorHAnsi" w:cstheme="minorHAnsi"/>
          <w:sz w:val="22"/>
          <w:szCs w:val="22"/>
        </w:rPr>
        <w:t xml:space="preserve"> regards to Maths, English and Science. The main aim of education is to raise achievement</w:t>
      </w:r>
      <w:r w:rsidRPr="0015225B">
        <w:rPr>
          <w:rFonts w:asciiTheme="minorHAnsi" w:hAnsiTheme="minorHAnsi" w:cstheme="minorHAnsi"/>
          <w:sz w:val="22"/>
          <w:szCs w:val="22"/>
        </w:rPr>
        <w:t>, however,</w:t>
      </w:r>
      <w:r w:rsidR="003D3968" w:rsidRPr="0015225B">
        <w:rPr>
          <w:rFonts w:asciiTheme="minorHAnsi" w:hAnsiTheme="minorHAnsi" w:cstheme="minorHAnsi"/>
          <w:sz w:val="22"/>
          <w:szCs w:val="22"/>
        </w:rPr>
        <w:t xml:space="preserve"> </w:t>
      </w:r>
      <w:r w:rsidRPr="0015225B">
        <w:rPr>
          <w:rStyle w:val="selectable"/>
          <w:rFonts w:asciiTheme="minorHAnsi" w:hAnsiTheme="minorHAnsi" w:cstheme="minorHAnsi"/>
          <w:sz w:val="22"/>
          <w:szCs w:val="22"/>
          <w:lang w:val="en"/>
        </w:rPr>
        <w:t>GOV.UK (2018)</w:t>
      </w:r>
      <w:r w:rsidR="003D3968" w:rsidRPr="0015225B">
        <w:rPr>
          <w:rStyle w:val="selectable"/>
          <w:rFonts w:asciiTheme="minorHAnsi" w:hAnsiTheme="minorHAnsi" w:cstheme="minorHAnsi"/>
          <w:sz w:val="22"/>
          <w:szCs w:val="22"/>
          <w:lang w:val="en"/>
        </w:rPr>
        <w:t xml:space="preserve"> talks about how the education system is in place to </w:t>
      </w:r>
      <w:r w:rsidRPr="0015225B">
        <w:rPr>
          <w:rStyle w:val="selectable"/>
          <w:rFonts w:asciiTheme="minorHAnsi" w:hAnsiTheme="minorHAnsi" w:cstheme="minorHAnsi"/>
          <w:sz w:val="22"/>
          <w:szCs w:val="22"/>
          <w:lang w:val="en"/>
        </w:rPr>
        <w:t>aide the</w:t>
      </w:r>
      <w:r w:rsidR="003D3968" w:rsidRPr="0015225B">
        <w:rPr>
          <w:rStyle w:val="selectable"/>
          <w:rFonts w:asciiTheme="minorHAnsi" w:hAnsiTheme="minorHAnsi" w:cstheme="minorHAnsi"/>
          <w:sz w:val="22"/>
          <w:szCs w:val="22"/>
          <w:lang w:val="en"/>
        </w:rPr>
        <w:t xml:space="preserve"> economy and prepare people for adult life.  This is supported by Successful Futures (Donaldson, 2015)</w:t>
      </w:r>
      <w:r w:rsidRPr="0015225B">
        <w:rPr>
          <w:rStyle w:val="selectable"/>
          <w:rFonts w:asciiTheme="minorHAnsi" w:hAnsiTheme="minorHAnsi" w:cstheme="minorHAnsi"/>
          <w:sz w:val="22"/>
          <w:szCs w:val="22"/>
          <w:lang w:val="en"/>
        </w:rPr>
        <w:t>, where</w:t>
      </w:r>
      <w:r w:rsidR="003D3968" w:rsidRPr="0015225B">
        <w:rPr>
          <w:rStyle w:val="selectable"/>
          <w:rFonts w:asciiTheme="minorHAnsi" w:hAnsiTheme="minorHAnsi" w:cstheme="minorHAnsi"/>
          <w:sz w:val="22"/>
          <w:szCs w:val="22"/>
          <w:lang w:val="en"/>
        </w:rPr>
        <w:t xml:space="preserve"> one of the main four aims is ‘ambitious capable learners’. P, Black and D, </w:t>
      </w:r>
      <w:proofErr w:type="spellStart"/>
      <w:r w:rsidR="003D3968" w:rsidRPr="0015225B">
        <w:rPr>
          <w:rStyle w:val="selectable"/>
          <w:rFonts w:asciiTheme="minorHAnsi" w:hAnsiTheme="minorHAnsi" w:cstheme="minorHAnsi"/>
          <w:sz w:val="22"/>
          <w:szCs w:val="22"/>
          <w:lang w:val="en"/>
        </w:rPr>
        <w:t>Wiliam</w:t>
      </w:r>
      <w:proofErr w:type="spellEnd"/>
      <w:r w:rsidR="003D3968" w:rsidRPr="0015225B">
        <w:rPr>
          <w:rStyle w:val="selectable"/>
          <w:rFonts w:asciiTheme="minorHAnsi" w:hAnsiTheme="minorHAnsi" w:cstheme="minorHAnsi"/>
          <w:sz w:val="22"/>
          <w:szCs w:val="22"/>
          <w:lang w:val="en"/>
        </w:rPr>
        <w:t xml:space="preserve"> (1998) say learning comes from the interaction between </w:t>
      </w:r>
      <w:r w:rsidR="0015225B" w:rsidRPr="0015225B">
        <w:rPr>
          <w:rStyle w:val="selectable"/>
          <w:rFonts w:asciiTheme="minorHAnsi" w:hAnsiTheme="minorHAnsi" w:cstheme="minorHAnsi"/>
          <w:sz w:val="22"/>
          <w:szCs w:val="22"/>
          <w:lang w:val="en"/>
        </w:rPr>
        <w:t xml:space="preserve">student </w:t>
      </w:r>
      <w:r w:rsidR="003D3968" w:rsidRPr="0015225B">
        <w:rPr>
          <w:rStyle w:val="selectable"/>
          <w:rFonts w:asciiTheme="minorHAnsi" w:hAnsiTheme="minorHAnsi" w:cstheme="minorHAnsi"/>
          <w:sz w:val="22"/>
          <w:szCs w:val="22"/>
          <w:lang w:val="en"/>
        </w:rPr>
        <w:t xml:space="preserve">and </w:t>
      </w:r>
      <w:r w:rsidR="0015225B" w:rsidRPr="0015225B">
        <w:rPr>
          <w:rStyle w:val="selectable"/>
          <w:rFonts w:asciiTheme="minorHAnsi" w:hAnsiTheme="minorHAnsi" w:cstheme="minorHAnsi"/>
          <w:sz w:val="22"/>
          <w:szCs w:val="22"/>
          <w:lang w:val="en"/>
        </w:rPr>
        <w:t>teacher</w:t>
      </w:r>
      <w:r w:rsidR="003D3968" w:rsidRPr="0015225B">
        <w:rPr>
          <w:rStyle w:val="selectable"/>
          <w:rFonts w:asciiTheme="minorHAnsi" w:hAnsiTheme="minorHAnsi" w:cstheme="minorHAnsi"/>
          <w:sz w:val="22"/>
          <w:szCs w:val="22"/>
          <w:lang w:val="en"/>
        </w:rPr>
        <w:t xml:space="preserve"> within the classroom</w:t>
      </w:r>
      <w:r w:rsidRPr="0015225B">
        <w:rPr>
          <w:rStyle w:val="selectable"/>
          <w:rFonts w:asciiTheme="minorHAnsi" w:hAnsiTheme="minorHAnsi" w:cstheme="minorHAnsi"/>
          <w:sz w:val="22"/>
          <w:szCs w:val="22"/>
          <w:lang w:val="en"/>
        </w:rPr>
        <w:t>, therefore, in a large</w:t>
      </w:r>
      <w:r w:rsidR="00154823" w:rsidRPr="0015225B">
        <w:rPr>
          <w:rStyle w:val="selectable"/>
          <w:rFonts w:asciiTheme="minorHAnsi" w:hAnsiTheme="minorHAnsi" w:cstheme="minorHAnsi"/>
          <w:sz w:val="22"/>
          <w:szCs w:val="22"/>
          <w:lang w:val="en"/>
        </w:rPr>
        <w:t>r</w:t>
      </w:r>
      <w:r w:rsidRPr="0015225B">
        <w:rPr>
          <w:rStyle w:val="selectable"/>
          <w:rFonts w:asciiTheme="minorHAnsi" w:hAnsiTheme="minorHAnsi" w:cstheme="minorHAnsi"/>
          <w:sz w:val="22"/>
          <w:szCs w:val="22"/>
          <w:lang w:val="en"/>
        </w:rPr>
        <w:t xml:space="preserve"> class, the quality of learning is lower. </w:t>
      </w:r>
      <w:r w:rsidR="003D3968" w:rsidRPr="0015225B">
        <w:rPr>
          <w:rStyle w:val="selectable"/>
          <w:rFonts w:asciiTheme="minorHAnsi" w:hAnsiTheme="minorHAnsi" w:cstheme="minorHAnsi"/>
          <w:sz w:val="22"/>
          <w:szCs w:val="22"/>
          <w:lang w:val="en"/>
        </w:rPr>
        <w:t>Wiliam (2009) found that class size reduction would provide four extra months of learning per year. However</w:t>
      </w:r>
      <w:r w:rsidR="00FD2ACD" w:rsidRPr="0015225B">
        <w:rPr>
          <w:rStyle w:val="selectable"/>
          <w:rFonts w:asciiTheme="minorHAnsi" w:hAnsiTheme="minorHAnsi" w:cstheme="minorHAnsi"/>
          <w:sz w:val="22"/>
          <w:szCs w:val="22"/>
          <w:lang w:val="en"/>
        </w:rPr>
        <w:t>, he found</w:t>
      </w:r>
      <w:r w:rsidR="003D3968" w:rsidRPr="0015225B">
        <w:rPr>
          <w:rStyle w:val="selectable"/>
          <w:rFonts w:asciiTheme="minorHAnsi" w:hAnsiTheme="minorHAnsi" w:cstheme="minorHAnsi"/>
          <w:sz w:val="22"/>
          <w:szCs w:val="22"/>
          <w:lang w:val="en"/>
        </w:rPr>
        <w:t xml:space="preserve"> the cost to implement this change</w:t>
      </w:r>
      <w:r w:rsidR="00FD2ACD" w:rsidRPr="0015225B">
        <w:rPr>
          <w:rStyle w:val="selectable"/>
          <w:rFonts w:asciiTheme="minorHAnsi" w:hAnsiTheme="minorHAnsi" w:cstheme="minorHAnsi"/>
          <w:sz w:val="22"/>
          <w:szCs w:val="22"/>
          <w:lang w:val="en"/>
        </w:rPr>
        <w:t xml:space="preserve"> would be</w:t>
      </w:r>
      <w:r w:rsidR="003D3968" w:rsidRPr="0015225B">
        <w:rPr>
          <w:rStyle w:val="selectable"/>
          <w:rFonts w:asciiTheme="minorHAnsi" w:hAnsiTheme="minorHAnsi" w:cstheme="minorHAnsi"/>
          <w:sz w:val="22"/>
          <w:szCs w:val="22"/>
          <w:lang w:val="en"/>
        </w:rPr>
        <w:t xml:space="preserve"> £20,000</w:t>
      </w:r>
      <w:r w:rsidR="00A20C7C" w:rsidRPr="0015225B">
        <w:rPr>
          <w:rStyle w:val="selectable"/>
          <w:rFonts w:asciiTheme="minorHAnsi" w:hAnsiTheme="minorHAnsi" w:cstheme="minorHAnsi"/>
          <w:sz w:val="22"/>
          <w:szCs w:val="22"/>
          <w:lang w:val="en"/>
        </w:rPr>
        <w:t>.</w:t>
      </w:r>
      <w:r w:rsidR="003D3968" w:rsidRPr="0015225B">
        <w:rPr>
          <w:rStyle w:val="selectable"/>
          <w:rFonts w:asciiTheme="minorHAnsi" w:hAnsiTheme="minorHAnsi" w:cstheme="minorHAnsi"/>
          <w:sz w:val="22"/>
          <w:szCs w:val="22"/>
          <w:lang w:val="en"/>
        </w:rPr>
        <w:t xml:space="preserve"> This </w:t>
      </w:r>
      <w:r w:rsidR="00FD2ACD" w:rsidRPr="0015225B">
        <w:rPr>
          <w:rStyle w:val="selectable"/>
          <w:rFonts w:asciiTheme="minorHAnsi" w:hAnsiTheme="minorHAnsi" w:cstheme="minorHAnsi"/>
          <w:sz w:val="22"/>
          <w:szCs w:val="22"/>
          <w:lang w:val="en"/>
        </w:rPr>
        <w:t>research is</w:t>
      </w:r>
      <w:r w:rsidR="003D3968" w:rsidRPr="0015225B">
        <w:rPr>
          <w:rStyle w:val="selectable"/>
          <w:rFonts w:asciiTheme="minorHAnsi" w:hAnsiTheme="minorHAnsi" w:cstheme="minorHAnsi"/>
          <w:sz w:val="22"/>
          <w:szCs w:val="22"/>
          <w:lang w:val="en"/>
        </w:rPr>
        <w:t xml:space="preserve"> promising, although </w:t>
      </w:r>
      <w:r w:rsidR="00FD2ACD" w:rsidRPr="0015225B">
        <w:rPr>
          <w:rStyle w:val="selectable"/>
          <w:rFonts w:asciiTheme="minorHAnsi" w:hAnsiTheme="minorHAnsi" w:cstheme="minorHAnsi"/>
          <w:sz w:val="22"/>
          <w:szCs w:val="22"/>
          <w:lang w:val="en"/>
        </w:rPr>
        <w:t>some schools do not have the financial means to implement these changes.</w:t>
      </w:r>
      <w:r w:rsidR="003D3968" w:rsidRPr="0015225B">
        <w:rPr>
          <w:rStyle w:val="selectable"/>
          <w:rFonts w:asciiTheme="minorHAnsi" w:hAnsiTheme="minorHAnsi" w:cstheme="minorHAnsi"/>
          <w:sz w:val="22"/>
          <w:szCs w:val="22"/>
          <w:lang w:val="en"/>
        </w:rPr>
        <w:t xml:space="preserve"> Researchers and teachers need to</w:t>
      </w:r>
      <w:r w:rsidR="00FD2ACD" w:rsidRPr="0015225B">
        <w:rPr>
          <w:rStyle w:val="selectable"/>
          <w:rFonts w:asciiTheme="minorHAnsi" w:hAnsiTheme="minorHAnsi" w:cstheme="minorHAnsi"/>
          <w:sz w:val="22"/>
          <w:szCs w:val="22"/>
          <w:lang w:val="en"/>
        </w:rPr>
        <w:t xml:space="preserve"> find cost effective methods that </w:t>
      </w:r>
      <w:r w:rsidR="003D3968" w:rsidRPr="0015225B">
        <w:rPr>
          <w:rStyle w:val="selectable"/>
          <w:rFonts w:asciiTheme="minorHAnsi" w:hAnsiTheme="minorHAnsi" w:cstheme="minorHAnsi"/>
          <w:sz w:val="22"/>
          <w:szCs w:val="22"/>
          <w:lang w:val="en"/>
        </w:rPr>
        <w:t xml:space="preserve">have </w:t>
      </w:r>
      <w:r w:rsidR="00FD2ACD" w:rsidRPr="0015225B">
        <w:rPr>
          <w:rStyle w:val="selectable"/>
          <w:rFonts w:asciiTheme="minorHAnsi" w:hAnsiTheme="minorHAnsi" w:cstheme="minorHAnsi"/>
          <w:sz w:val="22"/>
          <w:szCs w:val="22"/>
          <w:lang w:val="en"/>
        </w:rPr>
        <w:t>a big impact.</w:t>
      </w:r>
      <w:r w:rsidR="003D3968" w:rsidRPr="0015225B">
        <w:rPr>
          <w:rStyle w:val="selectable"/>
          <w:rFonts w:asciiTheme="minorHAnsi" w:hAnsiTheme="minorHAnsi" w:cstheme="minorHAnsi"/>
          <w:sz w:val="22"/>
          <w:szCs w:val="22"/>
          <w:lang w:val="en"/>
        </w:rPr>
        <w:t xml:space="preserve"> </w:t>
      </w:r>
      <w:r w:rsidR="00FD2ACD" w:rsidRPr="0015225B">
        <w:rPr>
          <w:rStyle w:val="selectable"/>
          <w:rFonts w:asciiTheme="minorHAnsi" w:hAnsiTheme="minorHAnsi" w:cstheme="minorHAnsi"/>
          <w:sz w:val="22"/>
          <w:szCs w:val="22"/>
          <w:lang w:val="en"/>
        </w:rPr>
        <w:t>William (2017) says</w:t>
      </w:r>
      <w:r w:rsidR="003D3968" w:rsidRPr="0015225B">
        <w:rPr>
          <w:rStyle w:val="selectable"/>
          <w:rFonts w:asciiTheme="minorHAnsi" w:hAnsiTheme="minorHAnsi" w:cstheme="minorHAnsi"/>
          <w:sz w:val="22"/>
          <w:szCs w:val="22"/>
          <w:lang w:val="en"/>
        </w:rPr>
        <w:t xml:space="preserve"> children and teachers should be using Carol Dweck</w:t>
      </w:r>
      <w:r w:rsidR="00FD2ACD" w:rsidRPr="0015225B">
        <w:rPr>
          <w:rStyle w:val="selectable"/>
          <w:rFonts w:asciiTheme="minorHAnsi" w:hAnsiTheme="minorHAnsi" w:cstheme="minorHAnsi"/>
          <w:sz w:val="22"/>
          <w:szCs w:val="22"/>
          <w:lang w:val="en"/>
        </w:rPr>
        <w:t>’s</w:t>
      </w:r>
      <w:r w:rsidR="003D3968" w:rsidRPr="0015225B">
        <w:rPr>
          <w:rStyle w:val="selectable"/>
          <w:rFonts w:asciiTheme="minorHAnsi" w:hAnsiTheme="minorHAnsi" w:cstheme="minorHAnsi"/>
          <w:sz w:val="22"/>
          <w:szCs w:val="22"/>
          <w:lang w:val="en"/>
        </w:rPr>
        <w:t xml:space="preserve"> (200</w:t>
      </w:r>
      <w:r w:rsidR="000E2C5C" w:rsidRPr="0015225B">
        <w:rPr>
          <w:rStyle w:val="selectable"/>
          <w:rFonts w:asciiTheme="minorHAnsi" w:hAnsiTheme="minorHAnsi" w:cstheme="minorHAnsi"/>
          <w:sz w:val="22"/>
          <w:szCs w:val="22"/>
          <w:lang w:val="en"/>
        </w:rPr>
        <w:t>8</w:t>
      </w:r>
      <w:r w:rsidR="003D3968" w:rsidRPr="0015225B">
        <w:rPr>
          <w:rStyle w:val="selectable"/>
          <w:rFonts w:asciiTheme="minorHAnsi" w:hAnsiTheme="minorHAnsi" w:cstheme="minorHAnsi"/>
          <w:sz w:val="22"/>
          <w:szCs w:val="22"/>
          <w:lang w:val="en"/>
        </w:rPr>
        <w:t xml:space="preserve">) work on mindset. </w:t>
      </w:r>
      <w:r w:rsidR="00FD2ACD" w:rsidRPr="0015225B">
        <w:rPr>
          <w:rStyle w:val="selectable"/>
          <w:rFonts w:asciiTheme="minorHAnsi" w:hAnsiTheme="minorHAnsi" w:cstheme="minorHAnsi"/>
          <w:sz w:val="22"/>
          <w:szCs w:val="22"/>
          <w:lang w:val="en"/>
        </w:rPr>
        <w:t>Dweck</w:t>
      </w:r>
      <w:r w:rsidR="003D3968" w:rsidRPr="0015225B">
        <w:rPr>
          <w:rStyle w:val="selectable"/>
          <w:rFonts w:asciiTheme="minorHAnsi" w:hAnsiTheme="minorHAnsi" w:cstheme="minorHAnsi"/>
          <w:sz w:val="22"/>
          <w:szCs w:val="22"/>
          <w:lang w:val="en"/>
        </w:rPr>
        <w:t xml:space="preserve"> says that high achievers are not as likely to improve their learning</w:t>
      </w:r>
      <w:r w:rsidR="00FD2ACD" w:rsidRPr="0015225B">
        <w:rPr>
          <w:rStyle w:val="selectable"/>
          <w:rFonts w:asciiTheme="minorHAnsi" w:hAnsiTheme="minorHAnsi" w:cstheme="minorHAnsi"/>
          <w:sz w:val="22"/>
          <w:szCs w:val="22"/>
          <w:lang w:val="en"/>
        </w:rPr>
        <w:t xml:space="preserve"> </w:t>
      </w:r>
      <w:r w:rsidR="003D3968" w:rsidRPr="0015225B">
        <w:rPr>
          <w:rStyle w:val="selectable"/>
          <w:rFonts w:asciiTheme="minorHAnsi" w:hAnsiTheme="minorHAnsi" w:cstheme="minorHAnsi"/>
          <w:sz w:val="22"/>
          <w:szCs w:val="22"/>
          <w:lang w:val="en"/>
        </w:rPr>
        <w:t xml:space="preserve">because they are afraid of making mistakes. AfL approaches </w:t>
      </w:r>
      <w:r w:rsidR="00FD2ACD" w:rsidRPr="0015225B">
        <w:rPr>
          <w:rStyle w:val="selectable"/>
          <w:rFonts w:asciiTheme="minorHAnsi" w:hAnsiTheme="minorHAnsi" w:cstheme="minorHAnsi"/>
          <w:sz w:val="22"/>
          <w:szCs w:val="22"/>
          <w:lang w:val="en"/>
        </w:rPr>
        <w:t>can help this by</w:t>
      </w:r>
      <w:r w:rsidR="003D3968" w:rsidRPr="0015225B">
        <w:rPr>
          <w:rStyle w:val="selectable"/>
          <w:rFonts w:asciiTheme="minorHAnsi" w:hAnsiTheme="minorHAnsi" w:cstheme="minorHAnsi"/>
          <w:sz w:val="22"/>
          <w:szCs w:val="22"/>
          <w:lang w:val="en"/>
        </w:rPr>
        <w:t xml:space="preserve"> creating a supportive and cooperative classroom. </w:t>
      </w:r>
      <w:proofErr w:type="spellStart"/>
      <w:r w:rsidR="003D3968" w:rsidRPr="0015225B">
        <w:rPr>
          <w:rStyle w:val="selectable"/>
          <w:rFonts w:asciiTheme="minorHAnsi" w:hAnsiTheme="minorHAnsi" w:cstheme="minorHAnsi"/>
          <w:sz w:val="22"/>
          <w:szCs w:val="22"/>
          <w:lang w:val="en"/>
        </w:rPr>
        <w:t>Wiliam</w:t>
      </w:r>
      <w:proofErr w:type="spellEnd"/>
      <w:r w:rsidR="003D3968" w:rsidRPr="0015225B">
        <w:rPr>
          <w:rStyle w:val="selectable"/>
          <w:rFonts w:asciiTheme="minorHAnsi" w:hAnsiTheme="minorHAnsi" w:cstheme="minorHAnsi"/>
          <w:sz w:val="22"/>
          <w:szCs w:val="22"/>
          <w:lang w:val="en"/>
        </w:rPr>
        <w:t xml:space="preserve"> (2009)</w:t>
      </w:r>
      <w:r w:rsidR="00AF08D0" w:rsidRPr="0015225B">
        <w:rPr>
          <w:rStyle w:val="selectable"/>
          <w:rFonts w:asciiTheme="minorHAnsi" w:hAnsiTheme="minorHAnsi" w:cstheme="minorHAnsi"/>
          <w:sz w:val="22"/>
          <w:szCs w:val="22"/>
          <w:lang w:val="en"/>
        </w:rPr>
        <w:t>, the creator of AfL,</w:t>
      </w:r>
      <w:r w:rsidR="003D3968" w:rsidRPr="0015225B">
        <w:rPr>
          <w:rStyle w:val="selectable"/>
          <w:rFonts w:asciiTheme="minorHAnsi" w:hAnsiTheme="minorHAnsi" w:cstheme="minorHAnsi"/>
          <w:sz w:val="22"/>
          <w:szCs w:val="22"/>
          <w:lang w:val="en"/>
        </w:rPr>
        <w:t xml:space="preserve"> found that the use of AfL can create 8 extra months of learning per year, costing </w:t>
      </w:r>
      <w:r w:rsidR="00FD2ACD" w:rsidRPr="0015225B">
        <w:rPr>
          <w:rStyle w:val="selectable"/>
          <w:rFonts w:asciiTheme="minorHAnsi" w:hAnsiTheme="minorHAnsi" w:cstheme="minorHAnsi"/>
          <w:sz w:val="22"/>
          <w:szCs w:val="22"/>
          <w:lang w:val="en"/>
        </w:rPr>
        <w:t xml:space="preserve">only </w:t>
      </w:r>
      <w:r w:rsidR="003D3968" w:rsidRPr="0015225B">
        <w:rPr>
          <w:rStyle w:val="selectable"/>
          <w:rFonts w:asciiTheme="minorHAnsi" w:hAnsiTheme="minorHAnsi" w:cstheme="minorHAnsi"/>
          <w:sz w:val="22"/>
          <w:szCs w:val="22"/>
          <w:lang w:val="en"/>
        </w:rPr>
        <w:t>£2,000.</w:t>
      </w:r>
      <w:r w:rsidR="00FD2ACD" w:rsidRPr="0015225B">
        <w:rPr>
          <w:rStyle w:val="selectable"/>
          <w:rFonts w:asciiTheme="minorHAnsi" w:hAnsiTheme="minorHAnsi" w:cstheme="minorHAnsi"/>
          <w:sz w:val="22"/>
          <w:szCs w:val="22"/>
          <w:lang w:val="en"/>
        </w:rPr>
        <w:t xml:space="preserve"> </w:t>
      </w:r>
      <w:r w:rsidR="00AF08D0" w:rsidRPr="0015225B">
        <w:rPr>
          <w:rStyle w:val="selectable"/>
          <w:rFonts w:asciiTheme="minorHAnsi" w:hAnsiTheme="minorHAnsi" w:cstheme="minorHAnsi"/>
          <w:sz w:val="22"/>
          <w:szCs w:val="22"/>
          <w:lang w:val="en"/>
        </w:rPr>
        <w:t xml:space="preserve">Although </w:t>
      </w:r>
      <w:proofErr w:type="spellStart"/>
      <w:r w:rsidR="00AF08D0" w:rsidRPr="0015225B">
        <w:rPr>
          <w:rStyle w:val="selectable"/>
          <w:rFonts w:asciiTheme="minorHAnsi" w:hAnsiTheme="minorHAnsi" w:cstheme="minorHAnsi"/>
          <w:sz w:val="22"/>
          <w:szCs w:val="22"/>
          <w:lang w:val="en"/>
        </w:rPr>
        <w:t>Wiliam’s</w:t>
      </w:r>
      <w:proofErr w:type="spellEnd"/>
      <w:r w:rsidR="00AF08D0" w:rsidRPr="0015225B">
        <w:rPr>
          <w:rStyle w:val="selectable"/>
          <w:rFonts w:asciiTheme="minorHAnsi" w:hAnsiTheme="minorHAnsi" w:cstheme="minorHAnsi"/>
          <w:sz w:val="22"/>
          <w:szCs w:val="22"/>
          <w:lang w:val="en"/>
        </w:rPr>
        <w:t xml:space="preserve"> findings could be seen as biased, </w:t>
      </w:r>
      <w:r w:rsidR="003D3968" w:rsidRPr="0015225B">
        <w:rPr>
          <w:rStyle w:val="selectable"/>
          <w:rFonts w:asciiTheme="minorHAnsi" w:hAnsiTheme="minorHAnsi" w:cstheme="minorHAnsi"/>
          <w:sz w:val="22"/>
          <w:szCs w:val="22"/>
          <w:lang w:val="en"/>
        </w:rPr>
        <w:t>The Teacher Toolkit agrees</w:t>
      </w:r>
      <w:r w:rsidR="00FD2ACD" w:rsidRPr="0015225B">
        <w:rPr>
          <w:rStyle w:val="selectable"/>
          <w:rFonts w:asciiTheme="minorHAnsi" w:hAnsiTheme="minorHAnsi" w:cstheme="minorHAnsi"/>
          <w:sz w:val="22"/>
          <w:szCs w:val="22"/>
          <w:lang w:val="en"/>
        </w:rPr>
        <w:t>,</w:t>
      </w:r>
      <w:r w:rsidR="003D3968" w:rsidRPr="0015225B">
        <w:rPr>
          <w:rStyle w:val="selectable"/>
          <w:rFonts w:asciiTheme="minorHAnsi" w:hAnsiTheme="minorHAnsi" w:cstheme="minorHAnsi"/>
          <w:sz w:val="22"/>
          <w:szCs w:val="22"/>
          <w:lang w:val="en"/>
        </w:rPr>
        <w:t xml:space="preserve"> saying that feedback produces an extra 9 months of learning with little cost</w:t>
      </w:r>
      <w:r w:rsidR="00FD2ACD" w:rsidRPr="0015225B">
        <w:rPr>
          <w:rFonts w:asciiTheme="minorHAnsi" w:hAnsiTheme="minorHAnsi" w:cstheme="minorHAnsi"/>
          <w:sz w:val="22"/>
          <w:szCs w:val="22"/>
        </w:rPr>
        <w:t xml:space="preserve"> </w:t>
      </w:r>
      <w:r w:rsidR="004E5F33" w:rsidRPr="0015225B">
        <w:rPr>
          <w:rFonts w:asciiTheme="minorHAnsi" w:hAnsiTheme="minorHAnsi" w:cstheme="minorHAnsi"/>
          <w:sz w:val="22"/>
          <w:szCs w:val="22"/>
        </w:rPr>
        <w:t>(V1.educationendowmentfoundation.org.uk, 2018</w:t>
      </w:r>
      <w:r w:rsidR="00FD2ACD" w:rsidRPr="0015225B">
        <w:rPr>
          <w:rFonts w:asciiTheme="minorHAnsi" w:hAnsiTheme="minorHAnsi" w:cstheme="minorHAnsi"/>
          <w:sz w:val="22"/>
          <w:szCs w:val="22"/>
        </w:rPr>
        <w:t>)</w:t>
      </w:r>
      <w:r w:rsidR="003D3968" w:rsidRPr="0015225B">
        <w:rPr>
          <w:rStyle w:val="selectable"/>
          <w:rFonts w:asciiTheme="minorHAnsi" w:hAnsiTheme="minorHAnsi" w:cstheme="minorHAnsi"/>
          <w:sz w:val="22"/>
          <w:szCs w:val="22"/>
          <w:lang w:val="en"/>
        </w:rPr>
        <w:t>. Hattie (20</w:t>
      </w:r>
      <w:r w:rsidR="007165F6" w:rsidRPr="0015225B">
        <w:rPr>
          <w:rStyle w:val="selectable"/>
          <w:rFonts w:asciiTheme="minorHAnsi" w:hAnsiTheme="minorHAnsi" w:cstheme="minorHAnsi"/>
          <w:sz w:val="22"/>
          <w:szCs w:val="22"/>
          <w:lang w:val="en"/>
        </w:rPr>
        <w:t>08</w:t>
      </w:r>
      <w:r w:rsidR="003D3968" w:rsidRPr="0015225B">
        <w:rPr>
          <w:rStyle w:val="selectable"/>
          <w:rFonts w:asciiTheme="minorHAnsi" w:hAnsiTheme="minorHAnsi" w:cstheme="minorHAnsi"/>
          <w:sz w:val="22"/>
          <w:szCs w:val="22"/>
          <w:lang w:val="en"/>
        </w:rPr>
        <w:t xml:space="preserve">) </w:t>
      </w:r>
      <w:r w:rsidR="00FD2ACD" w:rsidRPr="0015225B">
        <w:rPr>
          <w:rStyle w:val="selectable"/>
          <w:rFonts w:asciiTheme="minorHAnsi" w:hAnsiTheme="minorHAnsi" w:cstheme="minorHAnsi"/>
          <w:sz w:val="22"/>
          <w:szCs w:val="22"/>
          <w:lang w:val="en"/>
        </w:rPr>
        <w:t xml:space="preserve">further agrees, ranking </w:t>
      </w:r>
      <w:r w:rsidR="003D3968" w:rsidRPr="0015225B">
        <w:rPr>
          <w:rStyle w:val="selectable"/>
          <w:rFonts w:asciiTheme="minorHAnsi" w:hAnsiTheme="minorHAnsi" w:cstheme="minorHAnsi"/>
          <w:sz w:val="22"/>
          <w:szCs w:val="22"/>
          <w:lang w:val="en"/>
        </w:rPr>
        <w:t>AfL as the 10</w:t>
      </w:r>
      <w:r w:rsidR="003D3968" w:rsidRPr="0015225B">
        <w:rPr>
          <w:rStyle w:val="selectable"/>
          <w:rFonts w:asciiTheme="minorHAnsi" w:hAnsiTheme="minorHAnsi" w:cstheme="minorHAnsi"/>
          <w:sz w:val="22"/>
          <w:szCs w:val="22"/>
          <w:vertAlign w:val="superscript"/>
          <w:lang w:val="en"/>
        </w:rPr>
        <w:t>th</w:t>
      </w:r>
      <w:r w:rsidR="003D3968" w:rsidRPr="0015225B">
        <w:rPr>
          <w:rStyle w:val="selectable"/>
          <w:rFonts w:asciiTheme="minorHAnsi" w:hAnsiTheme="minorHAnsi" w:cstheme="minorHAnsi"/>
          <w:sz w:val="22"/>
          <w:szCs w:val="22"/>
          <w:lang w:val="en"/>
        </w:rPr>
        <w:t xml:space="preserve"> out 150 factors </w:t>
      </w:r>
      <w:r w:rsidR="00FD2ACD" w:rsidRPr="0015225B">
        <w:rPr>
          <w:rStyle w:val="selectable"/>
          <w:rFonts w:asciiTheme="minorHAnsi" w:hAnsiTheme="minorHAnsi" w:cstheme="minorHAnsi"/>
          <w:sz w:val="22"/>
          <w:szCs w:val="22"/>
          <w:lang w:val="en"/>
        </w:rPr>
        <w:t>to bring</w:t>
      </w:r>
      <w:r w:rsidR="003D3968" w:rsidRPr="0015225B">
        <w:rPr>
          <w:rStyle w:val="selectable"/>
          <w:rFonts w:asciiTheme="minorHAnsi" w:hAnsiTheme="minorHAnsi" w:cstheme="minorHAnsi"/>
          <w:sz w:val="22"/>
          <w:szCs w:val="22"/>
          <w:lang w:val="en"/>
        </w:rPr>
        <w:t xml:space="preserve"> improvement to learners.  </w:t>
      </w:r>
    </w:p>
    <w:p w:rsidR="00FD2ACD" w:rsidRPr="0015225B" w:rsidRDefault="00FD2ACD" w:rsidP="00391639">
      <w:pPr>
        <w:spacing w:line="480" w:lineRule="auto"/>
        <w:rPr>
          <w:rStyle w:val="selectable"/>
          <w:rFonts w:asciiTheme="minorHAnsi" w:hAnsiTheme="minorHAnsi" w:cstheme="minorHAnsi"/>
          <w:sz w:val="22"/>
          <w:szCs w:val="22"/>
          <w:lang w:val="en"/>
        </w:rPr>
      </w:pP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lang w:val="en"/>
        </w:rPr>
      </w:pPr>
      <w:r w:rsidRPr="0015225B">
        <w:rPr>
          <w:rStyle w:val="selectable"/>
          <w:rFonts w:asciiTheme="minorHAnsi" w:hAnsiTheme="minorHAnsi" w:cstheme="minorHAnsi"/>
          <w:sz w:val="22"/>
          <w:szCs w:val="22"/>
          <w:lang w:val="en"/>
        </w:rPr>
        <w:t xml:space="preserve">The strategy implemented by the writer was </w:t>
      </w:r>
      <w:r w:rsidR="00FD2ACD" w:rsidRPr="0015225B">
        <w:rPr>
          <w:rStyle w:val="selectable"/>
          <w:rFonts w:asciiTheme="minorHAnsi" w:hAnsiTheme="minorHAnsi" w:cstheme="minorHAnsi"/>
          <w:sz w:val="22"/>
          <w:szCs w:val="22"/>
          <w:lang w:val="en"/>
        </w:rPr>
        <w:t>s</w:t>
      </w:r>
      <w:r w:rsidRPr="0015225B">
        <w:rPr>
          <w:rStyle w:val="selectable"/>
          <w:rFonts w:asciiTheme="minorHAnsi" w:hAnsiTheme="minorHAnsi" w:cstheme="minorHAnsi"/>
          <w:sz w:val="22"/>
          <w:szCs w:val="22"/>
          <w:lang w:val="en"/>
        </w:rPr>
        <w:t>elf-assessment rubrics and RAG rating. This strategy would fall into the AfL strand Self and peer assessment.</w:t>
      </w:r>
      <w:r w:rsidR="00FD2ACD" w:rsidRPr="0015225B">
        <w:rPr>
          <w:rStyle w:val="selectable"/>
          <w:rFonts w:asciiTheme="minorHAnsi" w:hAnsiTheme="minorHAnsi" w:cstheme="minorHAnsi"/>
          <w:sz w:val="22"/>
          <w:szCs w:val="22"/>
          <w:lang w:val="en"/>
        </w:rPr>
        <w:t xml:space="preserve"> </w:t>
      </w:r>
      <w:proofErr w:type="spellStart"/>
      <w:r w:rsidR="00FD2ACD" w:rsidRPr="0015225B">
        <w:rPr>
          <w:rStyle w:val="selectable"/>
          <w:rFonts w:asciiTheme="minorHAnsi" w:hAnsiTheme="minorHAnsi" w:cstheme="minorHAnsi"/>
          <w:sz w:val="22"/>
          <w:szCs w:val="22"/>
          <w:lang w:val="en"/>
        </w:rPr>
        <w:t>Boud</w:t>
      </w:r>
      <w:proofErr w:type="spellEnd"/>
      <w:r w:rsidR="00FD2ACD" w:rsidRPr="0015225B">
        <w:rPr>
          <w:rStyle w:val="selectable"/>
          <w:rFonts w:asciiTheme="minorHAnsi" w:hAnsiTheme="minorHAnsi" w:cstheme="minorHAnsi"/>
          <w:sz w:val="22"/>
          <w:szCs w:val="22"/>
          <w:lang w:val="en"/>
        </w:rPr>
        <w:t xml:space="preserve"> (1995) defines s</w:t>
      </w:r>
      <w:r w:rsidRPr="0015225B">
        <w:rPr>
          <w:rStyle w:val="selectable"/>
          <w:rFonts w:asciiTheme="minorHAnsi" w:hAnsiTheme="minorHAnsi" w:cstheme="minorHAnsi"/>
          <w:sz w:val="22"/>
          <w:szCs w:val="22"/>
          <w:lang w:val="en"/>
        </w:rPr>
        <w:t xml:space="preserve">elf-assessment </w:t>
      </w:r>
      <w:r w:rsidR="00FD2ACD" w:rsidRPr="0015225B">
        <w:rPr>
          <w:rStyle w:val="selectable"/>
          <w:rFonts w:asciiTheme="minorHAnsi" w:hAnsiTheme="minorHAnsi" w:cstheme="minorHAnsi"/>
          <w:sz w:val="22"/>
          <w:szCs w:val="22"/>
          <w:lang w:val="en"/>
        </w:rPr>
        <w:t xml:space="preserve">as </w:t>
      </w:r>
      <w:r w:rsidRPr="0015225B">
        <w:rPr>
          <w:rStyle w:val="selectable"/>
          <w:rFonts w:asciiTheme="minorHAnsi" w:hAnsiTheme="minorHAnsi" w:cstheme="minorHAnsi"/>
          <w:sz w:val="22"/>
          <w:szCs w:val="22"/>
          <w:lang w:val="en"/>
        </w:rPr>
        <w:t xml:space="preserve">students </w:t>
      </w:r>
      <w:r w:rsidR="00FD2ACD" w:rsidRPr="0015225B">
        <w:rPr>
          <w:rStyle w:val="selectable"/>
          <w:rFonts w:asciiTheme="minorHAnsi" w:hAnsiTheme="minorHAnsi" w:cstheme="minorHAnsi"/>
          <w:sz w:val="22"/>
          <w:szCs w:val="22"/>
          <w:lang w:val="en"/>
        </w:rPr>
        <w:t>judging</w:t>
      </w:r>
      <w:r w:rsidRPr="0015225B">
        <w:rPr>
          <w:rStyle w:val="selectable"/>
          <w:rFonts w:asciiTheme="minorHAnsi" w:hAnsiTheme="minorHAnsi" w:cstheme="minorHAnsi"/>
          <w:sz w:val="22"/>
          <w:szCs w:val="22"/>
          <w:lang w:val="en"/>
        </w:rPr>
        <w:t xml:space="preserve"> quality of their work against set standards</w:t>
      </w:r>
      <w:r w:rsidR="00FD2ACD"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This allows children to understand what they need to include within their work. Ross (2006)</w:t>
      </w:r>
      <w:r w:rsidR="00FD2ACD" w:rsidRPr="0015225B">
        <w:rPr>
          <w:rStyle w:val="selectable"/>
          <w:rFonts w:asciiTheme="minorHAnsi" w:hAnsiTheme="minorHAnsi" w:cstheme="minorHAnsi"/>
          <w:sz w:val="22"/>
          <w:szCs w:val="22"/>
          <w:lang w:val="en"/>
        </w:rPr>
        <w:t xml:space="preserve"> and Black and Wiliam (1998)</w:t>
      </w:r>
      <w:r w:rsidRPr="0015225B">
        <w:rPr>
          <w:rStyle w:val="selectable"/>
          <w:rFonts w:asciiTheme="minorHAnsi" w:hAnsiTheme="minorHAnsi" w:cstheme="minorHAnsi"/>
          <w:sz w:val="22"/>
          <w:szCs w:val="22"/>
          <w:lang w:val="en"/>
        </w:rPr>
        <w:t xml:space="preserve"> say this helps </w:t>
      </w:r>
      <w:r w:rsidRPr="0015225B">
        <w:rPr>
          <w:rStyle w:val="selectable"/>
          <w:rFonts w:asciiTheme="minorHAnsi" w:hAnsiTheme="minorHAnsi" w:cstheme="minorHAnsi"/>
          <w:sz w:val="22"/>
          <w:szCs w:val="22"/>
          <w:lang w:val="en"/>
        </w:rPr>
        <w:lastRenderedPageBreak/>
        <w:t>children become better learners. There are three elements to feedback (Sadler</w:t>
      </w:r>
      <w:r w:rsidR="00740C91"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 xml:space="preserve">1989); the goal, </w:t>
      </w:r>
      <w:r w:rsidR="00740C91" w:rsidRPr="0015225B">
        <w:rPr>
          <w:rStyle w:val="selectable"/>
          <w:rFonts w:asciiTheme="minorHAnsi" w:hAnsiTheme="minorHAnsi" w:cstheme="minorHAnsi"/>
          <w:sz w:val="22"/>
          <w:szCs w:val="22"/>
          <w:lang w:val="en"/>
        </w:rPr>
        <w:t xml:space="preserve">the level the work is at, </w:t>
      </w:r>
      <w:r w:rsidRPr="0015225B">
        <w:rPr>
          <w:rStyle w:val="selectable"/>
          <w:rFonts w:asciiTheme="minorHAnsi" w:hAnsiTheme="minorHAnsi" w:cstheme="minorHAnsi"/>
          <w:sz w:val="22"/>
          <w:szCs w:val="22"/>
          <w:lang w:val="en"/>
        </w:rPr>
        <w:t>and how to close the gap between the two. By activating children as owners of their own learning, Didau</w:t>
      </w:r>
      <w:r w:rsidR="00740C91" w:rsidRPr="0015225B">
        <w:rPr>
          <w:rStyle w:val="selectable"/>
          <w:rFonts w:asciiTheme="minorHAnsi" w:hAnsiTheme="minorHAnsi" w:cstheme="minorHAnsi"/>
          <w:sz w:val="22"/>
          <w:szCs w:val="22"/>
          <w:lang w:val="en"/>
        </w:rPr>
        <w:t xml:space="preserve"> (2018) says</w:t>
      </w:r>
      <w:r w:rsidRPr="0015225B">
        <w:rPr>
          <w:rStyle w:val="selectable"/>
          <w:rFonts w:asciiTheme="minorHAnsi" w:hAnsiTheme="minorHAnsi" w:cstheme="minorHAnsi"/>
          <w:sz w:val="22"/>
          <w:szCs w:val="22"/>
          <w:lang w:val="en"/>
        </w:rPr>
        <w:t xml:space="preserve"> learners become more autonomous</w:t>
      </w:r>
      <w:r w:rsidR="00740C91" w:rsidRPr="0015225B">
        <w:rPr>
          <w:rStyle w:val="selectable"/>
          <w:rFonts w:asciiTheme="minorHAnsi" w:hAnsiTheme="minorHAnsi" w:cstheme="minorHAnsi"/>
          <w:sz w:val="22"/>
          <w:szCs w:val="22"/>
          <w:lang w:val="en"/>
        </w:rPr>
        <w:t xml:space="preserve">. Ross </w:t>
      </w:r>
      <w:r w:rsidRPr="0015225B">
        <w:rPr>
          <w:rStyle w:val="selectable"/>
          <w:rFonts w:asciiTheme="minorHAnsi" w:hAnsiTheme="minorHAnsi" w:cstheme="minorHAnsi"/>
          <w:sz w:val="22"/>
          <w:szCs w:val="22"/>
          <w:lang w:val="en"/>
        </w:rPr>
        <w:t>(2006</w:t>
      </w:r>
      <w:r w:rsidR="00740C91" w:rsidRPr="0015225B">
        <w:rPr>
          <w:rStyle w:val="selectable"/>
          <w:rFonts w:asciiTheme="minorHAnsi" w:hAnsiTheme="minorHAnsi" w:cstheme="minorHAnsi"/>
          <w:sz w:val="22"/>
          <w:szCs w:val="22"/>
          <w:lang w:val="en"/>
        </w:rPr>
        <w:t>) shows</w:t>
      </w:r>
      <w:r w:rsidRPr="0015225B">
        <w:rPr>
          <w:rStyle w:val="selectable"/>
          <w:rFonts w:asciiTheme="minorHAnsi" w:hAnsiTheme="minorHAnsi" w:cstheme="minorHAnsi"/>
          <w:sz w:val="22"/>
          <w:szCs w:val="22"/>
          <w:lang w:val="en"/>
        </w:rPr>
        <w:t xml:space="preserve"> that self-assessment creates a ‘high level of internal </w:t>
      </w:r>
      <w:r w:rsidR="0078536C" w:rsidRPr="0015225B">
        <w:rPr>
          <w:rStyle w:val="selectable"/>
          <w:rFonts w:asciiTheme="minorHAnsi" w:hAnsiTheme="minorHAnsi" w:cstheme="minorHAnsi"/>
          <w:sz w:val="22"/>
          <w:szCs w:val="22"/>
          <w:lang w:val="en"/>
        </w:rPr>
        <w:t>consistency</w:t>
      </w:r>
      <w:r w:rsidRPr="0015225B">
        <w:rPr>
          <w:rStyle w:val="selectable"/>
          <w:rFonts w:asciiTheme="minorHAnsi" w:hAnsiTheme="minorHAnsi" w:cstheme="minorHAnsi"/>
          <w:sz w:val="22"/>
          <w:szCs w:val="22"/>
          <w:lang w:val="en"/>
        </w:rPr>
        <w:t xml:space="preserve">’. This is furthered agreed </w:t>
      </w:r>
      <w:r w:rsidR="00B70E6A" w:rsidRPr="0015225B">
        <w:rPr>
          <w:rStyle w:val="selectable"/>
          <w:rFonts w:asciiTheme="minorHAnsi" w:hAnsiTheme="minorHAnsi" w:cstheme="minorHAnsi"/>
          <w:sz w:val="22"/>
          <w:szCs w:val="22"/>
          <w:lang w:val="en"/>
        </w:rPr>
        <w:t xml:space="preserve">by </w:t>
      </w:r>
      <w:r w:rsidR="00B70E6A" w:rsidRPr="0015225B">
        <w:rPr>
          <w:rFonts w:asciiTheme="minorHAnsi" w:hAnsiTheme="minorHAnsi" w:cstheme="minorHAnsi"/>
          <w:sz w:val="22"/>
          <w:szCs w:val="22"/>
          <w:lang w:val="en"/>
        </w:rPr>
        <w:t>Ross, J. A., Hogaboam-Gray, A., &amp; Rolheiser, C. (2002).</w:t>
      </w:r>
      <w:r w:rsidR="00B70E6A"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This strategy provided a chance for the writer to develop the children’s meta-cognitive skills</w:t>
      </w:r>
      <w:r w:rsidR="00740C91"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w:t>
      </w:r>
      <w:r w:rsidR="00740C91" w:rsidRPr="0015225B">
        <w:rPr>
          <w:rStyle w:val="selectable"/>
          <w:rFonts w:asciiTheme="minorHAnsi" w:hAnsiTheme="minorHAnsi" w:cstheme="minorHAnsi"/>
          <w:sz w:val="22"/>
          <w:szCs w:val="22"/>
          <w:lang w:val="en"/>
        </w:rPr>
        <w:t>M</w:t>
      </w:r>
      <w:r w:rsidRPr="0015225B">
        <w:rPr>
          <w:rStyle w:val="selectable"/>
          <w:rFonts w:asciiTheme="minorHAnsi" w:hAnsiTheme="minorHAnsi" w:cstheme="minorHAnsi"/>
          <w:sz w:val="22"/>
          <w:szCs w:val="22"/>
          <w:lang w:val="en"/>
        </w:rPr>
        <w:t xml:space="preserve">etacognition is the awareness and understanding of your own thought process. It is imperative that </w:t>
      </w:r>
      <w:r w:rsidR="00740C91" w:rsidRPr="0015225B">
        <w:rPr>
          <w:rStyle w:val="selectable"/>
          <w:rFonts w:asciiTheme="minorHAnsi" w:hAnsiTheme="minorHAnsi" w:cstheme="minorHAnsi"/>
          <w:sz w:val="22"/>
          <w:szCs w:val="22"/>
          <w:lang w:val="en"/>
        </w:rPr>
        <w:t>y</w:t>
      </w:r>
      <w:r w:rsidRPr="0015225B">
        <w:rPr>
          <w:rStyle w:val="selectable"/>
          <w:rFonts w:asciiTheme="minorHAnsi" w:hAnsiTheme="minorHAnsi" w:cstheme="minorHAnsi"/>
          <w:sz w:val="22"/>
          <w:szCs w:val="22"/>
          <w:lang w:val="en"/>
        </w:rPr>
        <w:t>oung people are able to develop this skill to improve their future learning. Claxton (1995) talks about allowing students to create their own lea</w:t>
      </w:r>
      <w:r w:rsidR="00740C91" w:rsidRPr="0015225B">
        <w:rPr>
          <w:rStyle w:val="selectable"/>
          <w:rFonts w:asciiTheme="minorHAnsi" w:hAnsiTheme="minorHAnsi" w:cstheme="minorHAnsi"/>
          <w:sz w:val="22"/>
          <w:szCs w:val="22"/>
          <w:lang w:val="en"/>
        </w:rPr>
        <w:t>rning that is both meaningful and carries deep understanding.</w:t>
      </w:r>
      <w:r w:rsidRPr="0015225B">
        <w:rPr>
          <w:rStyle w:val="selectable"/>
          <w:rFonts w:asciiTheme="minorHAnsi" w:hAnsiTheme="minorHAnsi" w:cstheme="minorHAnsi"/>
          <w:sz w:val="22"/>
          <w:szCs w:val="22"/>
          <w:lang w:val="en"/>
        </w:rPr>
        <w:t xml:space="preserve"> This strategy is very useful when trying to provide instant feedback in order to avoid misunderstanding</w:t>
      </w:r>
      <w:r w:rsidR="00740C91" w:rsidRPr="0015225B">
        <w:rPr>
          <w:rStyle w:val="selectable"/>
          <w:rFonts w:asciiTheme="minorHAnsi" w:hAnsiTheme="minorHAnsi" w:cstheme="minorHAnsi"/>
          <w:sz w:val="22"/>
          <w:szCs w:val="22"/>
          <w:lang w:val="en"/>
        </w:rPr>
        <w:t>. I</w:t>
      </w:r>
      <w:r w:rsidRPr="0015225B">
        <w:rPr>
          <w:rStyle w:val="selectable"/>
          <w:rFonts w:asciiTheme="minorHAnsi" w:hAnsiTheme="minorHAnsi" w:cstheme="minorHAnsi"/>
          <w:sz w:val="22"/>
          <w:szCs w:val="22"/>
          <w:lang w:val="en"/>
        </w:rPr>
        <w:t>nstant feedback causes reflective learning and teaching</w:t>
      </w:r>
      <w:r w:rsidR="00740C91"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Wiliam (</w:t>
      </w:r>
      <w:r w:rsidR="00EB1269" w:rsidRPr="0015225B">
        <w:rPr>
          <w:rStyle w:val="selectable"/>
          <w:rFonts w:asciiTheme="minorHAnsi" w:hAnsiTheme="minorHAnsi" w:cstheme="minorHAnsi"/>
          <w:sz w:val="22"/>
          <w:szCs w:val="22"/>
          <w:lang w:val="en"/>
        </w:rPr>
        <w:t>1998</w:t>
      </w:r>
      <w:r w:rsidRPr="0015225B">
        <w:rPr>
          <w:rStyle w:val="selectable"/>
          <w:rFonts w:asciiTheme="minorHAnsi" w:hAnsiTheme="minorHAnsi" w:cstheme="minorHAnsi"/>
          <w:sz w:val="22"/>
          <w:szCs w:val="22"/>
          <w:lang w:val="en"/>
        </w:rPr>
        <w:t xml:space="preserve">) believes further reflection is essential to good learning.   </w:t>
      </w: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lang w:val="en"/>
        </w:rPr>
      </w:pP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rPr>
      </w:pPr>
      <w:r w:rsidRPr="0015225B">
        <w:rPr>
          <w:rStyle w:val="selectable"/>
          <w:rFonts w:asciiTheme="minorHAnsi" w:hAnsiTheme="minorHAnsi" w:cstheme="minorHAnsi"/>
          <w:sz w:val="22"/>
          <w:szCs w:val="22"/>
          <w:lang w:val="en"/>
        </w:rPr>
        <w:t>To begin</w:t>
      </w:r>
      <w:r w:rsidR="00740C91" w:rsidRPr="0015225B">
        <w:rPr>
          <w:rStyle w:val="selectable"/>
          <w:rFonts w:asciiTheme="minorHAnsi" w:hAnsiTheme="minorHAnsi" w:cstheme="minorHAnsi"/>
          <w:sz w:val="22"/>
          <w:szCs w:val="22"/>
          <w:lang w:val="en"/>
        </w:rPr>
        <w:t xml:space="preserve"> in my own teaching,</w:t>
      </w:r>
      <w:r w:rsidRPr="0015225B">
        <w:rPr>
          <w:rStyle w:val="selectable"/>
          <w:rFonts w:asciiTheme="minorHAnsi" w:hAnsiTheme="minorHAnsi" w:cstheme="minorHAnsi"/>
          <w:sz w:val="22"/>
          <w:szCs w:val="22"/>
          <w:lang w:val="en"/>
        </w:rPr>
        <w:t xml:space="preserve"> I used the strategy within the plenary to check on the learning created. Introducing an AfL strategy takes time </w:t>
      </w:r>
      <w:r w:rsidRPr="0015225B">
        <w:rPr>
          <w:rFonts w:asciiTheme="minorHAnsi" w:hAnsiTheme="minorHAnsi" w:cstheme="minorHAnsi"/>
          <w:sz w:val="22"/>
          <w:szCs w:val="22"/>
        </w:rPr>
        <w:t>(Cambridge-community.org.uk, 2018). Some of the challenges presented during the implementation were down to the culture of the classroom. The lower ability within the class seamlessly evolved during the transformation, however</w:t>
      </w:r>
      <w:r w:rsidR="00740C91" w:rsidRPr="0015225B">
        <w:rPr>
          <w:rFonts w:asciiTheme="minorHAnsi" w:hAnsiTheme="minorHAnsi" w:cstheme="minorHAnsi"/>
          <w:sz w:val="22"/>
          <w:szCs w:val="22"/>
        </w:rPr>
        <w:t>,</w:t>
      </w:r>
      <w:r w:rsidRPr="0015225B">
        <w:rPr>
          <w:rFonts w:asciiTheme="minorHAnsi" w:hAnsiTheme="minorHAnsi" w:cstheme="minorHAnsi"/>
          <w:sz w:val="22"/>
          <w:szCs w:val="22"/>
        </w:rPr>
        <w:t xml:space="preserve"> I believe the more able children found it quite difficult. It is important that the culture within the classroom evolves with the AfL strategy. I found that I needed to instil a ‘Growth Mindset’</w:t>
      </w:r>
      <w:r w:rsidR="00740C91" w:rsidRPr="0015225B">
        <w:rPr>
          <w:rFonts w:asciiTheme="minorHAnsi" w:hAnsiTheme="minorHAnsi" w:cstheme="minorHAnsi"/>
          <w:sz w:val="22"/>
          <w:szCs w:val="22"/>
        </w:rPr>
        <w:t xml:space="preserve"> </w:t>
      </w:r>
      <w:r w:rsidRPr="0015225B">
        <w:rPr>
          <w:rFonts w:asciiTheme="minorHAnsi" w:hAnsiTheme="minorHAnsi" w:cstheme="minorHAnsi"/>
          <w:sz w:val="22"/>
          <w:szCs w:val="22"/>
        </w:rPr>
        <w:t xml:space="preserve">within my class. Dweck’s </w:t>
      </w:r>
      <w:r w:rsidR="00096EE9" w:rsidRPr="0015225B">
        <w:rPr>
          <w:rFonts w:asciiTheme="minorHAnsi" w:hAnsiTheme="minorHAnsi" w:cstheme="minorHAnsi"/>
          <w:sz w:val="22"/>
          <w:szCs w:val="22"/>
        </w:rPr>
        <w:t>(200</w:t>
      </w:r>
      <w:r w:rsidR="00BE12CF" w:rsidRPr="0015225B">
        <w:rPr>
          <w:rFonts w:asciiTheme="minorHAnsi" w:hAnsiTheme="minorHAnsi" w:cstheme="minorHAnsi"/>
          <w:sz w:val="22"/>
          <w:szCs w:val="22"/>
        </w:rPr>
        <w:t>8</w:t>
      </w:r>
      <w:r w:rsidR="00096EE9" w:rsidRPr="0015225B">
        <w:rPr>
          <w:rFonts w:asciiTheme="minorHAnsi" w:hAnsiTheme="minorHAnsi" w:cstheme="minorHAnsi"/>
          <w:sz w:val="22"/>
          <w:szCs w:val="22"/>
        </w:rPr>
        <w:t xml:space="preserve">) </w:t>
      </w:r>
      <w:r w:rsidRPr="0015225B">
        <w:rPr>
          <w:rFonts w:asciiTheme="minorHAnsi" w:hAnsiTheme="minorHAnsi" w:cstheme="minorHAnsi"/>
          <w:sz w:val="22"/>
          <w:szCs w:val="22"/>
        </w:rPr>
        <w:t>‘Mindset Theory’ looks to explain this problem</w:t>
      </w:r>
      <w:r w:rsidR="00740C91" w:rsidRPr="0015225B">
        <w:rPr>
          <w:rFonts w:asciiTheme="minorHAnsi" w:hAnsiTheme="minorHAnsi" w:cstheme="minorHAnsi"/>
          <w:sz w:val="22"/>
          <w:szCs w:val="22"/>
        </w:rPr>
        <w:t>;</w:t>
      </w:r>
      <w:r w:rsidRPr="0015225B">
        <w:rPr>
          <w:rFonts w:asciiTheme="minorHAnsi" w:hAnsiTheme="minorHAnsi" w:cstheme="minorHAnsi"/>
          <w:sz w:val="22"/>
          <w:szCs w:val="22"/>
        </w:rPr>
        <w:t xml:space="preserve"> she uses the term ‘Fixed Mindset’ to describe those individuals who struggle to improve their understanding. This can be furthered by developing children’s cognitive skills</w:t>
      </w:r>
      <w:r w:rsidR="00740C91" w:rsidRPr="0015225B">
        <w:rPr>
          <w:rFonts w:asciiTheme="minorHAnsi" w:hAnsiTheme="minorHAnsi" w:cstheme="minorHAnsi"/>
          <w:sz w:val="22"/>
          <w:szCs w:val="22"/>
        </w:rPr>
        <w:t>, however, this</w:t>
      </w:r>
      <w:r w:rsidRPr="0015225B">
        <w:rPr>
          <w:rFonts w:asciiTheme="minorHAnsi" w:hAnsiTheme="minorHAnsi" w:cstheme="minorHAnsi"/>
          <w:sz w:val="22"/>
          <w:szCs w:val="22"/>
        </w:rPr>
        <w:t xml:space="preserve"> becomes unimportant if children are practising skills and knowledge in the wrong way. Didau (</w:t>
      </w:r>
      <w:r w:rsidR="001F4AE8" w:rsidRPr="0015225B">
        <w:rPr>
          <w:rFonts w:asciiTheme="minorHAnsi" w:hAnsiTheme="minorHAnsi" w:cstheme="minorHAnsi"/>
          <w:sz w:val="22"/>
          <w:szCs w:val="22"/>
        </w:rPr>
        <w:t>2018</w:t>
      </w:r>
      <w:r w:rsidRPr="0015225B">
        <w:rPr>
          <w:rFonts w:asciiTheme="minorHAnsi" w:hAnsiTheme="minorHAnsi" w:cstheme="minorHAnsi"/>
          <w:sz w:val="22"/>
          <w:szCs w:val="22"/>
        </w:rPr>
        <w:t>) uses the example of children who can’t do maths to describe wrong practice in his work. When using Self-</w:t>
      </w:r>
      <w:r w:rsidR="00740C91" w:rsidRPr="0015225B">
        <w:rPr>
          <w:rFonts w:asciiTheme="minorHAnsi" w:hAnsiTheme="minorHAnsi" w:cstheme="minorHAnsi"/>
          <w:sz w:val="22"/>
          <w:szCs w:val="22"/>
        </w:rPr>
        <w:t>assessment,</w:t>
      </w:r>
      <w:r w:rsidRPr="0015225B">
        <w:rPr>
          <w:rFonts w:asciiTheme="minorHAnsi" w:hAnsiTheme="minorHAnsi" w:cstheme="minorHAnsi"/>
          <w:sz w:val="22"/>
          <w:szCs w:val="22"/>
        </w:rPr>
        <w:t xml:space="preserve"> the aim is gaining quality</w:t>
      </w:r>
      <w:r w:rsidR="001F4AE8" w:rsidRPr="0015225B">
        <w:rPr>
          <w:rFonts w:asciiTheme="minorHAnsi" w:hAnsiTheme="minorHAnsi" w:cstheme="minorHAnsi"/>
          <w:sz w:val="22"/>
          <w:szCs w:val="22"/>
        </w:rPr>
        <w:t xml:space="preserve"> and </w:t>
      </w:r>
      <w:r w:rsidRPr="0015225B">
        <w:rPr>
          <w:rFonts w:asciiTheme="minorHAnsi" w:hAnsiTheme="minorHAnsi" w:cstheme="minorHAnsi"/>
          <w:sz w:val="22"/>
          <w:szCs w:val="22"/>
        </w:rPr>
        <w:t xml:space="preserve">individualised feedback from each learner. </w:t>
      </w:r>
      <w:r w:rsidR="00740C91" w:rsidRPr="0015225B">
        <w:rPr>
          <w:rFonts w:asciiTheme="minorHAnsi" w:hAnsiTheme="minorHAnsi" w:cstheme="minorHAnsi"/>
          <w:sz w:val="22"/>
          <w:szCs w:val="22"/>
        </w:rPr>
        <w:t>W</w:t>
      </w:r>
      <w:r w:rsidRPr="0015225B">
        <w:rPr>
          <w:rFonts w:asciiTheme="minorHAnsi" w:hAnsiTheme="minorHAnsi" w:cstheme="minorHAnsi"/>
          <w:sz w:val="22"/>
          <w:szCs w:val="22"/>
        </w:rPr>
        <w:t>ithin the context of the classroom</w:t>
      </w:r>
      <w:r w:rsidR="00740C91" w:rsidRPr="0015225B">
        <w:rPr>
          <w:rFonts w:asciiTheme="minorHAnsi" w:hAnsiTheme="minorHAnsi" w:cstheme="minorHAnsi"/>
          <w:sz w:val="22"/>
          <w:szCs w:val="22"/>
        </w:rPr>
        <w:t>, consisting</w:t>
      </w:r>
      <w:r w:rsidRPr="0015225B">
        <w:rPr>
          <w:rFonts w:asciiTheme="minorHAnsi" w:hAnsiTheme="minorHAnsi" w:cstheme="minorHAnsi"/>
          <w:sz w:val="22"/>
          <w:szCs w:val="22"/>
        </w:rPr>
        <w:t xml:space="preserve"> of 36 learners</w:t>
      </w:r>
      <w:r w:rsidR="00576D96" w:rsidRPr="0015225B">
        <w:rPr>
          <w:rFonts w:asciiTheme="minorHAnsi" w:hAnsiTheme="minorHAnsi" w:cstheme="minorHAnsi"/>
          <w:sz w:val="22"/>
          <w:szCs w:val="22"/>
        </w:rPr>
        <w:t xml:space="preserve"> with</w:t>
      </w:r>
      <w:r w:rsidRPr="0015225B">
        <w:rPr>
          <w:rFonts w:asciiTheme="minorHAnsi" w:hAnsiTheme="minorHAnsi" w:cstheme="minorHAnsi"/>
          <w:sz w:val="22"/>
          <w:szCs w:val="22"/>
        </w:rPr>
        <w:t xml:space="preserve"> differing needs</w:t>
      </w:r>
      <w:r w:rsidR="00576D96" w:rsidRPr="0015225B">
        <w:rPr>
          <w:rFonts w:asciiTheme="minorHAnsi" w:hAnsiTheme="minorHAnsi" w:cstheme="minorHAnsi"/>
          <w:sz w:val="22"/>
          <w:szCs w:val="22"/>
        </w:rPr>
        <w:t>, this can</w:t>
      </w:r>
      <w:r w:rsidRPr="0015225B">
        <w:rPr>
          <w:rFonts w:asciiTheme="minorHAnsi" w:hAnsiTheme="minorHAnsi" w:cstheme="minorHAnsi"/>
          <w:sz w:val="22"/>
          <w:szCs w:val="22"/>
        </w:rPr>
        <w:t xml:space="preserve"> be </w:t>
      </w:r>
      <w:r w:rsidR="00576D96" w:rsidRPr="0015225B">
        <w:rPr>
          <w:rFonts w:asciiTheme="minorHAnsi" w:hAnsiTheme="minorHAnsi" w:cstheme="minorHAnsi"/>
          <w:sz w:val="22"/>
          <w:szCs w:val="22"/>
        </w:rPr>
        <w:t xml:space="preserve">a </w:t>
      </w:r>
      <w:r w:rsidRPr="0015225B">
        <w:rPr>
          <w:rFonts w:asciiTheme="minorHAnsi" w:hAnsiTheme="minorHAnsi" w:cstheme="minorHAnsi"/>
          <w:sz w:val="22"/>
          <w:szCs w:val="22"/>
        </w:rPr>
        <w:t>difficult</w:t>
      </w:r>
      <w:r w:rsidR="00576D96" w:rsidRPr="0015225B">
        <w:rPr>
          <w:rFonts w:asciiTheme="minorHAnsi" w:hAnsiTheme="minorHAnsi" w:cstheme="minorHAnsi"/>
          <w:sz w:val="22"/>
          <w:szCs w:val="22"/>
        </w:rPr>
        <w:t xml:space="preserve"> process</w:t>
      </w:r>
      <w:r w:rsidRPr="0015225B">
        <w:rPr>
          <w:rFonts w:asciiTheme="minorHAnsi" w:hAnsiTheme="minorHAnsi" w:cstheme="minorHAnsi"/>
          <w:sz w:val="22"/>
          <w:szCs w:val="22"/>
        </w:rPr>
        <w:t xml:space="preserve">. </w:t>
      </w:r>
      <w:r w:rsidR="00576D96" w:rsidRPr="0015225B">
        <w:rPr>
          <w:rFonts w:asciiTheme="minorHAnsi" w:hAnsiTheme="minorHAnsi" w:cstheme="minorHAnsi"/>
          <w:sz w:val="22"/>
          <w:szCs w:val="22"/>
        </w:rPr>
        <w:t>When discovering that some of the learners had a problem, I found that vital learning time had been lost for those individuals.</w:t>
      </w:r>
      <w:r w:rsidR="00E16F08" w:rsidRPr="0015225B">
        <w:rPr>
          <w:rFonts w:asciiTheme="minorHAnsi" w:hAnsiTheme="minorHAnsi" w:cstheme="minorHAnsi"/>
          <w:sz w:val="22"/>
          <w:szCs w:val="22"/>
        </w:rPr>
        <w:t xml:space="preserve"> I then </w:t>
      </w:r>
      <w:r w:rsidR="00BE12CF" w:rsidRPr="0015225B">
        <w:rPr>
          <w:rFonts w:asciiTheme="minorHAnsi" w:hAnsiTheme="minorHAnsi" w:cstheme="minorHAnsi"/>
          <w:sz w:val="22"/>
          <w:szCs w:val="22"/>
        </w:rPr>
        <w:lastRenderedPageBreak/>
        <w:t>implemented</w:t>
      </w:r>
      <w:r w:rsidRPr="0015225B">
        <w:rPr>
          <w:rFonts w:asciiTheme="minorHAnsi" w:hAnsiTheme="minorHAnsi" w:cstheme="minorHAnsi"/>
          <w:sz w:val="22"/>
          <w:szCs w:val="22"/>
        </w:rPr>
        <w:t xml:space="preserve"> RAG rating cups </w:t>
      </w:r>
      <w:r w:rsidR="001F4AE8" w:rsidRPr="0015225B">
        <w:rPr>
          <w:rFonts w:asciiTheme="minorHAnsi" w:hAnsiTheme="minorHAnsi" w:cstheme="minorHAnsi"/>
          <w:sz w:val="22"/>
          <w:szCs w:val="22"/>
        </w:rPr>
        <w:t xml:space="preserve">and marking rubrics </w:t>
      </w:r>
      <w:r w:rsidRPr="0015225B">
        <w:rPr>
          <w:rFonts w:asciiTheme="minorHAnsi" w:hAnsiTheme="minorHAnsi" w:cstheme="minorHAnsi"/>
          <w:sz w:val="22"/>
          <w:szCs w:val="22"/>
        </w:rPr>
        <w:t>during the lesson</w:t>
      </w:r>
      <w:r w:rsidR="00E16F08" w:rsidRPr="0015225B">
        <w:rPr>
          <w:rFonts w:asciiTheme="minorHAnsi" w:hAnsiTheme="minorHAnsi" w:cstheme="minorHAnsi"/>
          <w:sz w:val="22"/>
          <w:szCs w:val="22"/>
        </w:rPr>
        <w:t xml:space="preserve">. </w:t>
      </w:r>
      <w:r w:rsidRPr="0015225B">
        <w:rPr>
          <w:rFonts w:asciiTheme="minorHAnsi" w:hAnsiTheme="minorHAnsi" w:cstheme="minorHAnsi"/>
          <w:sz w:val="22"/>
          <w:szCs w:val="22"/>
        </w:rPr>
        <w:t xml:space="preserve">Within </w:t>
      </w:r>
      <w:r w:rsidR="00E16F08" w:rsidRPr="0015225B">
        <w:rPr>
          <w:rFonts w:asciiTheme="minorHAnsi" w:hAnsiTheme="minorHAnsi" w:cstheme="minorHAnsi"/>
          <w:sz w:val="22"/>
          <w:szCs w:val="22"/>
        </w:rPr>
        <w:t xml:space="preserve">the </w:t>
      </w:r>
      <w:r w:rsidRPr="0015225B">
        <w:rPr>
          <w:rFonts w:asciiTheme="minorHAnsi" w:hAnsiTheme="minorHAnsi" w:cstheme="minorHAnsi"/>
          <w:sz w:val="22"/>
          <w:szCs w:val="22"/>
        </w:rPr>
        <w:t>class I still needed to develop quality feedbac</w:t>
      </w:r>
      <w:r w:rsidR="00576D96" w:rsidRPr="0015225B">
        <w:rPr>
          <w:rFonts w:asciiTheme="minorHAnsi" w:hAnsiTheme="minorHAnsi" w:cstheme="minorHAnsi"/>
          <w:sz w:val="22"/>
          <w:szCs w:val="22"/>
        </w:rPr>
        <w:t>k</w:t>
      </w:r>
      <w:r w:rsidR="00E16F08" w:rsidRPr="0015225B">
        <w:rPr>
          <w:rFonts w:asciiTheme="minorHAnsi" w:hAnsiTheme="minorHAnsi" w:cstheme="minorHAnsi"/>
          <w:sz w:val="22"/>
          <w:szCs w:val="22"/>
        </w:rPr>
        <w:t xml:space="preserve"> and continue</w:t>
      </w:r>
      <w:r w:rsidR="00576D96" w:rsidRPr="0015225B">
        <w:rPr>
          <w:rFonts w:asciiTheme="minorHAnsi" w:hAnsiTheme="minorHAnsi" w:cstheme="minorHAnsi"/>
          <w:sz w:val="22"/>
          <w:szCs w:val="22"/>
        </w:rPr>
        <w:t xml:space="preserve"> their</w:t>
      </w:r>
      <w:r w:rsidR="00E16F08" w:rsidRPr="0015225B">
        <w:rPr>
          <w:rFonts w:asciiTheme="minorHAnsi" w:hAnsiTheme="minorHAnsi" w:cstheme="minorHAnsi"/>
          <w:sz w:val="22"/>
          <w:szCs w:val="22"/>
        </w:rPr>
        <w:t xml:space="preserve"> understanding</w:t>
      </w:r>
      <w:r w:rsidRPr="0015225B">
        <w:rPr>
          <w:rFonts w:asciiTheme="minorHAnsi" w:hAnsiTheme="minorHAnsi" w:cstheme="minorHAnsi"/>
          <w:sz w:val="22"/>
          <w:szCs w:val="22"/>
        </w:rPr>
        <w:t xml:space="preserve">. </w:t>
      </w:r>
      <w:r w:rsidR="00576D96" w:rsidRPr="0015225B">
        <w:rPr>
          <w:rFonts w:asciiTheme="minorHAnsi" w:hAnsiTheme="minorHAnsi" w:cstheme="minorHAnsi"/>
          <w:sz w:val="22"/>
          <w:szCs w:val="22"/>
        </w:rPr>
        <w:t>S</w:t>
      </w:r>
      <w:r w:rsidRPr="0015225B">
        <w:rPr>
          <w:rFonts w:asciiTheme="minorHAnsi" w:hAnsiTheme="minorHAnsi" w:cstheme="minorHAnsi"/>
          <w:sz w:val="22"/>
          <w:szCs w:val="22"/>
        </w:rPr>
        <w:t xml:space="preserve">elf-assessment was </w:t>
      </w:r>
      <w:r w:rsidR="00E16F08" w:rsidRPr="0015225B">
        <w:rPr>
          <w:rFonts w:asciiTheme="minorHAnsi" w:hAnsiTheme="minorHAnsi" w:cstheme="minorHAnsi"/>
          <w:sz w:val="22"/>
          <w:szCs w:val="22"/>
        </w:rPr>
        <w:t>a way to bring back the learning intention and success criteria, whilst</w:t>
      </w:r>
      <w:r w:rsidRPr="0015225B">
        <w:rPr>
          <w:rFonts w:asciiTheme="minorHAnsi" w:hAnsiTheme="minorHAnsi" w:cstheme="minorHAnsi"/>
          <w:sz w:val="22"/>
          <w:szCs w:val="22"/>
        </w:rPr>
        <w:t xml:space="preserve"> allow</w:t>
      </w:r>
      <w:r w:rsidR="00E16F08" w:rsidRPr="0015225B">
        <w:rPr>
          <w:rFonts w:asciiTheme="minorHAnsi" w:hAnsiTheme="minorHAnsi" w:cstheme="minorHAnsi"/>
          <w:sz w:val="22"/>
          <w:szCs w:val="22"/>
        </w:rPr>
        <w:t>ing</w:t>
      </w:r>
      <w:r w:rsidRPr="0015225B">
        <w:rPr>
          <w:rFonts w:asciiTheme="minorHAnsi" w:hAnsiTheme="minorHAnsi" w:cstheme="minorHAnsi"/>
          <w:sz w:val="22"/>
          <w:szCs w:val="22"/>
        </w:rPr>
        <w:t xml:space="preserve"> the learners’ </w:t>
      </w:r>
      <w:r w:rsidR="00915BE2" w:rsidRPr="0015225B">
        <w:rPr>
          <w:rFonts w:asciiTheme="minorHAnsi" w:hAnsiTheme="minorHAnsi" w:cstheme="minorHAnsi"/>
          <w:sz w:val="22"/>
          <w:szCs w:val="22"/>
        </w:rPr>
        <w:t>‘</w:t>
      </w:r>
      <w:r w:rsidRPr="0015225B">
        <w:rPr>
          <w:rFonts w:asciiTheme="minorHAnsi" w:hAnsiTheme="minorHAnsi" w:cstheme="minorHAnsi"/>
          <w:sz w:val="22"/>
          <w:szCs w:val="22"/>
        </w:rPr>
        <w:t xml:space="preserve">Self </w:t>
      </w:r>
      <w:r w:rsidR="00576D96" w:rsidRPr="0015225B">
        <w:rPr>
          <w:rFonts w:asciiTheme="minorHAnsi" w:hAnsiTheme="minorHAnsi" w:cstheme="minorHAnsi"/>
          <w:sz w:val="22"/>
          <w:szCs w:val="22"/>
        </w:rPr>
        <w:t>effic</w:t>
      </w:r>
      <w:r w:rsidR="00915BE2" w:rsidRPr="0015225B">
        <w:rPr>
          <w:rFonts w:asciiTheme="minorHAnsi" w:hAnsiTheme="minorHAnsi" w:cstheme="minorHAnsi"/>
          <w:sz w:val="22"/>
          <w:szCs w:val="22"/>
        </w:rPr>
        <w:t>acy’</w:t>
      </w:r>
      <w:r w:rsidRPr="0015225B">
        <w:rPr>
          <w:rFonts w:asciiTheme="minorHAnsi" w:hAnsiTheme="minorHAnsi" w:cstheme="minorHAnsi"/>
          <w:sz w:val="22"/>
          <w:szCs w:val="22"/>
        </w:rPr>
        <w:t>.  Bandura (1977) defined it as ‘belief in one’s ability’. This is important to develop high achievement. Schunk</w:t>
      </w:r>
      <w:r w:rsidR="00576D96" w:rsidRPr="0015225B">
        <w:rPr>
          <w:rFonts w:asciiTheme="minorHAnsi" w:hAnsiTheme="minorHAnsi" w:cstheme="minorHAnsi"/>
          <w:sz w:val="22"/>
          <w:szCs w:val="22"/>
        </w:rPr>
        <w:t>’s</w:t>
      </w:r>
      <w:r w:rsidRPr="0015225B">
        <w:rPr>
          <w:rFonts w:asciiTheme="minorHAnsi" w:hAnsiTheme="minorHAnsi" w:cstheme="minorHAnsi"/>
          <w:sz w:val="22"/>
          <w:szCs w:val="22"/>
        </w:rPr>
        <w:t xml:space="preserve"> </w:t>
      </w:r>
      <w:r w:rsidR="00576D96" w:rsidRPr="0015225B">
        <w:rPr>
          <w:rFonts w:asciiTheme="minorHAnsi" w:hAnsiTheme="minorHAnsi" w:cstheme="minorHAnsi"/>
          <w:sz w:val="22"/>
          <w:szCs w:val="22"/>
        </w:rPr>
        <w:t>(</w:t>
      </w:r>
      <w:r w:rsidRPr="0015225B">
        <w:rPr>
          <w:rFonts w:asciiTheme="minorHAnsi" w:hAnsiTheme="minorHAnsi" w:cstheme="minorHAnsi"/>
          <w:sz w:val="22"/>
          <w:szCs w:val="22"/>
        </w:rPr>
        <w:t>1996</w:t>
      </w:r>
      <w:r w:rsidR="00576D96" w:rsidRPr="0015225B">
        <w:rPr>
          <w:rFonts w:asciiTheme="minorHAnsi" w:hAnsiTheme="minorHAnsi" w:cstheme="minorHAnsi"/>
          <w:sz w:val="22"/>
          <w:szCs w:val="22"/>
        </w:rPr>
        <w:t>)</w:t>
      </w:r>
      <w:r w:rsidRPr="0015225B">
        <w:rPr>
          <w:rFonts w:asciiTheme="minorHAnsi" w:hAnsiTheme="minorHAnsi" w:cstheme="minorHAnsi"/>
          <w:sz w:val="22"/>
          <w:szCs w:val="22"/>
        </w:rPr>
        <w:t xml:space="preserve"> studies demonstrate the </w:t>
      </w:r>
      <w:r w:rsidR="00380CAE" w:rsidRPr="0015225B">
        <w:rPr>
          <w:rFonts w:asciiTheme="minorHAnsi" w:hAnsiTheme="minorHAnsi" w:cstheme="minorHAnsi"/>
          <w:sz w:val="22"/>
          <w:szCs w:val="22"/>
        </w:rPr>
        <w:t xml:space="preserve">high </w:t>
      </w:r>
      <w:r w:rsidRPr="0015225B">
        <w:rPr>
          <w:rFonts w:asciiTheme="minorHAnsi" w:hAnsiTheme="minorHAnsi" w:cstheme="minorHAnsi"/>
          <w:sz w:val="22"/>
          <w:szCs w:val="22"/>
        </w:rPr>
        <w:t>impact self-assessment has on achievement and motivation</w:t>
      </w:r>
      <w:r w:rsidR="00380CAE" w:rsidRPr="0015225B">
        <w:rPr>
          <w:rFonts w:asciiTheme="minorHAnsi" w:hAnsiTheme="minorHAnsi" w:cstheme="minorHAnsi"/>
          <w:sz w:val="22"/>
          <w:szCs w:val="22"/>
        </w:rPr>
        <w:t xml:space="preserve">. This </w:t>
      </w:r>
      <w:r w:rsidRPr="0015225B">
        <w:rPr>
          <w:rFonts w:asciiTheme="minorHAnsi" w:hAnsiTheme="minorHAnsi" w:cstheme="minorHAnsi"/>
          <w:sz w:val="22"/>
          <w:szCs w:val="22"/>
        </w:rPr>
        <w:t xml:space="preserve">is furthered by </w:t>
      </w:r>
      <w:proofErr w:type="spellStart"/>
      <w:r w:rsidRPr="0015225B">
        <w:rPr>
          <w:rFonts w:asciiTheme="minorHAnsi" w:hAnsiTheme="minorHAnsi" w:cstheme="minorHAnsi"/>
          <w:sz w:val="22"/>
          <w:szCs w:val="22"/>
        </w:rPr>
        <w:t>Fonata</w:t>
      </w:r>
      <w:proofErr w:type="spellEnd"/>
      <w:r w:rsidRPr="0015225B">
        <w:rPr>
          <w:rFonts w:asciiTheme="minorHAnsi" w:hAnsiTheme="minorHAnsi" w:cstheme="minorHAnsi"/>
          <w:sz w:val="22"/>
          <w:szCs w:val="22"/>
        </w:rPr>
        <w:t xml:space="preserve"> and Fernandez’s (1994) study which found a large effect o</w:t>
      </w:r>
      <w:r w:rsidR="00A66C1A" w:rsidRPr="0015225B">
        <w:rPr>
          <w:rFonts w:asciiTheme="minorHAnsi" w:hAnsiTheme="minorHAnsi" w:cstheme="minorHAnsi"/>
          <w:sz w:val="22"/>
          <w:szCs w:val="22"/>
        </w:rPr>
        <w:t>n</w:t>
      </w:r>
      <w:r w:rsidRPr="0015225B">
        <w:rPr>
          <w:rFonts w:asciiTheme="minorHAnsi" w:hAnsiTheme="minorHAnsi" w:cstheme="minorHAnsi"/>
          <w:sz w:val="22"/>
          <w:szCs w:val="22"/>
        </w:rPr>
        <w:t xml:space="preserve"> student achievement. </w:t>
      </w:r>
      <w:r w:rsidRPr="0015225B">
        <w:rPr>
          <w:rStyle w:val="selectable"/>
          <w:rFonts w:asciiTheme="minorHAnsi" w:hAnsiTheme="minorHAnsi" w:cstheme="minorHAnsi"/>
          <w:sz w:val="22"/>
          <w:szCs w:val="22"/>
          <w:lang w:val="en"/>
        </w:rPr>
        <w:t xml:space="preserve">The Assessment Reform Group (2002) says self-assessment </w:t>
      </w:r>
      <w:r w:rsidR="00A66C1A" w:rsidRPr="0015225B">
        <w:rPr>
          <w:rStyle w:val="selectable"/>
          <w:rFonts w:asciiTheme="minorHAnsi" w:hAnsiTheme="minorHAnsi" w:cstheme="minorHAnsi"/>
          <w:sz w:val="22"/>
          <w:szCs w:val="22"/>
          <w:lang w:val="en"/>
        </w:rPr>
        <w:t xml:space="preserve">shows learners where they are achieving and where they need to progress and helps them understand how to make these progressions. </w:t>
      </w:r>
      <w:r w:rsidRPr="0015225B">
        <w:rPr>
          <w:rStyle w:val="selectable"/>
          <w:rFonts w:asciiTheme="minorHAnsi" w:hAnsiTheme="minorHAnsi" w:cstheme="minorHAnsi"/>
          <w:sz w:val="22"/>
          <w:szCs w:val="22"/>
          <w:lang w:val="en"/>
        </w:rPr>
        <w:t>This is one of the main principles of AfL</w:t>
      </w:r>
      <w:r w:rsidR="00A66C1A"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 xml:space="preserve">One of the ten principles set out by The Assessment Reform group (2002) is developing the capacity for self-assessment. </w:t>
      </w:r>
      <w:proofErr w:type="spellStart"/>
      <w:r w:rsidRPr="0015225B">
        <w:rPr>
          <w:rStyle w:val="selectable"/>
          <w:rFonts w:asciiTheme="minorHAnsi" w:hAnsiTheme="minorHAnsi" w:cstheme="minorHAnsi"/>
          <w:sz w:val="22"/>
          <w:szCs w:val="22"/>
          <w:lang w:val="en"/>
        </w:rPr>
        <w:t>Klenowski</w:t>
      </w:r>
      <w:proofErr w:type="spellEnd"/>
      <w:r w:rsidRPr="0015225B">
        <w:rPr>
          <w:rStyle w:val="selectable"/>
          <w:rFonts w:asciiTheme="minorHAnsi" w:hAnsiTheme="minorHAnsi" w:cstheme="minorHAnsi"/>
          <w:sz w:val="22"/>
          <w:szCs w:val="22"/>
          <w:lang w:val="en"/>
        </w:rPr>
        <w:t xml:space="preserve"> (1995) believes self-</w:t>
      </w:r>
      <w:r w:rsidR="00A66C1A" w:rsidRPr="0015225B">
        <w:rPr>
          <w:rStyle w:val="selectable"/>
          <w:rFonts w:asciiTheme="minorHAnsi" w:hAnsiTheme="minorHAnsi" w:cstheme="minorHAnsi"/>
          <w:sz w:val="22"/>
          <w:szCs w:val="22"/>
          <w:lang w:val="en"/>
        </w:rPr>
        <w:t>assessment</w:t>
      </w:r>
      <w:r w:rsidRPr="0015225B">
        <w:rPr>
          <w:rStyle w:val="selectable"/>
          <w:rFonts w:asciiTheme="minorHAnsi" w:hAnsiTheme="minorHAnsi" w:cstheme="minorHAnsi"/>
          <w:sz w:val="22"/>
          <w:szCs w:val="22"/>
          <w:lang w:val="en"/>
        </w:rPr>
        <w:t xml:space="preserve"> is intuitive</w:t>
      </w:r>
      <w:r w:rsidR="00B07F56"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by applying checklist</w:t>
      </w:r>
      <w:r w:rsidR="0015225B" w:rsidRPr="0015225B">
        <w:rPr>
          <w:rStyle w:val="selectable"/>
          <w:rFonts w:asciiTheme="minorHAnsi" w:hAnsiTheme="minorHAnsi" w:cstheme="minorHAnsi"/>
          <w:sz w:val="22"/>
          <w:szCs w:val="22"/>
          <w:lang w:val="en"/>
        </w:rPr>
        <w:t>s</w:t>
      </w:r>
      <w:r w:rsidRPr="0015225B">
        <w:rPr>
          <w:rStyle w:val="selectable"/>
          <w:rFonts w:asciiTheme="minorHAnsi" w:hAnsiTheme="minorHAnsi" w:cstheme="minorHAnsi"/>
          <w:sz w:val="22"/>
          <w:szCs w:val="22"/>
          <w:lang w:val="en"/>
        </w:rPr>
        <w:t xml:space="preserve"> of criteria</w:t>
      </w:r>
      <w:r w:rsidR="00B07F56" w:rsidRPr="0015225B">
        <w:rPr>
          <w:rStyle w:val="selectable"/>
          <w:rFonts w:asciiTheme="minorHAnsi" w:hAnsiTheme="minorHAnsi" w:cstheme="minorHAnsi"/>
          <w:sz w:val="22"/>
          <w:szCs w:val="22"/>
          <w:lang w:val="en"/>
        </w:rPr>
        <w:t>, this</w:t>
      </w:r>
      <w:r w:rsidRPr="0015225B">
        <w:rPr>
          <w:rStyle w:val="selectable"/>
          <w:rFonts w:asciiTheme="minorHAnsi" w:hAnsiTheme="minorHAnsi" w:cstheme="minorHAnsi"/>
          <w:sz w:val="22"/>
          <w:szCs w:val="22"/>
          <w:lang w:val="en"/>
        </w:rPr>
        <w:t xml:space="preserve"> prevents the development o</w:t>
      </w:r>
      <w:r w:rsidR="0015225B" w:rsidRPr="0015225B">
        <w:rPr>
          <w:rStyle w:val="selectable"/>
          <w:rFonts w:asciiTheme="minorHAnsi" w:hAnsiTheme="minorHAnsi" w:cstheme="minorHAnsi"/>
          <w:sz w:val="22"/>
          <w:szCs w:val="22"/>
          <w:lang w:val="en"/>
        </w:rPr>
        <w:t>f the</w:t>
      </w:r>
      <w:r w:rsidRPr="0015225B">
        <w:rPr>
          <w:rStyle w:val="selectable"/>
          <w:rFonts w:asciiTheme="minorHAnsi" w:hAnsiTheme="minorHAnsi" w:cstheme="minorHAnsi"/>
          <w:sz w:val="22"/>
          <w:szCs w:val="22"/>
          <w:lang w:val="en"/>
        </w:rPr>
        <w:t xml:space="preserve"> intuitive process. It is therefore important that examples and ideas are produced rather than relying on a tick box exercise. </w:t>
      </w: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lang w:val="en"/>
        </w:rPr>
      </w:pPr>
      <w:r w:rsidRPr="0015225B">
        <w:rPr>
          <w:rStyle w:val="selectable"/>
          <w:rFonts w:asciiTheme="minorHAnsi" w:hAnsiTheme="minorHAnsi" w:cstheme="minorHAnsi"/>
          <w:sz w:val="22"/>
          <w:szCs w:val="22"/>
          <w:lang w:val="en"/>
        </w:rPr>
        <w:t>Feedback is seen as an essential part of teaching and learning</w:t>
      </w:r>
      <w:r w:rsidR="00FB277C"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Bloom,</w:t>
      </w:r>
      <w:r w:rsidR="00FB277C"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Hill a</w:t>
      </w:r>
      <w:r w:rsidR="000E2C5C" w:rsidRPr="0015225B">
        <w:rPr>
          <w:rStyle w:val="selectable"/>
          <w:rFonts w:asciiTheme="minorHAnsi" w:hAnsiTheme="minorHAnsi" w:cstheme="minorHAnsi"/>
          <w:sz w:val="22"/>
          <w:szCs w:val="22"/>
          <w:lang w:val="en"/>
        </w:rPr>
        <w:t xml:space="preserve">nd </w:t>
      </w:r>
      <w:r w:rsidRPr="0015225B">
        <w:rPr>
          <w:rStyle w:val="selectable"/>
          <w:rFonts w:asciiTheme="minorHAnsi" w:hAnsiTheme="minorHAnsi" w:cstheme="minorHAnsi"/>
          <w:sz w:val="22"/>
          <w:szCs w:val="22"/>
          <w:lang w:val="en"/>
        </w:rPr>
        <w:t xml:space="preserve">Lipsey (2008) show </w:t>
      </w:r>
      <w:r w:rsidR="00FB277C" w:rsidRPr="0015225B">
        <w:rPr>
          <w:rStyle w:val="selectable"/>
          <w:rFonts w:asciiTheme="minorHAnsi" w:hAnsiTheme="minorHAnsi" w:cstheme="minorHAnsi"/>
          <w:sz w:val="22"/>
          <w:szCs w:val="22"/>
          <w:lang w:val="en"/>
        </w:rPr>
        <w:t xml:space="preserve">that </w:t>
      </w:r>
      <w:r w:rsidRPr="0015225B">
        <w:rPr>
          <w:rStyle w:val="selectable"/>
          <w:rFonts w:asciiTheme="minorHAnsi" w:hAnsiTheme="minorHAnsi" w:cstheme="minorHAnsi"/>
          <w:sz w:val="22"/>
          <w:szCs w:val="22"/>
          <w:lang w:val="en"/>
        </w:rPr>
        <w:t>as a child grows older, the amount of growth of achievement falls</w:t>
      </w:r>
      <w:r w:rsidR="00FB277C"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I believe this is down to the nature of feedback</w:t>
      </w:r>
      <w:r w:rsidR="00FB277C" w:rsidRPr="0015225B">
        <w:rPr>
          <w:rStyle w:val="selectable"/>
          <w:rFonts w:asciiTheme="minorHAnsi" w:hAnsiTheme="minorHAnsi" w:cstheme="minorHAnsi"/>
          <w:sz w:val="22"/>
          <w:szCs w:val="22"/>
          <w:lang w:val="en"/>
        </w:rPr>
        <w:t>, as</w:t>
      </w:r>
      <w:r w:rsidRPr="0015225B">
        <w:rPr>
          <w:rStyle w:val="selectable"/>
          <w:rFonts w:asciiTheme="minorHAnsi" w:hAnsiTheme="minorHAnsi" w:cstheme="minorHAnsi"/>
          <w:sz w:val="22"/>
          <w:szCs w:val="22"/>
          <w:lang w:val="en"/>
        </w:rPr>
        <w:t xml:space="preserve"> from experience I</w:t>
      </w:r>
      <w:r w:rsidR="00FB277C" w:rsidRPr="0015225B">
        <w:rPr>
          <w:rStyle w:val="selectable"/>
          <w:rFonts w:asciiTheme="minorHAnsi" w:hAnsiTheme="minorHAnsi" w:cstheme="minorHAnsi"/>
          <w:sz w:val="22"/>
          <w:szCs w:val="22"/>
          <w:lang w:val="en"/>
        </w:rPr>
        <w:t>’ve</w:t>
      </w:r>
      <w:r w:rsidRPr="0015225B">
        <w:rPr>
          <w:rStyle w:val="selectable"/>
          <w:rFonts w:asciiTheme="minorHAnsi" w:hAnsiTheme="minorHAnsi" w:cstheme="minorHAnsi"/>
          <w:sz w:val="22"/>
          <w:szCs w:val="22"/>
          <w:lang w:val="en"/>
        </w:rPr>
        <w:t xml:space="preserve"> found that </w:t>
      </w:r>
      <w:r w:rsidR="00FB277C" w:rsidRPr="0015225B">
        <w:rPr>
          <w:rStyle w:val="selectable"/>
          <w:rFonts w:asciiTheme="minorHAnsi" w:hAnsiTheme="minorHAnsi" w:cstheme="minorHAnsi"/>
          <w:sz w:val="22"/>
          <w:szCs w:val="22"/>
          <w:lang w:val="en"/>
        </w:rPr>
        <w:t xml:space="preserve">younger pupils get </w:t>
      </w:r>
      <w:r w:rsidRPr="0015225B">
        <w:rPr>
          <w:rStyle w:val="selectable"/>
          <w:rFonts w:asciiTheme="minorHAnsi" w:hAnsiTheme="minorHAnsi" w:cstheme="minorHAnsi"/>
          <w:sz w:val="22"/>
          <w:szCs w:val="22"/>
          <w:lang w:val="en"/>
        </w:rPr>
        <w:t>more meaningful feedbac</w:t>
      </w:r>
      <w:r w:rsidR="00FB277C" w:rsidRPr="0015225B">
        <w:rPr>
          <w:rStyle w:val="selectable"/>
          <w:rFonts w:asciiTheme="minorHAnsi" w:hAnsiTheme="minorHAnsi" w:cstheme="minorHAnsi"/>
          <w:sz w:val="22"/>
          <w:szCs w:val="22"/>
          <w:lang w:val="en"/>
        </w:rPr>
        <w:t>k, whereas as a pupil gets older, more of an emphasis is placed on independent learning.</w:t>
      </w:r>
      <w:r w:rsidRPr="0015225B">
        <w:rPr>
          <w:rStyle w:val="selectable"/>
          <w:rFonts w:asciiTheme="minorHAnsi" w:hAnsiTheme="minorHAnsi" w:cstheme="minorHAnsi"/>
          <w:sz w:val="22"/>
          <w:szCs w:val="22"/>
          <w:lang w:val="en"/>
        </w:rPr>
        <w:t xml:space="preserve"> The Educational Endowment Foundation Toolkit</w:t>
      </w:r>
      <w:r w:rsidR="00B92AA6" w:rsidRPr="0015225B">
        <w:rPr>
          <w:rStyle w:val="selectable"/>
          <w:rFonts w:asciiTheme="minorHAnsi" w:hAnsiTheme="minorHAnsi" w:cstheme="minorHAnsi"/>
          <w:sz w:val="22"/>
          <w:szCs w:val="22"/>
          <w:lang w:val="en"/>
        </w:rPr>
        <w:t xml:space="preserve"> </w:t>
      </w:r>
      <w:r w:rsidR="00B92AA6" w:rsidRPr="0015225B">
        <w:rPr>
          <w:rFonts w:asciiTheme="minorHAnsi" w:hAnsiTheme="minorHAnsi" w:cstheme="minorHAnsi"/>
          <w:sz w:val="22"/>
          <w:szCs w:val="22"/>
        </w:rPr>
        <w:t>(V1.educationendowmentfoundation.org.uk, 2018)</w:t>
      </w:r>
      <w:r w:rsidRPr="0015225B">
        <w:rPr>
          <w:rStyle w:val="selectable"/>
          <w:rFonts w:asciiTheme="minorHAnsi" w:hAnsiTheme="minorHAnsi" w:cstheme="minorHAnsi"/>
          <w:sz w:val="22"/>
          <w:szCs w:val="22"/>
          <w:lang w:val="en"/>
        </w:rPr>
        <w:t xml:space="preserve"> found feedback </w:t>
      </w:r>
      <w:r w:rsidR="00FB277C" w:rsidRPr="0015225B">
        <w:rPr>
          <w:rStyle w:val="selectable"/>
          <w:rFonts w:asciiTheme="minorHAnsi" w:hAnsiTheme="minorHAnsi" w:cstheme="minorHAnsi"/>
          <w:sz w:val="22"/>
          <w:szCs w:val="22"/>
          <w:lang w:val="en"/>
        </w:rPr>
        <w:t>produces an effect equivalent to eight extra months of learning.</w:t>
      </w:r>
      <w:r w:rsidRPr="0015225B">
        <w:rPr>
          <w:rStyle w:val="selectable"/>
          <w:rFonts w:asciiTheme="minorHAnsi" w:hAnsiTheme="minorHAnsi" w:cstheme="minorHAnsi"/>
          <w:sz w:val="22"/>
          <w:szCs w:val="22"/>
          <w:lang w:val="en"/>
        </w:rPr>
        <w:t xml:space="preserve"> Sadler</w:t>
      </w:r>
      <w:r w:rsidR="00247B17" w:rsidRPr="0015225B">
        <w:rPr>
          <w:rStyle w:val="selectable"/>
          <w:rFonts w:asciiTheme="minorHAnsi" w:hAnsiTheme="minorHAnsi" w:cstheme="minorHAnsi"/>
          <w:sz w:val="22"/>
          <w:szCs w:val="22"/>
          <w:lang w:val="en"/>
        </w:rPr>
        <w:t xml:space="preserve"> (2013)</w:t>
      </w:r>
      <w:r w:rsidRPr="0015225B">
        <w:rPr>
          <w:rStyle w:val="selectable"/>
          <w:rFonts w:asciiTheme="minorHAnsi" w:hAnsiTheme="minorHAnsi" w:cstheme="minorHAnsi"/>
          <w:sz w:val="22"/>
          <w:szCs w:val="22"/>
          <w:lang w:val="en"/>
        </w:rPr>
        <w:t xml:space="preserve"> looks at </w:t>
      </w:r>
      <w:r w:rsidR="00FB277C"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opening up</w:t>
      </w:r>
      <w:r w:rsidR="00FB277C"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feedback. Student response allows teachers to infer depth of </w:t>
      </w:r>
      <w:r w:rsidR="00056A3C" w:rsidRPr="0015225B">
        <w:rPr>
          <w:rStyle w:val="selectable"/>
          <w:rFonts w:asciiTheme="minorHAnsi" w:hAnsiTheme="minorHAnsi" w:cstheme="minorHAnsi"/>
          <w:sz w:val="22"/>
          <w:szCs w:val="22"/>
          <w:lang w:val="en"/>
        </w:rPr>
        <w:t>learning and</w:t>
      </w:r>
      <w:r w:rsidRPr="0015225B">
        <w:rPr>
          <w:rStyle w:val="selectable"/>
          <w:rFonts w:asciiTheme="minorHAnsi" w:hAnsiTheme="minorHAnsi" w:cstheme="minorHAnsi"/>
          <w:sz w:val="22"/>
          <w:szCs w:val="22"/>
          <w:lang w:val="en"/>
        </w:rPr>
        <w:t xml:space="preserve"> is very important learners can become proficient learners. Using self-assessment allows learners to acquire ideas of high quality and </w:t>
      </w:r>
      <w:r w:rsidR="00FB277C" w:rsidRPr="0015225B">
        <w:rPr>
          <w:rStyle w:val="selectable"/>
          <w:rFonts w:asciiTheme="minorHAnsi" w:hAnsiTheme="minorHAnsi" w:cstheme="minorHAnsi"/>
          <w:sz w:val="22"/>
          <w:szCs w:val="22"/>
          <w:lang w:val="en"/>
        </w:rPr>
        <w:t>be able to</w:t>
      </w:r>
      <w:r w:rsidRPr="0015225B">
        <w:rPr>
          <w:rStyle w:val="selectable"/>
          <w:rFonts w:asciiTheme="minorHAnsi" w:hAnsiTheme="minorHAnsi" w:cstheme="minorHAnsi"/>
          <w:sz w:val="22"/>
          <w:szCs w:val="22"/>
          <w:lang w:val="en"/>
        </w:rPr>
        <w:t xml:space="preserve"> recognize </w:t>
      </w:r>
      <w:r w:rsidR="00FB277C" w:rsidRPr="0015225B">
        <w:rPr>
          <w:rStyle w:val="selectable"/>
          <w:rFonts w:asciiTheme="minorHAnsi" w:hAnsiTheme="minorHAnsi" w:cstheme="minorHAnsi"/>
          <w:sz w:val="22"/>
          <w:szCs w:val="22"/>
          <w:lang w:val="en"/>
        </w:rPr>
        <w:t>them (</w:t>
      </w:r>
      <w:r w:rsidRPr="0015225B">
        <w:rPr>
          <w:rStyle w:val="selectable"/>
          <w:rFonts w:asciiTheme="minorHAnsi" w:hAnsiTheme="minorHAnsi" w:cstheme="minorHAnsi"/>
          <w:sz w:val="22"/>
          <w:szCs w:val="22"/>
          <w:lang w:val="en"/>
        </w:rPr>
        <w:t>Sadler</w:t>
      </w:r>
      <w:r w:rsidR="00FB277C"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2013). Feedback gives this opportunity</w:t>
      </w:r>
      <w:r w:rsidR="00FB277C"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teachers must improve children’s ability to recognize quality and assess their own work. </w:t>
      </w:r>
      <w:r w:rsidR="00056A3C" w:rsidRPr="0015225B">
        <w:rPr>
          <w:rStyle w:val="selectable"/>
          <w:rFonts w:asciiTheme="minorHAnsi" w:hAnsiTheme="minorHAnsi" w:cstheme="minorHAnsi"/>
          <w:sz w:val="22"/>
          <w:szCs w:val="22"/>
          <w:lang w:val="en"/>
        </w:rPr>
        <w:t xml:space="preserve">Sadler </w:t>
      </w:r>
      <w:r w:rsidRPr="0015225B">
        <w:rPr>
          <w:rStyle w:val="selectable"/>
          <w:rFonts w:asciiTheme="minorHAnsi" w:hAnsiTheme="minorHAnsi" w:cstheme="minorHAnsi"/>
          <w:sz w:val="22"/>
          <w:szCs w:val="22"/>
          <w:lang w:val="en"/>
        </w:rPr>
        <w:t xml:space="preserve">(2010) says a major problem with feedback is largely about telling an individual </w:t>
      </w:r>
      <w:r w:rsidR="00056A3C" w:rsidRPr="0015225B">
        <w:rPr>
          <w:rStyle w:val="selectable"/>
          <w:rFonts w:asciiTheme="minorHAnsi" w:hAnsiTheme="minorHAnsi" w:cstheme="minorHAnsi"/>
          <w:sz w:val="22"/>
          <w:szCs w:val="22"/>
          <w:lang w:val="en"/>
        </w:rPr>
        <w:t xml:space="preserve">where to improve. </w:t>
      </w:r>
      <w:r w:rsidRPr="0015225B">
        <w:rPr>
          <w:rStyle w:val="selectable"/>
          <w:rFonts w:asciiTheme="minorHAnsi" w:hAnsiTheme="minorHAnsi" w:cstheme="minorHAnsi"/>
          <w:sz w:val="22"/>
          <w:szCs w:val="22"/>
          <w:lang w:val="en"/>
        </w:rPr>
        <w:t>Most parents and teacher would know there is only so much a person can learn by being told</w:t>
      </w:r>
      <w:r w:rsidR="00056A3C" w:rsidRPr="0015225B">
        <w:rPr>
          <w:rStyle w:val="selectable"/>
          <w:rFonts w:asciiTheme="minorHAnsi" w:hAnsiTheme="minorHAnsi" w:cstheme="minorHAnsi"/>
          <w:sz w:val="22"/>
          <w:szCs w:val="22"/>
          <w:lang w:val="en"/>
        </w:rPr>
        <w:t>. T</w:t>
      </w:r>
      <w:r w:rsidRPr="0015225B">
        <w:rPr>
          <w:rStyle w:val="selectable"/>
          <w:rFonts w:asciiTheme="minorHAnsi" w:hAnsiTheme="minorHAnsi" w:cstheme="minorHAnsi"/>
          <w:sz w:val="22"/>
          <w:szCs w:val="22"/>
          <w:lang w:val="en"/>
        </w:rPr>
        <w:t>his is called the ‘Transmission model of teaching’</w:t>
      </w:r>
      <w:r w:rsidR="00056A3C" w:rsidRPr="0015225B">
        <w:rPr>
          <w:rStyle w:val="selectable"/>
          <w:rFonts w:asciiTheme="minorHAnsi" w:hAnsiTheme="minorHAnsi" w:cstheme="minorHAnsi"/>
          <w:sz w:val="22"/>
          <w:szCs w:val="22"/>
          <w:lang w:val="en"/>
        </w:rPr>
        <w:t>; t</w:t>
      </w:r>
      <w:r w:rsidRPr="0015225B">
        <w:rPr>
          <w:rStyle w:val="selectable"/>
          <w:rFonts w:asciiTheme="minorHAnsi" w:hAnsiTheme="minorHAnsi" w:cstheme="minorHAnsi"/>
          <w:sz w:val="22"/>
          <w:szCs w:val="22"/>
          <w:lang w:val="en"/>
        </w:rPr>
        <w:t xml:space="preserve">eachers need to be able to provide feedback which </w:t>
      </w:r>
      <w:r w:rsidRPr="0015225B">
        <w:rPr>
          <w:rStyle w:val="selectable"/>
          <w:rFonts w:asciiTheme="minorHAnsi" w:hAnsiTheme="minorHAnsi" w:cstheme="minorHAnsi"/>
          <w:sz w:val="22"/>
          <w:szCs w:val="22"/>
          <w:lang w:val="en"/>
        </w:rPr>
        <w:lastRenderedPageBreak/>
        <w:t>moves learning forward</w:t>
      </w:r>
      <w:r w:rsidR="00056A3C"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 xml:space="preserve">Feedback is seen as a critical element creating learning from an assessment, Sadler (2013). Feedback </w:t>
      </w:r>
      <w:r w:rsidR="0015225B" w:rsidRPr="0015225B">
        <w:rPr>
          <w:rStyle w:val="selectable"/>
          <w:rFonts w:asciiTheme="minorHAnsi" w:hAnsiTheme="minorHAnsi" w:cstheme="minorHAnsi"/>
          <w:sz w:val="22"/>
          <w:szCs w:val="22"/>
          <w:lang w:val="en"/>
        </w:rPr>
        <w:t>coming from</w:t>
      </w:r>
      <w:r w:rsidRPr="0015225B">
        <w:rPr>
          <w:rStyle w:val="selectable"/>
          <w:rFonts w:asciiTheme="minorHAnsi" w:hAnsiTheme="minorHAnsi" w:cstheme="minorHAnsi"/>
          <w:sz w:val="22"/>
          <w:szCs w:val="22"/>
          <w:lang w:val="en"/>
        </w:rPr>
        <w:t xml:space="preserve"> self-assessment needs to be carefully created</w:t>
      </w:r>
      <w:r w:rsidR="009E1618"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the teacher must give the tools of success to the class</w:t>
      </w:r>
      <w:r w:rsidR="00056A3C" w:rsidRPr="0015225B">
        <w:rPr>
          <w:rStyle w:val="selectable"/>
          <w:rFonts w:asciiTheme="minorHAnsi" w:hAnsiTheme="minorHAnsi" w:cstheme="minorHAnsi"/>
          <w:sz w:val="22"/>
          <w:szCs w:val="22"/>
          <w:lang w:val="en"/>
        </w:rPr>
        <w:t xml:space="preserve"> and allow them to</w:t>
      </w:r>
      <w:r w:rsidR="009E1618" w:rsidRPr="0015225B">
        <w:rPr>
          <w:rStyle w:val="selectable"/>
          <w:rFonts w:asciiTheme="minorHAnsi" w:hAnsiTheme="minorHAnsi" w:cstheme="minorHAnsi"/>
          <w:sz w:val="22"/>
          <w:szCs w:val="22"/>
          <w:lang w:val="en"/>
        </w:rPr>
        <w:t xml:space="preserve"> reach it on their own. </w:t>
      </w:r>
      <w:r w:rsidR="00056A3C"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 xml:space="preserve"> </w:t>
      </w: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lang w:val="en"/>
        </w:rPr>
      </w:pPr>
    </w:p>
    <w:p w:rsidR="003D3968" w:rsidRPr="0015225B" w:rsidRDefault="003D3968" w:rsidP="00391639">
      <w:pPr>
        <w:autoSpaceDE w:val="0"/>
        <w:autoSpaceDN w:val="0"/>
        <w:adjustRightInd w:val="0"/>
        <w:spacing w:line="480" w:lineRule="auto"/>
        <w:rPr>
          <w:rStyle w:val="selectable"/>
          <w:rFonts w:asciiTheme="minorHAnsi" w:hAnsiTheme="minorHAnsi" w:cstheme="minorHAnsi"/>
          <w:sz w:val="22"/>
          <w:szCs w:val="22"/>
          <w:lang w:val="en"/>
        </w:rPr>
      </w:pPr>
      <w:r w:rsidRPr="0015225B">
        <w:rPr>
          <w:rStyle w:val="selectable"/>
          <w:rFonts w:asciiTheme="minorHAnsi" w:hAnsiTheme="minorHAnsi" w:cstheme="minorHAnsi"/>
          <w:sz w:val="22"/>
          <w:szCs w:val="22"/>
          <w:lang w:val="en"/>
        </w:rPr>
        <w:t>Self-</w:t>
      </w:r>
      <w:r w:rsidR="00FF5B76" w:rsidRPr="0015225B">
        <w:rPr>
          <w:rStyle w:val="selectable"/>
          <w:rFonts w:asciiTheme="minorHAnsi" w:hAnsiTheme="minorHAnsi" w:cstheme="minorHAnsi"/>
          <w:sz w:val="22"/>
          <w:szCs w:val="22"/>
          <w:lang w:val="en"/>
        </w:rPr>
        <w:t>assessment</w:t>
      </w:r>
      <w:r w:rsidRPr="0015225B">
        <w:rPr>
          <w:rStyle w:val="selectable"/>
          <w:rFonts w:asciiTheme="minorHAnsi" w:hAnsiTheme="minorHAnsi" w:cstheme="minorHAnsi"/>
          <w:sz w:val="22"/>
          <w:szCs w:val="22"/>
          <w:lang w:val="en"/>
        </w:rPr>
        <w:t xml:space="preserve"> can be developed within the Foundation phase</w:t>
      </w:r>
      <w:r w:rsidR="005A1A6F" w:rsidRPr="0015225B">
        <w:rPr>
          <w:rStyle w:val="selectable"/>
          <w:rFonts w:asciiTheme="minorHAnsi" w:hAnsiTheme="minorHAnsi" w:cstheme="minorHAnsi"/>
          <w:sz w:val="22"/>
          <w:szCs w:val="22"/>
          <w:lang w:val="en"/>
        </w:rPr>
        <w:t>. I</w:t>
      </w:r>
      <w:r w:rsidRPr="0015225B">
        <w:rPr>
          <w:rStyle w:val="selectable"/>
          <w:rFonts w:asciiTheme="minorHAnsi" w:hAnsiTheme="minorHAnsi" w:cstheme="minorHAnsi"/>
          <w:sz w:val="22"/>
          <w:szCs w:val="22"/>
          <w:lang w:val="en"/>
        </w:rPr>
        <w:t>t is vital that within the school context an AfL strategy is replicated and developed throughout the school. This allows the individuals to improve at</w:t>
      </w:r>
      <w:r w:rsidR="00C10C67" w:rsidRPr="0015225B">
        <w:rPr>
          <w:rStyle w:val="selectable"/>
          <w:rFonts w:asciiTheme="minorHAnsi" w:hAnsiTheme="minorHAnsi" w:cstheme="minorHAnsi"/>
          <w:sz w:val="22"/>
          <w:szCs w:val="22"/>
          <w:lang w:val="en"/>
        </w:rPr>
        <w:t xml:space="preserve"> a</w:t>
      </w:r>
      <w:r w:rsidRPr="0015225B">
        <w:rPr>
          <w:rStyle w:val="selectable"/>
          <w:rFonts w:asciiTheme="minorHAnsi" w:hAnsiTheme="minorHAnsi" w:cstheme="minorHAnsi"/>
          <w:sz w:val="22"/>
          <w:szCs w:val="22"/>
          <w:lang w:val="en"/>
        </w:rPr>
        <w:t xml:space="preserve"> certain technique, allowing each learner to be</w:t>
      </w:r>
      <w:r w:rsidR="00C10C67" w:rsidRPr="0015225B">
        <w:rPr>
          <w:rStyle w:val="selectable"/>
          <w:rFonts w:asciiTheme="minorHAnsi" w:hAnsiTheme="minorHAnsi" w:cstheme="minorHAnsi"/>
          <w:sz w:val="22"/>
          <w:szCs w:val="22"/>
          <w:lang w:val="en"/>
        </w:rPr>
        <w:t>come</w:t>
      </w:r>
      <w:r w:rsidRPr="0015225B">
        <w:rPr>
          <w:rStyle w:val="selectable"/>
          <w:rFonts w:asciiTheme="minorHAnsi" w:hAnsiTheme="minorHAnsi" w:cstheme="minorHAnsi"/>
          <w:sz w:val="22"/>
          <w:szCs w:val="22"/>
          <w:lang w:val="en"/>
        </w:rPr>
        <w:t xml:space="preserve"> proficient in that skill by the time they leave. Within the Foundation phase</w:t>
      </w:r>
      <w:r w:rsidR="00C10C67"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context self-assessment is based mainly on judging if the piece of work is </w:t>
      </w:r>
      <w:r w:rsidR="00FF5B76" w:rsidRPr="0015225B">
        <w:rPr>
          <w:rStyle w:val="selectable"/>
          <w:rFonts w:asciiTheme="minorHAnsi" w:hAnsiTheme="minorHAnsi" w:cstheme="minorHAnsi"/>
          <w:sz w:val="22"/>
          <w:szCs w:val="22"/>
          <w:lang w:val="en"/>
        </w:rPr>
        <w:t>good</w:t>
      </w:r>
      <w:r w:rsidRPr="0015225B">
        <w:rPr>
          <w:rStyle w:val="selectable"/>
          <w:rFonts w:asciiTheme="minorHAnsi" w:hAnsiTheme="minorHAnsi" w:cstheme="minorHAnsi"/>
          <w:sz w:val="22"/>
          <w:szCs w:val="22"/>
          <w:lang w:val="en"/>
        </w:rPr>
        <w:t xml:space="preserve"> or bad. This needs to be developed</w:t>
      </w:r>
      <w:r w:rsidR="00C10C67"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allowing learners to find ways of improvement at a personal level can be beneficial</w:t>
      </w:r>
      <w:r w:rsidR="00C10C67"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w:t>
      </w:r>
      <w:r w:rsidR="00C10C67" w:rsidRPr="0015225B">
        <w:rPr>
          <w:rStyle w:val="selectable"/>
          <w:rFonts w:asciiTheme="minorHAnsi" w:hAnsiTheme="minorHAnsi" w:cstheme="minorHAnsi"/>
          <w:sz w:val="22"/>
          <w:szCs w:val="22"/>
          <w:lang w:val="en"/>
        </w:rPr>
        <w:t>L</w:t>
      </w:r>
      <w:r w:rsidRPr="0015225B">
        <w:rPr>
          <w:rStyle w:val="selectable"/>
          <w:rFonts w:asciiTheme="minorHAnsi" w:hAnsiTheme="minorHAnsi" w:cstheme="minorHAnsi"/>
          <w:sz w:val="22"/>
          <w:szCs w:val="22"/>
          <w:lang w:val="en"/>
        </w:rPr>
        <w:t xml:space="preserve">ooking at the example of Austin’s butterfly </w:t>
      </w:r>
      <w:r w:rsidR="002200F6" w:rsidRPr="0015225B">
        <w:rPr>
          <w:rFonts w:asciiTheme="minorHAnsi" w:hAnsiTheme="minorHAnsi" w:cstheme="minorHAnsi"/>
          <w:sz w:val="22"/>
          <w:szCs w:val="22"/>
        </w:rPr>
        <w:t xml:space="preserve">(Modelsofexcellence.eleducation.org, 2018) </w:t>
      </w:r>
      <w:r w:rsidRPr="0015225B">
        <w:rPr>
          <w:rStyle w:val="selectable"/>
          <w:rFonts w:asciiTheme="minorHAnsi" w:hAnsiTheme="minorHAnsi" w:cstheme="minorHAnsi"/>
          <w:sz w:val="22"/>
          <w:szCs w:val="22"/>
          <w:lang w:val="en"/>
        </w:rPr>
        <w:t>can allow a learner to critique their own piece of wo</w:t>
      </w:r>
      <w:r w:rsidR="00E16F08" w:rsidRPr="0015225B">
        <w:rPr>
          <w:rStyle w:val="selectable"/>
          <w:rFonts w:asciiTheme="minorHAnsi" w:hAnsiTheme="minorHAnsi" w:cstheme="minorHAnsi"/>
          <w:sz w:val="22"/>
          <w:szCs w:val="22"/>
          <w:lang w:val="en"/>
        </w:rPr>
        <w:t>rk</w:t>
      </w:r>
      <w:r w:rsidR="00C10C67" w:rsidRPr="0015225B">
        <w:rPr>
          <w:rStyle w:val="selectable"/>
          <w:rFonts w:asciiTheme="minorHAnsi" w:hAnsiTheme="minorHAnsi" w:cstheme="minorHAnsi"/>
          <w:sz w:val="22"/>
          <w:szCs w:val="22"/>
          <w:lang w:val="en"/>
        </w:rPr>
        <w:t>. Using RAG rating to judge their work helps children on their journey to become</w:t>
      </w:r>
      <w:r w:rsidR="00E16F08" w:rsidRPr="0015225B">
        <w:rPr>
          <w:rStyle w:val="selectable"/>
          <w:rFonts w:asciiTheme="minorHAnsi" w:hAnsiTheme="minorHAnsi" w:cstheme="minorHAnsi"/>
          <w:sz w:val="22"/>
          <w:szCs w:val="22"/>
          <w:lang w:val="en"/>
        </w:rPr>
        <w:t xml:space="preserve"> self-efficient learners.</w:t>
      </w:r>
    </w:p>
    <w:p w:rsidR="003E7AF9" w:rsidRPr="0015225B" w:rsidRDefault="003E7AF9" w:rsidP="00391639">
      <w:pPr>
        <w:autoSpaceDE w:val="0"/>
        <w:autoSpaceDN w:val="0"/>
        <w:adjustRightInd w:val="0"/>
        <w:spacing w:line="480" w:lineRule="auto"/>
        <w:rPr>
          <w:rStyle w:val="selectable"/>
          <w:rFonts w:asciiTheme="minorHAnsi" w:hAnsiTheme="minorHAnsi" w:cstheme="minorHAnsi"/>
          <w:sz w:val="22"/>
          <w:szCs w:val="22"/>
          <w:lang w:val="en"/>
        </w:rPr>
      </w:pPr>
    </w:p>
    <w:p w:rsidR="00ED76D1" w:rsidRPr="0015225B" w:rsidRDefault="003D3968" w:rsidP="00ED76D1">
      <w:pPr>
        <w:autoSpaceDE w:val="0"/>
        <w:autoSpaceDN w:val="0"/>
        <w:adjustRightInd w:val="0"/>
        <w:spacing w:line="480" w:lineRule="auto"/>
        <w:rPr>
          <w:rStyle w:val="selectable"/>
          <w:rFonts w:asciiTheme="minorHAnsi" w:hAnsiTheme="minorHAnsi" w:cstheme="minorHAnsi"/>
          <w:sz w:val="22"/>
          <w:szCs w:val="22"/>
          <w:lang w:val="en"/>
        </w:rPr>
      </w:pPr>
      <w:r w:rsidRPr="0015225B">
        <w:rPr>
          <w:rStyle w:val="selectable"/>
          <w:rFonts w:asciiTheme="minorHAnsi" w:hAnsiTheme="minorHAnsi" w:cstheme="minorHAnsi"/>
          <w:sz w:val="22"/>
          <w:szCs w:val="22"/>
          <w:lang w:val="en"/>
        </w:rPr>
        <w:t xml:space="preserve">In conclusion, </w:t>
      </w:r>
      <w:r w:rsidR="006959F8" w:rsidRPr="0015225B">
        <w:rPr>
          <w:rStyle w:val="selectable"/>
          <w:rFonts w:asciiTheme="minorHAnsi" w:hAnsiTheme="minorHAnsi" w:cstheme="minorHAnsi"/>
          <w:sz w:val="22"/>
          <w:szCs w:val="22"/>
          <w:lang w:val="en"/>
        </w:rPr>
        <w:t xml:space="preserve">my own experience as well as a wealth of research in the field show that </w:t>
      </w:r>
      <w:r w:rsidRPr="0015225B">
        <w:rPr>
          <w:rStyle w:val="selectable"/>
          <w:rFonts w:asciiTheme="minorHAnsi" w:hAnsiTheme="minorHAnsi" w:cstheme="minorHAnsi"/>
          <w:sz w:val="22"/>
          <w:szCs w:val="22"/>
          <w:lang w:val="en"/>
        </w:rPr>
        <w:t xml:space="preserve">using </w:t>
      </w:r>
      <w:r w:rsidR="00666F8D" w:rsidRPr="0015225B">
        <w:rPr>
          <w:rStyle w:val="selectable"/>
          <w:rFonts w:asciiTheme="minorHAnsi" w:hAnsiTheme="minorHAnsi" w:cstheme="minorHAnsi"/>
          <w:sz w:val="22"/>
          <w:szCs w:val="22"/>
          <w:lang w:val="en"/>
        </w:rPr>
        <w:t>s</w:t>
      </w:r>
      <w:r w:rsidRPr="0015225B">
        <w:rPr>
          <w:rStyle w:val="selectable"/>
          <w:rFonts w:asciiTheme="minorHAnsi" w:hAnsiTheme="minorHAnsi" w:cstheme="minorHAnsi"/>
          <w:sz w:val="22"/>
          <w:szCs w:val="22"/>
          <w:lang w:val="en"/>
        </w:rPr>
        <w:t>elf-</w:t>
      </w:r>
      <w:r w:rsidR="00666F8D" w:rsidRPr="0015225B">
        <w:rPr>
          <w:rStyle w:val="selectable"/>
          <w:rFonts w:asciiTheme="minorHAnsi" w:hAnsiTheme="minorHAnsi" w:cstheme="minorHAnsi"/>
          <w:sz w:val="22"/>
          <w:szCs w:val="22"/>
          <w:lang w:val="en"/>
        </w:rPr>
        <w:t>as</w:t>
      </w:r>
      <w:r w:rsidR="009D7FAC" w:rsidRPr="0015225B">
        <w:rPr>
          <w:rStyle w:val="selectable"/>
          <w:rFonts w:asciiTheme="minorHAnsi" w:hAnsiTheme="minorHAnsi" w:cstheme="minorHAnsi"/>
          <w:sz w:val="22"/>
          <w:szCs w:val="22"/>
          <w:lang w:val="en"/>
        </w:rPr>
        <w:t>sessment</w:t>
      </w:r>
      <w:r w:rsidR="00666F8D"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rubrics and RAG rating </w:t>
      </w:r>
      <w:r w:rsidR="00666F8D" w:rsidRPr="0015225B">
        <w:rPr>
          <w:rStyle w:val="selectable"/>
          <w:rFonts w:asciiTheme="minorHAnsi" w:hAnsiTheme="minorHAnsi" w:cstheme="minorHAnsi"/>
          <w:sz w:val="22"/>
          <w:szCs w:val="22"/>
          <w:lang w:val="en"/>
        </w:rPr>
        <w:t>to provide feedback helps to develop learning</w:t>
      </w:r>
      <w:r w:rsidRPr="0015225B">
        <w:rPr>
          <w:rStyle w:val="selectable"/>
          <w:rFonts w:asciiTheme="minorHAnsi" w:hAnsiTheme="minorHAnsi" w:cstheme="minorHAnsi"/>
          <w:sz w:val="22"/>
          <w:szCs w:val="22"/>
          <w:lang w:val="en"/>
        </w:rPr>
        <w:t>. This strategy of AFL</w:t>
      </w:r>
      <w:r w:rsidR="00666F8D" w:rsidRPr="0015225B">
        <w:rPr>
          <w:rStyle w:val="selectable"/>
          <w:rFonts w:asciiTheme="minorHAnsi" w:hAnsiTheme="minorHAnsi" w:cstheme="minorHAnsi"/>
          <w:sz w:val="22"/>
          <w:szCs w:val="22"/>
          <w:lang w:val="en"/>
        </w:rPr>
        <w:t xml:space="preserve"> in my own teaching</w:t>
      </w:r>
      <w:r w:rsidRPr="0015225B">
        <w:rPr>
          <w:rStyle w:val="selectable"/>
          <w:rFonts w:asciiTheme="minorHAnsi" w:hAnsiTheme="minorHAnsi" w:cstheme="minorHAnsi"/>
          <w:sz w:val="22"/>
          <w:szCs w:val="22"/>
          <w:lang w:val="en"/>
        </w:rPr>
        <w:t xml:space="preserve"> allowed the class to develop their metacognitive skills and improved their understanding of quality, allowing them to become</w:t>
      </w:r>
      <w:r w:rsidR="00666F8D"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autonomous learners. The process of developing an AfL strategy within the classroom context is a difficult but integral part of teaching. Motivation and understanding are vital parts involved within AfL</w:t>
      </w:r>
      <w:r w:rsidR="00666F8D" w:rsidRPr="0015225B">
        <w:rPr>
          <w:rStyle w:val="selectable"/>
          <w:rFonts w:asciiTheme="minorHAnsi" w:hAnsiTheme="minorHAnsi" w:cstheme="minorHAnsi"/>
          <w:sz w:val="22"/>
          <w:szCs w:val="22"/>
          <w:lang w:val="en"/>
        </w:rPr>
        <w:t xml:space="preserve">, as children need to </w:t>
      </w:r>
      <w:r w:rsidR="006959F8" w:rsidRPr="0015225B">
        <w:rPr>
          <w:rStyle w:val="selectable"/>
          <w:rFonts w:asciiTheme="minorHAnsi" w:hAnsiTheme="minorHAnsi" w:cstheme="minorHAnsi"/>
          <w:sz w:val="22"/>
          <w:szCs w:val="22"/>
          <w:lang w:val="en"/>
        </w:rPr>
        <w:t>oversee</w:t>
      </w:r>
      <w:r w:rsidR="00666F8D" w:rsidRPr="0015225B">
        <w:rPr>
          <w:rStyle w:val="selectable"/>
          <w:rFonts w:asciiTheme="minorHAnsi" w:hAnsiTheme="minorHAnsi" w:cstheme="minorHAnsi"/>
          <w:sz w:val="22"/>
          <w:szCs w:val="22"/>
          <w:lang w:val="en"/>
        </w:rPr>
        <w:t xml:space="preserve"> their own learning, as agreed by the</w:t>
      </w:r>
      <w:r w:rsidRPr="0015225B">
        <w:rPr>
          <w:rStyle w:val="selectable"/>
          <w:rFonts w:asciiTheme="minorHAnsi" w:hAnsiTheme="minorHAnsi" w:cstheme="minorHAnsi"/>
          <w:sz w:val="22"/>
          <w:szCs w:val="22"/>
          <w:lang w:val="en"/>
        </w:rPr>
        <w:t xml:space="preserve"> constructivist school of thought. </w:t>
      </w:r>
      <w:r w:rsidR="0015225B" w:rsidRPr="0015225B">
        <w:rPr>
          <w:rStyle w:val="selectable"/>
          <w:rFonts w:asciiTheme="minorHAnsi" w:hAnsiTheme="minorHAnsi" w:cstheme="minorHAnsi"/>
          <w:sz w:val="22"/>
          <w:szCs w:val="22"/>
          <w:lang w:val="en"/>
        </w:rPr>
        <w:t xml:space="preserve">For the effective use of </w:t>
      </w:r>
      <w:r w:rsidRPr="0015225B">
        <w:rPr>
          <w:rStyle w:val="selectable"/>
          <w:rFonts w:asciiTheme="minorHAnsi" w:hAnsiTheme="minorHAnsi" w:cstheme="minorHAnsi"/>
          <w:sz w:val="22"/>
          <w:szCs w:val="22"/>
          <w:lang w:val="en"/>
        </w:rPr>
        <w:t>AfL, a good understanding of pedagogy, quality instruction and retrieval practice should be introduced</w:t>
      </w:r>
      <w:r w:rsidR="0015225B" w:rsidRPr="0015225B">
        <w:rPr>
          <w:rStyle w:val="selectable"/>
          <w:rFonts w:asciiTheme="minorHAnsi" w:hAnsiTheme="minorHAnsi" w:cstheme="minorHAnsi"/>
          <w:sz w:val="22"/>
          <w:szCs w:val="22"/>
          <w:lang w:val="en"/>
        </w:rPr>
        <w:t>.</w:t>
      </w:r>
      <w:r w:rsidR="006959F8" w:rsidRPr="0015225B">
        <w:rPr>
          <w:rStyle w:val="selectable"/>
          <w:rFonts w:asciiTheme="minorHAnsi" w:hAnsiTheme="minorHAnsi" w:cstheme="minorHAnsi"/>
          <w:sz w:val="22"/>
          <w:szCs w:val="22"/>
          <w:lang w:val="en"/>
        </w:rPr>
        <w:t xml:space="preserve"> </w:t>
      </w:r>
      <w:r w:rsidR="0015225B" w:rsidRPr="0015225B">
        <w:rPr>
          <w:rStyle w:val="selectable"/>
          <w:rFonts w:asciiTheme="minorHAnsi" w:hAnsiTheme="minorHAnsi" w:cstheme="minorHAnsi"/>
          <w:sz w:val="22"/>
          <w:szCs w:val="22"/>
          <w:lang w:val="en"/>
        </w:rPr>
        <w:t>W</w:t>
      </w:r>
      <w:r w:rsidR="00666F8D" w:rsidRPr="0015225B">
        <w:rPr>
          <w:rStyle w:val="selectable"/>
          <w:rFonts w:asciiTheme="minorHAnsi" w:hAnsiTheme="minorHAnsi" w:cstheme="minorHAnsi"/>
          <w:sz w:val="22"/>
          <w:szCs w:val="22"/>
          <w:lang w:val="en"/>
        </w:rPr>
        <w:t>hen using</w:t>
      </w:r>
      <w:r w:rsidRPr="0015225B">
        <w:rPr>
          <w:rStyle w:val="selectable"/>
          <w:rFonts w:asciiTheme="minorHAnsi" w:hAnsiTheme="minorHAnsi" w:cstheme="minorHAnsi"/>
          <w:sz w:val="22"/>
          <w:szCs w:val="22"/>
          <w:lang w:val="en"/>
        </w:rPr>
        <w:t xml:space="preserve"> AfL to promote development of learning, children must be able to internalize information. Black (1998) and Ross (2006) agree that if testing does not provide a focus on learning</w:t>
      </w:r>
      <w:r w:rsidR="00666F8D"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it is not valid.</w:t>
      </w:r>
      <w:r w:rsidR="006959F8" w:rsidRPr="0015225B">
        <w:rPr>
          <w:rStyle w:val="selectable"/>
          <w:rFonts w:asciiTheme="minorHAnsi" w:hAnsiTheme="minorHAnsi" w:cstheme="minorHAnsi"/>
          <w:sz w:val="22"/>
          <w:szCs w:val="22"/>
          <w:lang w:val="en"/>
        </w:rPr>
        <w:t xml:space="preserve"> Therefore, i</w:t>
      </w:r>
      <w:r w:rsidRPr="0015225B">
        <w:rPr>
          <w:rStyle w:val="selectable"/>
          <w:rFonts w:asciiTheme="minorHAnsi" w:hAnsiTheme="minorHAnsi" w:cstheme="minorHAnsi"/>
          <w:sz w:val="22"/>
          <w:szCs w:val="22"/>
          <w:lang w:val="en"/>
        </w:rPr>
        <w:t>mproving memory is essential to learning</w:t>
      </w:r>
      <w:r w:rsidR="00666F8D" w:rsidRPr="0015225B">
        <w:rPr>
          <w:rStyle w:val="selectable"/>
          <w:rFonts w:asciiTheme="minorHAnsi" w:hAnsiTheme="minorHAnsi" w:cstheme="minorHAnsi"/>
          <w:sz w:val="22"/>
          <w:szCs w:val="22"/>
          <w:lang w:val="en"/>
        </w:rPr>
        <w:t xml:space="preserve">, as, as Didau shows, learning and performance are distinct from </w:t>
      </w:r>
      <w:r w:rsidR="006959F8" w:rsidRPr="0015225B">
        <w:rPr>
          <w:rStyle w:val="selectable"/>
          <w:rFonts w:asciiTheme="minorHAnsi" w:hAnsiTheme="minorHAnsi" w:cstheme="minorHAnsi"/>
          <w:sz w:val="22"/>
          <w:szCs w:val="22"/>
          <w:lang w:val="en"/>
        </w:rPr>
        <w:t>each other</w:t>
      </w:r>
      <w:r w:rsidR="00666F8D" w:rsidRPr="0015225B">
        <w:rPr>
          <w:rStyle w:val="selectable"/>
          <w:rFonts w:asciiTheme="minorHAnsi" w:hAnsiTheme="minorHAnsi" w:cstheme="minorHAnsi"/>
          <w:sz w:val="22"/>
          <w:szCs w:val="22"/>
          <w:lang w:val="en"/>
        </w:rPr>
        <w:t xml:space="preserve"> </w:t>
      </w:r>
      <w:r w:rsidRPr="0015225B">
        <w:rPr>
          <w:rStyle w:val="selectable"/>
          <w:rFonts w:asciiTheme="minorHAnsi" w:hAnsiTheme="minorHAnsi" w:cstheme="minorHAnsi"/>
          <w:sz w:val="22"/>
          <w:szCs w:val="22"/>
          <w:lang w:val="en"/>
        </w:rPr>
        <w:t>(2018)</w:t>
      </w:r>
      <w:r w:rsidR="00666F8D" w:rsidRPr="0015225B">
        <w:rPr>
          <w:rStyle w:val="selectable"/>
          <w:rFonts w:asciiTheme="minorHAnsi" w:hAnsiTheme="minorHAnsi" w:cstheme="minorHAnsi"/>
          <w:sz w:val="22"/>
          <w:szCs w:val="22"/>
          <w:lang w:val="en"/>
        </w:rPr>
        <w:t>.</w:t>
      </w:r>
      <w:r w:rsidRPr="0015225B">
        <w:rPr>
          <w:rStyle w:val="selectable"/>
          <w:rFonts w:asciiTheme="minorHAnsi" w:hAnsiTheme="minorHAnsi" w:cstheme="minorHAnsi"/>
          <w:sz w:val="22"/>
          <w:szCs w:val="22"/>
          <w:lang w:val="en"/>
        </w:rPr>
        <w:t xml:space="preserve"> </w:t>
      </w:r>
    </w:p>
    <w:p w:rsidR="00915BE2" w:rsidRDefault="00915BE2" w:rsidP="00ED76D1">
      <w:pPr>
        <w:autoSpaceDE w:val="0"/>
        <w:autoSpaceDN w:val="0"/>
        <w:adjustRightInd w:val="0"/>
        <w:spacing w:line="480" w:lineRule="auto"/>
        <w:rPr>
          <w:rFonts w:asciiTheme="minorHAnsi" w:hAnsiTheme="minorHAnsi" w:cstheme="minorHAnsi"/>
          <w:b/>
          <w:sz w:val="22"/>
          <w:szCs w:val="22"/>
          <w:u w:val="single"/>
          <w:lang w:val="en"/>
        </w:rPr>
      </w:pPr>
    </w:p>
    <w:p w:rsidR="000E2C5C" w:rsidRPr="00ED76D1" w:rsidRDefault="0007480F" w:rsidP="00ED76D1">
      <w:pPr>
        <w:autoSpaceDE w:val="0"/>
        <w:autoSpaceDN w:val="0"/>
        <w:adjustRightInd w:val="0"/>
        <w:spacing w:line="480" w:lineRule="auto"/>
        <w:rPr>
          <w:rFonts w:asciiTheme="minorHAnsi" w:hAnsiTheme="minorHAnsi" w:cstheme="minorHAnsi"/>
          <w:color w:val="000000"/>
          <w:sz w:val="22"/>
          <w:szCs w:val="22"/>
          <w:lang w:val="en"/>
        </w:rPr>
      </w:pPr>
      <w:r w:rsidRPr="00EE63CB">
        <w:rPr>
          <w:rFonts w:asciiTheme="minorHAnsi" w:hAnsiTheme="minorHAnsi" w:cstheme="minorHAnsi"/>
          <w:b/>
          <w:sz w:val="22"/>
          <w:szCs w:val="22"/>
          <w:u w:val="single"/>
          <w:lang w:val="en"/>
        </w:rPr>
        <w:t>Reference list</w:t>
      </w:r>
    </w:p>
    <w:p w:rsidR="008C5730" w:rsidRPr="00EE63CB" w:rsidRDefault="008C5730" w:rsidP="00391639">
      <w:pPr>
        <w:spacing w:line="480" w:lineRule="auto"/>
        <w:rPr>
          <w:rFonts w:asciiTheme="minorHAnsi" w:hAnsiTheme="minorHAnsi" w:cstheme="minorHAnsi"/>
          <w:sz w:val="22"/>
          <w:szCs w:val="22"/>
          <w:u w:val="single"/>
          <w:lang w:val="en"/>
        </w:rPr>
      </w:pPr>
    </w:p>
    <w:p w:rsidR="008C5730" w:rsidRPr="00EE63CB" w:rsidRDefault="008C5730"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 xml:space="preserve">Aaia.org.uk. (2018). [online] Available at: https://www.aaia.org.uk/content/uploads/2010/06/Assessment-for-Learning-10-principles.pdf [Accessed 6 Dec. 2018]. </w:t>
      </w:r>
    </w:p>
    <w:p w:rsidR="00EC531A" w:rsidRDefault="00EC531A" w:rsidP="00056742">
      <w:pPr>
        <w:spacing w:line="480" w:lineRule="auto"/>
        <w:rPr>
          <w:rFonts w:asciiTheme="minorHAnsi" w:hAnsiTheme="minorHAnsi" w:cstheme="minorHAnsi"/>
          <w:sz w:val="22"/>
          <w:szCs w:val="22"/>
          <w:u w:val="single"/>
          <w:lang w:val="en"/>
        </w:rPr>
      </w:pPr>
    </w:p>
    <w:p w:rsidR="0007480F" w:rsidRPr="00EE63CB" w:rsidRDefault="000E2C5C"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rPr>
        <w:t xml:space="preserve">Assessment Reform Group (2002) </w:t>
      </w:r>
      <w:r w:rsidRPr="00EE63CB">
        <w:rPr>
          <w:rStyle w:val="Emphasis"/>
          <w:rFonts w:asciiTheme="minorHAnsi" w:hAnsiTheme="minorHAnsi" w:cstheme="minorHAnsi"/>
          <w:sz w:val="22"/>
          <w:szCs w:val="22"/>
          <w:bdr w:val="none" w:sz="0" w:space="0" w:color="auto" w:frame="1"/>
        </w:rPr>
        <w:t>Research-based principles of assessment for learning to guide classroom practice</w:t>
      </w:r>
      <w:r w:rsidR="00915BE2">
        <w:rPr>
          <w:rStyle w:val="Emphasis"/>
          <w:rFonts w:asciiTheme="minorHAnsi" w:hAnsiTheme="minorHAnsi" w:cstheme="minorHAnsi"/>
          <w:sz w:val="22"/>
          <w:szCs w:val="22"/>
          <w:bdr w:val="none" w:sz="0" w:space="0" w:color="auto" w:frame="1"/>
        </w:rPr>
        <w:t>.</w:t>
      </w:r>
    </w:p>
    <w:p w:rsidR="009D7FAC" w:rsidRPr="00EE63CB" w:rsidRDefault="009D7FAC" w:rsidP="00056742">
      <w:pPr>
        <w:spacing w:line="480" w:lineRule="auto"/>
        <w:rPr>
          <w:rFonts w:asciiTheme="minorHAnsi" w:hAnsiTheme="minorHAnsi" w:cstheme="minorHAnsi"/>
          <w:color w:val="000000"/>
          <w:sz w:val="22"/>
          <w:szCs w:val="22"/>
        </w:rPr>
      </w:pPr>
    </w:p>
    <w:p w:rsidR="002200F6" w:rsidRPr="00EE63CB" w:rsidRDefault="002200F6" w:rsidP="00056742">
      <w:pPr>
        <w:spacing w:line="480" w:lineRule="auto"/>
        <w:rPr>
          <w:rFonts w:asciiTheme="minorHAnsi" w:hAnsiTheme="minorHAnsi" w:cstheme="minorHAnsi"/>
          <w:color w:val="000000"/>
          <w:sz w:val="22"/>
          <w:szCs w:val="22"/>
        </w:rPr>
      </w:pPr>
      <w:r w:rsidRPr="00EE63CB">
        <w:rPr>
          <w:rFonts w:asciiTheme="minorHAnsi" w:hAnsiTheme="minorHAnsi" w:cstheme="minorHAnsi"/>
          <w:color w:val="000000"/>
          <w:sz w:val="22"/>
          <w:szCs w:val="22"/>
        </w:rPr>
        <w:t>Bandura, A. (1977).</w:t>
      </w:r>
      <w:r w:rsidRPr="00EE63CB">
        <w:rPr>
          <w:rStyle w:val="Emphasis"/>
          <w:rFonts w:asciiTheme="minorHAnsi" w:hAnsiTheme="minorHAnsi" w:cstheme="minorHAnsi"/>
          <w:color w:val="000000"/>
          <w:sz w:val="22"/>
          <w:szCs w:val="22"/>
        </w:rPr>
        <w:t xml:space="preserve"> Social learning theory</w:t>
      </w:r>
      <w:r w:rsidRPr="00EE63CB">
        <w:rPr>
          <w:rFonts w:asciiTheme="minorHAnsi" w:hAnsiTheme="minorHAnsi" w:cstheme="minorHAnsi"/>
          <w:color w:val="000000"/>
          <w:sz w:val="22"/>
          <w:szCs w:val="22"/>
        </w:rPr>
        <w:t>. Englewood Cliffs, NJ: Prentice Hall.</w:t>
      </w:r>
    </w:p>
    <w:p w:rsidR="009D7FAC" w:rsidRPr="00EE63CB" w:rsidRDefault="009D7FAC" w:rsidP="00056742">
      <w:pPr>
        <w:spacing w:line="480" w:lineRule="auto"/>
        <w:rPr>
          <w:rStyle w:val="selectable"/>
          <w:rFonts w:asciiTheme="minorHAnsi" w:hAnsiTheme="minorHAnsi" w:cstheme="minorHAnsi"/>
          <w:color w:val="000000"/>
          <w:sz w:val="22"/>
          <w:szCs w:val="22"/>
          <w:lang w:val="en"/>
        </w:rPr>
      </w:pPr>
    </w:p>
    <w:p w:rsidR="000E2C5C" w:rsidRDefault="000E2C5C"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Bandura, A. (1997). Self-efficacy: The exercise of control. New York: W. H. Freeman.</w:t>
      </w:r>
    </w:p>
    <w:p w:rsidR="00915BE2" w:rsidRDefault="00915BE2" w:rsidP="00056742">
      <w:pPr>
        <w:spacing w:line="480" w:lineRule="auto"/>
        <w:rPr>
          <w:rStyle w:val="selectable"/>
          <w:rFonts w:asciiTheme="minorHAnsi" w:hAnsiTheme="minorHAnsi" w:cstheme="minorHAnsi"/>
          <w:color w:val="000000"/>
          <w:sz w:val="22"/>
          <w:szCs w:val="22"/>
          <w:lang w:val="en"/>
        </w:rPr>
      </w:pPr>
    </w:p>
    <w:p w:rsidR="00915BE2" w:rsidRDefault="00915BE2" w:rsidP="00056742">
      <w:pPr>
        <w:spacing w:line="480" w:lineRule="auto"/>
        <w:rPr>
          <w:rStyle w:val="selectable"/>
          <w:rFonts w:asciiTheme="minorHAnsi" w:hAnsiTheme="minorHAnsi" w:cstheme="minorHAnsi"/>
          <w:color w:val="000000"/>
          <w:sz w:val="22"/>
          <w:szCs w:val="22"/>
          <w:lang w:val="en"/>
        </w:rPr>
      </w:pPr>
      <w:r>
        <w:rPr>
          <w:rStyle w:val="selectable"/>
          <w:rFonts w:asciiTheme="minorHAnsi" w:hAnsiTheme="minorHAnsi" w:cstheme="minorHAnsi"/>
          <w:color w:val="000000"/>
          <w:sz w:val="22"/>
          <w:szCs w:val="22"/>
          <w:lang w:val="en"/>
        </w:rPr>
        <w:t>Bjork, R, A. and Bjork, E,L. (1992) A new theory of disuse and an old theory of stimulus fluctuation. From learning processes to cognitive processes: Essays in honor of William K. Estes. 2. 35-67.</w:t>
      </w:r>
    </w:p>
    <w:p w:rsidR="00915BE2" w:rsidRPr="00EE63CB" w:rsidRDefault="00915BE2" w:rsidP="00056742">
      <w:pPr>
        <w:spacing w:line="480" w:lineRule="auto"/>
        <w:rPr>
          <w:rStyle w:val="selectable"/>
          <w:rFonts w:asciiTheme="minorHAnsi" w:hAnsiTheme="minorHAnsi" w:cstheme="minorHAnsi"/>
          <w:color w:val="000000"/>
          <w:sz w:val="22"/>
          <w:szCs w:val="22"/>
          <w:lang w:val="en"/>
        </w:rPr>
      </w:pPr>
    </w:p>
    <w:p w:rsidR="00EB1269" w:rsidRPr="00EE63CB" w:rsidRDefault="00EB1269"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Black,P</w:t>
      </w:r>
      <w:proofErr w:type="spellEnd"/>
      <w:r w:rsidRPr="00EE63CB">
        <w:rPr>
          <w:rFonts w:asciiTheme="minorHAnsi" w:hAnsiTheme="minorHAnsi" w:cstheme="minorHAnsi"/>
          <w:sz w:val="22"/>
          <w:szCs w:val="22"/>
          <w:lang w:val="en"/>
        </w:rPr>
        <w:t>. Wiliam, D. (1998) Assessment and classroom learning, Assessment in Education,5(1),7-74.</w:t>
      </w:r>
    </w:p>
    <w:p w:rsidR="009D7FAC" w:rsidRPr="00EE63CB" w:rsidRDefault="009D7FAC" w:rsidP="00056742">
      <w:pPr>
        <w:spacing w:line="480" w:lineRule="auto"/>
        <w:rPr>
          <w:rFonts w:asciiTheme="minorHAnsi" w:hAnsiTheme="minorHAnsi" w:cstheme="minorHAnsi"/>
          <w:sz w:val="22"/>
          <w:szCs w:val="22"/>
          <w:lang w:val="en"/>
        </w:rPr>
      </w:pPr>
    </w:p>
    <w:p w:rsidR="00EB1269" w:rsidRPr="00EE63CB" w:rsidRDefault="00EB1269"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Black,P</w:t>
      </w:r>
      <w:proofErr w:type="spellEnd"/>
      <w:r w:rsidRPr="00EE63CB">
        <w:rPr>
          <w:rFonts w:asciiTheme="minorHAnsi" w:hAnsiTheme="minorHAnsi" w:cstheme="minorHAnsi"/>
          <w:sz w:val="22"/>
          <w:szCs w:val="22"/>
          <w:lang w:val="en"/>
        </w:rPr>
        <w:t xml:space="preserve">. Wiliam, D. (1998) Inside the black box. Raising Standards through classroom assessment. GL Assessment. </w:t>
      </w:r>
    </w:p>
    <w:p w:rsidR="004D559D" w:rsidRDefault="004D559D" w:rsidP="00056742">
      <w:pPr>
        <w:spacing w:line="480" w:lineRule="auto"/>
        <w:rPr>
          <w:rFonts w:asciiTheme="minorHAnsi" w:hAnsiTheme="minorHAnsi" w:cstheme="minorHAnsi"/>
          <w:color w:val="231F20"/>
          <w:sz w:val="22"/>
          <w:szCs w:val="22"/>
        </w:rPr>
      </w:pPr>
    </w:p>
    <w:p w:rsidR="003E7AF9" w:rsidRPr="00EE63CB" w:rsidRDefault="00B901D9" w:rsidP="00056742">
      <w:pPr>
        <w:spacing w:line="480" w:lineRule="auto"/>
        <w:rPr>
          <w:rStyle w:val="ff6"/>
          <w:rFonts w:asciiTheme="minorHAnsi" w:hAnsiTheme="minorHAnsi" w:cstheme="minorHAnsi"/>
          <w:color w:val="231F20"/>
          <w:spacing w:val="-3"/>
          <w:sz w:val="22"/>
          <w:szCs w:val="22"/>
        </w:rPr>
      </w:pPr>
      <w:r w:rsidRPr="00EE63CB">
        <w:rPr>
          <w:rFonts w:asciiTheme="minorHAnsi" w:hAnsiTheme="minorHAnsi" w:cstheme="minorHAnsi"/>
          <w:color w:val="231F20"/>
          <w:sz w:val="22"/>
          <w:szCs w:val="22"/>
        </w:rPr>
        <w:t xml:space="preserve">Bloom, H. S., Hill, C. J., Black, A. R., &amp; Lipsey, M. W. (2008). Performance trajectories and performance gaps as achievement effect-size benchmarks for educational interventions. </w:t>
      </w:r>
      <w:r w:rsidRPr="00EE63CB">
        <w:rPr>
          <w:rFonts w:asciiTheme="minorHAnsi" w:hAnsiTheme="minorHAnsi" w:cstheme="minorHAnsi"/>
          <w:color w:val="231F20"/>
          <w:spacing w:val="-3"/>
          <w:sz w:val="22"/>
          <w:szCs w:val="22"/>
        </w:rPr>
        <w:t>Journal of Research on Educational Effectiveness, 1</w:t>
      </w:r>
      <w:r w:rsidRPr="00EE63CB">
        <w:rPr>
          <w:rStyle w:val="ff6"/>
          <w:rFonts w:asciiTheme="minorHAnsi" w:hAnsiTheme="minorHAnsi" w:cstheme="minorHAnsi"/>
          <w:color w:val="231F20"/>
          <w:spacing w:val="-3"/>
          <w:sz w:val="22"/>
          <w:szCs w:val="22"/>
        </w:rPr>
        <w:t>, 289–328.</w:t>
      </w:r>
    </w:p>
    <w:p w:rsidR="00056742" w:rsidRDefault="00056742" w:rsidP="00056742">
      <w:pPr>
        <w:spacing w:line="480" w:lineRule="auto"/>
        <w:rPr>
          <w:rStyle w:val="ff6"/>
          <w:rFonts w:asciiTheme="minorHAnsi" w:hAnsiTheme="minorHAnsi" w:cstheme="minorHAnsi"/>
          <w:color w:val="231F20"/>
          <w:spacing w:val="-3"/>
          <w:sz w:val="22"/>
          <w:szCs w:val="22"/>
        </w:rPr>
      </w:pPr>
    </w:p>
    <w:p w:rsidR="00B901D9" w:rsidRPr="00EE63CB" w:rsidRDefault="003E7AF9" w:rsidP="00056742">
      <w:pPr>
        <w:spacing w:line="480" w:lineRule="auto"/>
        <w:rPr>
          <w:rFonts w:asciiTheme="minorHAnsi" w:hAnsiTheme="minorHAnsi" w:cstheme="minorHAnsi"/>
          <w:color w:val="231F20"/>
          <w:sz w:val="22"/>
          <w:szCs w:val="22"/>
        </w:rPr>
      </w:pPr>
      <w:proofErr w:type="spellStart"/>
      <w:r w:rsidRPr="00EE63CB">
        <w:rPr>
          <w:rStyle w:val="ff6"/>
          <w:rFonts w:asciiTheme="minorHAnsi" w:hAnsiTheme="minorHAnsi" w:cstheme="minorHAnsi"/>
          <w:color w:val="231F20"/>
          <w:spacing w:val="-3"/>
          <w:sz w:val="22"/>
          <w:szCs w:val="22"/>
        </w:rPr>
        <w:lastRenderedPageBreak/>
        <w:t>Boud</w:t>
      </w:r>
      <w:proofErr w:type="spellEnd"/>
      <w:r w:rsidRPr="00EE63CB">
        <w:rPr>
          <w:rStyle w:val="ff6"/>
          <w:rFonts w:asciiTheme="minorHAnsi" w:hAnsiTheme="minorHAnsi" w:cstheme="minorHAnsi"/>
          <w:color w:val="231F20"/>
          <w:spacing w:val="-3"/>
          <w:sz w:val="22"/>
          <w:szCs w:val="22"/>
        </w:rPr>
        <w:t>, D. (1995) Enhancing Learning through Self-assessment. Kogan Page.</w:t>
      </w:r>
      <w:r w:rsidR="00B901D9" w:rsidRPr="00EE63CB">
        <w:rPr>
          <w:rStyle w:val="ff6"/>
          <w:rFonts w:asciiTheme="minorHAnsi" w:hAnsiTheme="minorHAnsi" w:cstheme="minorHAnsi"/>
          <w:color w:val="231F20"/>
          <w:spacing w:val="-3"/>
          <w:sz w:val="22"/>
          <w:szCs w:val="22"/>
        </w:rPr>
        <w:t xml:space="preserve"> </w:t>
      </w:r>
    </w:p>
    <w:p w:rsidR="003E7AF9" w:rsidRPr="00EE63CB" w:rsidRDefault="003E7AF9" w:rsidP="00056742">
      <w:pPr>
        <w:spacing w:line="480" w:lineRule="auto"/>
        <w:rPr>
          <w:rFonts w:asciiTheme="minorHAnsi" w:hAnsiTheme="minorHAnsi" w:cstheme="minorHAnsi"/>
          <w:sz w:val="22"/>
          <w:szCs w:val="22"/>
          <w:lang w:val="en"/>
        </w:rPr>
      </w:pPr>
    </w:p>
    <w:p w:rsidR="000E2C5C" w:rsidRPr="00EE63CB" w:rsidRDefault="000E2C5C"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Chapuis</w:t>
      </w:r>
      <w:proofErr w:type="spellEnd"/>
      <w:r w:rsidRPr="00EE63CB">
        <w:rPr>
          <w:rFonts w:asciiTheme="minorHAnsi" w:hAnsiTheme="minorHAnsi" w:cstheme="minorHAnsi"/>
          <w:sz w:val="22"/>
          <w:szCs w:val="22"/>
          <w:lang w:val="en"/>
        </w:rPr>
        <w:t xml:space="preserve">, S. and </w:t>
      </w:r>
      <w:proofErr w:type="spellStart"/>
      <w:r w:rsidRPr="00EE63CB">
        <w:rPr>
          <w:rFonts w:asciiTheme="minorHAnsi" w:hAnsiTheme="minorHAnsi" w:cstheme="minorHAnsi"/>
          <w:sz w:val="22"/>
          <w:szCs w:val="22"/>
          <w:lang w:val="en"/>
        </w:rPr>
        <w:t>Stiggins</w:t>
      </w:r>
      <w:proofErr w:type="spellEnd"/>
      <w:r w:rsidRPr="00EE63CB">
        <w:rPr>
          <w:rFonts w:asciiTheme="minorHAnsi" w:hAnsiTheme="minorHAnsi" w:cstheme="minorHAnsi"/>
          <w:sz w:val="22"/>
          <w:szCs w:val="22"/>
          <w:lang w:val="en"/>
        </w:rPr>
        <w:t>, R. J. (2002) Classroom assessment for learning. Educational Leadership,60(1), 40-43.</w:t>
      </w:r>
    </w:p>
    <w:p w:rsidR="000E2C5C" w:rsidRPr="00EE63CB" w:rsidRDefault="000E2C5C" w:rsidP="00056742">
      <w:pPr>
        <w:spacing w:line="480" w:lineRule="auto"/>
        <w:rPr>
          <w:rStyle w:val="selectable"/>
          <w:rFonts w:asciiTheme="minorHAnsi" w:hAnsiTheme="minorHAnsi" w:cstheme="minorHAnsi"/>
          <w:color w:val="000000"/>
          <w:sz w:val="22"/>
          <w:szCs w:val="22"/>
          <w:lang w:val="en"/>
        </w:rPr>
      </w:pPr>
      <w:r w:rsidRPr="00EE63CB">
        <w:rPr>
          <w:rStyle w:val="authors"/>
          <w:rFonts w:asciiTheme="minorHAnsi" w:hAnsiTheme="minorHAnsi" w:cstheme="minorHAnsi"/>
          <w:color w:val="333333"/>
          <w:sz w:val="22"/>
          <w:szCs w:val="22"/>
        </w:rPr>
        <w:t>Claxton, G</w:t>
      </w:r>
      <w:r w:rsidRPr="00EE63CB">
        <w:rPr>
          <w:rFonts w:asciiTheme="minorHAnsi" w:hAnsiTheme="minorHAnsi" w:cstheme="minorHAnsi"/>
          <w:color w:val="333333"/>
          <w:sz w:val="22"/>
          <w:szCs w:val="22"/>
        </w:rPr>
        <w:t xml:space="preserve"> </w:t>
      </w:r>
      <w:r w:rsidRPr="00EE63CB">
        <w:rPr>
          <w:rStyle w:val="Date1"/>
          <w:rFonts w:asciiTheme="minorHAnsi" w:hAnsiTheme="minorHAnsi" w:cstheme="minorHAnsi"/>
          <w:color w:val="333333"/>
          <w:sz w:val="22"/>
          <w:szCs w:val="22"/>
        </w:rPr>
        <w:t>(1995)</w:t>
      </w:r>
      <w:r w:rsidRPr="00EE63CB">
        <w:rPr>
          <w:rFonts w:asciiTheme="minorHAnsi" w:hAnsiTheme="minorHAnsi" w:cstheme="minorHAnsi"/>
          <w:color w:val="333333"/>
          <w:sz w:val="22"/>
          <w:szCs w:val="22"/>
        </w:rPr>
        <w:t xml:space="preserve"> </w:t>
      </w:r>
      <w:r w:rsidRPr="00EE63CB">
        <w:rPr>
          <w:rStyle w:val="arttitle"/>
          <w:rFonts w:asciiTheme="minorHAnsi" w:hAnsiTheme="minorHAnsi" w:cstheme="minorHAnsi"/>
          <w:color w:val="333333"/>
          <w:sz w:val="22"/>
          <w:szCs w:val="22"/>
        </w:rPr>
        <w:t xml:space="preserve">What Kind of Learning Does Self‐assessment Drive? Developing a ‘nose’ for quality. </w:t>
      </w:r>
    </w:p>
    <w:p w:rsidR="000E2C5C" w:rsidRPr="00EE63CB" w:rsidRDefault="000E2C5C" w:rsidP="00056742">
      <w:pPr>
        <w:spacing w:line="480" w:lineRule="auto"/>
        <w:rPr>
          <w:rFonts w:asciiTheme="minorHAnsi" w:hAnsiTheme="minorHAnsi" w:cstheme="minorHAnsi"/>
          <w:sz w:val="22"/>
          <w:szCs w:val="22"/>
          <w:lang w:val="en"/>
        </w:rPr>
      </w:pPr>
    </w:p>
    <w:p w:rsidR="000E2C5C" w:rsidRPr="00EE63CB" w:rsidRDefault="000E2C5C"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 xml:space="preserve">Didau, D. (2018). </w:t>
      </w:r>
      <w:r w:rsidRPr="00EE63CB">
        <w:rPr>
          <w:rStyle w:val="selectable"/>
          <w:rFonts w:asciiTheme="minorHAnsi" w:hAnsiTheme="minorHAnsi" w:cstheme="minorHAnsi"/>
          <w:i/>
          <w:iCs/>
          <w:color w:val="000000"/>
          <w:sz w:val="22"/>
          <w:szCs w:val="22"/>
          <w:lang w:val="en"/>
        </w:rPr>
        <w:t>Why AfL might be wrong, and what to do about it</w:t>
      </w:r>
      <w:r w:rsidRPr="00EE63CB">
        <w:rPr>
          <w:rStyle w:val="selectable"/>
          <w:rFonts w:asciiTheme="minorHAnsi" w:hAnsiTheme="minorHAnsi" w:cstheme="minorHAnsi"/>
          <w:color w:val="000000"/>
          <w:sz w:val="22"/>
          <w:szCs w:val="22"/>
          <w:lang w:val="en"/>
        </w:rPr>
        <w:t>. [online] David Didau. Available at: https://learningspy.co.uk/myths/afl-might-wrong/ [Accessed 6 Dec. 2018].</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0E2C5C" w:rsidRPr="00EE63CB" w:rsidRDefault="000E2C5C"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 xml:space="preserve">Didau, D. (2018). </w:t>
      </w:r>
      <w:r w:rsidRPr="00EE63CB">
        <w:rPr>
          <w:rStyle w:val="selectable"/>
          <w:rFonts w:asciiTheme="minorHAnsi" w:hAnsiTheme="minorHAnsi" w:cstheme="minorHAnsi"/>
          <w:i/>
          <w:iCs/>
          <w:color w:val="000000"/>
          <w:sz w:val="22"/>
          <w:szCs w:val="22"/>
          <w:lang w:val="en"/>
        </w:rPr>
        <w:t xml:space="preserve">Dylan </w:t>
      </w:r>
      <w:proofErr w:type="spellStart"/>
      <w:r w:rsidRPr="00EE63CB">
        <w:rPr>
          <w:rStyle w:val="selectable"/>
          <w:rFonts w:asciiTheme="minorHAnsi" w:hAnsiTheme="minorHAnsi" w:cstheme="minorHAnsi"/>
          <w:i/>
          <w:iCs/>
          <w:color w:val="000000"/>
          <w:sz w:val="22"/>
          <w:szCs w:val="22"/>
          <w:lang w:val="en"/>
        </w:rPr>
        <w:t>Wiliam's</w:t>
      </w:r>
      <w:proofErr w:type="spellEnd"/>
      <w:r w:rsidRPr="00EE63CB">
        <w:rPr>
          <w:rStyle w:val="selectable"/>
          <w:rFonts w:asciiTheme="minorHAnsi" w:hAnsiTheme="minorHAnsi" w:cstheme="minorHAnsi"/>
          <w:i/>
          <w:iCs/>
          <w:color w:val="000000"/>
          <w:sz w:val="22"/>
          <w:szCs w:val="22"/>
          <w:lang w:val="en"/>
        </w:rPr>
        <w:t xml:space="preserve"> </w:t>
      </w:r>
      <w:proofErr w:type="spellStart"/>
      <w:r w:rsidRPr="00EE63CB">
        <w:rPr>
          <w:rStyle w:val="selectable"/>
          <w:rFonts w:asciiTheme="minorHAnsi" w:hAnsiTheme="minorHAnsi" w:cstheme="minorHAnsi"/>
          <w:i/>
          <w:iCs/>
          <w:color w:val="000000"/>
          <w:sz w:val="22"/>
          <w:szCs w:val="22"/>
          <w:lang w:val="en"/>
        </w:rPr>
        <w:t>defence</w:t>
      </w:r>
      <w:proofErr w:type="spellEnd"/>
      <w:r w:rsidRPr="00EE63CB">
        <w:rPr>
          <w:rStyle w:val="selectable"/>
          <w:rFonts w:asciiTheme="minorHAnsi" w:hAnsiTheme="minorHAnsi" w:cstheme="minorHAnsi"/>
          <w:i/>
          <w:iCs/>
          <w:color w:val="000000"/>
          <w:sz w:val="22"/>
          <w:szCs w:val="22"/>
          <w:lang w:val="en"/>
        </w:rPr>
        <w:t xml:space="preserve"> of formative assessment</w:t>
      </w:r>
      <w:r w:rsidRPr="00EE63CB">
        <w:rPr>
          <w:rStyle w:val="selectable"/>
          <w:rFonts w:asciiTheme="minorHAnsi" w:hAnsiTheme="minorHAnsi" w:cstheme="minorHAnsi"/>
          <w:color w:val="000000"/>
          <w:sz w:val="22"/>
          <w:szCs w:val="22"/>
          <w:lang w:val="en"/>
        </w:rPr>
        <w:t>. [online] David Didau. Available at: https://learningspy.co.uk/assessment/dylan-wiliams-defence-formative-assessment-2/ [Accessed 6 Dec. 2018].</w:t>
      </w:r>
    </w:p>
    <w:p w:rsidR="00113E45" w:rsidRPr="00EE63CB" w:rsidRDefault="00113E45" w:rsidP="00056742">
      <w:pPr>
        <w:spacing w:line="480" w:lineRule="auto"/>
        <w:rPr>
          <w:rFonts w:asciiTheme="minorHAnsi" w:hAnsiTheme="minorHAnsi" w:cstheme="minorHAnsi"/>
          <w:sz w:val="22"/>
          <w:szCs w:val="22"/>
          <w:lang w:val="en"/>
        </w:rPr>
      </w:pPr>
    </w:p>
    <w:p w:rsidR="00FD35EF" w:rsidRPr="00EE63CB" w:rsidRDefault="00CA451A"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D</w:t>
      </w:r>
      <w:r w:rsidR="00FD35EF" w:rsidRPr="00EE63CB">
        <w:rPr>
          <w:rFonts w:asciiTheme="minorHAnsi" w:hAnsiTheme="minorHAnsi" w:cstheme="minorHAnsi"/>
          <w:sz w:val="22"/>
          <w:szCs w:val="22"/>
          <w:lang w:val="en"/>
        </w:rPr>
        <w:t>onaldson</w:t>
      </w:r>
      <w:r w:rsidR="00113E45" w:rsidRPr="00EE63CB">
        <w:rPr>
          <w:rFonts w:asciiTheme="minorHAnsi" w:hAnsiTheme="minorHAnsi" w:cstheme="minorHAnsi"/>
          <w:sz w:val="22"/>
          <w:szCs w:val="22"/>
          <w:lang w:val="en"/>
        </w:rPr>
        <w:t>, G (2015) Successful Futures</w:t>
      </w:r>
      <w:r w:rsidR="007165F6" w:rsidRPr="00EE63CB">
        <w:rPr>
          <w:rFonts w:asciiTheme="minorHAnsi" w:hAnsiTheme="minorHAnsi" w:cstheme="minorHAnsi"/>
          <w:sz w:val="22"/>
          <w:szCs w:val="22"/>
          <w:lang w:val="en"/>
        </w:rPr>
        <w:t>. OGL.</w:t>
      </w:r>
    </w:p>
    <w:p w:rsidR="003E7AF9" w:rsidRPr="00EE63CB" w:rsidRDefault="003E7AF9" w:rsidP="00056742">
      <w:pPr>
        <w:spacing w:line="480" w:lineRule="auto"/>
        <w:rPr>
          <w:rFonts w:asciiTheme="minorHAnsi" w:hAnsiTheme="minorHAnsi" w:cstheme="minorHAnsi"/>
          <w:sz w:val="22"/>
          <w:szCs w:val="22"/>
        </w:rPr>
      </w:pPr>
    </w:p>
    <w:p w:rsidR="000E2C5C" w:rsidRPr="00EE63CB" w:rsidRDefault="000E2C5C"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rPr>
        <w:t>Dunn, K. and Mulvenon, S. (2009) A Critical Review of Research on Formative Assessment: The Limited Scientific Evidence of the Impact of Formative Assessment in Education. 14(7). University of Arkansas.</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0E2C5C" w:rsidRPr="00EE63CB" w:rsidRDefault="000E2C5C"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Dylanwiliam.org. (2018). [online] Available at: http://www.dylanwiliam.org/Dylan_Wiliams_website/Papers_files/Cambridge%20AfL%20keynote.doc [Accessed 4 Nov. 2018].</w:t>
      </w:r>
    </w:p>
    <w:p w:rsidR="000E2C5C" w:rsidRPr="00EE63CB" w:rsidRDefault="000E2C5C" w:rsidP="00056742">
      <w:pPr>
        <w:spacing w:line="480" w:lineRule="auto"/>
        <w:rPr>
          <w:rFonts w:asciiTheme="minorHAnsi" w:hAnsiTheme="minorHAnsi" w:cstheme="minorHAnsi"/>
          <w:color w:val="222222"/>
          <w:sz w:val="22"/>
          <w:szCs w:val="22"/>
        </w:rPr>
      </w:pPr>
      <w:r w:rsidRPr="00EE63CB">
        <w:rPr>
          <w:rFonts w:asciiTheme="minorHAnsi" w:hAnsiTheme="minorHAnsi" w:cstheme="minorHAnsi"/>
          <w:color w:val="222222"/>
          <w:sz w:val="22"/>
          <w:szCs w:val="22"/>
        </w:rPr>
        <w:t xml:space="preserve"> </w:t>
      </w:r>
    </w:p>
    <w:p w:rsidR="00EE63CB" w:rsidRDefault="000E2C5C" w:rsidP="00056742">
      <w:pPr>
        <w:spacing w:line="480" w:lineRule="auto"/>
        <w:rPr>
          <w:rFonts w:asciiTheme="minorHAnsi" w:hAnsiTheme="minorHAnsi" w:cstheme="minorHAnsi"/>
          <w:color w:val="222222"/>
          <w:sz w:val="22"/>
          <w:szCs w:val="22"/>
        </w:rPr>
      </w:pPr>
      <w:r w:rsidRPr="00EE63CB">
        <w:rPr>
          <w:rFonts w:asciiTheme="minorHAnsi" w:hAnsiTheme="minorHAnsi" w:cstheme="minorHAnsi"/>
          <w:color w:val="222222"/>
          <w:sz w:val="22"/>
          <w:szCs w:val="22"/>
        </w:rPr>
        <w:t>Dweck, C. S. (2008) Mindset: The new psychology of success. Random House Digital, Inc</w:t>
      </w:r>
    </w:p>
    <w:p w:rsidR="000E2C5C" w:rsidRPr="00EE63CB" w:rsidRDefault="000E2C5C" w:rsidP="00056742">
      <w:pPr>
        <w:spacing w:line="480" w:lineRule="auto"/>
        <w:rPr>
          <w:rFonts w:asciiTheme="minorHAnsi" w:hAnsiTheme="minorHAnsi" w:cstheme="minorHAnsi"/>
          <w:color w:val="222222"/>
          <w:sz w:val="22"/>
          <w:szCs w:val="22"/>
        </w:rPr>
      </w:pPr>
      <w:proofErr w:type="spellStart"/>
      <w:r w:rsidRPr="00EE63CB">
        <w:rPr>
          <w:rFonts w:asciiTheme="minorHAnsi" w:hAnsiTheme="minorHAnsi" w:cstheme="minorHAnsi"/>
          <w:sz w:val="22"/>
          <w:szCs w:val="22"/>
          <w:lang w:val="en"/>
        </w:rPr>
        <w:lastRenderedPageBreak/>
        <w:t>Fonata</w:t>
      </w:r>
      <w:proofErr w:type="spellEnd"/>
      <w:r w:rsidRPr="00EE63CB">
        <w:rPr>
          <w:rFonts w:asciiTheme="minorHAnsi" w:hAnsiTheme="minorHAnsi" w:cstheme="minorHAnsi"/>
          <w:sz w:val="22"/>
          <w:szCs w:val="22"/>
          <w:lang w:val="en"/>
        </w:rPr>
        <w:t xml:space="preserve"> and Fernandez (1994) Improvements in mathematics performance as a consequence of self-assessment in </w:t>
      </w:r>
      <w:proofErr w:type="spellStart"/>
      <w:r w:rsidRPr="00EE63CB">
        <w:rPr>
          <w:rFonts w:asciiTheme="minorHAnsi" w:hAnsiTheme="minorHAnsi" w:cstheme="minorHAnsi"/>
          <w:sz w:val="22"/>
          <w:szCs w:val="22"/>
          <w:lang w:val="en"/>
        </w:rPr>
        <w:t>Portugese</w:t>
      </w:r>
      <w:proofErr w:type="spellEnd"/>
      <w:r w:rsidRPr="00EE63CB">
        <w:rPr>
          <w:rFonts w:asciiTheme="minorHAnsi" w:hAnsiTheme="minorHAnsi" w:cstheme="minorHAnsi"/>
          <w:sz w:val="22"/>
          <w:szCs w:val="22"/>
          <w:lang w:val="en"/>
        </w:rPr>
        <w:t xml:space="preserve"> primary school pupils. British Journal of Educational Psychology, 64,407-417.</w:t>
      </w:r>
    </w:p>
    <w:p w:rsidR="003E7AF9" w:rsidRPr="00EE63CB" w:rsidRDefault="003E7AF9" w:rsidP="00056742">
      <w:pPr>
        <w:spacing w:line="480" w:lineRule="auto"/>
        <w:rPr>
          <w:rStyle w:val="selectable"/>
          <w:rFonts w:asciiTheme="minorHAnsi" w:hAnsiTheme="minorHAnsi" w:cstheme="minorHAnsi"/>
          <w:color w:val="222222"/>
          <w:sz w:val="22"/>
          <w:szCs w:val="22"/>
        </w:rPr>
      </w:pPr>
    </w:p>
    <w:p w:rsidR="000E2C5C" w:rsidRPr="00EE63CB" w:rsidRDefault="000E2C5C"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 xml:space="preserve">GOV.UK. (2018). </w:t>
      </w:r>
      <w:r w:rsidRPr="00EE63CB">
        <w:rPr>
          <w:rStyle w:val="selectable"/>
          <w:rFonts w:asciiTheme="minorHAnsi" w:hAnsiTheme="minorHAnsi" w:cstheme="minorHAnsi"/>
          <w:i/>
          <w:iCs/>
          <w:color w:val="000000"/>
          <w:sz w:val="22"/>
          <w:szCs w:val="22"/>
          <w:lang w:val="en"/>
        </w:rPr>
        <w:t>The purpose of education</w:t>
      </w:r>
      <w:r w:rsidRPr="00EE63CB">
        <w:rPr>
          <w:rStyle w:val="selectable"/>
          <w:rFonts w:asciiTheme="minorHAnsi" w:hAnsiTheme="minorHAnsi" w:cstheme="minorHAnsi"/>
          <w:color w:val="000000"/>
          <w:sz w:val="22"/>
          <w:szCs w:val="22"/>
          <w:lang w:val="en"/>
        </w:rPr>
        <w:t>. [online] Available at: https://www.gov.uk/government/speeches/the-purpose-of-education [Accessed 6 Dec. 2018].</w:t>
      </w:r>
    </w:p>
    <w:p w:rsidR="003E7AF9" w:rsidRPr="00EE63CB" w:rsidRDefault="003E7AF9" w:rsidP="00056742">
      <w:pPr>
        <w:spacing w:beforeAutospacing="1" w:line="480" w:lineRule="auto"/>
        <w:rPr>
          <w:rFonts w:asciiTheme="minorHAnsi" w:hAnsiTheme="minorHAnsi" w:cstheme="minorHAnsi"/>
          <w:color w:val="222222"/>
          <w:sz w:val="22"/>
          <w:szCs w:val="22"/>
        </w:rPr>
      </w:pPr>
      <w:r w:rsidRPr="00EE63CB">
        <w:rPr>
          <w:rFonts w:asciiTheme="minorHAnsi" w:hAnsiTheme="minorHAnsi" w:cstheme="minorHAnsi"/>
          <w:color w:val="222222"/>
          <w:sz w:val="22"/>
          <w:szCs w:val="22"/>
        </w:rPr>
        <w:t xml:space="preserve">Hattie, J. (2008). </w:t>
      </w:r>
      <w:r w:rsidRPr="00EE63CB">
        <w:rPr>
          <w:rFonts w:asciiTheme="minorHAnsi" w:hAnsiTheme="minorHAnsi" w:cstheme="minorHAnsi"/>
          <w:i/>
          <w:iCs/>
          <w:color w:val="222222"/>
          <w:sz w:val="22"/>
          <w:szCs w:val="22"/>
        </w:rPr>
        <w:t>Visible Learning: A Synthesis of Over 800 Meta-Analyses Relating to Achievement</w:t>
      </w:r>
      <w:r w:rsidRPr="00EE63CB">
        <w:rPr>
          <w:rFonts w:asciiTheme="minorHAnsi" w:hAnsiTheme="minorHAnsi" w:cstheme="minorHAnsi"/>
          <w:color w:val="222222"/>
          <w:sz w:val="22"/>
          <w:szCs w:val="22"/>
        </w:rPr>
        <w:t>. NY: Routledge.</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Style w:val="pagerange"/>
          <w:rFonts w:asciiTheme="minorHAnsi" w:hAnsiTheme="minorHAnsi" w:cstheme="minorHAnsi"/>
          <w:color w:val="333333"/>
          <w:sz w:val="22"/>
          <w:szCs w:val="22"/>
        </w:rPr>
      </w:pPr>
      <w:bookmarkStart w:id="0" w:name="_GoBack"/>
      <w:bookmarkEnd w:id="0"/>
      <w:proofErr w:type="spellStart"/>
      <w:r w:rsidRPr="00EE63CB">
        <w:rPr>
          <w:rStyle w:val="arttitle"/>
          <w:rFonts w:asciiTheme="minorHAnsi" w:hAnsiTheme="minorHAnsi" w:cstheme="minorHAnsi"/>
          <w:color w:val="333333"/>
          <w:sz w:val="22"/>
          <w:szCs w:val="22"/>
        </w:rPr>
        <w:t>Klenowski</w:t>
      </w:r>
      <w:proofErr w:type="spellEnd"/>
      <w:r w:rsidRPr="00EE63CB">
        <w:rPr>
          <w:rStyle w:val="arttitle"/>
          <w:rFonts w:asciiTheme="minorHAnsi" w:hAnsiTheme="minorHAnsi" w:cstheme="minorHAnsi"/>
          <w:color w:val="333333"/>
          <w:sz w:val="22"/>
          <w:szCs w:val="22"/>
        </w:rPr>
        <w:t xml:space="preserve"> (1995),</w:t>
      </w:r>
      <w:r w:rsidRPr="00EE63CB">
        <w:rPr>
          <w:rFonts w:asciiTheme="minorHAnsi" w:hAnsiTheme="minorHAnsi" w:cstheme="minorHAnsi"/>
          <w:color w:val="333333"/>
          <w:sz w:val="22"/>
          <w:szCs w:val="22"/>
        </w:rPr>
        <w:t xml:space="preserve"> </w:t>
      </w:r>
      <w:r w:rsidRPr="00EE63CB">
        <w:rPr>
          <w:rStyle w:val="serialtitle"/>
          <w:rFonts w:asciiTheme="minorHAnsi" w:hAnsiTheme="minorHAnsi" w:cstheme="minorHAnsi"/>
          <w:color w:val="333333"/>
          <w:sz w:val="22"/>
          <w:szCs w:val="22"/>
        </w:rPr>
        <w:t>Assessment in Education: Principles, Policy &amp; Practice,</w:t>
      </w:r>
      <w:r w:rsidRPr="00EE63CB">
        <w:rPr>
          <w:rStyle w:val="selectable"/>
          <w:rFonts w:asciiTheme="minorHAnsi" w:hAnsiTheme="minorHAnsi" w:cstheme="minorHAnsi"/>
          <w:color w:val="333333"/>
          <w:sz w:val="22"/>
          <w:szCs w:val="22"/>
        </w:rPr>
        <w:t xml:space="preserve"> </w:t>
      </w:r>
      <w:r w:rsidRPr="00EE63CB">
        <w:rPr>
          <w:rStyle w:val="volumeissue"/>
          <w:rFonts w:asciiTheme="minorHAnsi" w:hAnsiTheme="minorHAnsi" w:cstheme="minorHAnsi"/>
          <w:color w:val="333333"/>
          <w:sz w:val="22"/>
          <w:szCs w:val="22"/>
        </w:rPr>
        <w:t>2:3,</w:t>
      </w:r>
      <w:r w:rsidRPr="00EE63CB">
        <w:rPr>
          <w:rFonts w:asciiTheme="minorHAnsi" w:hAnsiTheme="minorHAnsi" w:cstheme="minorHAnsi"/>
          <w:color w:val="333333"/>
          <w:sz w:val="22"/>
          <w:szCs w:val="22"/>
        </w:rPr>
        <w:t xml:space="preserve"> </w:t>
      </w:r>
      <w:r w:rsidRPr="00EE63CB">
        <w:rPr>
          <w:rStyle w:val="pagerange"/>
          <w:rFonts w:asciiTheme="minorHAnsi" w:hAnsiTheme="minorHAnsi" w:cstheme="minorHAnsi"/>
          <w:color w:val="333333"/>
          <w:sz w:val="22"/>
          <w:szCs w:val="22"/>
        </w:rPr>
        <w:t>339-343</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3E7AF9" w:rsidRPr="00EE63CB" w:rsidRDefault="003E7AF9" w:rsidP="00056742">
      <w:pPr>
        <w:spacing w:line="480" w:lineRule="auto"/>
        <w:rPr>
          <w:rStyle w:val="selectable"/>
          <w:rFonts w:asciiTheme="minorHAnsi" w:hAnsiTheme="minorHAnsi" w:cstheme="minorHAnsi"/>
          <w:color w:val="000000"/>
          <w:sz w:val="22"/>
          <w:szCs w:val="22"/>
          <w:lang w:val="en"/>
        </w:rPr>
      </w:pPr>
      <w:r w:rsidRPr="00EE63CB">
        <w:rPr>
          <w:rFonts w:asciiTheme="minorHAnsi" w:hAnsiTheme="minorHAnsi" w:cstheme="minorHAnsi"/>
          <w:color w:val="000000"/>
          <w:sz w:val="22"/>
          <w:szCs w:val="22"/>
        </w:rPr>
        <w:t xml:space="preserve">Kcl.ac.uk. (2018). </w:t>
      </w:r>
      <w:r w:rsidRPr="00EE63CB">
        <w:rPr>
          <w:rFonts w:asciiTheme="minorHAnsi" w:hAnsiTheme="minorHAnsi" w:cstheme="minorHAnsi"/>
          <w:i/>
          <w:iCs/>
          <w:color w:val="000000"/>
          <w:sz w:val="22"/>
          <w:szCs w:val="22"/>
        </w:rPr>
        <w:t>King's College London - Assessment for Learning (AfL)</w:t>
      </w:r>
      <w:r w:rsidRPr="00EE63CB">
        <w:rPr>
          <w:rFonts w:asciiTheme="minorHAnsi" w:hAnsiTheme="minorHAnsi" w:cstheme="minorHAnsi"/>
          <w:color w:val="000000"/>
          <w:sz w:val="22"/>
          <w:szCs w:val="22"/>
        </w:rPr>
        <w:t>. [online] Available at: https://www.kcl.ac.uk/sspp/research/casestudies/afl.aspx [Accessed 07 Dec. 2018].</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sz w:val="22"/>
          <w:szCs w:val="22"/>
        </w:rPr>
      </w:pPr>
      <w:r w:rsidRPr="00EE63CB">
        <w:rPr>
          <w:rFonts w:asciiTheme="minorHAnsi" w:hAnsiTheme="minorHAnsi" w:cstheme="minorHAnsi"/>
          <w:sz w:val="22"/>
          <w:szCs w:val="22"/>
        </w:rPr>
        <w:t>Kirschner, Sweller and Clark - Kirschner, P.A., Sweller, J., &amp; Clark, R.E. (2006). Why minimal guidance during instruction does not  work: An analysis of the failure of constructivist discovery, problem-based, experiential, and inquiry-based teaching. Educational Psychologist 41(2), 75-86</w:t>
      </w:r>
    </w:p>
    <w:p w:rsidR="00B901D9" w:rsidRPr="00EE63CB" w:rsidRDefault="00B901D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 xml:space="preserve">Leahy, S. Lyon, C. Thompson, M. and Wiliam, D. (2005) Classroom Assessment:  Minute by Minute, Day by Day. 63 (3) </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Style w:val="selectable"/>
          <w:rFonts w:asciiTheme="minorHAnsi" w:hAnsiTheme="minorHAnsi" w:cstheme="minorHAnsi"/>
          <w:color w:val="000000"/>
          <w:sz w:val="22"/>
          <w:szCs w:val="22"/>
          <w:lang w:val="en"/>
        </w:rPr>
      </w:pPr>
      <w:r w:rsidRPr="00EE63CB">
        <w:rPr>
          <w:rStyle w:val="selectable"/>
          <w:rFonts w:asciiTheme="minorHAnsi" w:hAnsiTheme="minorHAnsi" w:cstheme="minorHAnsi"/>
          <w:color w:val="000000"/>
          <w:sz w:val="22"/>
          <w:szCs w:val="22"/>
          <w:lang w:val="en"/>
        </w:rPr>
        <w:t xml:space="preserve">McGill, I. &amp; </w:t>
      </w:r>
      <w:proofErr w:type="spellStart"/>
      <w:r w:rsidRPr="00EE63CB">
        <w:rPr>
          <w:rStyle w:val="selectable"/>
          <w:rFonts w:asciiTheme="minorHAnsi" w:hAnsiTheme="minorHAnsi" w:cstheme="minorHAnsi"/>
          <w:color w:val="000000"/>
          <w:sz w:val="22"/>
          <w:szCs w:val="22"/>
          <w:lang w:val="en"/>
        </w:rPr>
        <w:t>Beaty</w:t>
      </w:r>
      <w:proofErr w:type="spellEnd"/>
      <w:r w:rsidRPr="00EE63CB">
        <w:rPr>
          <w:rStyle w:val="selectable"/>
          <w:rFonts w:asciiTheme="minorHAnsi" w:hAnsiTheme="minorHAnsi" w:cstheme="minorHAnsi"/>
          <w:color w:val="000000"/>
          <w:sz w:val="22"/>
          <w:szCs w:val="22"/>
          <w:lang w:val="en"/>
        </w:rPr>
        <w:t>, L. (1995) Action Learning, second edition: a guide for professional, management and educational development London: Kogan Page</w:t>
      </w:r>
    </w:p>
    <w:p w:rsidR="00B901D9" w:rsidRPr="00EE63CB" w:rsidRDefault="00B901D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color w:val="000000"/>
          <w:sz w:val="22"/>
          <w:szCs w:val="22"/>
        </w:rPr>
        <w:lastRenderedPageBreak/>
        <w:t xml:space="preserve">Modelsofexcellence.eleducation.org. (2018). </w:t>
      </w:r>
      <w:r w:rsidRPr="00EE63CB">
        <w:rPr>
          <w:rFonts w:asciiTheme="minorHAnsi" w:hAnsiTheme="minorHAnsi" w:cstheme="minorHAnsi"/>
          <w:i/>
          <w:iCs/>
          <w:color w:val="000000"/>
          <w:sz w:val="22"/>
          <w:szCs w:val="22"/>
        </w:rPr>
        <w:t>Austin's Butterfly Drafts | Models of Excellence</w:t>
      </w:r>
      <w:r w:rsidRPr="00EE63CB">
        <w:rPr>
          <w:rFonts w:asciiTheme="minorHAnsi" w:hAnsiTheme="minorHAnsi" w:cstheme="minorHAnsi"/>
          <w:color w:val="000000"/>
          <w:sz w:val="22"/>
          <w:szCs w:val="22"/>
        </w:rPr>
        <w:t xml:space="preserve">. [online] Available at: https://modelsofexcellence.eleducation.org/projects/austins-butterfly-drafts [Accessed </w:t>
      </w:r>
      <w:r w:rsidR="003E7AF9" w:rsidRPr="00EE63CB">
        <w:rPr>
          <w:rFonts w:asciiTheme="minorHAnsi" w:hAnsiTheme="minorHAnsi" w:cstheme="minorHAnsi"/>
          <w:color w:val="000000"/>
          <w:sz w:val="22"/>
          <w:szCs w:val="22"/>
        </w:rPr>
        <w:t>07</w:t>
      </w:r>
      <w:r w:rsidRPr="00EE63CB">
        <w:rPr>
          <w:rFonts w:asciiTheme="minorHAnsi" w:hAnsiTheme="minorHAnsi" w:cstheme="minorHAnsi"/>
          <w:color w:val="000000"/>
          <w:sz w:val="22"/>
          <w:szCs w:val="22"/>
        </w:rPr>
        <w:t xml:space="preserve"> Dec. 2018].</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color w:val="333333"/>
          <w:sz w:val="22"/>
          <w:szCs w:val="22"/>
        </w:rPr>
      </w:pPr>
      <w:proofErr w:type="spellStart"/>
      <w:r w:rsidRPr="00EE63CB">
        <w:rPr>
          <w:rStyle w:val="hlfld-contribauthor"/>
          <w:rFonts w:asciiTheme="minorHAnsi" w:hAnsiTheme="minorHAnsi" w:cstheme="minorHAnsi"/>
          <w:color w:val="333333"/>
          <w:sz w:val="22"/>
          <w:szCs w:val="22"/>
        </w:rPr>
        <w:t>Mittler</w:t>
      </w:r>
      <w:proofErr w:type="spellEnd"/>
      <w:r w:rsidRPr="00EE63CB">
        <w:rPr>
          <w:rStyle w:val="hlfld-contribauthor"/>
          <w:rFonts w:asciiTheme="minorHAnsi" w:hAnsiTheme="minorHAnsi" w:cstheme="minorHAnsi"/>
          <w:color w:val="333333"/>
          <w:sz w:val="22"/>
          <w:szCs w:val="22"/>
        </w:rPr>
        <w:t xml:space="preserve">, </w:t>
      </w:r>
      <w:r w:rsidRPr="00EE63CB">
        <w:rPr>
          <w:rStyle w:val="nlmgiven-names"/>
          <w:rFonts w:asciiTheme="minorHAnsi" w:hAnsiTheme="minorHAnsi" w:cstheme="minorHAnsi"/>
          <w:color w:val="333333"/>
          <w:sz w:val="22"/>
          <w:szCs w:val="22"/>
        </w:rPr>
        <w:t>P.</w:t>
      </w:r>
      <w:r w:rsidRPr="00EE63CB">
        <w:rPr>
          <w:rFonts w:asciiTheme="minorHAnsi" w:hAnsiTheme="minorHAnsi" w:cstheme="minorHAnsi"/>
          <w:color w:val="333333"/>
          <w:sz w:val="22"/>
          <w:szCs w:val="22"/>
        </w:rPr>
        <w:t xml:space="preserve"> (Ed.). (</w:t>
      </w:r>
      <w:r w:rsidRPr="00EE63CB">
        <w:rPr>
          <w:rStyle w:val="nlmyear"/>
          <w:rFonts w:asciiTheme="minorHAnsi" w:hAnsiTheme="minorHAnsi" w:cstheme="minorHAnsi"/>
          <w:color w:val="333333"/>
          <w:sz w:val="22"/>
          <w:szCs w:val="22"/>
        </w:rPr>
        <w:t>1973</w:t>
      </w:r>
      <w:r w:rsidRPr="00EE63CB">
        <w:rPr>
          <w:rFonts w:asciiTheme="minorHAnsi" w:hAnsiTheme="minorHAnsi" w:cstheme="minorHAnsi"/>
          <w:color w:val="333333"/>
          <w:sz w:val="22"/>
          <w:szCs w:val="22"/>
        </w:rPr>
        <w:t xml:space="preserve">). </w:t>
      </w:r>
      <w:r w:rsidRPr="00EE63CB">
        <w:rPr>
          <w:rFonts w:asciiTheme="minorHAnsi" w:hAnsiTheme="minorHAnsi" w:cstheme="minorHAnsi"/>
          <w:i/>
          <w:iCs/>
          <w:color w:val="333333"/>
          <w:sz w:val="22"/>
          <w:szCs w:val="22"/>
        </w:rPr>
        <w:t>Assessment for learning in the mentally handicapped</w:t>
      </w:r>
      <w:r w:rsidRPr="00EE63CB">
        <w:rPr>
          <w:rFonts w:asciiTheme="minorHAnsi" w:hAnsiTheme="minorHAnsi" w:cstheme="minorHAnsi"/>
          <w:color w:val="333333"/>
          <w:sz w:val="22"/>
          <w:szCs w:val="22"/>
        </w:rPr>
        <w:t xml:space="preserve">. </w:t>
      </w:r>
      <w:r w:rsidRPr="00EE63CB">
        <w:rPr>
          <w:rStyle w:val="nlmpublisher-loc"/>
          <w:rFonts w:asciiTheme="minorHAnsi" w:hAnsiTheme="minorHAnsi" w:cstheme="minorHAnsi"/>
          <w:color w:val="333333"/>
          <w:sz w:val="22"/>
          <w:szCs w:val="22"/>
        </w:rPr>
        <w:t>Edinburgh</w:t>
      </w:r>
      <w:r w:rsidRPr="00EE63CB">
        <w:rPr>
          <w:rFonts w:asciiTheme="minorHAnsi" w:hAnsiTheme="minorHAnsi" w:cstheme="minorHAnsi"/>
          <w:color w:val="333333"/>
          <w:sz w:val="22"/>
          <w:szCs w:val="22"/>
        </w:rPr>
        <w:t xml:space="preserve">: </w:t>
      </w:r>
      <w:r w:rsidRPr="00EE63CB">
        <w:rPr>
          <w:rStyle w:val="nlmpublisher-name"/>
          <w:rFonts w:asciiTheme="minorHAnsi" w:hAnsiTheme="minorHAnsi" w:cstheme="minorHAnsi"/>
          <w:color w:val="333333"/>
          <w:sz w:val="22"/>
          <w:szCs w:val="22"/>
        </w:rPr>
        <w:t>Churchill Livingstone</w:t>
      </w:r>
      <w:r w:rsidRPr="00EE63CB">
        <w:rPr>
          <w:rFonts w:asciiTheme="minorHAnsi" w:hAnsiTheme="minorHAnsi" w:cstheme="minorHAnsi"/>
          <w:color w:val="333333"/>
          <w:sz w:val="22"/>
          <w:szCs w:val="22"/>
        </w:rPr>
        <w:t>.</w:t>
      </w:r>
    </w:p>
    <w:p w:rsidR="003E7AF9" w:rsidRPr="00EE63CB" w:rsidRDefault="003E7AF9" w:rsidP="00056742">
      <w:pPr>
        <w:spacing w:line="480" w:lineRule="auto"/>
        <w:rPr>
          <w:rFonts w:asciiTheme="minorHAnsi" w:hAnsiTheme="minorHAnsi" w:cstheme="minorHAnsi"/>
          <w:sz w:val="22"/>
          <w:szCs w:val="22"/>
          <w:highlight w:val="yellow"/>
        </w:rPr>
      </w:pPr>
    </w:p>
    <w:p w:rsidR="00B901D9" w:rsidRDefault="00B901D9"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Perie</w:t>
      </w:r>
      <w:proofErr w:type="spellEnd"/>
      <w:r w:rsidRPr="00EE63CB">
        <w:rPr>
          <w:rFonts w:asciiTheme="minorHAnsi" w:hAnsiTheme="minorHAnsi" w:cstheme="minorHAnsi"/>
          <w:sz w:val="22"/>
          <w:szCs w:val="22"/>
          <w:lang w:val="en"/>
        </w:rPr>
        <w:t xml:space="preserve">, M, Marion, S, and Gong, B. (2007) The role of interim </w:t>
      </w:r>
      <w:proofErr w:type="spellStart"/>
      <w:r w:rsidRPr="00EE63CB">
        <w:rPr>
          <w:rFonts w:asciiTheme="minorHAnsi" w:hAnsiTheme="minorHAnsi" w:cstheme="minorHAnsi"/>
          <w:sz w:val="22"/>
          <w:szCs w:val="22"/>
          <w:lang w:val="en"/>
        </w:rPr>
        <w:t>assessmnets</w:t>
      </w:r>
      <w:proofErr w:type="spellEnd"/>
      <w:r w:rsidRPr="00EE63CB">
        <w:rPr>
          <w:rFonts w:asciiTheme="minorHAnsi" w:hAnsiTheme="minorHAnsi" w:cstheme="minorHAnsi"/>
          <w:sz w:val="22"/>
          <w:szCs w:val="22"/>
          <w:lang w:val="en"/>
        </w:rPr>
        <w:t xml:space="preserve"> in a comprehensive assessment system: A policy brief. </w:t>
      </w:r>
    </w:p>
    <w:p w:rsidR="00ED76D1" w:rsidRDefault="00ED76D1" w:rsidP="00056742">
      <w:pPr>
        <w:spacing w:line="480" w:lineRule="auto"/>
        <w:rPr>
          <w:rFonts w:asciiTheme="minorHAnsi" w:hAnsiTheme="minorHAnsi" w:cstheme="minorHAnsi"/>
          <w:sz w:val="22"/>
          <w:szCs w:val="22"/>
          <w:lang w:val="en"/>
        </w:rPr>
      </w:pPr>
    </w:p>
    <w:p w:rsidR="00ED76D1" w:rsidRPr="00ED76D1" w:rsidRDefault="00ED76D1" w:rsidP="00056742">
      <w:pPr>
        <w:spacing w:line="480" w:lineRule="auto"/>
        <w:rPr>
          <w:rFonts w:asciiTheme="minorHAnsi" w:hAnsiTheme="minorHAnsi" w:cstheme="minorHAnsi"/>
          <w:sz w:val="22"/>
          <w:szCs w:val="22"/>
          <w:lang w:val="en"/>
        </w:rPr>
      </w:pPr>
      <w:proofErr w:type="spellStart"/>
      <w:r w:rsidRPr="00ED76D1">
        <w:rPr>
          <w:rFonts w:asciiTheme="minorHAnsi" w:hAnsiTheme="minorHAnsi" w:cstheme="minorHAnsi"/>
          <w:color w:val="222222"/>
          <w:sz w:val="22"/>
          <w:szCs w:val="22"/>
        </w:rPr>
        <w:t>Revans</w:t>
      </w:r>
      <w:proofErr w:type="spellEnd"/>
      <w:r w:rsidRPr="00ED76D1">
        <w:rPr>
          <w:rFonts w:asciiTheme="minorHAnsi" w:hAnsiTheme="minorHAnsi" w:cstheme="minorHAnsi"/>
          <w:color w:val="222222"/>
          <w:sz w:val="22"/>
          <w:szCs w:val="22"/>
        </w:rPr>
        <w:t xml:space="preserve">, R. W. 1982. The origin and growth of action </w:t>
      </w:r>
      <w:proofErr w:type="spellStart"/>
      <w:r w:rsidRPr="00ED76D1">
        <w:rPr>
          <w:rFonts w:asciiTheme="minorHAnsi" w:hAnsiTheme="minorHAnsi" w:cstheme="minorHAnsi"/>
          <w:color w:val="222222"/>
          <w:sz w:val="22"/>
          <w:szCs w:val="22"/>
        </w:rPr>
        <w:t>learning.Brickley</w:t>
      </w:r>
      <w:proofErr w:type="spellEnd"/>
      <w:r w:rsidRPr="00ED76D1">
        <w:rPr>
          <w:rFonts w:asciiTheme="minorHAnsi" w:hAnsiTheme="minorHAnsi" w:cstheme="minorHAnsi"/>
          <w:color w:val="222222"/>
          <w:sz w:val="22"/>
          <w:szCs w:val="22"/>
        </w:rPr>
        <w:t>, UK: Chartwell-Bratt.</w:t>
      </w:r>
    </w:p>
    <w:p w:rsidR="003E7AF9" w:rsidRPr="00EE63CB" w:rsidRDefault="003E7AF9" w:rsidP="00056742">
      <w:pPr>
        <w:spacing w:line="480" w:lineRule="auto"/>
        <w:rPr>
          <w:rFonts w:asciiTheme="minorHAnsi" w:hAnsiTheme="minorHAnsi" w:cstheme="minorHAnsi"/>
          <w:sz w:val="22"/>
          <w:szCs w:val="22"/>
          <w:highlight w:val="yellow"/>
        </w:rPr>
      </w:pPr>
    </w:p>
    <w:p w:rsidR="00B901D9" w:rsidRP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Ross, J. A. (2006) The reliability,</w:t>
      </w:r>
      <w:r w:rsidR="003E7AF9" w:rsidRPr="00EE63CB">
        <w:rPr>
          <w:rFonts w:asciiTheme="minorHAnsi" w:hAnsiTheme="minorHAnsi" w:cstheme="minorHAnsi"/>
          <w:sz w:val="22"/>
          <w:szCs w:val="22"/>
          <w:lang w:val="en"/>
        </w:rPr>
        <w:t xml:space="preserve"> </w:t>
      </w:r>
      <w:r w:rsidRPr="00EE63CB">
        <w:rPr>
          <w:rFonts w:asciiTheme="minorHAnsi" w:hAnsiTheme="minorHAnsi" w:cstheme="minorHAnsi"/>
          <w:sz w:val="22"/>
          <w:szCs w:val="22"/>
          <w:lang w:val="en"/>
        </w:rPr>
        <w:t>validity, and utility of self-assessment. Practical assessment, research and Evaluation.</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Ross, J. A., Hogaboam-Gray, A., &amp; Rolheiser, C. (2002b). Student self-evaluation in grade 5-6 mathematics: Effects on problem solving achievement</w:t>
      </w:r>
    </w:p>
    <w:p w:rsidR="003E7AF9" w:rsidRPr="00EE63CB" w:rsidRDefault="003E7AF9" w:rsidP="00056742">
      <w:pPr>
        <w:spacing w:line="480" w:lineRule="auto"/>
        <w:rPr>
          <w:rStyle w:val="selectable"/>
          <w:rFonts w:asciiTheme="minorHAnsi" w:hAnsiTheme="minorHAnsi" w:cstheme="minorHAnsi"/>
          <w:color w:val="000000"/>
          <w:sz w:val="22"/>
          <w:szCs w:val="22"/>
          <w:lang w:val="en"/>
        </w:rPr>
      </w:pPr>
    </w:p>
    <w:p w:rsidR="00B901D9" w:rsidRP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 xml:space="preserve">Sadler, D. R. (2013) ‘Opening up feedback: Teaching learners to see’. (Ch. 5, 54-65) London: Routledge. </w:t>
      </w:r>
    </w:p>
    <w:p w:rsidR="003E7AF9" w:rsidRPr="00EE63CB" w:rsidRDefault="003E7AF9" w:rsidP="00056742">
      <w:pPr>
        <w:spacing w:line="480" w:lineRule="auto"/>
        <w:rPr>
          <w:rFonts w:asciiTheme="minorHAnsi" w:hAnsiTheme="minorHAnsi" w:cstheme="minorHAnsi"/>
          <w:i/>
          <w:iCs/>
          <w:color w:val="414142"/>
          <w:sz w:val="22"/>
          <w:szCs w:val="22"/>
        </w:rPr>
      </w:pPr>
    </w:p>
    <w:p w:rsidR="00B901D9" w:rsidRPr="00EE63CB" w:rsidRDefault="00B901D9" w:rsidP="00056742">
      <w:pPr>
        <w:spacing w:line="480" w:lineRule="auto"/>
        <w:rPr>
          <w:rFonts w:asciiTheme="minorHAnsi" w:hAnsiTheme="minorHAnsi" w:cstheme="minorHAnsi"/>
          <w:iCs/>
          <w:sz w:val="22"/>
          <w:szCs w:val="22"/>
        </w:rPr>
      </w:pPr>
      <w:r w:rsidRPr="00EE63CB">
        <w:rPr>
          <w:rFonts w:asciiTheme="minorHAnsi" w:hAnsiTheme="minorHAnsi" w:cstheme="minorHAnsi"/>
          <w:iCs/>
          <w:sz w:val="22"/>
          <w:szCs w:val="22"/>
        </w:rPr>
        <w:t>Sadler,</w:t>
      </w:r>
      <w:r w:rsidR="003E7AF9" w:rsidRPr="00EE63CB">
        <w:rPr>
          <w:rFonts w:asciiTheme="minorHAnsi" w:hAnsiTheme="minorHAnsi" w:cstheme="minorHAnsi"/>
          <w:iCs/>
          <w:sz w:val="22"/>
          <w:szCs w:val="22"/>
        </w:rPr>
        <w:t xml:space="preserve"> D.</w:t>
      </w:r>
      <w:r w:rsidRPr="00EE63CB">
        <w:rPr>
          <w:rFonts w:asciiTheme="minorHAnsi" w:hAnsiTheme="minorHAnsi" w:cstheme="minorHAnsi"/>
          <w:iCs/>
          <w:sz w:val="22"/>
          <w:szCs w:val="22"/>
        </w:rPr>
        <w:t xml:space="preserve"> R. (1989). Formative assessment and the design of instructional systems. Instructional Science.</w:t>
      </w:r>
    </w:p>
    <w:p w:rsidR="00B901D9" w:rsidRPr="00EE63CB" w:rsidRDefault="00B901D9" w:rsidP="00056742">
      <w:pPr>
        <w:spacing w:line="480" w:lineRule="auto"/>
        <w:rPr>
          <w:rFonts w:asciiTheme="minorHAnsi" w:hAnsiTheme="minorHAnsi" w:cstheme="minorHAnsi"/>
          <w:sz w:val="22"/>
          <w:szCs w:val="22"/>
          <w:lang w:val="en"/>
        </w:rPr>
      </w:pPr>
    </w:p>
    <w:p w:rsidR="00EE63CB" w:rsidRDefault="00B901D9"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Scriven, M. (1967) The methodology of evaluation. In R. W. Tyler, R. M. Gagne, and M. Scriven (Eds.), Perspectives of curriculum evaluation, Volume I. Chicago, IL: Rand McNally.</w:t>
      </w:r>
      <w:r w:rsidR="00EE63CB">
        <w:rPr>
          <w:rFonts w:asciiTheme="minorHAnsi" w:hAnsiTheme="minorHAnsi" w:cstheme="minorHAnsi"/>
          <w:sz w:val="22"/>
          <w:szCs w:val="22"/>
          <w:lang w:val="en"/>
        </w:rPr>
        <w:t xml:space="preserve"> </w:t>
      </w:r>
    </w:p>
    <w:p w:rsidR="00ED76D1" w:rsidRDefault="00ED76D1" w:rsidP="00056742">
      <w:pPr>
        <w:spacing w:line="480" w:lineRule="auto"/>
        <w:rPr>
          <w:rFonts w:asciiTheme="minorHAnsi" w:hAnsiTheme="minorHAnsi" w:cstheme="minorHAnsi"/>
          <w:sz w:val="22"/>
          <w:szCs w:val="22"/>
          <w:lang w:val="en"/>
        </w:rPr>
      </w:pPr>
    </w:p>
    <w:p w:rsidR="009D7FAC" w:rsidRPr="00EE63CB" w:rsidRDefault="00EB1269"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Shu</w:t>
      </w:r>
      <w:r w:rsidR="002920F1">
        <w:rPr>
          <w:rFonts w:asciiTheme="minorHAnsi" w:hAnsiTheme="minorHAnsi" w:cstheme="minorHAnsi"/>
          <w:sz w:val="22"/>
          <w:szCs w:val="22"/>
          <w:lang w:val="en"/>
        </w:rPr>
        <w:t>n</w:t>
      </w:r>
      <w:r w:rsidRPr="00EE63CB">
        <w:rPr>
          <w:rFonts w:asciiTheme="minorHAnsi" w:hAnsiTheme="minorHAnsi" w:cstheme="minorHAnsi"/>
          <w:sz w:val="22"/>
          <w:szCs w:val="22"/>
          <w:lang w:val="en"/>
        </w:rPr>
        <w:t>ck</w:t>
      </w:r>
      <w:proofErr w:type="spellEnd"/>
      <w:r w:rsidRPr="00EE63CB">
        <w:rPr>
          <w:rFonts w:asciiTheme="minorHAnsi" w:hAnsiTheme="minorHAnsi" w:cstheme="minorHAnsi"/>
          <w:sz w:val="22"/>
          <w:szCs w:val="22"/>
          <w:lang w:val="en"/>
        </w:rPr>
        <w:t xml:space="preserve">, D, H. (1996) Goal and </w:t>
      </w:r>
      <w:r w:rsidR="00B901D9" w:rsidRPr="00EE63CB">
        <w:rPr>
          <w:rFonts w:asciiTheme="minorHAnsi" w:hAnsiTheme="minorHAnsi" w:cstheme="minorHAnsi"/>
          <w:sz w:val="22"/>
          <w:szCs w:val="22"/>
          <w:lang w:val="en"/>
        </w:rPr>
        <w:t>self-evaluative</w:t>
      </w:r>
      <w:r w:rsidRPr="00EE63CB">
        <w:rPr>
          <w:rFonts w:asciiTheme="minorHAnsi" w:hAnsiTheme="minorHAnsi" w:cstheme="minorHAnsi"/>
          <w:sz w:val="22"/>
          <w:szCs w:val="22"/>
          <w:lang w:val="en"/>
        </w:rPr>
        <w:t xml:space="preserve"> influences during children’s cognitive skills learning</w:t>
      </w:r>
      <w:r w:rsidR="00BA2971" w:rsidRPr="00EE63CB">
        <w:rPr>
          <w:rFonts w:asciiTheme="minorHAnsi" w:hAnsiTheme="minorHAnsi" w:cstheme="minorHAnsi"/>
          <w:sz w:val="22"/>
          <w:szCs w:val="22"/>
          <w:lang w:val="en"/>
        </w:rPr>
        <w:t>. American Educational Research Journal,33,205-223.</w:t>
      </w:r>
    </w:p>
    <w:p w:rsidR="0063662C" w:rsidRDefault="0063662C" w:rsidP="00056742">
      <w:pPr>
        <w:spacing w:line="480" w:lineRule="auto"/>
        <w:rPr>
          <w:rFonts w:asciiTheme="minorHAnsi" w:hAnsiTheme="minorHAnsi" w:cstheme="minorHAnsi"/>
          <w:sz w:val="22"/>
          <w:szCs w:val="22"/>
          <w:lang w:val="en"/>
        </w:rPr>
      </w:pPr>
    </w:p>
    <w:p w:rsidR="00B901D9" w:rsidRPr="00EE63CB" w:rsidRDefault="00B901D9"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Stiggins</w:t>
      </w:r>
      <w:proofErr w:type="spellEnd"/>
      <w:r w:rsidRPr="00EE63CB">
        <w:rPr>
          <w:rFonts w:asciiTheme="minorHAnsi" w:hAnsiTheme="minorHAnsi" w:cstheme="minorHAnsi"/>
          <w:sz w:val="22"/>
          <w:szCs w:val="22"/>
          <w:lang w:val="en"/>
        </w:rPr>
        <w:t>, R.J. (2002) Assessment in crisis: The absence of assessment FOR learning. Phi Delta Kappan,83(4).</w:t>
      </w:r>
    </w:p>
    <w:p w:rsidR="00B901D9" w:rsidRPr="00EE63CB" w:rsidRDefault="00B901D9" w:rsidP="00056742">
      <w:pPr>
        <w:spacing w:line="480" w:lineRule="auto"/>
        <w:rPr>
          <w:rFonts w:asciiTheme="minorHAnsi" w:hAnsiTheme="minorHAnsi" w:cstheme="minorHAnsi"/>
          <w:sz w:val="22"/>
          <w:szCs w:val="22"/>
          <w:lang w:val="en"/>
        </w:rPr>
      </w:pPr>
    </w:p>
    <w:p w:rsidR="00BA2971" w:rsidRPr="00EE63CB" w:rsidRDefault="00BA2971" w:rsidP="00056742">
      <w:pPr>
        <w:spacing w:line="480" w:lineRule="auto"/>
        <w:rPr>
          <w:rFonts w:asciiTheme="minorHAnsi" w:hAnsiTheme="minorHAnsi" w:cstheme="minorHAnsi"/>
          <w:sz w:val="22"/>
          <w:szCs w:val="22"/>
          <w:lang w:val="en"/>
        </w:rPr>
      </w:pPr>
      <w:proofErr w:type="spellStart"/>
      <w:r w:rsidRPr="00EE63CB">
        <w:rPr>
          <w:rFonts w:asciiTheme="minorHAnsi" w:hAnsiTheme="minorHAnsi" w:cstheme="minorHAnsi"/>
          <w:sz w:val="22"/>
          <w:szCs w:val="22"/>
          <w:lang w:val="en"/>
        </w:rPr>
        <w:t>Stiggin</w:t>
      </w:r>
      <w:r w:rsidR="000E2C5C" w:rsidRPr="00EE63CB">
        <w:rPr>
          <w:rFonts w:asciiTheme="minorHAnsi" w:hAnsiTheme="minorHAnsi" w:cstheme="minorHAnsi"/>
          <w:sz w:val="22"/>
          <w:szCs w:val="22"/>
          <w:lang w:val="en"/>
        </w:rPr>
        <w:t>s</w:t>
      </w:r>
      <w:proofErr w:type="spellEnd"/>
      <w:r w:rsidRPr="00EE63CB">
        <w:rPr>
          <w:rFonts w:asciiTheme="minorHAnsi" w:hAnsiTheme="minorHAnsi" w:cstheme="minorHAnsi"/>
          <w:sz w:val="22"/>
          <w:szCs w:val="22"/>
          <w:lang w:val="en"/>
        </w:rPr>
        <w:t xml:space="preserve">, R. J. (2005) From Formative assessment to assessment FOR learning. A path to success in standards-based schools. Phi Delta </w:t>
      </w:r>
      <w:proofErr w:type="spellStart"/>
      <w:r w:rsidRPr="00EE63CB">
        <w:rPr>
          <w:rFonts w:asciiTheme="minorHAnsi" w:hAnsiTheme="minorHAnsi" w:cstheme="minorHAnsi"/>
          <w:sz w:val="22"/>
          <w:szCs w:val="22"/>
          <w:lang w:val="en"/>
        </w:rPr>
        <w:t>Kappan</w:t>
      </w:r>
      <w:proofErr w:type="spellEnd"/>
      <w:r w:rsidRPr="00EE63CB">
        <w:rPr>
          <w:rFonts w:asciiTheme="minorHAnsi" w:hAnsiTheme="minorHAnsi" w:cstheme="minorHAnsi"/>
          <w:sz w:val="22"/>
          <w:szCs w:val="22"/>
          <w:lang w:val="en"/>
        </w:rPr>
        <w:t>.</w:t>
      </w:r>
    </w:p>
    <w:p w:rsidR="008C5730" w:rsidRPr="00EE63CB" w:rsidRDefault="008C5730" w:rsidP="00056742">
      <w:pPr>
        <w:spacing w:line="480" w:lineRule="auto"/>
        <w:rPr>
          <w:rFonts w:asciiTheme="minorHAnsi" w:hAnsiTheme="minorHAnsi" w:cstheme="minorHAnsi"/>
          <w:sz w:val="22"/>
          <w:szCs w:val="22"/>
          <w:lang w:val="en"/>
        </w:rPr>
      </w:pPr>
    </w:p>
    <w:p w:rsidR="008C5730" w:rsidRPr="00EE63CB" w:rsidRDefault="008C5730" w:rsidP="00056742">
      <w:pPr>
        <w:spacing w:line="480" w:lineRule="auto"/>
        <w:rPr>
          <w:rStyle w:val="selectable"/>
          <w:rFonts w:asciiTheme="minorHAnsi" w:hAnsiTheme="minorHAnsi" w:cstheme="minorHAnsi"/>
          <w:color w:val="000000"/>
          <w:sz w:val="22"/>
          <w:szCs w:val="22"/>
          <w:lang w:val="en"/>
        </w:rPr>
      </w:pPr>
      <w:r w:rsidRPr="00EE63CB">
        <w:rPr>
          <w:rFonts w:asciiTheme="minorHAnsi" w:hAnsiTheme="minorHAnsi" w:cstheme="minorHAnsi"/>
          <w:color w:val="000000"/>
          <w:sz w:val="22"/>
          <w:szCs w:val="22"/>
        </w:rPr>
        <w:t>V1.educationendowmentfoundation.org.uk. (2018). [online] Available at: https://v1.educationendowmentfoundation.org.uk/uploads/pdf/Teaching_and_Learning_Toolkit_(July_12).pdf [Accessed 13 Dec. 2018].</w:t>
      </w:r>
    </w:p>
    <w:p w:rsidR="008C5730" w:rsidRPr="00EE63CB" w:rsidRDefault="008C5730" w:rsidP="00056742">
      <w:pPr>
        <w:spacing w:line="480" w:lineRule="auto"/>
        <w:rPr>
          <w:rFonts w:asciiTheme="minorHAnsi" w:hAnsiTheme="minorHAnsi" w:cstheme="minorHAnsi"/>
          <w:sz w:val="22"/>
          <w:szCs w:val="22"/>
          <w:lang w:val="en"/>
        </w:rPr>
      </w:pPr>
    </w:p>
    <w:p w:rsidR="00EA2BB7" w:rsidRPr="00EE63CB" w:rsidRDefault="00EA2BB7" w:rsidP="00056742">
      <w:pPr>
        <w:spacing w:line="480" w:lineRule="auto"/>
        <w:rPr>
          <w:rFonts w:asciiTheme="minorHAnsi" w:hAnsiTheme="minorHAnsi" w:cstheme="minorHAnsi"/>
          <w:sz w:val="22"/>
          <w:szCs w:val="22"/>
          <w:lang w:val="en"/>
        </w:rPr>
      </w:pPr>
      <w:r w:rsidRPr="00EE63CB">
        <w:rPr>
          <w:rFonts w:asciiTheme="minorHAnsi" w:hAnsiTheme="minorHAnsi" w:cstheme="minorHAnsi"/>
          <w:sz w:val="22"/>
          <w:szCs w:val="22"/>
          <w:lang w:val="en"/>
        </w:rPr>
        <w:t>Wiliam (2009) Assessment for learning: why, what and how? Institute of Education, University of London. London.</w:t>
      </w:r>
    </w:p>
    <w:p w:rsidR="00EA2BB7" w:rsidRPr="00EE63CB" w:rsidRDefault="00EA2BB7" w:rsidP="00056742">
      <w:pPr>
        <w:spacing w:line="480" w:lineRule="auto"/>
        <w:rPr>
          <w:rFonts w:asciiTheme="minorHAnsi" w:hAnsiTheme="minorHAnsi" w:cstheme="minorHAnsi"/>
          <w:sz w:val="22"/>
          <w:szCs w:val="22"/>
          <w:lang w:val="en"/>
        </w:rPr>
      </w:pPr>
    </w:p>
    <w:p w:rsidR="00EA2BB7" w:rsidRPr="00EE63CB" w:rsidRDefault="00EA2BB7" w:rsidP="00056742">
      <w:pPr>
        <w:widowControl w:val="0"/>
        <w:autoSpaceDE w:val="0"/>
        <w:autoSpaceDN w:val="0"/>
        <w:adjustRightInd w:val="0"/>
        <w:spacing w:line="480" w:lineRule="auto"/>
        <w:ind w:left="284" w:right="4" w:hanging="284"/>
        <w:rPr>
          <w:rFonts w:asciiTheme="minorHAnsi" w:eastAsia="Calibri" w:hAnsiTheme="minorHAnsi" w:cstheme="minorHAnsi"/>
          <w:sz w:val="22"/>
          <w:szCs w:val="22"/>
          <w:lang w:val="en-US" w:eastAsia="en-US"/>
        </w:rPr>
      </w:pPr>
      <w:r w:rsidRPr="00EE63CB">
        <w:rPr>
          <w:rFonts w:asciiTheme="minorHAnsi" w:eastAsia="Calibri" w:hAnsiTheme="minorHAnsi" w:cstheme="minorHAnsi"/>
          <w:sz w:val="22"/>
          <w:szCs w:val="22"/>
          <w:lang w:val="en-US" w:eastAsia="en-US"/>
        </w:rPr>
        <w:t xml:space="preserve">Wiliam, D. (2011a). What is assessment for learning? </w:t>
      </w:r>
      <w:r w:rsidRPr="00EE63CB">
        <w:rPr>
          <w:rFonts w:asciiTheme="minorHAnsi" w:eastAsia="Calibri" w:hAnsiTheme="minorHAnsi" w:cstheme="minorHAnsi"/>
          <w:i/>
          <w:iCs/>
          <w:sz w:val="22"/>
          <w:szCs w:val="22"/>
          <w:lang w:val="en-US" w:eastAsia="en-US"/>
        </w:rPr>
        <w:t>Studies in Educational Evaluation, 37</w:t>
      </w:r>
      <w:r w:rsidRPr="00EE63CB">
        <w:rPr>
          <w:rFonts w:asciiTheme="minorHAnsi" w:eastAsia="Calibri" w:hAnsiTheme="minorHAnsi" w:cstheme="minorHAnsi"/>
          <w:sz w:val="22"/>
          <w:szCs w:val="22"/>
          <w:lang w:val="en-US" w:eastAsia="en-US"/>
        </w:rPr>
        <w:t xml:space="preserve">(1), 2-14. </w:t>
      </w:r>
    </w:p>
    <w:p w:rsidR="00EA2BB7" w:rsidRPr="00EE63CB" w:rsidRDefault="00EA2BB7" w:rsidP="00056742">
      <w:pPr>
        <w:spacing w:line="480" w:lineRule="auto"/>
        <w:rPr>
          <w:rFonts w:asciiTheme="minorHAnsi" w:hAnsiTheme="minorHAnsi" w:cstheme="minorHAnsi"/>
          <w:sz w:val="22"/>
          <w:szCs w:val="22"/>
          <w:lang w:val="en"/>
        </w:rPr>
      </w:pPr>
    </w:p>
    <w:p w:rsidR="00EA2BB7" w:rsidRPr="00EE63CB" w:rsidRDefault="00EA2BB7" w:rsidP="00056742">
      <w:pPr>
        <w:spacing w:line="480" w:lineRule="auto"/>
        <w:rPr>
          <w:rStyle w:val="pagerange"/>
          <w:rFonts w:asciiTheme="minorHAnsi" w:hAnsiTheme="minorHAnsi" w:cstheme="minorHAnsi"/>
          <w:color w:val="333333"/>
          <w:sz w:val="22"/>
          <w:szCs w:val="22"/>
        </w:rPr>
      </w:pPr>
      <w:r w:rsidRPr="00EE63CB">
        <w:rPr>
          <w:rStyle w:val="authors"/>
          <w:rFonts w:asciiTheme="minorHAnsi" w:hAnsiTheme="minorHAnsi" w:cstheme="minorHAnsi"/>
          <w:color w:val="333333"/>
          <w:sz w:val="22"/>
          <w:szCs w:val="22"/>
        </w:rPr>
        <w:t>Wiliam</w:t>
      </w:r>
      <w:r w:rsidRPr="00EE63CB">
        <w:rPr>
          <w:rFonts w:asciiTheme="minorHAnsi" w:hAnsiTheme="minorHAnsi" w:cstheme="minorHAnsi"/>
          <w:color w:val="333333"/>
          <w:sz w:val="22"/>
          <w:szCs w:val="22"/>
        </w:rPr>
        <w:t xml:space="preserve">, D. </w:t>
      </w:r>
      <w:r w:rsidRPr="00EE63CB">
        <w:rPr>
          <w:rStyle w:val="Date1"/>
          <w:rFonts w:asciiTheme="minorHAnsi" w:hAnsiTheme="minorHAnsi" w:cstheme="minorHAnsi"/>
          <w:color w:val="333333"/>
          <w:sz w:val="22"/>
          <w:szCs w:val="22"/>
        </w:rPr>
        <w:t>(2017)</w:t>
      </w:r>
      <w:r w:rsidRPr="00EE63CB">
        <w:rPr>
          <w:rFonts w:asciiTheme="minorHAnsi" w:hAnsiTheme="minorHAnsi" w:cstheme="minorHAnsi"/>
          <w:color w:val="333333"/>
          <w:sz w:val="22"/>
          <w:szCs w:val="22"/>
        </w:rPr>
        <w:t xml:space="preserve"> </w:t>
      </w:r>
      <w:r w:rsidRPr="00EE63CB">
        <w:rPr>
          <w:rStyle w:val="arttitle"/>
          <w:rFonts w:asciiTheme="minorHAnsi" w:hAnsiTheme="minorHAnsi" w:cstheme="minorHAnsi"/>
          <w:color w:val="333333"/>
          <w:sz w:val="22"/>
          <w:szCs w:val="22"/>
        </w:rPr>
        <w:t>Learning and assessment: a long and winding road?,</w:t>
      </w:r>
      <w:r w:rsidRPr="00EE63CB">
        <w:rPr>
          <w:rFonts w:asciiTheme="minorHAnsi" w:hAnsiTheme="minorHAnsi" w:cstheme="minorHAnsi"/>
          <w:color w:val="333333"/>
          <w:sz w:val="22"/>
          <w:szCs w:val="22"/>
        </w:rPr>
        <w:t xml:space="preserve"> </w:t>
      </w:r>
      <w:r w:rsidRPr="00EE63CB">
        <w:rPr>
          <w:rStyle w:val="serialtitle"/>
          <w:rFonts w:asciiTheme="minorHAnsi" w:hAnsiTheme="minorHAnsi" w:cstheme="minorHAnsi"/>
          <w:color w:val="333333"/>
          <w:sz w:val="22"/>
          <w:szCs w:val="22"/>
        </w:rPr>
        <w:t>Assessment in Education: Principles, Policy &amp; Practice,</w:t>
      </w:r>
      <w:r w:rsidRPr="00EE63CB">
        <w:rPr>
          <w:rFonts w:asciiTheme="minorHAnsi" w:hAnsiTheme="minorHAnsi" w:cstheme="minorHAnsi"/>
          <w:color w:val="333333"/>
          <w:sz w:val="22"/>
          <w:szCs w:val="22"/>
        </w:rPr>
        <w:t xml:space="preserve"> </w:t>
      </w:r>
      <w:r w:rsidRPr="00EE63CB">
        <w:rPr>
          <w:rStyle w:val="volumeissue"/>
          <w:rFonts w:asciiTheme="minorHAnsi" w:hAnsiTheme="minorHAnsi" w:cstheme="minorHAnsi"/>
          <w:color w:val="333333"/>
          <w:sz w:val="22"/>
          <w:szCs w:val="22"/>
        </w:rPr>
        <w:t>24:3,</w:t>
      </w:r>
      <w:r w:rsidRPr="00EE63CB">
        <w:rPr>
          <w:rFonts w:asciiTheme="minorHAnsi" w:hAnsiTheme="minorHAnsi" w:cstheme="minorHAnsi"/>
          <w:color w:val="333333"/>
          <w:sz w:val="22"/>
          <w:szCs w:val="22"/>
        </w:rPr>
        <w:t xml:space="preserve"> </w:t>
      </w:r>
      <w:r w:rsidRPr="00EE63CB">
        <w:rPr>
          <w:rStyle w:val="pagerange"/>
          <w:rFonts w:asciiTheme="minorHAnsi" w:hAnsiTheme="minorHAnsi" w:cstheme="minorHAnsi"/>
          <w:color w:val="333333"/>
          <w:sz w:val="22"/>
          <w:szCs w:val="22"/>
        </w:rPr>
        <w:t>309-316</w:t>
      </w:r>
      <w:r w:rsidR="003E7AF9" w:rsidRPr="00EE63CB">
        <w:rPr>
          <w:rStyle w:val="pagerange"/>
          <w:rFonts w:asciiTheme="minorHAnsi" w:hAnsiTheme="minorHAnsi" w:cstheme="minorHAnsi"/>
          <w:color w:val="333333"/>
          <w:sz w:val="22"/>
          <w:szCs w:val="22"/>
        </w:rPr>
        <w:t>.</w:t>
      </w:r>
    </w:p>
    <w:p w:rsidR="003E7AF9" w:rsidRPr="00EE63CB" w:rsidRDefault="003E7AF9" w:rsidP="00056742">
      <w:pPr>
        <w:spacing w:line="480" w:lineRule="auto"/>
        <w:rPr>
          <w:rStyle w:val="pagerange"/>
          <w:rFonts w:asciiTheme="minorHAnsi" w:hAnsiTheme="minorHAnsi" w:cstheme="minorHAnsi"/>
          <w:color w:val="333333"/>
          <w:sz w:val="22"/>
          <w:szCs w:val="22"/>
        </w:rPr>
      </w:pPr>
    </w:p>
    <w:p w:rsidR="003E7AF9" w:rsidRPr="00EE63CB" w:rsidRDefault="003E7AF9" w:rsidP="00056742">
      <w:pPr>
        <w:spacing w:line="480" w:lineRule="auto"/>
        <w:rPr>
          <w:rStyle w:val="pagerange"/>
          <w:rFonts w:asciiTheme="minorHAnsi" w:hAnsiTheme="minorHAnsi" w:cstheme="minorHAnsi"/>
          <w:color w:val="333333"/>
          <w:sz w:val="22"/>
          <w:szCs w:val="22"/>
        </w:rPr>
      </w:pPr>
      <w:r w:rsidRPr="00EE63CB">
        <w:rPr>
          <w:rFonts w:asciiTheme="minorHAnsi" w:hAnsiTheme="minorHAnsi" w:cstheme="minorHAnsi"/>
          <w:color w:val="000000"/>
          <w:sz w:val="22"/>
          <w:szCs w:val="22"/>
        </w:rPr>
        <w:t xml:space="preserve">YouTube. (2018). </w:t>
      </w:r>
      <w:r w:rsidRPr="00EE63CB">
        <w:rPr>
          <w:rFonts w:asciiTheme="minorHAnsi" w:hAnsiTheme="minorHAnsi" w:cstheme="minorHAnsi"/>
          <w:i/>
          <w:iCs/>
          <w:color w:val="000000"/>
          <w:sz w:val="22"/>
          <w:szCs w:val="22"/>
        </w:rPr>
        <w:t>Dylan Wiliam Embedding Formative Assessment SSAT/EEF celebration event keynote</w:t>
      </w:r>
      <w:r w:rsidRPr="00EE63CB">
        <w:rPr>
          <w:rFonts w:asciiTheme="minorHAnsi" w:hAnsiTheme="minorHAnsi" w:cstheme="minorHAnsi"/>
          <w:color w:val="000000"/>
          <w:sz w:val="22"/>
          <w:szCs w:val="22"/>
        </w:rPr>
        <w:t>. [online] Available at: https://youtu.be/zwGaG1b_T2w [Accessed 07 Dec. 2018].</w:t>
      </w:r>
    </w:p>
    <w:p w:rsidR="00E96F6F" w:rsidRPr="00EE63CB" w:rsidRDefault="00E96F6F" w:rsidP="00391639">
      <w:pPr>
        <w:spacing w:line="480" w:lineRule="auto"/>
        <w:jc w:val="center"/>
        <w:rPr>
          <w:rFonts w:asciiTheme="minorHAnsi" w:hAnsiTheme="minorHAnsi" w:cstheme="minorHAnsi"/>
          <w:sz w:val="22"/>
          <w:szCs w:val="22"/>
          <w:lang w:val="e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
      </w:tblGrid>
      <w:tr w:rsidR="000E2C5C" w:rsidRPr="00EE63CB" w:rsidTr="00E96F6F">
        <w:trPr>
          <w:tblCellSpacing w:w="15" w:type="dxa"/>
        </w:trPr>
        <w:tc>
          <w:tcPr>
            <w:tcW w:w="0" w:type="auto"/>
            <w:shd w:val="clear" w:color="auto" w:fill="auto"/>
            <w:tcMar>
              <w:top w:w="0" w:type="dxa"/>
              <w:left w:w="0" w:type="dxa"/>
              <w:bottom w:w="0" w:type="dxa"/>
              <w:right w:w="0" w:type="dxa"/>
            </w:tcMar>
            <w:hideMark/>
          </w:tcPr>
          <w:p w:rsidR="000E2C5C" w:rsidRPr="00EE63CB" w:rsidRDefault="000E2C5C" w:rsidP="00391639">
            <w:pPr>
              <w:spacing w:line="480" w:lineRule="auto"/>
              <w:rPr>
                <w:rFonts w:asciiTheme="minorHAnsi" w:hAnsiTheme="minorHAnsi" w:cstheme="minorHAnsi"/>
                <w:color w:val="000000"/>
                <w:sz w:val="22"/>
                <w:szCs w:val="22"/>
              </w:rPr>
            </w:pPr>
          </w:p>
        </w:tc>
      </w:tr>
    </w:tbl>
    <w:p w:rsidR="002200F6" w:rsidRPr="00EE63CB" w:rsidRDefault="002200F6" w:rsidP="00391639">
      <w:pPr>
        <w:spacing w:line="480" w:lineRule="auto"/>
        <w:jc w:val="center"/>
        <w:rPr>
          <w:rFonts w:asciiTheme="minorHAnsi" w:hAnsiTheme="minorHAnsi" w:cstheme="minorHAnsi"/>
          <w:color w:val="000000"/>
          <w:sz w:val="22"/>
          <w:szCs w:val="22"/>
        </w:rPr>
      </w:pPr>
    </w:p>
    <w:p w:rsidR="00E96F6F" w:rsidRPr="00EE63CB" w:rsidRDefault="00E96F6F" w:rsidP="00391639">
      <w:pPr>
        <w:spacing w:line="480" w:lineRule="auto"/>
        <w:jc w:val="center"/>
        <w:rPr>
          <w:rFonts w:asciiTheme="minorHAnsi" w:hAnsiTheme="minorHAnsi" w:cstheme="minorHAnsi"/>
          <w:sz w:val="22"/>
          <w:szCs w:val="22"/>
          <w:lang w:val="en"/>
        </w:rPr>
      </w:pPr>
    </w:p>
    <w:p w:rsidR="00BE12CF" w:rsidRPr="00EE63CB" w:rsidRDefault="00BE12CF" w:rsidP="00391639">
      <w:pPr>
        <w:spacing w:line="480" w:lineRule="auto"/>
        <w:jc w:val="center"/>
        <w:rPr>
          <w:rFonts w:asciiTheme="minorHAnsi" w:hAnsiTheme="minorHAnsi" w:cstheme="minorHAnsi"/>
          <w:sz w:val="22"/>
          <w:szCs w:val="22"/>
          <w:lang w:val="en"/>
        </w:rPr>
      </w:pPr>
    </w:p>
    <w:p w:rsidR="00BE12CF" w:rsidRPr="00EE63CB" w:rsidRDefault="00BE12CF" w:rsidP="00391639">
      <w:pPr>
        <w:spacing w:line="480" w:lineRule="auto"/>
        <w:jc w:val="center"/>
        <w:rPr>
          <w:rFonts w:asciiTheme="minorHAnsi" w:hAnsiTheme="minorHAnsi" w:cstheme="minorHAnsi"/>
          <w:sz w:val="22"/>
          <w:szCs w:val="22"/>
          <w:lang w:val="en"/>
        </w:rPr>
      </w:pPr>
    </w:p>
    <w:p w:rsidR="00EB1269" w:rsidRPr="00EE63CB" w:rsidRDefault="00EB1269" w:rsidP="00391639">
      <w:pPr>
        <w:spacing w:line="480" w:lineRule="auto"/>
        <w:jc w:val="center"/>
        <w:rPr>
          <w:rFonts w:asciiTheme="minorHAnsi" w:hAnsiTheme="minorHAnsi" w:cstheme="minorHAnsi"/>
          <w:sz w:val="22"/>
          <w:szCs w:val="22"/>
          <w:lang w:val="en"/>
        </w:rPr>
      </w:pPr>
    </w:p>
    <w:p w:rsidR="00247B17" w:rsidRPr="00EE63CB" w:rsidRDefault="00247B17" w:rsidP="00391639">
      <w:pPr>
        <w:spacing w:line="480" w:lineRule="auto"/>
        <w:jc w:val="center"/>
        <w:rPr>
          <w:rStyle w:val="selectable"/>
          <w:rFonts w:asciiTheme="minorHAnsi" w:hAnsiTheme="minorHAnsi" w:cstheme="minorHAnsi"/>
          <w:color w:val="000000"/>
          <w:sz w:val="22"/>
          <w:szCs w:val="22"/>
          <w:lang w:val="en"/>
        </w:rPr>
      </w:pPr>
    </w:p>
    <w:p w:rsidR="00247B17" w:rsidRPr="00EE63CB" w:rsidRDefault="00247B17" w:rsidP="00391639">
      <w:pPr>
        <w:spacing w:line="480" w:lineRule="auto"/>
        <w:jc w:val="center"/>
        <w:rPr>
          <w:rStyle w:val="selectable"/>
          <w:rFonts w:asciiTheme="minorHAnsi" w:hAnsiTheme="minorHAnsi" w:cstheme="minorHAnsi"/>
          <w:color w:val="000000"/>
          <w:sz w:val="22"/>
          <w:szCs w:val="22"/>
          <w:lang w:val="en"/>
        </w:rPr>
      </w:pPr>
    </w:p>
    <w:p w:rsidR="00247B17" w:rsidRPr="00EE63CB" w:rsidRDefault="00247B17" w:rsidP="00391639">
      <w:pPr>
        <w:spacing w:line="480" w:lineRule="auto"/>
        <w:jc w:val="center"/>
        <w:rPr>
          <w:rFonts w:asciiTheme="minorHAnsi" w:hAnsiTheme="minorHAnsi" w:cstheme="minorHAnsi"/>
          <w:sz w:val="22"/>
          <w:szCs w:val="22"/>
          <w:highlight w:val="green"/>
        </w:rPr>
      </w:pPr>
    </w:p>
    <w:p w:rsidR="00DA3A7B" w:rsidRPr="00EE63CB" w:rsidRDefault="00DA3A7B" w:rsidP="00391639">
      <w:pPr>
        <w:spacing w:line="480" w:lineRule="auto"/>
        <w:rPr>
          <w:rFonts w:asciiTheme="minorHAnsi" w:hAnsiTheme="minorHAnsi" w:cstheme="minorHAnsi"/>
          <w:sz w:val="22"/>
          <w:szCs w:val="22"/>
        </w:rPr>
      </w:pPr>
      <w:r w:rsidRPr="00EE63CB">
        <w:rPr>
          <w:rFonts w:asciiTheme="minorHAnsi" w:hAnsiTheme="minorHAnsi" w:cstheme="minorHAnsi"/>
          <w:sz w:val="22"/>
          <w:szCs w:val="22"/>
        </w:rPr>
        <w:t xml:space="preserve"> </w:t>
      </w:r>
    </w:p>
    <w:p w:rsidR="00B901D9" w:rsidRPr="00EE63CB" w:rsidRDefault="00B901D9" w:rsidP="00391639">
      <w:pPr>
        <w:spacing w:line="480" w:lineRule="auto"/>
        <w:jc w:val="center"/>
        <w:rPr>
          <w:rStyle w:val="selectable"/>
          <w:rFonts w:asciiTheme="minorHAnsi" w:hAnsiTheme="minorHAnsi" w:cstheme="minorHAnsi"/>
          <w:color w:val="000000"/>
          <w:sz w:val="22"/>
          <w:szCs w:val="22"/>
          <w:lang w:val="en"/>
        </w:rPr>
      </w:pPr>
    </w:p>
    <w:p w:rsidR="000E2C5C" w:rsidRPr="00EE63CB" w:rsidRDefault="000E2C5C" w:rsidP="00391639">
      <w:pPr>
        <w:spacing w:line="480" w:lineRule="auto"/>
        <w:rPr>
          <w:rStyle w:val="selectable"/>
          <w:rFonts w:asciiTheme="minorHAnsi" w:hAnsiTheme="minorHAnsi" w:cstheme="minorHAnsi"/>
          <w:color w:val="000000"/>
          <w:sz w:val="22"/>
          <w:szCs w:val="22"/>
          <w:lang w:val="en"/>
        </w:rPr>
      </w:pPr>
    </w:p>
    <w:p w:rsidR="000E2C5C" w:rsidRPr="00EE63CB" w:rsidRDefault="000E2C5C" w:rsidP="00391639">
      <w:pPr>
        <w:widowControl w:val="0"/>
        <w:autoSpaceDE w:val="0"/>
        <w:autoSpaceDN w:val="0"/>
        <w:adjustRightInd w:val="0"/>
        <w:spacing w:line="480" w:lineRule="auto"/>
        <w:ind w:left="284" w:right="4" w:hanging="284"/>
        <w:rPr>
          <w:rFonts w:asciiTheme="minorHAnsi" w:eastAsia="Calibri" w:hAnsiTheme="minorHAnsi" w:cstheme="minorHAnsi"/>
          <w:sz w:val="22"/>
          <w:szCs w:val="22"/>
          <w:lang w:val="en-US" w:eastAsia="en-US"/>
        </w:rPr>
      </w:pPr>
    </w:p>
    <w:p w:rsidR="005B29A8" w:rsidRPr="00EE63CB" w:rsidRDefault="005B29A8" w:rsidP="00391639">
      <w:pPr>
        <w:spacing w:line="480" w:lineRule="auto"/>
        <w:rPr>
          <w:rStyle w:val="selectable"/>
          <w:rFonts w:asciiTheme="minorHAnsi" w:hAnsiTheme="minorHAnsi" w:cstheme="minorHAnsi"/>
          <w:color w:val="000000"/>
          <w:sz w:val="22"/>
          <w:szCs w:val="22"/>
          <w:lang w:val="en"/>
        </w:rPr>
      </w:pPr>
    </w:p>
    <w:p w:rsidR="0007480F" w:rsidRDefault="0007480F"/>
    <w:sectPr w:rsidR="0007480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53B5" w:rsidRDefault="00B553B5" w:rsidP="00EE63CB">
      <w:r>
        <w:separator/>
      </w:r>
    </w:p>
  </w:endnote>
  <w:endnote w:type="continuationSeparator" w:id="0">
    <w:p w:rsidR="00B553B5" w:rsidRDefault="00B553B5" w:rsidP="00EE6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846813"/>
      <w:docPartObj>
        <w:docPartGallery w:val="Page Numbers (Bottom of Page)"/>
        <w:docPartUnique/>
      </w:docPartObj>
    </w:sdtPr>
    <w:sdtEndPr>
      <w:rPr>
        <w:noProof/>
      </w:rPr>
    </w:sdtEndPr>
    <w:sdtContent>
      <w:p w:rsidR="00EE63CB" w:rsidRDefault="00EE63C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E63CB" w:rsidRDefault="00EE63CB">
    <w:pPr>
      <w:pStyle w:val="Footer"/>
    </w:pPr>
    <w:r>
      <w:t>Harry Corish - 1701741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53B5" w:rsidRDefault="00B553B5" w:rsidP="00EE63CB">
      <w:r>
        <w:separator/>
      </w:r>
    </w:p>
  </w:footnote>
  <w:footnote w:type="continuationSeparator" w:id="0">
    <w:p w:rsidR="00B553B5" w:rsidRDefault="00B553B5" w:rsidP="00EE63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062E4"/>
    <w:multiLevelType w:val="multilevel"/>
    <w:tmpl w:val="3B5CC06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968"/>
    <w:rsid w:val="000120D5"/>
    <w:rsid w:val="00056742"/>
    <w:rsid w:val="00056A3C"/>
    <w:rsid w:val="0007480F"/>
    <w:rsid w:val="00096EE9"/>
    <w:rsid w:val="000C287E"/>
    <w:rsid w:val="000E2C5C"/>
    <w:rsid w:val="001028A7"/>
    <w:rsid w:val="00113E45"/>
    <w:rsid w:val="0015225B"/>
    <w:rsid w:val="00154823"/>
    <w:rsid w:val="00172209"/>
    <w:rsid w:val="001F4AE8"/>
    <w:rsid w:val="00202261"/>
    <w:rsid w:val="002200F6"/>
    <w:rsid w:val="00241B6B"/>
    <w:rsid w:val="00247B17"/>
    <w:rsid w:val="00251C4F"/>
    <w:rsid w:val="00255929"/>
    <w:rsid w:val="002920F1"/>
    <w:rsid w:val="00356CE1"/>
    <w:rsid w:val="00380CAE"/>
    <w:rsid w:val="00391639"/>
    <w:rsid w:val="003C7674"/>
    <w:rsid w:val="003D3968"/>
    <w:rsid w:val="003E7AF9"/>
    <w:rsid w:val="00446567"/>
    <w:rsid w:val="00464437"/>
    <w:rsid w:val="004A3DE0"/>
    <w:rsid w:val="004D559D"/>
    <w:rsid w:val="004E5F33"/>
    <w:rsid w:val="00576D96"/>
    <w:rsid w:val="005A1A6F"/>
    <w:rsid w:val="005B29A8"/>
    <w:rsid w:val="0063662C"/>
    <w:rsid w:val="00657216"/>
    <w:rsid w:val="00663636"/>
    <w:rsid w:val="00666F8D"/>
    <w:rsid w:val="006959F8"/>
    <w:rsid w:val="006C473F"/>
    <w:rsid w:val="007165F6"/>
    <w:rsid w:val="00730799"/>
    <w:rsid w:val="00740C91"/>
    <w:rsid w:val="00772F67"/>
    <w:rsid w:val="0078536C"/>
    <w:rsid w:val="007A668B"/>
    <w:rsid w:val="0080756F"/>
    <w:rsid w:val="00882B88"/>
    <w:rsid w:val="008C5730"/>
    <w:rsid w:val="008C6F8D"/>
    <w:rsid w:val="00915BE2"/>
    <w:rsid w:val="00970530"/>
    <w:rsid w:val="009D59C4"/>
    <w:rsid w:val="009D7FAC"/>
    <w:rsid w:val="009E1618"/>
    <w:rsid w:val="00A20C7C"/>
    <w:rsid w:val="00A66C1A"/>
    <w:rsid w:val="00AE669E"/>
    <w:rsid w:val="00AF08D0"/>
    <w:rsid w:val="00B07F56"/>
    <w:rsid w:val="00B553B5"/>
    <w:rsid w:val="00B70E6A"/>
    <w:rsid w:val="00B901D9"/>
    <w:rsid w:val="00B92AA6"/>
    <w:rsid w:val="00B95CA9"/>
    <w:rsid w:val="00BA2971"/>
    <w:rsid w:val="00BE12CF"/>
    <w:rsid w:val="00BE1A20"/>
    <w:rsid w:val="00C10C67"/>
    <w:rsid w:val="00C65DB7"/>
    <w:rsid w:val="00C841C9"/>
    <w:rsid w:val="00C87B3B"/>
    <w:rsid w:val="00CA451A"/>
    <w:rsid w:val="00DA3A7B"/>
    <w:rsid w:val="00DC134A"/>
    <w:rsid w:val="00E16F08"/>
    <w:rsid w:val="00E66B81"/>
    <w:rsid w:val="00E96F6F"/>
    <w:rsid w:val="00EA2BB7"/>
    <w:rsid w:val="00EB1269"/>
    <w:rsid w:val="00EC531A"/>
    <w:rsid w:val="00ED3D60"/>
    <w:rsid w:val="00ED76D1"/>
    <w:rsid w:val="00EE3F59"/>
    <w:rsid w:val="00EE55CE"/>
    <w:rsid w:val="00EE63CB"/>
    <w:rsid w:val="00FB277C"/>
    <w:rsid w:val="00FD2ACD"/>
    <w:rsid w:val="00FD35EF"/>
    <w:rsid w:val="00FF574F"/>
    <w:rsid w:val="00FF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448EA"/>
  <w15:chartTrackingRefBased/>
  <w15:docId w15:val="{2FD6BF95-1DB8-45FA-B5B7-7C4E64E3B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901D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3D3968"/>
  </w:style>
  <w:style w:type="character" w:styleId="Hyperlink">
    <w:name w:val="Hyperlink"/>
    <w:basedOn w:val="DefaultParagraphFont"/>
    <w:uiPriority w:val="99"/>
    <w:unhideWhenUsed/>
    <w:rsid w:val="0007480F"/>
    <w:rPr>
      <w:strike w:val="0"/>
      <w:dstrike w:val="0"/>
      <w:color w:val="0000FF"/>
      <w:u w:val="none"/>
      <w:effect w:val="none"/>
    </w:rPr>
  </w:style>
  <w:style w:type="character" w:styleId="Emphasis">
    <w:name w:val="Emphasis"/>
    <w:basedOn w:val="DefaultParagraphFont"/>
    <w:uiPriority w:val="20"/>
    <w:qFormat/>
    <w:rsid w:val="007A668B"/>
    <w:rPr>
      <w:i/>
      <w:iCs/>
    </w:rPr>
  </w:style>
  <w:style w:type="character" w:customStyle="1" w:styleId="authors">
    <w:name w:val="authors"/>
    <w:basedOn w:val="DefaultParagraphFont"/>
    <w:rsid w:val="007A668B"/>
  </w:style>
  <w:style w:type="character" w:customStyle="1" w:styleId="Date1">
    <w:name w:val="Date1"/>
    <w:basedOn w:val="DefaultParagraphFont"/>
    <w:rsid w:val="007A668B"/>
  </w:style>
  <w:style w:type="character" w:customStyle="1" w:styleId="arttitle">
    <w:name w:val="art_title"/>
    <w:basedOn w:val="DefaultParagraphFont"/>
    <w:rsid w:val="007A668B"/>
  </w:style>
  <w:style w:type="character" w:customStyle="1" w:styleId="serialtitle">
    <w:name w:val="serial_title"/>
    <w:basedOn w:val="DefaultParagraphFont"/>
    <w:rsid w:val="007A668B"/>
  </w:style>
  <w:style w:type="character" w:customStyle="1" w:styleId="volumeissue">
    <w:name w:val="volume_issue"/>
    <w:basedOn w:val="DefaultParagraphFont"/>
    <w:rsid w:val="007A668B"/>
  </w:style>
  <w:style w:type="character" w:customStyle="1" w:styleId="pagerange">
    <w:name w:val="page_range"/>
    <w:basedOn w:val="DefaultParagraphFont"/>
    <w:rsid w:val="007A668B"/>
  </w:style>
  <w:style w:type="character" w:customStyle="1" w:styleId="hlfld-contribauthor">
    <w:name w:val="hlfld-contribauthor"/>
    <w:basedOn w:val="DefaultParagraphFont"/>
    <w:rsid w:val="007A668B"/>
  </w:style>
  <w:style w:type="character" w:customStyle="1" w:styleId="nlmgiven-names">
    <w:name w:val="nlm_given-names"/>
    <w:basedOn w:val="DefaultParagraphFont"/>
    <w:rsid w:val="007A668B"/>
  </w:style>
  <w:style w:type="character" w:customStyle="1" w:styleId="nlmyear">
    <w:name w:val="nlm_year"/>
    <w:basedOn w:val="DefaultParagraphFont"/>
    <w:rsid w:val="007A668B"/>
  </w:style>
  <w:style w:type="character" w:customStyle="1" w:styleId="nlmpublisher-loc">
    <w:name w:val="nlm_publisher-loc"/>
    <w:basedOn w:val="DefaultParagraphFont"/>
    <w:rsid w:val="007A668B"/>
  </w:style>
  <w:style w:type="character" w:customStyle="1" w:styleId="nlmpublisher-name">
    <w:name w:val="nlm_publisher-name"/>
    <w:basedOn w:val="DefaultParagraphFont"/>
    <w:rsid w:val="007A668B"/>
  </w:style>
  <w:style w:type="character" w:styleId="FollowedHyperlink">
    <w:name w:val="FollowedHyperlink"/>
    <w:basedOn w:val="DefaultParagraphFont"/>
    <w:uiPriority w:val="99"/>
    <w:semiHidden/>
    <w:unhideWhenUsed/>
    <w:rsid w:val="000E2C5C"/>
    <w:rPr>
      <w:color w:val="954F72" w:themeColor="followedHyperlink"/>
      <w:u w:val="single"/>
    </w:rPr>
  </w:style>
  <w:style w:type="character" w:customStyle="1" w:styleId="ff6">
    <w:name w:val="ff6"/>
    <w:basedOn w:val="DefaultParagraphFont"/>
    <w:rsid w:val="00B901D9"/>
  </w:style>
  <w:style w:type="paragraph" w:styleId="Header">
    <w:name w:val="header"/>
    <w:basedOn w:val="Normal"/>
    <w:link w:val="HeaderChar"/>
    <w:uiPriority w:val="99"/>
    <w:unhideWhenUsed/>
    <w:rsid w:val="00EE63CB"/>
    <w:pPr>
      <w:tabs>
        <w:tab w:val="center" w:pos="4513"/>
        <w:tab w:val="right" w:pos="9026"/>
      </w:tabs>
    </w:pPr>
  </w:style>
  <w:style w:type="character" w:customStyle="1" w:styleId="HeaderChar">
    <w:name w:val="Header Char"/>
    <w:basedOn w:val="DefaultParagraphFont"/>
    <w:link w:val="Header"/>
    <w:uiPriority w:val="99"/>
    <w:rsid w:val="00EE63CB"/>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E63CB"/>
    <w:pPr>
      <w:tabs>
        <w:tab w:val="center" w:pos="4513"/>
        <w:tab w:val="right" w:pos="9026"/>
      </w:tabs>
    </w:pPr>
  </w:style>
  <w:style w:type="character" w:customStyle="1" w:styleId="FooterChar">
    <w:name w:val="Footer Char"/>
    <w:basedOn w:val="DefaultParagraphFont"/>
    <w:link w:val="Footer"/>
    <w:uiPriority w:val="99"/>
    <w:rsid w:val="00EE63CB"/>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297783">
      <w:bodyDiv w:val="1"/>
      <w:marLeft w:val="0"/>
      <w:marRight w:val="0"/>
      <w:marTop w:val="0"/>
      <w:marBottom w:val="0"/>
      <w:divBdr>
        <w:top w:val="none" w:sz="0" w:space="0" w:color="auto"/>
        <w:left w:val="none" w:sz="0" w:space="0" w:color="auto"/>
        <w:bottom w:val="none" w:sz="0" w:space="0" w:color="auto"/>
        <w:right w:val="none" w:sz="0" w:space="0" w:color="auto"/>
      </w:divBdr>
    </w:div>
    <w:div w:id="309411450">
      <w:bodyDiv w:val="1"/>
      <w:marLeft w:val="0"/>
      <w:marRight w:val="0"/>
      <w:marTop w:val="0"/>
      <w:marBottom w:val="0"/>
      <w:divBdr>
        <w:top w:val="none" w:sz="0" w:space="0" w:color="auto"/>
        <w:left w:val="none" w:sz="0" w:space="0" w:color="auto"/>
        <w:bottom w:val="none" w:sz="0" w:space="0" w:color="auto"/>
        <w:right w:val="none" w:sz="0" w:space="0" w:color="auto"/>
      </w:divBdr>
    </w:div>
    <w:div w:id="329139138">
      <w:bodyDiv w:val="1"/>
      <w:marLeft w:val="0"/>
      <w:marRight w:val="0"/>
      <w:marTop w:val="0"/>
      <w:marBottom w:val="0"/>
      <w:divBdr>
        <w:top w:val="none" w:sz="0" w:space="0" w:color="auto"/>
        <w:left w:val="none" w:sz="0" w:space="0" w:color="auto"/>
        <w:bottom w:val="none" w:sz="0" w:space="0" w:color="auto"/>
        <w:right w:val="none" w:sz="0" w:space="0" w:color="auto"/>
      </w:divBdr>
      <w:divsChild>
        <w:div w:id="52849888">
          <w:marLeft w:val="1740"/>
          <w:marRight w:val="0"/>
          <w:marTop w:val="0"/>
          <w:marBottom w:val="240"/>
          <w:divBdr>
            <w:top w:val="none" w:sz="0" w:space="0" w:color="auto"/>
            <w:left w:val="none" w:sz="0" w:space="0" w:color="auto"/>
            <w:bottom w:val="none" w:sz="0" w:space="0" w:color="auto"/>
            <w:right w:val="none" w:sz="0" w:space="0" w:color="auto"/>
          </w:divBdr>
        </w:div>
        <w:div w:id="2093891415">
          <w:marLeft w:val="1740"/>
          <w:marRight w:val="0"/>
          <w:marTop w:val="0"/>
          <w:marBottom w:val="240"/>
          <w:divBdr>
            <w:top w:val="none" w:sz="0" w:space="0" w:color="auto"/>
            <w:left w:val="none" w:sz="0" w:space="0" w:color="auto"/>
            <w:bottom w:val="none" w:sz="0" w:space="0" w:color="auto"/>
            <w:right w:val="none" w:sz="0" w:space="0" w:color="auto"/>
          </w:divBdr>
        </w:div>
        <w:div w:id="32119205">
          <w:marLeft w:val="1740"/>
          <w:marRight w:val="0"/>
          <w:marTop w:val="0"/>
          <w:marBottom w:val="240"/>
          <w:divBdr>
            <w:top w:val="none" w:sz="0" w:space="0" w:color="auto"/>
            <w:left w:val="none" w:sz="0" w:space="0" w:color="auto"/>
            <w:bottom w:val="none" w:sz="0" w:space="0" w:color="auto"/>
            <w:right w:val="none" w:sz="0" w:space="0" w:color="auto"/>
          </w:divBdr>
        </w:div>
        <w:div w:id="1829518049">
          <w:marLeft w:val="1740"/>
          <w:marRight w:val="0"/>
          <w:marTop w:val="0"/>
          <w:marBottom w:val="240"/>
          <w:divBdr>
            <w:top w:val="none" w:sz="0" w:space="0" w:color="auto"/>
            <w:left w:val="none" w:sz="0" w:space="0" w:color="auto"/>
            <w:bottom w:val="none" w:sz="0" w:space="0" w:color="auto"/>
            <w:right w:val="none" w:sz="0" w:space="0" w:color="auto"/>
          </w:divBdr>
        </w:div>
        <w:div w:id="1751274986">
          <w:marLeft w:val="1740"/>
          <w:marRight w:val="0"/>
          <w:marTop w:val="0"/>
          <w:marBottom w:val="240"/>
          <w:divBdr>
            <w:top w:val="none" w:sz="0" w:space="0" w:color="auto"/>
            <w:left w:val="none" w:sz="0" w:space="0" w:color="auto"/>
            <w:bottom w:val="none" w:sz="0" w:space="0" w:color="auto"/>
            <w:right w:val="none" w:sz="0" w:space="0" w:color="auto"/>
          </w:divBdr>
        </w:div>
      </w:divsChild>
    </w:div>
    <w:div w:id="745225637">
      <w:bodyDiv w:val="1"/>
      <w:marLeft w:val="0"/>
      <w:marRight w:val="0"/>
      <w:marTop w:val="0"/>
      <w:marBottom w:val="0"/>
      <w:divBdr>
        <w:top w:val="none" w:sz="0" w:space="0" w:color="auto"/>
        <w:left w:val="none" w:sz="0" w:space="0" w:color="auto"/>
        <w:bottom w:val="none" w:sz="0" w:space="0" w:color="auto"/>
        <w:right w:val="none" w:sz="0" w:space="0" w:color="auto"/>
      </w:divBdr>
    </w:div>
    <w:div w:id="1879974514">
      <w:bodyDiv w:val="1"/>
      <w:marLeft w:val="0"/>
      <w:marRight w:val="0"/>
      <w:marTop w:val="0"/>
      <w:marBottom w:val="0"/>
      <w:divBdr>
        <w:top w:val="none" w:sz="0" w:space="0" w:color="auto"/>
        <w:left w:val="none" w:sz="0" w:space="0" w:color="auto"/>
        <w:bottom w:val="none" w:sz="0" w:space="0" w:color="auto"/>
        <w:right w:val="none" w:sz="0" w:space="0" w:color="auto"/>
      </w:divBdr>
      <w:divsChild>
        <w:div w:id="383606749">
          <w:marLeft w:val="0"/>
          <w:marRight w:val="0"/>
          <w:marTop w:val="0"/>
          <w:marBottom w:val="240"/>
          <w:divBdr>
            <w:top w:val="none" w:sz="0" w:space="0" w:color="auto"/>
            <w:left w:val="none" w:sz="0" w:space="0" w:color="auto"/>
            <w:bottom w:val="none" w:sz="0" w:space="0" w:color="auto"/>
            <w:right w:val="none" w:sz="0" w:space="0" w:color="auto"/>
          </w:divBdr>
          <w:divsChild>
            <w:div w:id="294330851">
              <w:marLeft w:val="0"/>
              <w:marRight w:val="0"/>
              <w:marTop w:val="0"/>
              <w:marBottom w:val="0"/>
              <w:divBdr>
                <w:top w:val="none" w:sz="0" w:space="0" w:color="auto"/>
                <w:left w:val="none" w:sz="0" w:space="0" w:color="auto"/>
                <w:bottom w:val="none" w:sz="0" w:space="0" w:color="auto"/>
                <w:right w:val="none" w:sz="0" w:space="0" w:color="auto"/>
              </w:divBdr>
            </w:div>
          </w:divsChild>
        </w:div>
        <w:div w:id="1141651717">
          <w:marLeft w:val="0"/>
          <w:marRight w:val="0"/>
          <w:marTop w:val="0"/>
          <w:marBottom w:val="0"/>
          <w:divBdr>
            <w:top w:val="none" w:sz="0" w:space="0" w:color="auto"/>
            <w:left w:val="none" w:sz="0" w:space="0" w:color="auto"/>
            <w:bottom w:val="none" w:sz="0" w:space="0" w:color="auto"/>
            <w:right w:val="none" w:sz="0" w:space="0" w:color="auto"/>
          </w:divBdr>
          <w:divsChild>
            <w:div w:id="1047485932">
              <w:marLeft w:val="1740"/>
              <w:marRight w:val="0"/>
              <w:marTop w:val="0"/>
              <w:marBottom w:val="240"/>
              <w:divBdr>
                <w:top w:val="none" w:sz="0" w:space="0" w:color="auto"/>
                <w:left w:val="none" w:sz="0" w:space="0" w:color="auto"/>
                <w:bottom w:val="none" w:sz="0" w:space="0" w:color="auto"/>
                <w:right w:val="none" w:sz="0" w:space="0" w:color="auto"/>
              </w:divBdr>
            </w:div>
          </w:divsChild>
        </w:div>
        <w:div w:id="1129974152">
          <w:marLeft w:val="0"/>
          <w:marRight w:val="0"/>
          <w:marTop w:val="0"/>
          <w:marBottom w:val="0"/>
          <w:divBdr>
            <w:top w:val="none" w:sz="0" w:space="0" w:color="auto"/>
            <w:left w:val="none" w:sz="0" w:space="0" w:color="auto"/>
            <w:bottom w:val="none" w:sz="0" w:space="0" w:color="auto"/>
            <w:right w:val="none" w:sz="0" w:space="0" w:color="auto"/>
          </w:divBdr>
          <w:divsChild>
            <w:div w:id="381641710">
              <w:marLeft w:val="1740"/>
              <w:marRight w:val="0"/>
              <w:marTop w:val="0"/>
              <w:marBottom w:val="240"/>
              <w:divBdr>
                <w:top w:val="none" w:sz="0" w:space="0" w:color="auto"/>
                <w:left w:val="none" w:sz="0" w:space="0" w:color="auto"/>
                <w:bottom w:val="none" w:sz="0" w:space="0" w:color="auto"/>
                <w:right w:val="none" w:sz="0" w:space="0" w:color="auto"/>
              </w:divBdr>
            </w:div>
          </w:divsChild>
        </w:div>
        <w:div w:id="1878010062">
          <w:marLeft w:val="0"/>
          <w:marRight w:val="0"/>
          <w:marTop w:val="0"/>
          <w:marBottom w:val="0"/>
          <w:divBdr>
            <w:top w:val="none" w:sz="0" w:space="0" w:color="auto"/>
            <w:left w:val="none" w:sz="0" w:space="0" w:color="auto"/>
            <w:bottom w:val="none" w:sz="0" w:space="0" w:color="auto"/>
            <w:right w:val="none" w:sz="0" w:space="0" w:color="auto"/>
          </w:divBdr>
          <w:divsChild>
            <w:div w:id="1059551830">
              <w:marLeft w:val="1740"/>
              <w:marRight w:val="0"/>
              <w:marTop w:val="0"/>
              <w:marBottom w:val="240"/>
              <w:divBdr>
                <w:top w:val="none" w:sz="0" w:space="0" w:color="auto"/>
                <w:left w:val="none" w:sz="0" w:space="0" w:color="auto"/>
                <w:bottom w:val="none" w:sz="0" w:space="0" w:color="auto"/>
                <w:right w:val="none" w:sz="0" w:space="0" w:color="auto"/>
              </w:divBdr>
            </w:div>
          </w:divsChild>
        </w:div>
      </w:divsChild>
    </w:div>
    <w:div w:id="1981838229">
      <w:bodyDiv w:val="1"/>
      <w:marLeft w:val="0"/>
      <w:marRight w:val="0"/>
      <w:marTop w:val="0"/>
      <w:marBottom w:val="0"/>
      <w:divBdr>
        <w:top w:val="none" w:sz="0" w:space="0" w:color="auto"/>
        <w:left w:val="none" w:sz="0" w:space="0" w:color="auto"/>
        <w:bottom w:val="none" w:sz="0" w:space="0" w:color="auto"/>
        <w:right w:val="none" w:sz="0" w:space="0" w:color="auto"/>
      </w:divBdr>
      <w:divsChild>
        <w:div w:id="1937401432">
          <w:marLeft w:val="0"/>
          <w:marRight w:val="0"/>
          <w:marTop w:val="0"/>
          <w:marBottom w:val="94"/>
          <w:divBdr>
            <w:top w:val="none" w:sz="0" w:space="0" w:color="auto"/>
            <w:left w:val="none" w:sz="0" w:space="0" w:color="auto"/>
            <w:bottom w:val="none" w:sz="0" w:space="0" w:color="auto"/>
            <w:right w:val="none" w:sz="0" w:space="0" w:color="auto"/>
          </w:divBdr>
          <w:divsChild>
            <w:div w:id="184840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F0DD7-BECB-41DD-AC6B-8856119E2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2987</Words>
  <Characters>17027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janetcorish@talktalk.net</dc:creator>
  <cp:keywords/>
  <dc:description/>
  <cp:lastModifiedBy>janetcorish@talktalk.net</cp:lastModifiedBy>
  <cp:revision>2</cp:revision>
  <dcterms:created xsi:type="dcterms:W3CDTF">2018-12-14T21:50:00Z</dcterms:created>
  <dcterms:modified xsi:type="dcterms:W3CDTF">2018-12-14T21:50:00Z</dcterms:modified>
</cp:coreProperties>
</file>