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Roboto" w:cs="Roboto" w:eastAsia="Roboto" w:hAnsi="Roboto"/>
          <w:b w:val="1"/>
          <w:color w:val="373a3c"/>
          <w:sz w:val="24"/>
          <w:szCs w:val="24"/>
          <w:highlight w:val="white"/>
        </w:rPr>
      </w:pPr>
      <w:r w:rsidDel="00000000" w:rsidR="00000000" w:rsidRPr="00000000">
        <w:rPr>
          <w:rFonts w:ascii="Roboto" w:cs="Roboto" w:eastAsia="Roboto" w:hAnsi="Roboto"/>
          <w:b w:val="1"/>
          <w:color w:val="373a3c"/>
          <w:sz w:val="24"/>
          <w:szCs w:val="24"/>
          <w:highlight w:val="white"/>
          <w:rtl w:val="0"/>
        </w:rPr>
        <w:t xml:space="preserve">Outline And Assess Either Biocentrism Or Sentientism</w:t>
      </w:r>
      <w:r w:rsidDel="00000000" w:rsidR="00000000" w:rsidRPr="00000000">
        <w:rPr>
          <w:rtl w:val="0"/>
        </w:rPr>
      </w:r>
    </w:p>
    <w:p w:rsidR="00000000" w:rsidDel="00000000" w:rsidP="00000000" w:rsidRDefault="00000000" w:rsidRPr="00000000" w14:paraId="00000002">
      <w:pPr>
        <w:jc w:val="center"/>
        <w:rPr>
          <w:rFonts w:ascii="Roboto" w:cs="Roboto" w:eastAsia="Roboto" w:hAnsi="Roboto"/>
          <w:b w:val="1"/>
          <w:color w:val="373a3c"/>
          <w:sz w:val="24"/>
          <w:szCs w:val="24"/>
          <w:u w:val="single"/>
          <w:shd w:fill="fbf7f5" w:val="clear"/>
        </w:rPr>
      </w:pPr>
      <w:r w:rsidDel="00000000" w:rsidR="00000000" w:rsidRPr="00000000">
        <w:rPr>
          <w:rtl w:val="0"/>
        </w:rPr>
      </w:r>
    </w:p>
    <w:p w:rsidR="00000000" w:rsidDel="00000000" w:rsidP="00000000" w:rsidRDefault="00000000" w:rsidRPr="00000000" w14:paraId="00000003">
      <w:pPr>
        <w:jc w:val="center"/>
        <w:rPr>
          <w:rFonts w:ascii="Roboto" w:cs="Roboto" w:eastAsia="Roboto" w:hAnsi="Roboto"/>
          <w:b w:val="1"/>
          <w:color w:val="373a3c"/>
          <w:sz w:val="24"/>
          <w:szCs w:val="24"/>
          <w:u w:val="single"/>
          <w:shd w:fill="fbf7f5" w:val="clear"/>
        </w:rPr>
      </w:pPr>
      <w:r w:rsidDel="00000000" w:rsidR="00000000" w:rsidRPr="00000000">
        <w:rPr>
          <w:rtl w:val="0"/>
        </w:rPr>
      </w:r>
    </w:p>
    <w:p w:rsidR="00000000" w:rsidDel="00000000" w:rsidP="00000000" w:rsidRDefault="00000000" w:rsidRPr="00000000" w14:paraId="00000004">
      <w:pPr>
        <w:rPr>
          <w:rFonts w:ascii="Roboto" w:cs="Roboto" w:eastAsia="Roboto" w:hAnsi="Roboto"/>
          <w:color w:val="373a3c"/>
          <w:sz w:val="24"/>
          <w:szCs w:val="24"/>
          <w:shd w:fill="fbf7f5" w:val="clear"/>
        </w:rPr>
      </w:pPr>
      <w:r w:rsidDel="00000000" w:rsidR="00000000" w:rsidRPr="00000000">
        <w:rPr>
          <w:rtl w:val="0"/>
        </w:rPr>
      </w:r>
    </w:p>
    <w:p w:rsidR="00000000" w:rsidDel="00000000" w:rsidP="00000000" w:rsidRDefault="00000000" w:rsidRPr="00000000" w14:paraId="00000005">
      <w:pPr>
        <w:jc w:val="both"/>
        <w:rPr>
          <w:rFonts w:ascii="Roboto" w:cs="Roboto" w:eastAsia="Roboto" w:hAnsi="Roboto"/>
          <w:color w:val="373a3c"/>
          <w:sz w:val="24"/>
          <w:szCs w:val="24"/>
          <w:highlight w:val="white"/>
        </w:rPr>
      </w:pPr>
      <w:r w:rsidDel="00000000" w:rsidR="00000000" w:rsidRPr="00000000">
        <w:rPr>
          <w:rFonts w:ascii="Roboto" w:cs="Roboto" w:eastAsia="Roboto" w:hAnsi="Roboto"/>
          <w:color w:val="373a3c"/>
          <w:sz w:val="24"/>
          <w:szCs w:val="24"/>
          <w:highlight w:val="white"/>
          <w:rtl w:val="0"/>
        </w:rPr>
        <w:t xml:space="preserve">Biocentrism arose as a part of the environmental movement in the 70s. This movement raised some questions to philosophers that simply couldn’t be ignored, and various schools of thought arose in an attempt to answer these questions, for example the question of whether humanity is the only life form on the planet worth moral consideration, whether humans have obligations to other beings, particularly non sentient ones etc - and whether or not we have obligations to future beings on the planet.</w:t>
      </w:r>
    </w:p>
    <w:p w:rsidR="00000000" w:rsidDel="00000000" w:rsidP="00000000" w:rsidRDefault="00000000" w:rsidRPr="00000000" w14:paraId="00000006">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07">
      <w:pPr>
        <w:jc w:val="both"/>
        <w:rPr>
          <w:rFonts w:ascii="Roboto" w:cs="Roboto" w:eastAsia="Roboto" w:hAnsi="Roboto"/>
          <w:color w:val="373a3c"/>
          <w:sz w:val="24"/>
          <w:szCs w:val="24"/>
          <w:highlight w:val="white"/>
        </w:rPr>
      </w:pPr>
      <w:r w:rsidDel="00000000" w:rsidR="00000000" w:rsidRPr="00000000">
        <w:rPr>
          <w:rFonts w:ascii="Roboto" w:cs="Roboto" w:eastAsia="Roboto" w:hAnsi="Roboto"/>
          <w:color w:val="373a3c"/>
          <w:sz w:val="24"/>
          <w:szCs w:val="24"/>
          <w:highlight w:val="white"/>
          <w:rtl w:val="0"/>
        </w:rPr>
        <w:t xml:space="preserve">Before continuing, it is worth examining the various meanings of differing types of moral analysis. Moral Status refers to a being’s level of moral importance and significance, as well as possibly their position in society. Moral Standing refers to beings that are deemed moral consideration, so any being that has moral standing is considered worthy of moral consideration.</w:t>
      </w:r>
    </w:p>
    <w:p w:rsidR="00000000" w:rsidDel="00000000" w:rsidP="00000000" w:rsidRDefault="00000000" w:rsidRPr="00000000" w14:paraId="00000008">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09">
      <w:pPr>
        <w:jc w:val="both"/>
        <w:rPr>
          <w:rFonts w:ascii="Roboto" w:cs="Roboto" w:eastAsia="Roboto" w:hAnsi="Roboto"/>
          <w:color w:val="373a3c"/>
          <w:sz w:val="24"/>
          <w:szCs w:val="24"/>
          <w:highlight w:val="white"/>
        </w:rPr>
      </w:pPr>
      <w:r w:rsidDel="00000000" w:rsidR="00000000" w:rsidRPr="00000000">
        <w:rPr>
          <w:rFonts w:ascii="Roboto" w:cs="Roboto" w:eastAsia="Roboto" w:hAnsi="Roboto"/>
          <w:color w:val="373a3c"/>
          <w:sz w:val="24"/>
          <w:szCs w:val="24"/>
          <w:highlight w:val="white"/>
          <w:rtl w:val="0"/>
        </w:rPr>
        <w:t xml:space="preserve">A number of differing schools of thought arose to try and answer the questions raised by the environmental movement, such as Anthropocentrism which maintains that humans are the only beings worth moral consideration, sentientism which restricts moral standing only to sentient beings, as well as  biocentrism which argues that individual beings have moral standing irregardless of the systems they contribute to and ecocentrism which argues that it is only ecosystems that matter - the individuals are of neutral value unless they contribute to ecosystems which are a positive force that have moral standing outside of the individuals that contribute to them. This essay aims to explain and assess ecocentrism.</w:t>
      </w:r>
    </w:p>
    <w:p w:rsidR="00000000" w:rsidDel="00000000" w:rsidP="00000000" w:rsidRDefault="00000000" w:rsidRPr="00000000" w14:paraId="0000000A">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0B">
      <w:pPr>
        <w:jc w:val="both"/>
        <w:rPr>
          <w:rFonts w:ascii="Roboto" w:cs="Roboto" w:eastAsia="Roboto" w:hAnsi="Roboto"/>
          <w:color w:val="373a3c"/>
          <w:sz w:val="24"/>
          <w:szCs w:val="24"/>
          <w:highlight w:val="white"/>
        </w:rPr>
      </w:pPr>
      <w:r w:rsidDel="00000000" w:rsidR="00000000" w:rsidRPr="00000000">
        <w:rPr>
          <w:rFonts w:ascii="Roboto" w:cs="Roboto" w:eastAsia="Roboto" w:hAnsi="Roboto"/>
          <w:color w:val="373a3c"/>
          <w:sz w:val="24"/>
          <w:szCs w:val="24"/>
          <w:highlight w:val="white"/>
          <w:rtl w:val="0"/>
        </w:rPr>
        <w:t xml:space="preserve">Ecocentrism is simply the idea that ecosystems are the most important aspect worthy of moral consideration. Individuals hold no moral value by themselves, and are a positive influence if they support ecosystems and a negative one if they harm ecosystems.  Ecosystems have moral standing and a high moral status by themselves, as do species as a whole - but individuals hold no such status unless they contribute to ecosystems positively. This is viewed as a collectivist ideology, promoting the wellbeing of ecosystems and species as a whole over the wellbeing of the individual.</w:t>
      </w:r>
    </w:p>
    <w:p w:rsidR="00000000" w:rsidDel="00000000" w:rsidP="00000000" w:rsidRDefault="00000000" w:rsidRPr="00000000" w14:paraId="0000000C">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0D">
      <w:pPr>
        <w:jc w:val="both"/>
        <w:rPr>
          <w:rFonts w:ascii="Roboto" w:cs="Roboto" w:eastAsia="Roboto" w:hAnsi="Roboto"/>
          <w:color w:val="373a3c"/>
          <w:sz w:val="24"/>
          <w:szCs w:val="24"/>
          <w:highlight w:val="white"/>
        </w:rPr>
      </w:pPr>
      <w:r w:rsidDel="00000000" w:rsidR="00000000" w:rsidRPr="00000000">
        <w:rPr>
          <w:rFonts w:ascii="Roboto" w:cs="Roboto" w:eastAsia="Roboto" w:hAnsi="Roboto"/>
          <w:color w:val="373a3c"/>
          <w:sz w:val="24"/>
          <w:szCs w:val="24"/>
          <w:highlight w:val="white"/>
          <w:rtl w:val="0"/>
        </w:rPr>
        <w:t xml:space="preserve">There are many positive aspects to this worldview, humans are heavily linked to our environment and promoting the wellbeing of ecosystems is an effective way of helping the environment and humanity by extension, lending it pragmatic as well as ethical elements. </w:t>
      </w:r>
    </w:p>
    <w:p w:rsidR="00000000" w:rsidDel="00000000" w:rsidP="00000000" w:rsidRDefault="00000000" w:rsidRPr="00000000" w14:paraId="0000000E">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0F">
      <w:pPr>
        <w:jc w:val="both"/>
        <w:rPr>
          <w:rFonts w:ascii="Roboto" w:cs="Roboto" w:eastAsia="Roboto" w:hAnsi="Roboto"/>
          <w:color w:val="373a3c"/>
          <w:sz w:val="24"/>
          <w:szCs w:val="24"/>
          <w:highlight w:val="white"/>
        </w:rPr>
      </w:pPr>
      <w:r w:rsidDel="00000000" w:rsidR="00000000" w:rsidRPr="00000000">
        <w:rPr>
          <w:rFonts w:ascii="Roboto" w:cs="Roboto" w:eastAsia="Roboto" w:hAnsi="Roboto"/>
          <w:color w:val="373a3c"/>
          <w:sz w:val="24"/>
          <w:szCs w:val="24"/>
          <w:highlight w:val="white"/>
          <w:rtl w:val="0"/>
        </w:rPr>
        <w:t xml:space="preserve">However, some concerns have been raised about this ideology as well. The most obvious one being that it is completely impossible to completely adhere to this school of thought while also living a functioning life - humans are constantly taking resources from the natural world and killing bacteria in order to survive, so a true ecocentrist life that values the wellbeing of these ecosystems above the needs of an individual would be highly ineffective.</w:t>
      </w:r>
    </w:p>
    <w:p w:rsidR="00000000" w:rsidDel="00000000" w:rsidP="00000000" w:rsidRDefault="00000000" w:rsidRPr="00000000" w14:paraId="00000010">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11">
      <w:pPr>
        <w:jc w:val="both"/>
        <w:rPr>
          <w:rFonts w:ascii="Roboto" w:cs="Roboto" w:eastAsia="Roboto" w:hAnsi="Roboto"/>
          <w:color w:val="373a3c"/>
          <w:sz w:val="24"/>
          <w:szCs w:val="24"/>
          <w:highlight w:val="white"/>
        </w:rPr>
      </w:pPr>
      <w:r w:rsidDel="00000000" w:rsidR="00000000" w:rsidRPr="00000000">
        <w:rPr>
          <w:rFonts w:ascii="Roboto" w:cs="Roboto" w:eastAsia="Roboto" w:hAnsi="Roboto"/>
          <w:color w:val="373a3c"/>
          <w:sz w:val="24"/>
          <w:szCs w:val="24"/>
          <w:highlight w:val="white"/>
          <w:rtl w:val="0"/>
        </w:rPr>
        <w:t xml:space="preserve">It has also been argued that there is a general lack of clarity with this ideology, claiming to act in the interest of species as a whole is a very vague goal, especially considering that in the natural world various species are constantly competing and consuming one another, it is debatable whether it’s even possible to act in the interest of one species without negatively impacting others, since species show no regard for each other’s well being in the natural world.</w:t>
      </w:r>
    </w:p>
    <w:p w:rsidR="00000000" w:rsidDel="00000000" w:rsidP="00000000" w:rsidRDefault="00000000" w:rsidRPr="00000000" w14:paraId="00000012">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13">
      <w:pPr>
        <w:jc w:val="both"/>
        <w:rPr>
          <w:rFonts w:ascii="Roboto" w:cs="Roboto" w:eastAsia="Roboto" w:hAnsi="Roboto"/>
          <w:color w:val="373a3c"/>
          <w:sz w:val="24"/>
          <w:szCs w:val="24"/>
          <w:highlight w:val="white"/>
        </w:rPr>
      </w:pPr>
      <w:r w:rsidDel="00000000" w:rsidR="00000000" w:rsidRPr="00000000">
        <w:rPr>
          <w:rFonts w:ascii="Roboto" w:cs="Roboto" w:eastAsia="Roboto" w:hAnsi="Roboto"/>
          <w:color w:val="373a3c"/>
          <w:sz w:val="24"/>
          <w:szCs w:val="24"/>
          <w:highlight w:val="white"/>
          <w:rtl w:val="0"/>
        </w:rPr>
        <w:t xml:space="preserve">Overall, this ideology raises some valuable questions and places high value on the natural world which I believe is a positive overall - however the specifics of this school of thought seem a little confused at times and I don’t believe that it is possible to live a full life based on ecocentrism, especially considering how vague the goals of this world view are.</w:t>
      </w:r>
    </w:p>
    <w:p w:rsidR="00000000" w:rsidDel="00000000" w:rsidP="00000000" w:rsidRDefault="00000000" w:rsidRPr="00000000" w14:paraId="00000014">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15">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16">
      <w:pPr>
        <w:jc w:val="both"/>
        <w:rPr>
          <w:rFonts w:ascii="Roboto" w:cs="Roboto" w:eastAsia="Roboto" w:hAnsi="Roboto"/>
          <w:color w:val="373a3c"/>
          <w:sz w:val="24"/>
          <w:szCs w:val="24"/>
          <w:highlight w:val="white"/>
        </w:rPr>
      </w:pPr>
      <w:r w:rsidDel="00000000" w:rsidR="00000000" w:rsidRPr="00000000">
        <w:rPr>
          <w:rFonts w:ascii="Roboto" w:cs="Roboto" w:eastAsia="Roboto" w:hAnsi="Roboto"/>
          <w:color w:val="373a3c"/>
          <w:sz w:val="24"/>
          <w:szCs w:val="24"/>
          <w:highlight w:val="white"/>
          <w:rtl w:val="0"/>
        </w:rPr>
        <w:t xml:space="preserve">REFERENCES</w:t>
      </w:r>
    </w:p>
    <w:p w:rsidR="00000000" w:rsidDel="00000000" w:rsidP="00000000" w:rsidRDefault="00000000" w:rsidRPr="00000000" w14:paraId="00000017">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18">
      <w:pPr>
        <w:jc w:val="both"/>
        <w:rPr>
          <w:rFonts w:ascii="Roboto" w:cs="Roboto" w:eastAsia="Roboto" w:hAnsi="Roboto"/>
          <w:color w:val="373a3c"/>
          <w:sz w:val="23"/>
          <w:szCs w:val="23"/>
          <w:highlight w:val="white"/>
        </w:rPr>
      </w:pPr>
      <w:r w:rsidDel="00000000" w:rsidR="00000000" w:rsidRPr="00000000">
        <w:rPr>
          <w:rFonts w:ascii="Roboto" w:cs="Roboto" w:eastAsia="Roboto" w:hAnsi="Roboto"/>
          <w:color w:val="373a3c"/>
          <w:sz w:val="23"/>
          <w:szCs w:val="23"/>
          <w:highlight w:val="white"/>
          <w:rtl w:val="0"/>
        </w:rPr>
        <w:t xml:space="preserve"> Kenneth Goodpaster, ‘On Being Morally Considerable’, 1978</w:t>
      </w:r>
    </w:p>
    <w:p w:rsidR="00000000" w:rsidDel="00000000" w:rsidP="00000000" w:rsidRDefault="00000000" w:rsidRPr="00000000" w14:paraId="00000019">
      <w:pPr>
        <w:jc w:val="both"/>
        <w:rPr>
          <w:rFonts w:ascii="Roboto" w:cs="Roboto" w:eastAsia="Roboto" w:hAnsi="Roboto"/>
          <w:color w:val="373a3c"/>
          <w:sz w:val="23"/>
          <w:szCs w:val="23"/>
          <w:highlight w:val="white"/>
        </w:rPr>
      </w:pPr>
      <w:r w:rsidDel="00000000" w:rsidR="00000000" w:rsidRPr="00000000">
        <w:rPr>
          <w:rtl w:val="0"/>
        </w:rPr>
      </w:r>
    </w:p>
    <w:p w:rsidR="00000000" w:rsidDel="00000000" w:rsidP="00000000" w:rsidRDefault="00000000" w:rsidRPr="00000000" w14:paraId="0000001A">
      <w:pPr>
        <w:jc w:val="both"/>
        <w:rPr>
          <w:rFonts w:ascii="Roboto" w:cs="Roboto" w:eastAsia="Roboto" w:hAnsi="Roboto"/>
          <w:i w:val="1"/>
          <w:color w:val="373a3c"/>
          <w:sz w:val="23"/>
          <w:szCs w:val="23"/>
          <w:highlight w:val="white"/>
        </w:rPr>
      </w:pPr>
      <w:r w:rsidDel="00000000" w:rsidR="00000000" w:rsidRPr="00000000">
        <w:rPr>
          <w:rFonts w:ascii="Roboto" w:cs="Roboto" w:eastAsia="Roboto" w:hAnsi="Roboto"/>
          <w:color w:val="373a3c"/>
          <w:sz w:val="23"/>
          <w:szCs w:val="23"/>
          <w:highlight w:val="white"/>
          <w:rtl w:val="0"/>
        </w:rPr>
        <w:t xml:space="preserve">Attflield, ‘The Good of Trees’, in </w:t>
      </w:r>
      <w:r w:rsidDel="00000000" w:rsidR="00000000" w:rsidRPr="00000000">
        <w:rPr>
          <w:rFonts w:ascii="Roboto" w:cs="Roboto" w:eastAsia="Roboto" w:hAnsi="Roboto"/>
          <w:i w:val="1"/>
          <w:color w:val="373a3c"/>
          <w:sz w:val="23"/>
          <w:szCs w:val="23"/>
          <w:highlight w:val="white"/>
          <w:rtl w:val="0"/>
        </w:rPr>
        <w:t xml:space="preserve">Environmental Philosophy: Principles and Prospects, 1994</w:t>
      </w:r>
    </w:p>
    <w:p w:rsidR="00000000" w:rsidDel="00000000" w:rsidP="00000000" w:rsidRDefault="00000000" w:rsidRPr="00000000" w14:paraId="0000001B">
      <w:pPr>
        <w:jc w:val="both"/>
        <w:rPr>
          <w:rFonts w:ascii="Roboto" w:cs="Roboto" w:eastAsia="Roboto" w:hAnsi="Roboto"/>
          <w:i w:val="1"/>
          <w:color w:val="373a3c"/>
          <w:sz w:val="23"/>
          <w:szCs w:val="23"/>
          <w:highlight w:val="white"/>
        </w:rPr>
      </w:pPr>
      <w:r w:rsidDel="00000000" w:rsidR="00000000" w:rsidRPr="00000000">
        <w:rPr>
          <w:rtl w:val="0"/>
        </w:rPr>
      </w:r>
    </w:p>
    <w:p w:rsidR="00000000" w:rsidDel="00000000" w:rsidP="00000000" w:rsidRDefault="00000000" w:rsidRPr="00000000" w14:paraId="0000001C">
      <w:pPr>
        <w:jc w:val="both"/>
        <w:rPr>
          <w:rFonts w:ascii="Roboto" w:cs="Roboto" w:eastAsia="Roboto" w:hAnsi="Roboto"/>
          <w:color w:val="373a3c"/>
          <w:sz w:val="23"/>
          <w:szCs w:val="23"/>
          <w:highlight w:val="white"/>
        </w:rPr>
      </w:pPr>
      <w:r w:rsidDel="00000000" w:rsidR="00000000" w:rsidRPr="00000000">
        <w:rPr>
          <w:rFonts w:ascii="Roboto" w:cs="Roboto" w:eastAsia="Roboto" w:hAnsi="Roboto"/>
          <w:color w:val="373a3c"/>
          <w:sz w:val="23"/>
          <w:szCs w:val="23"/>
          <w:highlight w:val="white"/>
          <w:rtl w:val="0"/>
        </w:rPr>
        <w:t xml:space="preserve">John Benson, Environmental Ethics: an introduction with </w:t>
      </w:r>
      <w:hyperlink r:id="rId6">
        <w:r w:rsidDel="00000000" w:rsidR="00000000" w:rsidRPr="00000000">
          <w:rPr>
            <w:rFonts w:ascii="Roboto" w:cs="Roboto" w:eastAsia="Roboto" w:hAnsi="Roboto"/>
            <w:color w:val="013e5b"/>
            <w:sz w:val="23"/>
            <w:szCs w:val="23"/>
            <w:highlight w:val="white"/>
            <w:rtl w:val="0"/>
          </w:rPr>
          <w:t xml:space="preserve">readings</w:t>
        </w:r>
      </w:hyperlink>
      <w:r w:rsidDel="00000000" w:rsidR="00000000" w:rsidRPr="00000000">
        <w:rPr>
          <w:rFonts w:ascii="Roboto" w:cs="Roboto" w:eastAsia="Roboto" w:hAnsi="Roboto"/>
          <w:color w:val="373a3c"/>
          <w:sz w:val="23"/>
          <w:szCs w:val="23"/>
          <w:highlight w:val="white"/>
          <w:rtl w:val="0"/>
        </w:rPr>
        <w:t xml:space="preserve">, 2000</w:t>
      </w:r>
    </w:p>
    <w:p w:rsidR="00000000" w:rsidDel="00000000" w:rsidP="00000000" w:rsidRDefault="00000000" w:rsidRPr="00000000" w14:paraId="0000001D">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1E">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1F">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20">
      <w:pPr>
        <w:jc w:val="both"/>
        <w:rPr>
          <w:rFonts w:ascii="Roboto" w:cs="Roboto" w:eastAsia="Roboto" w:hAnsi="Roboto"/>
          <w:color w:val="373a3c"/>
          <w:sz w:val="24"/>
          <w:szCs w:val="24"/>
          <w:highlight w:val="white"/>
        </w:rPr>
      </w:pPr>
      <w:r w:rsidDel="00000000" w:rsidR="00000000" w:rsidRPr="00000000">
        <w:rPr>
          <w:rtl w:val="0"/>
        </w:rPr>
      </w:r>
    </w:p>
    <w:p w:rsidR="00000000" w:rsidDel="00000000" w:rsidP="00000000" w:rsidRDefault="00000000" w:rsidRPr="00000000" w14:paraId="00000021">
      <w:pPr>
        <w:jc w:val="center"/>
        <w:rPr>
          <w:rFonts w:ascii="Roboto" w:cs="Roboto" w:eastAsia="Roboto" w:hAnsi="Roboto"/>
          <w:b w:val="1"/>
          <w:color w:val="373a3c"/>
          <w:sz w:val="26"/>
          <w:szCs w:val="26"/>
          <w:u w:val="single"/>
          <w:shd w:fill="fbf7f5" w:val="clea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moodle.uwtsd.ac.uk/mod/folder/view.php?id=37942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