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A04" w:rsidRDefault="00A629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noProof/>
          <w:sz w:val="48"/>
          <w:szCs w:val="20"/>
          <w:lang w:eastAsia="en-GB"/>
        </w:rPr>
        <w:drawing>
          <wp:inline distT="0" distB="0" distL="0" distR="0" wp14:anchorId="552BA64D">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F26A04" w:rsidRDefault="00F26A04" w:rsidP="00CB597B">
      <w:pPr>
        <w:spacing w:after="0" w:line="240" w:lineRule="auto"/>
        <w:ind w:right="-957"/>
        <w:rPr>
          <w:rFonts w:ascii="Arial" w:eastAsia="Times New Roman" w:hAnsi="Arial" w:cs="Arial"/>
          <w:b/>
          <w:sz w:val="48"/>
          <w:szCs w:val="20"/>
          <w:lang w:val="en-US" w:eastAsia="en-GB"/>
        </w:rPr>
      </w:pPr>
    </w:p>
    <w:p w:rsidR="005F08F2" w:rsidRDefault="005F08F2"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 xml:space="preserve">MODULE HANDBOOK </w:t>
      </w:r>
    </w:p>
    <w:p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rsidR="00557144" w:rsidRPr="00557144" w:rsidRDefault="00557144" w:rsidP="00CB597B">
      <w:pPr>
        <w:autoSpaceDE w:val="0"/>
        <w:autoSpaceDN w:val="0"/>
        <w:adjustRightInd w:val="0"/>
        <w:spacing w:after="0" w:line="240" w:lineRule="auto"/>
        <w:rPr>
          <w:rFonts w:ascii="Helvetica-Bold" w:eastAsia="Calibri" w:hAnsi="Helvetica-Bold" w:cs="Helvetica-Bold"/>
          <w:b/>
          <w:bCs/>
          <w:sz w:val="44"/>
          <w:szCs w:val="44"/>
        </w:rPr>
      </w:pPr>
      <w:r w:rsidRPr="00557144">
        <w:rPr>
          <w:rFonts w:ascii="Helvetica-Bold" w:eastAsia="Calibri" w:hAnsi="Helvetica-Bold" w:cs="Helvetica-Bold"/>
          <w:b/>
          <w:bCs/>
          <w:sz w:val="44"/>
          <w:szCs w:val="44"/>
        </w:rPr>
        <w:t>Strategic Management and Sustainability</w:t>
      </w:r>
    </w:p>
    <w:p w:rsidR="00557144" w:rsidRDefault="00557144" w:rsidP="00EB78A8">
      <w:pPr>
        <w:autoSpaceDE w:val="0"/>
        <w:autoSpaceDN w:val="0"/>
        <w:adjustRightInd w:val="0"/>
        <w:spacing w:after="0" w:line="240" w:lineRule="auto"/>
        <w:rPr>
          <w:rFonts w:ascii="Helvetica-Bold" w:eastAsia="Calibri" w:hAnsi="Helvetica-Bold" w:cs="Helvetica-Bold"/>
          <w:b/>
          <w:bCs/>
          <w:sz w:val="48"/>
          <w:szCs w:val="48"/>
        </w:rPr>
      </w:pPr>
    </w:p>
    <w:p w:rsidR="00CB597B" w:rsidRPr="00CB597B" w:rsidRDefault="00F26A04" w:rsidP="00EB78A8">
      <w:pPr>
        <w:autoSpaceDE w:val="0"/>
        <w:autoSpaceDN w:val="0"/>
        <w:adjustRightInd w:val="0"/>
        <w:spacing w:after="0" w:line="240" w:lineRule="auto"/>
        <w:rPr>
          <w:rFonts w:ascii="Arial" w:eastAsia="Times New Roman" w:hAnsi="Arial" w:cs="Arial"/>
          <w:b/>
          <w:sz w:val="48"/>
          <w:szCs w:val="20"/>
          <w:lang w:eastAsia="en-GB"/>
        </w:rPr>
      </w:pPr>
      <w:r>
        <w:rPr>
          <w:rFonts w:ascii="Helvetica-Bold" w:eastAsia="Calibri" w:hAnsi="Helvetica-Bold" w:cs="Helvetica-Bold"/>
          <w:b/>
          <w:bCs/>
          <w:sz w:val="48"/>
          <w:szCs w:val="48"/>
        </w:rPr>
        <w:t>SBUS</w:t>
      </w:r>
      <w:r w:rsidR="00557144">
        <w:rPr>
          <w:rFonts w:ascii="Helvetica-Bold" w:eastAsia="Calibri" w:hAnsi="Helvetica-Bold" w:cs="Helvetica-Bold"/>
          <w:b/>
          <w:bCs/>
          <w:sz w:val="48"/>
          <w:szCs w:val="48"/>
        </w:rPr>
        <w:t>6120</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557144">
        <w:rPr>
          <w:rFonts w:ascii="Arial" w:eastAsia="Times New Roman" w:hAnsi="Arial" w:cs="Arial"/>
          <w:b/>
          <w:sz w:val="40"/>
          <w:szCs w:val="20"/>
          <w:lang w:eastAsia="en-GB"/>
        </w:rPr>
        <w:t>6</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EB78A8" w:rsidRDefault="00EB78A8" w:rsidP="00CB597B">
      <w:pPr>
        <w:spacing w:after="0" w:line="240" w:lineRule="auto"/>
        <w:ind w:right="-957"/>
        <w:rPr>
          <w:rFonts w:ascii="Arial" w:eastAsia="Times New Roman" w:hAnsi="Arial" w:cs="Arial"/>
          <w:b/>
          <w:sz w:val="40"/>
          <w:szCs w:val="20"/>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SCHOOL OF BUSINESS, FINANCE &amp;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79646E">
        <w:rPr>
          <w:rFonts w:ascii="Arial" w:eastAsia="Times New Roman" w:hAnsi="Arial" w:cs="Arial"/>
          <w:b/>
          <w:sz w:val="36"/>
          <w:szCs w:val="36"/>
          <w:lang w:eastAsia="en-GB"/>
        </w:rPr>
        <w:t>8</w:t>
      </w:r>
      <w:r w:rsidRPr="00683F43">
        <w:rPr>
          <w:rFonts w:ascii="Arial" w:eastAsia="Times New Roman" w:hAnsi="Arial" w:cs="Arial"/>
          <w:b/>
          <w:sz w:val="36"/>
          <w:szCs w:val="36"/>
          <w:lang w:eastAsia="en-GB"/>
        </w:rPr>
        <w:t>-201</w:t>
      </w:r>
      <w:r w:rsidR="0079646E">
        <w:rPr>
          <w:rFonts w:ascii="Arial" w:eastAsia="Times New Roman" w:hAnsi="Arial" w:cs="Arial"/>
          <w:b/>
          <w:sz w:val="36"/>
          <w:szCs w:val="36"/>
          <w:lang w:eastAsia="en-GB"/>
        </w:rPr>
        <w:t>9</w:t>
      </w:r>
    </w:p>
    <w:p w:rsidR="005C48A2" w:rsidRPr="00683F43" w:rsidRDefault="005C48A2" w:rsidP="00557144">
      <w:pPr>
        <w:rPr>
          <w:rFonts w:eastAsia="Times New Roman" w:cs="Arial"/>
          <w:b/>
          <w:sz w:val="28"/>
          <w:szCs w:val="28"/>
          <w:lang w:eastAsia="en-GB"/>
        </w:rPr>
      </w:pPr>
      <w:r>
        <w:rPr>
          <w:rFonts w:ascii="Arial" w:eastAsia="Times New Roman" w:hAnsi="Arial" w:cs="Arial"/>
          <w:b/>
          <w:sz w:val="48"/>
          <w:szCs w:val="20"/>
          <w:lang w:eastAsia="en-GB"/>
        </w:rPr>
        <w:br w:type="page"/>
      </w:r>
      <w:r w:rsidRPr="00683F43">
        <w:rPr>
          <w:rFonts w:eastAsia="Times New Roman" w:cs="Arial"/>
          <w:b/>
          <w:sz w:val="28"/>
          <w:szCs w:val="28"/>
          <w:lang w:eastAsia="en-GB"/>
        </w:rPr>
        <w:lastRenderedPageBreak/>
        <w:t>AIM(S)</w:t>
      </w:r>
    </w:p>
    <w:p w:rsidR="005C48A2" w:rsidRPr="00557144" w:rsidRDefault="00557144" w:rsidP="00557144">
      <w:pPr>
        <w:spacing w:after="0" w:line="240" w:lineRule="auto"/>
        <w:jc w:val="both"/>
        <w:rPr>
          <w:rFonts w:eastAsia="Times New Roman" w:cs="Arial"/>
          <w:sz w:val="28"/>
          <w:szCs w:val="28"/>
          <w:lang w:eastAsia="en-GB"/>
        </w:rPr>
      </w:pPr>
      <w:r w:rsidRPr="00557144">
        <w:rPr>
          <w:rFonts w:eastAsia="Times New Roman" w:cs="Arial"/>
          <w:sz w:val="28"/>
          <w:szCs w:val="28"/>
          <w:lang w:eastAsia="en-GB"/>
        </w:rPr>
        <w:t>This module focuses on the techniques involved in the formation and implementation of a strategy within an organisation.  It will provide an understanding of the nature of strategic analysis, strategy formulation and its implementation.</w:t>
      </w:r>
    </w:p>
    <w:p w:rsidR="00683F43" w:rsidRPr="00683F43" w:rsidRDefault="00683F43" w:rsidP="00683F43">
      <w:pPr>
        <w:spacing w:after="0" w:line="240" w:lineRule="auto"/>
        <w:jc w:val="both"/>
        <w:rPr>
          <w:rFonts w:eastAsia="Times New Roman" w:cs="Arial"/>
          <w:sz w:val="28"/>
          <w:szCs w:val="28"/>
          <w:lang w:val="en-US" w:eastAsia="en-GB"/>
        </w:rPr>
      </w:pPr>
    </w:p>
    <w:p w:rsidR="00683F43" w:rsidRPr="00683F43" w:rsidRDefault="00683F43" w:rsidP="005C48A2">
      <w:pPr>
        <w:spacing w:after="0" w:line="240" w:lineRule="auto"/>
        <w:rPr>
          <w:rFonts w:eastAsia="Times New Roman" w:cs="Arial"/>
          <w:b/>
          <w:sz w:val="28"/>
          <w:szCs w:val="28"/>
          <w:lang w:eastAsia="en-GB"/>
        </w:rPr>
      </w:pPr>
    </w:p>
    <w:p w:rsidR="00683F43" w:rsidRPr="00683F43" w:rsidRDefault="00683F43" w:rsidP="00683F43">
      <w:pPr>
        <w:spacing w:after="0" w:line="240" w:lineRule="auto"/>
        <w:rPr>
          <w:rFonts w:eastAsia="Times New Roman" w:cs="Arial"/>
          <w:sz w:val="28"/>
          <w:szCs w:val="28"/>
          <w:lang w:val="en-US" w:eastAsia="en-GB"/>
        </w:rPr>
      </w:pPr>
      <w:r w:rsidRPr="00683F43">
        <w:rPr>
          <w:rFonts w:eastAsia="Times New Roman" w:cs="Arial"/>
          <w:b/>
          <w:sz w:val="28"/>
          <w:szCs w:val="28"/>
          <w:u w:val="single"/>
          <w:lang w:val="en-US" w:eastAsia="en-GB"/>
        </w:rPr>
        <w:t>LEARNING OUTCOMES:</w:t>
      </w:r>
    </w:p>
    <w:p w:rsidR="00683F43" w:rsidRPr="00683F43" w:rsidRDefault="00683F43" w:rsidP="00683F43">
      <w:pPr>
        <w:spacing w:after="0" w:line="240" w:lineRule="auto"/>
        <w:rPr>
          <w:rFonts w:eastAsia="Times New Roman" w:cs="Arial"/>
          <w:sz w:val="28"/>
          <w:szCs w:val="28"/>
          <w:lang w:val="en-US" w:eastAsia="en-GB"/>
        </w:rPr>
      </w:pPr>
    </w:p>
    <w:p w:rsidR="00557144" w:rsidRPr="00557144" w:rsidRDefault="00557144" w:rsidP="00557144">
      <w:pPr>
        <w:spacing w:after="0" w:line="240" w:lineRule="auto"/>
        <w:rPr>
          <w:rFonts w:eastAsia="Times New Roman" w:cs="Arial"/>
          <w:sz w:val="28"/>
          <w:szCs w:val="28"/>
          <w:lang w:eastAsia="en-GB"/>
        </w:rPr>
      </w:pPr>
      <w:r w:rsidRPr="00557144">
        <w:rPr>
          <w:rFonts w:eastAsia="Times New Roman" w:cs="Arial"/>
          <w:sz w:val="28"/>
          <w:szCs w:val="28"/>
          <w:lang w:eastAsia="en-GB"/>
        </w:rPr>
        <w:t>Upon the successful completion of this module, the student should be able to demonstrate the ability to:</w:t>
      </w:r>
    </w:p>
    <w:p w:rsidR="00557144" w:rsidRPr="00557144" w:rsidRDefault="00557144" w:rsidP="00557144">
      <w:pPr>
        <w:spacing w:after="0" w:line="240" w:lineRule="auto"/>
        <w:rPr>
          <w:rFonts w:eastAsia="Times New Roman" w:cs="Arial"/>
          <w:sz w:val="28"/>
          <w:szCs w:val="28"/>
          <w:lang w:eastAsia="en-GB"/>
        </w:rPr>
      </w:pPr>
    </w:p>
    <w:p w:rsidR="00557144" w:rsidRPr="00557144" w:rsidRDefault="00557144" w:rsidP="00557144">
      <w:pPr>
        <w:numPr>
          <w:ilvl w:val="0"/>
          <w:numId w:val="18"/>
        </w:numPr>
        <w:spacing w:after="0" w:line="240" w:lineRule="auto"/>
        <w:rPr>
          <w:rFonts w:eastAsia="Times New Roman" w:cs="Arial"/>
          <w:sz w:val="28"/>
          <w:szCs w:val="28"/>
          <w:lang w:eastAsia="en-GB"/>
        </w:rPr>
      </w:pPr>
      <w:r w:rsidRPr="00557144">
        <w:rPr>
          <w:rFonts w:eastAsia="Times New Roman" w:cs="Arial"/>
          <w:sz w:val="28"/>
          <w:szCs w:val="28"/>
          <w:lang w:eastAsia="en-GB"/>
        </w:rPr>
        <w:t>Examine the relationship between the external context of an organisation and its internal context and how these impact on its strategies.</w:t>
      </w:r>
    </w:p>
    <w:p w:rsidR="00557144" w:rsidRPr="00557144" w:rsidRDefault="00557144" w:rsidP="00557144">
      <w:pPr>
        <w:numPr>
          <w:ilvl w:val="0"/>
          <w:numId w:val="18"/>
        </w:numPr>
        <w:spacing w:after="0" w:line="240" w:lineRule="auto"/>
        <w:rPr>
          <w:rFonts w:eastAsia="Times New Roman" w:cs="Arial"/>
          <w:sz w:val="28"/>
          <w:szCs w:val="28"/>
          <w:lang w:eastAsia="en-GB"/>
        </w:rPr>
      </w:pPr>
      <w:r w:rsidRPr="00557144">
        <w:rPr>
          <w:rFonts w:eastAsia="Times New Roman" w:cs="Arial"/>
          <w:sz w:val="28"/>
          <w:szCs w:val="28"/>
          <w:lang w:eastAsia="en-GB"/>
        </w:rPr>
        <w:t>Critically evaluate the competitive and development strategies of an organisation in the context of contemporary strategic management issues.</w:t>
      </w:r>
    </w:p>
    <w:p w:rsidR="00557144" w:rsidRPr="00557144" w:rsidRDefault="00557144" w:rsidP="00557144">
      <w:pPr>
        <w:numPr>
          <w:ilvl w:val="0"/>
          <w:numId w:val="18"/>
        </w:numPr>
        <w:spacing w:after="0" w:line="240" w:lineRule="auto"/>
        <w:rPr>
          <w:rFonts w:eastAsia="Times New Roman" w:cs="Arial"/>
          <w:sz w:val="28"/>
          <w:szCs w:val="28"/>
          <w:lang w:eastAsia="en-GB"/>
        </w:rPr>
      </w:pPr>
      <w:r w:rsidRPr="00557144">
        <w:rPr>
          <w:rFonts w:eastAsia="Times New Roman" w:cs="Arial"/>
          <w:sz w:val="28"/>
          <w:szCs w:val="28"/>
          <w:lang w:eastAsia="en-GB"/>
        </w:rPr>
        <w:t>Analyse the factors that must be considered by an organisation in the implementation of a strategy.</w:t>
      </w:r>
    </w:p>
    <w:p w:rsidR="00557144" w:rsidRPr="00557144" w:rsidRDefault="00557144" w:rsidP="00557144">
      <w:pPr>
        <w:spacing w:after="0" w:line="240" w:lineRule="auto"/>
        <w:rPr>
          <w:rFonts w:eastAsia="Times New Roman" w:cs="Arial"/>
          <w:sz w:val="28"/>
          <w:szCs w:val="28"/>
          <w:lang w:eastAsia="en-GB"/>
        </w:rPr>
      </w:pPr>
    </w:p>
    <w:p w:rsidR="005C48A2" w:rsidRPr="00683F43" w:rsidRDefault="005C48A2" w:rsidP="005C48A2">
      <w:pPr>
        <w:spacing w:after="0" w:line="240" w:lineRule="auto"/>
        <w:rPr>
          <w:rFonts w:eastAsia="Times New Roman" w:cs="Arial"/>
          <w:sz w:val="28"/>
          <w:szCs w:val="28"/>
        </w:rPr>
      </w:pPr>
    </w:p>
    <w:p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rsidR="00CB597B" w:rsidRPr="00CB597B" w:rsidRDefault="00CB597B" w:rsidP="00CB597B">
      <w:pPr>
        <w:spacing w:after="0" w:line="240" w:lineRule="auto"/>
        <w:rPr>
          <w:rFonts w:ascii="Arial" w:eastAsia="Times New Roman" w:hAnsi="Arial" w:cs="Times New Roman"/>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CB597B" w:rsidRPr="00CB597B" w:rsidTr="00D12A72">
        <w:tc>
          <w:tcPr>
            <w:tcW w:w="9242" w:type="dxa"/>
            <w:shd w:val="clear" w:color="auto" w:fill="C0C0C0"/>
          </w:tcPr>
          <w:p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ASSESSMENT </w:t>
            </w:r>
            <w:r w:rsidR="000E41B0">
              <w:rPr>
                <w:rFonts w:ascii="Calibri" w:eastAsia="Times New Roman" w:hAnsi="Calibri" w:cs="Times New Roman"/>
                <w:b/>
                <w:sz w:val="40"/>
                <w:szCs w:val="40"/>
                <w:lang w:eastAsia="en-GB"/>
              </w:rPr>
              <w:t>1</w:t>
            </w:r>
          </w:p>
          <w:p w:rsidR="00CB597B" w:rsidRPr="00CB597B" w:rsidRDefault="00A46A13" w:rsidP="000E41B0">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5A368E" w:rsidRPr="005A368E" w:rsidRDefault="005A368E" w:rsidP="005A368E">
      <w:pPr>
        <w:spacing w:before="100" w:beforeAutospacing="1" w:after="100" w:afterAutospacing="1" w:line="240" w:lineRule="auto"/>
        <w:jc w:val="both"/>
        <w:rPr>
          <w:rFonts w:ascii="Calibri" w:eastAsia="Times New Roman" w:hAnsi="Calibri" w:cs="Times New Roman"/>
          <w:b/>
          <w:sz w:val="28"/>
          <w:szCs w:val="28"/>
          <w:lang w:eastAsia="en-GB"/>
        </w:rPr>
      </w:pPr>
      <w:r w:rsidRPr="005A368E">
        <w:rPr>
          <w:rFonts w:ascii="Calibri" w:eastAsia="Times New Roman" w:hAnsi="Calibri" w:cs="Times New Roman"/>
          <w:b/>
          <w:sz w:val="28"/>
          <w:szCs w:val="28"/>
          <w:lang w:eastAsia="en-GB"/>
        </w:rPr>
        <w:t>Adidas</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 xml:space="preserve">Adidas is involved in the design, development and manufacture of a broad range of athletic and sports lifestyle products. The company’s product portfolio comprises footwear, apparels and hardware such as shoes, bags and balls. It markets products under </w:t>
      </w:r>
      <w:proofErr w:type="spellStart"/>
      <w:r w:rsidRPr="00D73574">
        <w:rPr>
          <w:rFonts w:ascii="Calibri" w:eastAsia="Times New Roman" w:hAnsi="Calibri" w:cs="Times New Roman"/>
          <w:sz w:val="26"/>
          <w:szCs w:val="26"/>
          <w:lang w:eastAsia="en-GB"/>
        </w:rPr>
        <w:t>adidas</w:t>
      </w:r>
      <w:proofErr w:type="spellEnd"/>
      <w:r w:rsidRPr="00D73574">
        <w:rPr>
          <w:rFonts w:ascii="Calibri" w:eastAsia="Times New Roman" w:hAnsi="Calibri" w:cs="Times New Roman"/>
          <w:sz w:val="26"/>
          <w:szCs w:val="26"/>
          <w:lang w:eastAsia="en-GB"/>
        </w:rPr>
        <w:t xml:space="preserve"> and Reebok brands. It sells products through retail stores, franchisees, department stores and online retailers. The major footwear franchises of the company include NMD, Stan Smith, Gazelle, </w:t>
      </w:r>
      <w:proofErr w:type="spellStart"/>
      <w:r w:rsidRPr="00D73574">
        <w:rPr>
          <w:rFonts w:ascii="Calibri" w:eastAsia="Times New Roman" w:hAnsi="Calibri" w:cs="Times New Roman"/>
          <w:sz w:val="26"/>
          <w:szCs w:val="26"/>
          <w:lang w:eastAsia="en-GB"/>
        </w:rPr>
        <w:t>UltraBOOST</w:t>
      </w:r>
      <w:proofErr w:type="spellEnd"/>
      <w:r w:rsidRPr="00D73574">
        <w:rPr>
          <w:rFonts w:ascii="Calibri" w:eastAsia="Times New Roman" w:hAnsi="Calibri" w:cs="Times New Roman"/>
          <w:sz w:val="26"/>
          <w:szCs w:val="26"/>
          <w:lang w:eastAsia="en-GB"/>
        </w:rPr>
        <w:t xml:space="preserve">, </w:t>
      </w:r>
      <w:proofErr w:type="spellStart"/>
      <w:r w:rsidRPr="00D73574">
        <w:rPr>
          <w:rFonts w:ascii="Calibri" w:eastAsia="Times New Roman" w:hAnsi="Calibri" w:cs="Times New Roman"/>
          <w:sz w:val="26"/>
          <w:szCs w:val="26"/>
          <w:lang w:eastAsia="en-GB"/>
        </w:rPr>
        <w:t>PureBOOST</w:t>
      </w:r>
      <w:proofErr w:type="spellEnd"/>
      <w:r w:rsidRPr="00D73574">
        <w:rPr>
          <w:rFonts w:ascii="Calibri" w:eastAsia="Times New Roman" w:hAnsi="Calibri" w:cs="Times New Roman"/>
          <w:sz w:val="26"/>
          <w:szCs w:val="26"/>
          <w:lang w:eastAsia="en-GB"/>
        </w:rPr>
        <w:t xml:space="preserve"> X, Superstar, EQT and </w:t>
      </w:r>
      <w:proofErr w:type="spellStart"/>
      <w:r w:rsidRPr="00D73574">
        <w:rPr>
          <w:rFonts w:ascii="Calibri" w:eastAsia="Times New Roman" w:hAnsi="Calibri" w:cs="Times New Roman"/>
          <w:sz w:val="26"/>
          <w:szCs w:val="26"/>
          <w:lang w:eastAsia="en-GB"/>
        </w:rPr>
        <w:t>Alphabounce</w:t>
      </w:r>
      <w:proofErr w:type="spellEnd"/>
      <w:r w:rsidRPr="00D73574">
        <w:rPr>
          <w:rFonts w:ascii="Calibri" w:eastAsia="Times New Roman" w:hAnsi="Calibri" w:cs="Times New Roman"/>
          <w:sz w:val="26"/>
          <w:szCs w:val="26"/>
          <w:lang w:eastAsia="en-GB"/>
        </w:rPr>
        <w:t xml:space="preserve">. The company operates across Europe, the Americas, Middle East and Africa, and Asia-Pacific. </w:t>
      </w:r>
      <w:proofErr w:type="spellStart"/>
      <w:proofErr w:type="gramStart"/>
      <w:r w:rsidRPr="00D73574">
        <w:rPr>
          <w:rFonts w:ascii="Calibri" w:eastAsia="Times New Roman" w:hAnsi="Calibri" w:cs="Times New Roman"/>
          <w:sz w:val="26"/>
          <w:szCs w:val="26"/>
          <w:lang w:eastAsia="en-GB"/>
        </w:rPr>
        <w:t>adidas</w:t>
      </w:r>
      <w:proofErr w:type="spellEnd"/>
      <w:proofErr w:type="gramEnd"/>
      <w:r w:rsidRPr="00D73574">
        <w:rPr>
          <w:rFonts w:ascii="Calibri" w:eastAsia="Times New Roman" w:hAnsi="Calibri" w:cs="Times New Roman"/>
          <w:sz w:val="26"/>
          <w:szCs w:val="26"/>
          <w:lang w:eastAsia="en-GB"/>
        </w:rPr>
        <w:t xml:space="preserve"> is headquartered in </w:t>
      </w:r>
      <w:proofErr w:type="spellStart"/>
      <w:r w:rsidRPr="00D73574">
        <w:rPr>
          <w:rFonts w:ascii="Calibri" w:eastAsia="Times New Roman" w:hAnsi="Calibri" w:cs="Times New Roman"/>
          <w:sz w:val="26"/>
          <w:szCs w:val="26"/>
          <w:lang w:eastAsia="en-GB"/>
        </w:rPr>
        <w:t>Herzogenaurach</w:t>
      </w:r>
      <w:proofErr w:type="spellEnd"/>
      <w:r w:rsidRPr="00D73574">
        <w:rPr>
          <w:rFonts w:ascii="Calibri" w:eastAsia="Times New Roman" w:hAnsi="Calibri" w:cs="Times New Roman"/>
          <w:sz w:val="26"/>
          <w:szCs w:val="26"/>
          <w:lang w:eastAsia="en-GB"/>
        </w:rPr>
        <w:t xml:space="preserve">, Germany.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The company reported revenues of (Euro) EUR21</w:t>
      </w:r>
      <w:proofErr w:type="gramStart"/>
      <w:r w:rsidRPr="00D73574">
        <w:rPr>
          <w:rFonts w:ascii="Calibri" w:eastAsia="Times New Roman" w:hAnsi="Calibri" w:cs="Times New Roman"/>
          <w:sz w:val="26"/>
          <w:szCs w:val="26"/>
          <w:lang w:eastAsia="en-GB"/>
        </w:rPr>
        <w:t>,218</w:t>
      </w:r>
      <w:proofErr w:type="gramEnd"/>
      <w:r w:rsidRPr="00D73574">
        <w:rPr>
          <w:rFonts w:ascii="Calibri" w:eastAsia="Times New Roman" w:hAnsi="Calibri" w:cs="Times New Roman"/>
          <w:sz w:val="26"/>
          <w:szCs w:val="26"/>
          <w:lang w:eastAsia="en-GB"/>
        </w:rPr>
        <w:t xml:space="preserve"> million for the fiscal year ended December 2017 (FY2017), an increase of 14.8% over FY2016. In FY2017, the company’s operating margin was 9.6%, compared to an operating margin of 8.5% in FY2016. In FY2017, the company recorded a net margin of 5.2%, compared to a net margin of 5.5% in FY2016.</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The company reported revenues of EUR5</w:t>
      </w:r>
      <w:proofErr w:type="gramStart"/>
      <w:r w:rsidRPr="00D73574">
        <w:rPr>
          <w:rFonts w:ascii="Calibri" w:eastAsia="Times New Roman" w:hAnsi="Calibri" w:cs="Times New Roman"/>
          <w:sz w:val="26"/>
          <w:szCs w:val="26"/>
          <w:lang w:eastAsia="en-GB"/>
        </w:rPr>
        <w:t>,548.0</w:t>
      </w:r>
      <w:proofErr w:type="gramEnd"/>
      <w:r w:rsidRPr="00D73574">
        <w:rPr>
          <w:rFonts w:ascii="Calibri" w:eastAsia="Times New Roman" w:hAnsi="Calibri" w:cs="Times New Roman"/>
          <w:sz w:val="26"/>
          <w:szCs w:val="26"/>
          <w:lang w:eastAsia="en-GB"/>
        </w:rPr>
        <w:t xml:space="preserve"> million for the first quarter ended March 2018, an increase of 9.7% over the previous quarter.</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 xml:space="preserve">Adidas is a provider of a wide range of athletic and sports lifestyle products through its core brands </w:t>
      </w:r>
      <w:proofErr w:type="spellStart"/>
      <w:r w:rsidRPr="00D73574">
        <w:rPr>
          <w:rFonts w:ascii="Calibri" w:eastAsia="Times New Roman" w:hAnsi="Calibri" w:cs="Times New Roman"/>
          <w:sz w:val="26"/>
          <w:szCs w:val="26"/>
          <w:lang w:eastAsia="en-GB"/>
        </w:rPr>
        <w:t>adidas</w:t>
      </w:r>
      <w:proofErr w:type="spellEnd"/>
      <w:r w:rsidRPr="00D73574">
        <w:rPr>
          <w:rFonts w:ascii="Calibri" w:eastAsia="Times New Roman" w:hAnsi="Calibri" w:cs="Times New Roman"/>
          <w:sz w:val="26"/>
          <w:szCs w:val="26"/>
          <w:lang w:eastAsia="en-GB"/>
        </w:rPr>
        <w:t xml:space="preserve"> and Reebok. The company operates more than 2,500 own-retail stores and around 13,000 mono-branded franchise stores. The company has presence in Europe, the Americas, Middle East and Africa and Asia.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 xml:space="preserve">The company classifies its product portfolio into three categories: Footwear, Apparels and Hardware.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 xml:space="preserve">The Footwear category of </w:t>
      </w:r>
      <w:proofErr w:type="spellStart"/>
      <w:r w:rsidRPr="00D73574">
        <w:rPr>
          <w:rFonts w:ascii="Calibri" w:eastAsia="Times New Roman" w:hAnsi="Calibri" w:cs="Times New Roman"/>
          <w:sz w:val="26"/>
          <w:szCs w:val="26"/>
          <w:lang w:eastAsia="en-GB"/>
        </w:rPr>
        <w:t>adidas</w:t>
      </w:r>
      <w:proofErr w:type="spellEnd"/>
      <w:r w:rsidRPr="00D73574">
        <w:rPr>
          <w:rFonts w:ascii="Calibri" w:eastAsia="Times New Roman" w:hAnsi="Calibri" w:cs="Times New Roman"/>
          <w:sz w:val="26"/>
          <w:szCs w:val="26"/>
          <w:lang w:eastAsia="en-GB"/>
        </w:rPr>
        <w:t xml:space="preserve"> is involved in production and marketing of a wide range of sports footwear. The company’s major footwear franchises include NMD, Stan Smith, Gazelle, </w:t>
      </w:r>
      <w:proofErr w:type="spellStart"/>
      <w:r w:rsidRPr="00D73574">
        <w:rPr>
          <w:rFonts w:ascii="Calibri" w:eastAsia="Times New Roman" w:hAnsi="Calibri" w:cs="Times New Roman"/>
          <w:sz w:val="26"/>
          <w:szCs w:val="26"/>
          <w:lang w:eastAsia="en-GB"/>
        </w:rPr>
        <w:t>UltraBOOST</w:t>
      </w:r>
      <w:proofErr w:type="spellEnd"/>
      <w:r w:rsidRPr="00D73574">
        <w:rPr>
          <w:rFonts w:ascii="Calibri" w:eastAsia="Times New Roman" w:hAnsi="Calibri" w:cs="Times New Roman"/>
          <w:sz w:val="26"/>
          <w:szCs w:val="26"/>
          <w:lang w:eastAsia="en-GB"/>
        </w:rPr>
        <w:t xml:space="preserve">, </w:t>
      </w:r>
      <w:proofErr w:type="spellStart"/>
      <w:r w:rsidRPr="00D73574">
        <w:rPr>
          <w:rFonts w:ascii="Calibri" w:eastAsia="Times New Roman" w:hAnsi="Calibri" w:cs="Times New Roman"/>
          <w:sz w:val="26"/>
          <w:szCs w:val="26"/>
          <w:lang w:eastAsia="en-GB"/>
        </w:rPr>
        <w:t>PureBOOST</w:t>
      </w:r>
      <w:proofErr w:type="spellEnd"/>
      <w:r w:rsidRPr="00D73574">
        <w:rPr>
          <w:rFonts w:ascii="Calibri" w:eastAsia="Times New Roman" w:hAnsi="Calibri" w:cs="Times New Roman"/>
          <w:sz w:val="26"/>
          <w:szCs w:val="26"/>
          <w:lang w:eastAsia="en-GB"/>
        </w:rPr>
        <w:t xml:space="preserve"> X, Superstar, EQT and </w:t>
      </w:r>
      <w:proofErr w:type="spellStart"/>
      <w:r w:rsidRPr="00D73574">
        <w:rPr>
          <w:rFonts w:ascii="Calibri" w:eastAsia="Times New Roman" w:hAnsi="Calibri" w:cs="Times New Roman"/>
          <w:sz w:val="26"/>
          <w:szCs w:val="26"/>
          <w:lang w:eastAsia="en-GB"/>
        </w:rPr>
        <w:t>Alphabounce</w:t>
      </w:r>
      <w:proofErr w:type="spellEnd"/>
      <w:r w:rsidRPr="00D73574">
        <w:rPr>
          <w:rFonts w:ascii="Calibri" w:eastAsia="Times New Roman" w:hAnsi="Calibri" w:cs="Times New Roman"/>
          <w:sz w:val="26"/>
          <w:szCs w:val="26"/>
          <w:lang w:eastAsia="en-GB"/>
        </w:rPr>
        <w:t>. As of 31 December 2017, the company produced 403 million pair of shoes. In FY2017, the Footwear category reported revenue of EUR12</w:t>
      </w:r>
      <w:proofErr w:type="gramStart"/>
      <w:r w:rsidRPr="00D73574">
        <w:rPr>
          <w:rFonts w:ascii="Calibri" w:eastAsia="Times New Roman" w:hAnsi="Calibri" w:cs="Times New Roman"/>
          <w:sz w:val="26"/>
          <w:szCs w:val="26"/>
          <w:lang w:eastAsia="en-GB"/>
        </w:rPr>
        <w:t>,427</w:t>
      </w:r>
      <w:proofErr w:type="gramEnd"/>
      <w:r w:rsidRPr="00D73574">
        <w:rPr>
          <w:rFonts w:ascii="Calibri" w:eastAsia="Times New Roman" w:hAnsi="Calibri" w:cs="Times New Roman"/>
          <w:sz w:val="26"/>
          <w:szCs w:val="26"/>
          <w:lang w:eastAsia="en-GB"/>
        </w:rPr>
        <w:t xml:space="preserve"> million, which accounted for 58.6% of the company’s total revenue.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The Apparels product category is involved in manufacturing of sports apparels. As of 31 December 2017, Adidas produced 404 million units of apparels. In FY2017, the Apparels category reported revenue of EUR7</w:t>
      </w:r>
      <w:proofErr w:type="gramStart"/>
      <w:r w:rsidRPr="00D73574">
        <w:rPr>
          <w:rFonts w:ascii="Calibri" w:eastAsia="Times New Roman" w:hAnsi="Calibri" w:cs="Times New Roman"/>
          <w:sz w:val="26"/>
          <w:szCs w:val="26"/>
          <w:lang w:eastAsia="en-GB"/>
        </w:rPr>
        <w:t>,747</w:t>
      </w:r>
      <w:proofErr w:type="gramEnd"/>
      <w:r w:rsidRPr="00D73574">
        <w:rPr>
          <w:rFonts w:ascii="Calibri" w:eastAsia="Times New Roman" w:hAnsi="Calibri" w:cs="Times New Roman"/>
          <w:sz w:val="26"/>
          <w:szCs w:val="26"/>
          <w:lang w:eastAsia="en-GB"/>
        </w:rPr>
        <w:t xml:space="preserve"> million, which accounted for 36.5% of the company’s total revenue.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lastRenderedPageBreak/>
        <w:t>The company’s Hardware product category offers sports hardware products such as bags and balls. As of 31 December 2017, the company produced 110 million units of hardware products. In FY2017, the Hardware category reported revenue of EUR1</w:t>
      </w:r>
      <w:proofErr w:type="gramStart"/>
      <w:r w:rsidRPr="00D73574">
        <w:rPr>
          <w:rFonts w:ascii="Calibri" w:eastAsia="Times New Roman" w:hAnsi="Calibri" w:cs="Times New Roman"/>
          <w:sz w:val="26"/>
          <w:szCs w:val="26"/>
          <w:lang w:eastAsia="en-GB"/>
        </w:rPr>
        <w:t>,044</w:t>
      </w:r>
      <w:proofErr w:type="gramEnd"/>
      <w:r w:rsidRPr="00D73574">
        <w:rPr>
          <w:rFonts w:ascii="Calibri" w:eastAsia="Times New Roman" w:hAnsi="Calibri" w:cs="Times New Roman"/>
          <w:sz w:val="26"/>
          <w:szCs w:val="26"/>
          <w:lang w:eastAsia="en-GB"/>
        </w:rPr>
        <w:t xml:space="preserve"> million, which accounted for 4.9% of the company’s total revenue. </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 xml:space="preserve">Geographically, the company classifies its business operations into eight regions: Western Europe, North America, Greater China, Russia/CIS, Latin America, Japan, the Middle East and Asia/Pacific (MEAA) and Other Businesses. Each of the segments comprise all wholesale, retail and e-commerce businesses related to the distribution and sale of </w:t>
      </w:r>
      <w:proofErr w:type="spellStart"/>
      <w:r w:rsidRPr="00D73574">
        <w:rPr>
          <w:rFonts w:ascii="Calibri" w:eastAsia="Times New Roman" w:hAnsi="Calibri" w:cs="Times New Roman"/>
          <w:sz w:val="26"/>
          <w:szCs w:val="26"/>
          <w:lang w:eastAsia="en-GB"/>
        </w:rPr>
        <w:t>adidas</w:t>
      </w:r>
      <w:proofErr w:type="spellEnd"/>
      <w:r w:rsidRPr="00D73574">
        <w:rPr>
          <w:rFonts w:ascii="Calibri" w:eastAsia="Times New Roman" w:hAnsi="Calibri" w:cs="Times New Roman"/>
          <w:sz w:val="26"/>
          <w:szCs w:val="26"/>
          <w:lang w:eastAsia="en-GB"/>
        </w:rPr>
        <w:t xml:space="preserve"> and Reebok branded products to retail customers and end users. In FY2017, Western Europe accounted for 27.7% of the company’s total revenues followed by North America (20.1%), Greater China (17.9%), MEAA (13.7%), Latin America (9%), Japan (5%), Other Businesses (3.5%) and Russia/CIS</w:t>
      </w:r>
    </w:p>
    <w:p w:rsidR="005A368E" w:rsidRPr="00D73574" w:rsidRDefault="005A368E" w:rsidP="005A368E">
      <w:pPr>
        <w:spacing w:before="100" w:beforeAutospacing="1" w:after="100" w:afterAutospacing="1" w:line="240" w:lineRule="auto"/>
        <w:jc w:val="both"/>
        <w:rPr>
          <w:rFonts w:ascii="Calibri" w:eastAsia="Times New Roman" w:hAnsi="Calibri" w:cs="Times New Roman"/>
          <w:sz w:val="26"/>
          <w:szCs w:val="26"/>
          <w:lang w:eastAsia="en-GB"/>
        </w:rPr>
      </w:pPr>
      <w:r w:rsidRPr="00D73574">
        <w:rPr>
          <w:rFonts w:ascii="Calibri" w:eastAsia="Times New Roman" w:hAnsi="Calibri" w:cs="Times New Roman"/>
          <w:sz w:val="26"/>
          <w:szCs w:val="26"/>
          <w:lang w:eastAsia="en-GB"/>
        </w:rPr>
        <w:t>(</w:t>
      </w:r>
      <w:proofErr w:type="gramStart"/>
      <w:r w:rsidRPr="00D73574">
        <w:rPr>
          <w:rFonts w:ascii="Calibri" w:eastAsia="Times New Roman" w:hAnsi="Calibri" w:cs="Times New Roman"/>
          <w:sz w:val="26"/>
          <w:szCs w:val="26"/>
          <w:lang w:eastAsia="en-GB"/>
        </w:rPr>
        <w:t>adapted</w:t>
      </w:r>
      <w:proofErr w:type="gramEnd"/>
      <w:r w:rsidRPr="00D73574">
        <w:rPr>
          <w:rFonts w:ascii="Calibri" w:eastAsia="Times New Roman" w:hAnsi="Calibri" w:cs="Times New Roman"/>
          <w:sz w:val="26"/>
          <w:szCs w:val="26"/>
          <w:lang w:eastAsia="en-GB"/>
        </w:rPr>
        <w:t xml:space="preserve"> from various online sources and </w:t>
      </w:r>
      <w:proofErr w:type="spellStart"/>
      <w:r w:rsidRPr="00D73574">
        <w:rPr>
          <w:rFonts w:ascii="Calibri" w:eastAsia="Times New Roman" w:hAnsi="Calibri" w:cs="Times New Roman"/>
          <w:sz w:val="26"/>
          <w:szCs w:val="26"/>
          <w:lang w:eastAsia="en-GB"/>
        </w:rPr>
        <w:t>Marketline</w:t>
      </w:r>
      <w:proofErr w:type="spellEnd"/>
      <w:r w:rsidRPr="00D73574">
        <w:rPr>
          <w:rFonts w:ascii="Calibri" w:eastAsia="Times New Roman" w:hAnsi="Calibri" w:cs="Times New Roman"/>
          <w:sz w:val="26"/>
          <w:szCs w:val="26"/>
          <w:lang w:eastAsia="en-GB"/>
        </w:rPr>
        <w:t xml:space="preserve"> reports)</w:t>
      </w:r>
    </w:p>
    <w:p w:rsidR="005A368E" w:rsidRPr="00D73574" w:rsidRDefault="005A368E" w:rsidP="005A368E">
      <w:pPr>
        <w:spacing w:after="0" w:line="240" w:lineRule="auto"/>
        <w:jc w:val="both"/>
        <w:rPr>
          <w:rFonts w:ascii="Calibri" w:eastAsia="Times New Roman" w:hAnsi="Calibri" w:cs="Times New Roman"/>
          <w:color w:val="000000"/>
          <w:sz w:val="26"/>
          <w:szCs w:val="26"/>
          <w:lang w:val="en"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tblGrid>
      <w:tr w:rsidR="005A368E" w:rsidRPr="00D73574" w:rsidTr="005A368E">
        <w:tblPrEx>
          <w:tblCellMar>
            <w:top w:w="0" w:type="dxa"/>
            <w:bottom w:w="0" w:type="dxa"/>
          </w:tblCellMar>
        </w:tblPrEx>
        <w:tc>
          <w:tcPr>
            <w:tcW w:w="2088" w:type="dxa"/>
            <w:shd w:val="pct12" w:color="auto" w:fill="auto"/>
          </w:tcPr>
          <w:p w:rsidR="005A368E" w:rsidRPr="00D73574" w:rsidRDefault="005A368E" w:rsidP="005A368E">
            <w:pPr>
              <w:spacing w:after="0" w:line="240" w:lineRule="auto"/>
              <w:jc w:val="both"/>
              <w:rPr>
                <w:rFonts w:ascii="Arial" w:eastAsia="Times New Roman" w:hAnsi="Arial" w:cs="Arial"/>
                <w:b/>
                <w:bCs/>
                <w:sz w:val="26"/>
                <w:szCs w:val="26"/>
                <w:lang w:eastAsia="en-GB"/>
              </w:rPr>
            </w:pPr>
            <w:r w:rsidRPr="00D73574">
              <w:rPr>
                <w:rFonts w:ascii="Arial" w:eastAsia="Times New Roman" w:hAnsi="Arial" w:cs="Arial"/>
                <w:b/>
                <w:bCs/>
                <w:sz w:val="26"/>
                <w:szCs w:val="26"/>
                <w:lang w:eastAsia="en-GB"/>
              </w:rPr>
              <w:t>TASKS</w:t>
            </w:r>
          </w:p>
        </w:tc>
      </w:tr>
    </w:tbl>
    <w:p w:rsidR="005A368E" w:rsidRPr="00D73574" w:rsidRDefault="005A368E" w:rsidP="005A368E">
      <w:pPr>
        <w:spacing w:after="0" w:line="240" w:lineRule="auto"/>
        <w:jc w:val="both"/>
        <w:rPr>
          <w:rFonts w:ascii="Arial" w:eastAsia="Times New Roman" w:hAnsi="Arial" w:cs="Arial"/>
          <w:sz w:val="26"/>
          <w:szCs w:val="26"/>
          <w:lang w:eastAsia="en-GB"/>
        </w:rPr>
      </w:pPr>
      <w:r w:rsidRPr="00D73574">
        <w:rPr>
          <w:rFonts w:ascii="Arial" w:eastAsia="Times New Roman" w:hAnsi="Arial" w:cs="Arial"/>
          <w:sz w:val="26"/>
          <w:szCs w:val="26"/>
          <w:lang w:eastAsia="en-GB"/>
        </w:rPr>
        <w:t xml:space="preserve"> </w:t>
      </w:r>
    </w:p>
    <w:p w:rsidR="005A368E" w:rsidRPr="00D73574" w:rsidRDefault="005A368E" w:rsidP="005A368E">
      <w:pPr>
        <w:spacing w:after="0" w:line="240" w:lineRule="auto"/>
        <w:jc w:val="both"/>
        <w:rPr>
          <w:rFonts w:ascii="Calibri" w:eastAsia="Times New Roman" w:hAnsi="Calibri" w:cs="Arial"/>
          <w:sz w:val="26"/>
          <w:szCs w:val="26"/>
        </w:rPr>
      </w:pPr>
      <w:r w:rsidRPr="00D73574">
        <w:rPr>
          <w:rFonts w:ascii="Calibri" w:eastAsia="Times New Roman" w:hAnsi="Calibri" w:cs="Arial"/>
          <w:sz w:val="26"/>
          <w:szCs w:val="26"/>
        </w:rPr>
        <w:t>Write a report (2500 words maximum) to:</w:t>
      </w:r>
    </w:p>
    <w:p w:rsidR="005A368E" w:rsidRPr="00D73574" w:rsidRDefault="005A368E" w:rsidP="005A368E">
      <w:pPr>
        <w:spacing w:after="0" w:line="240" w:lineRule="auto"/>
        <w:jc w:val="both"/>
        <w:rPr>
          <w:rFonts w:ascii="Calibri" w:eastAsia="Times New Roman" w:hAnsi="Calibri" w:cs="Arial"/>
          <w:sz w:val="26"/>
          <w:szCs w:val="26"/>
        </w:rPr>
      </w:pPr>
    </w:p>
    <w:p w:rsidR="005A368E" w:rsidRPr="00D73574" w:rsidRDefault="005A368E" w:rsidP="005A368E">
      <w:pPr>
        <w:numPr>
          <w:ilvl w:val="0"/>
          <w:numId w:val="20"/>
        </w:numPr>
        <w:spacing w:after="0" w:line="240" w:lineRule="auto"/>
        <w:jc w:val="both"/>
        <w:rPr>
          <w:rFonts w:ascii="Calibri" w:eastAsia="Times New Roman" w:hAnsi="Calibri" w:cs="Arial"/>
          <w:sz w:val="26"/>
          <w:szCs w:val="26"/>
        </w:rPr>
      </w:pPr>
      <w:r w:rsidRPr="00D73574">
        <w:rPr>
          <w:rFonts w:ascii="Calibri" w:eastAsia="Times New Roman" w:hAnsi="Calibri" w:cs="Arial"/>
          <w:sz w:val="26"/>
          <w:szCs w:val="26"/>
        </w:rPr>
        <w:t>Identify the competitive strategy that Adidas have utilised in order to develop their current competitive position, giving examples of actions they have taken to accomplish this strategy.</w:t>
      </w:r>
    </w:p>
    <w:p w:rsidR="005A368E" w:rsidRPr="00D73574" w:rsidRDefault="005A368E" w:rsidP="005A368E">
      <w:pPr>
        <w:spacing w:after="0" w:line="240" w:lineRule="auto"/>
        <w:ind w:left="720"/>
        <w:jc w:val="both"/>
        <w:rPr>
          <w:rFonts w:ascii="Calibri" w:eastAsia="Times New Roman" w:hAnsi="Calibri" w:cs="Arial"/>
          <w:sz w:val="26"/>
          <w:szCs w:val="26"/>
        </w:rPr>
      </w:pPr>
    </w:p>
    <w:p w:rsidR="005A368E" w:rsidRPr="00D73574" w:rsidRDefault="005A368E" w:rsidP="005A368E">
      <w:pPr>
        <w:numPr>
          <w:ilvl w:val="0"/>
          <w:numId w:val="20"/>
        </w:numPr>
        <w:spacing w:after="0" w:line="240" w:lineRule="auto"/>
        <w:jc w:val="both"/>
        <w:rPr>
          <w:rFonts w:ascii="Calibri" w:eastAsia="Times New Roman" w:hAnsi="Calibri" w:cs="Arial"/>
          <w:sz w:val="26"/>
          <w:szCs w:val="26"/>
        </w:rPr>
      </w:pPr>
      <w:r w:rsidRPr="00D73574">
        <w:rPr>
          <w:rFonts w:ascii="Calibri" w:eastAsia="Times New Roman" w:hAnsi="Calibri" w:cs="Arial"/>
          <w:sz w:val="26"/>
          <w:szCs w:val="26"/>
        </w:rPr>
        <w:t>Critically evaluate the competitive strategy that Adidas has utilised in the development of their competitive position. Your evaluation should recognise the advantages and limitations of this strategy in the current environment.</w:t>
      </w:r>
    </w:p>
    <w:p w:rsidR="005A368E" w:rsidRPr="00D73574" w:rsidRDefault="005A368E" w:rsidP="005A368E">
      <w:pPr>
        <w:spacing w:after="0" w:line="240" w:lineRule="auto"/>
        <w:ind w:left="720"/>
        <w:contextualSpacing/>
        <w:jc w:val="both"/>
        <w:rPr>
          <w:rFonts w:ascii="Calibri" w:eastAsia="Times New Roman" w:hAnsi="Calibri" w:cs="Arial"/>
          <w:sz w:val="26"/>
          <w:szCs w:val="26"/>
          <w:lang w:eastAsia="en-GB"/>
        </w:rPr>
      </w:pPr>
    </w:p>
    <w:p w:rsidR="005A368E" w:rsidRPr="00D73574" w:rsidRDefault="005A368E" w:rsidP="005A368E">
      <w:pPr>
        <w:numPr>
          <w:ilvl w:val="0"/>
          <w:numId w:val="20"/>
        </w:numPr>
        <w:spacing w:after="0" w:line="240" w:lineRule="auto"/>
        <w:jc w:val="both"/>
        <w:rPr>
          <w:rFonts w:ascii="Calibri" w:eastAsia="Times New Roman" w:hAnsi="Calibri" w:cs="Arial"/>
          <w:sz w:val="26"/>
          <w:szCs w:val="26"/>
        </w:rPr>
      </w:pPr>
      <w:r w:rsidRPr="00D73574">
        <w:rPr>
          <w:rFonts w:ascii="Calibri" w:eastAsia="Times New Roman" w:hAnsi="Calibri" w:cs="Arial"/>
          <w:sz w:val="26"/>
          <w:szCs w:val="26"/>
        </w:rPr>
        <w:t>Make appropriate recommendations for ways forward for the organisation, based on your findings.</w:t>
      </w:r>
    </w:p>
    <w:p w:rsidR="00E1540B" w:rsidRPr="00D73574" w:rsidRDefault="00E1540B" w:rsidP="00E1540B">
      <w:pPr>
        <w:spacing w:after="0" w:line="240" w:lineRule="auto"/>
        <w:jc w:val="both"/>
        <w:rPr>
          <w:rFonts w:ascii="Calibri" w:eastAsia="Times New Roman" w:hAnsi="Calibri" w:cs="Times New Roman"/>
          <w:color w:val="000000"/>
          <w:sz w:val="26"/>
          <w:szCs w:val="26"/>
          <w:lang w:val="en" w:eastAsia="en-GB"/>
        </w:rPr>
      </w:pPr>
    </w:p>
    <w:p w:rsidR="00E1540B" w:rsidRPr="00D73574" w:rsidRDefault="00E1540B" w:rsidP="00E1540B">
      <w:pPr>
        <w:spacing w:after="0" w:line="240" w:lineRule="auto"/>
        <w:ind w:left="720"/>
        <w:contextualSpacing/>
        <w:rPr>
          <w:rFonts w:ascii="Calibri" w:eastAsia="Times New Roman" w:hAnsi="Calibri" w:cs="Arial"/>
          <w:sz w:val="28"/>
          <w:szCs w:val="28"/>
          <w:lang w:eastAsia="en-GB"/>
        </w:rPr>
      </w:pPr>
    </w:p>
    <w:p w:rsidR="00633748" w:rsidRPr="00D73574" w:rsidRDefault="00633748" w:rsidP="00CB597B">
      <w:pPr>
        <w:spacing w:after="0" w:line="240" w:lineRule="auto"/>
        <w:jc w:val="both"/>
        <w:rPr>
          <w:rFonts w:eastAsia="Times New Roman" w:cs="Times New Roman"/>
          <w:b/>
          <w:sz w:val="28"/>
          <w:szCs w:val="28"/>
          <w:lang w:eastAsia="en-GB"/>
        </w:rPr>
      </w:pPr>
      <w:r w:rsidRPr="00D73574">
        <w:rPr>
          <w:rFonts w:eastAsia="Times New Roman" w:cs="Times New Roman"/>
          <w:b/>
          <w:sz w:val="28"/>
          <w:szCs w:val="28"/>
          <w:lang w:eastAsia="en-GB"/>
        </w:rPr>
        <w:t xml:space="preserve">Hand Out Date: </w:t>
      </w:r>
      <w:r w:rsidR="005A368E" w:rsidRPr="00D73574">
        <w:rPr>
          <w:rFonts w:eastAsia="Times New Roman" w:cs="Times New Roman"/>
          <w:b/>
          <w:sz w:val="28"/>
          <w:szCs w:val="28"/>
          <w:lang w:eastAsia="en-GB"/>
        </w:rPr>
        <w:t>4th October 2018</w:t>
      </w:r>
    </w:p>
    <w:p w:rsidR="00D73574" w:rsidRDefault="00D73574" w:rsidP="00CB597B">
      <w:pPr>
        <w:spacing w:after="0" w:line="240" w:lineRule="auto"/>
        <w:jc w:val="both"/>
        <w:rPr>
          <w:rFonts w:eastAsia="Times New Roman" w:cs="Times New Roman"/>
          <w:b/>
          <w:sz w:val="28"/>
          <w:szCs w:val="28"/>
          <w:lang w:eastAsia="en-GB"/>
        </w:rPr>
      </w:pPr>
    </w:p>
    <w:p w:rsidR="00633748" w:rsidRPr="00D73574" w:rsidRDefault="006E7661" w:rsidP="00CB597B">
      <w:pPr>
        <w:spacing w:after="0" w:line="240" w:lineRule="auto"/>
        <w:jc w:val="both"/>
        <w:rPr>
          <w:rFonts w:eastAsia="Times New Roman" w:cs="Times New Roman"/>
          <w:b/>
          <w:sz w:val="28"/>
          <w:szCs w:val="28"/>
          <w:lang w:eastAsia="en-GB"/>
        </w:rPr>
      </w:pPr>
      <w:r w:rsidRPr="00D73574">
        <w:rPr>
          <w:rFonts w:eastAsia="Times New Roman" w:cs="Times New Roman"/>
          <w:b/>
          <w:sz w:val="28"/>
          <w:szCs w:val="28"/>
          <w:lang w:eastAsia="en-GB"/>
        </w:rPr>
        <w:t>Submission</w:t>
      </w:r>
      <w:r w:rsidR="00633748" w:rsidRPr="00D73574">
        <w:rPr>
          <w:rFonts w:eastAsia="Times New Roman" w:cs="Times New Roman"/>
          <w:b/>
          <w:sz w:val="28"/>
          <w:szCs w:val="28"/>
          <w:lang w:eastAsia="en-GB"/>
        </w:rPr>
        <w:t xml:space="preserve"> Date: </w:t>
      </w:r>
      <w:r w:rsidR="00972790" w:rsidRPr="00D73574">
        <w:rPr>
          <w:rFonts w:eastAsia="Times New Roman" w:cs="Times New Roman"/>
          <w:b/>
          <w:sz w:val="28"/>
          <w:szCs w:val="28"/>
          <w:lang w:eastAsia="en-GB"/>
        </w:rPr>
        <w:t>Fri</w:t>
      </w:r>
      <w:r w:rsidR="00A46A13" w:rsidRPr="00D73574">
        <w:rPr>
          <w:rFonts w:eastAsia="Times New Roman" w:cs="Times New Roman"/>
          <w:b/>
          <w:sz w:val="28"/>
          <w:szCs w:val="28"/>
          <w:lang w:eastAsia="en-GB"/>
        </w:rPr>
        <w:t xml:space="preserve">day </w:t>
      </w:r>
      <w:r w:rsidR="0059458D" w:rsidRPr="00D73574">
        <w:rPr>
          <w:rFonts w:eastAsia="Times New Roman" w:cs="Times New Roman"/>
          <w:b/>
          <w:sz w:val="28"/>
          <w:szCs w:val="28"/>
          <w:lang w:eastAsia="en-GB"/>
        </w:rPr>
        <w:t>2</w:t>
      </w:r>
      <w:r w:rsidR="005A368E" w:rsidRPr="00D73574">
        <w:rPr>
          <w:rFonts w:eastAsia="Times New Roman" w:cs="Times New Roman"/>
          <w:b/>
          <w:sz w:val="28"/>
          <w:szCs w:val="28"/>
          <w:lang w:eastAsia="en-GB"/>
        </w:rPr>
        <w:t>3</w:t>
      </w:r>
      <w:r w:rsidR="005A368E" w:rsidRPr="00D73574">
        <w:rPr>
          <w:rFonts w:eastAsia="Times New Roman" w:cs="Times New Roman"/>
          <w:b/>
          <w:sz w:val="28"/>
          <w:szCs w:val="28"/>
          <w:vertAlign w:val="superscript"/>
          <w:lang w:eastAsia="en-GB"/>
        </w:rPr>
        <w:t>rd</w:t>
      </w:r>
      <w:r w:rsidR="005A368E" w:rsidRPr="00D73574">
        <w:rPr>
          <w:rFonts w:eastAsia="Times New Roman" w:cs="Times New Roman"/>
          <w:b/>
          <w:sz w:val="28"/>
          <w:szCs w:val="28"/>
          <w:lang w:eastAsia="en-GB"/>
        </w:rPr>
        <w:t xml:space="preserve"> </w:t>
      </w:r>
      <w:r w:rsidR="00FF7C7F" w:rsidRPr="00D73574">
        <w:rPr>
          <w:rFonts w:eastAsia="Times New Roman" w:cs="Times New Roman"/>
          <w:b/>
          <w:sz w:val="28"/>
          <w:szCs w:val="28"/>
          <w:lang w:eastAsia="en-GB"/>
        </w:rPr>
        <w:t>November</w:t>
      </w:r>
      <w:r w:rsidR="005A368E" w:rsidRPr="00D73574">
        <w:rPr>
          <w:rFonts w:eastAsia="Times New Roman" w:cs="Times New Roman"/>
          <w:b/>
          <w:sz w:val="28"/>
          <w:szCs w:val="28"/>
          <w:lang w:eastAsia="en-GB"/>
        </w:rPr>
        <w:t xml:space="preserve"> 2018</w:t>
      </w:r>
    </w:p>
    <w:p w:rsidR="00D73574" w:rsidRDefault="00D73574" w:rsidP="00CB597B">
      <w:pPr>
        <w:spacing w:after="0" w:line="240" w:lineRule="auto"/>
        <w:jc w:val="both"/>
        <w:rPr>
          <w:rFonts w:eastAsia="Times New Roman" w:cs="Times New Roman"/>
          <w:b/>
          <w:sz w:val="28"/>
          <w:szCs w:val="28"/>
          <w:lang w:eastAsia="en-GB"/>
        </w:rPr>
      </w:pPr>
    </w:p>
    <w:p w:rsidR="00BB5D2E" w:rsidRPr="00D73574" w:rsidRDefault="00BB5D2E" w:rsidP="00CB597B">
      <w:pPr>
        <w:spacing w:after="0" w:line="240" w:lineRule="auto"/>
        <w:jc w:val="both"/>
        <w:rPr>
          <w:rFonts w:eastAsia="Times New Roman" w:cs="Times New Roman"/>
          <w:b/>
          <w:sz w:val="28"/>
          <w:szCs w:val="28"/>
          <w:lang w:eastAsia="en-GB"/>
        </w:rPr>
      </w:pPr>
      <w:r w:rsidRPr="00D73574">
        <w:rPr>
          <w:rFonts w:eastAsia="Times New Roman" w:cs="Times New Roman"/>
          <w:b/>
          <w:sz w:val="28"/>
          <w:szCs w:val="28"/>
          <w:lang w:eastAsia="en-GB"/>
        </w:rPr>
        <w:t xml:space="preserve">Feedback </w:t>
      </w:r>
      <w:r w:rsidR="00FF7C7F" w:rsidRPr="00D73574">
        <w:rPr>
          <w:rFonts w:eastAsia="Times New Roman" w:cs="Times New Roman"/>
          <w:b/>
          <w:sz w:val="28"/>
          <w:szCs w:val="28"/>
          <w:lang w:eastAsia="en-GB"/>
        </w:rPr>
        <w:t xml:space="preserve">by </w:t>
      </w:r>
      <w:r w:rsidR="0059458D" w:rsidRPr="00D73574">
        <w:rPr>
          <w:rFonts w:eastAsia="Times New Roman" w:cs="Times New Roman"/>
          <w:b/>
          <w:sz w:val="28"/>
          <w:szCs w:val="28"/>
          <w:lang w:eastAsia="en-GB"/>
        </w:rPr>
        <w:t xml:space="preserve">Monday </w:t>
      </w:r>
      <w:r w:rsidR="005A368E" w:rsidRPr="00D73574">
        <w:rPr>
          <w:rFonts w:eastAsia="Times New Roman" w:cs="Times New Roman"/>
          <w:b/>
          <w:sz w:val="28"/>
          <w:szCs w:val="28"/>
          <w:lang w:eastAsia="en-GB"/>
        </w:rPr>
        <w:t>7</w:t>
      </w:r>
      <w:r w:rsidR="00FF7C7F" w:rsidRPr="00D73574">
        <w:rPr>
          <w:rFonts w:eastAsia="Times New Roman" w:cs="Times New Roman"/>
          <w:b/>
          <w:sz w:val="28"/>
          <w:szCs w:val="28"/>
          <w:vertAlign w:val="superscript"/>
          <w:lang w:eastAsia="en-GB"/>
        </w:rPr>
        <w:t>th</w:t>
      </w:r>
      <w:r w:rsidR="00FF7C7F" w:rsidRPr="00D73574">
        <w:rPr>
          <w:rFonts w:eastAsia="Times New Roman" w:cs="Times New Roman"/>
          <w:b/>
          <w:sz w:val="28"/>
          <w:szCs w:val="28"/>
          <w:lang w:eastAsia="en-GB"/>
        </w:rPr>
        <w:t xml:space="preserve"> </w:t>
      </w:r>
      <w:r w:rsidR="005A368E" w:rsidRPr="00D73574">
        <w:rPr>
          <w:rFonts w:eastAsia="Times New Roman" w:cs="Times New Roman"/>
          <w:b/>
          <w:sz w:val="28"/>
          <w:szCs w:val="28"/>
          <w:lang w:eastAsia="en-GB"/>
        </w:rPr>
        <w:t>January 2019</w:t>
      </w:r>
    </w:p>
    <w:p w:rsidR="00D73574" w:rsidRDefault="00D73574" w:rsidP="00CB597B">
      <w:pPr>
        <w:spacing w:after="0" w:line="240" w:lineRule="auto"/>
        <w:jc w:val="both"/>
        <w:rPr>
          <w:rFonts w:eastAsia="Times New Roman" w:cs="Times New Roman"/>
          <w:b/>
          <w:sz w:val="28"/>
          <w:szCs w:val="28"/>
          <w:lang w:eastAsia="en-GB"/>
        </w:rPr>
      </w:pPr>
    </w:p>
    <w:p w:rsidR="006E7661" w:rsidRPr="00D73574" w:rsidRDefault="006E7661" w:rsidP="00CB597B">
      <w:pPr>
        <w:spacing w:after="0" w:line="240" w:lineRule="auto"/>
        <w:jc w:val="both"/>
        <w:rPr>
          <w:rFonts w:eastAsia="Times New Roman" w:cs="Times New Roman"/>
          <w:b/>
          <w:sz w:val="28"/>
          <w:szCs w:val="28"/>
          <w:lang w:eastAsia="en-GB"/>
        </w:rPr>
      </w:pPr>
      <w:r w:rsidRPr="00D73574">
        <w:rPr>
          <w:rFonts w:eastAsia="Times New Roman" w:cs="Times New Roman"/>
          <w:b/>
          <w:sz w:val="28"/>
          <w:szCs w:val="28"/>
          <w:lang w:eastAsia="en-GB"/>
        </w:rPr>
        <w:t xml:space="preserve">Submission by </w:t>
      </w:r>
      <w:proofErr w:type="spellStart"/>
      <w:r w:rsidRPr="00D73574">
        <w:rPr>
          <w:rFonts w:eastAsia="Times New Roman" w:cs="Times New Roman"/>
          <w:b/>
          <w:sz w:val="28"/>
          <w:szCs w:val="28"/>
          <w:lang w:eastAsia="en-GB"/>
        </w:rPr>
        <w:t>Turnitin</w:t>
      </w:r>
      <w:proofErr w:type="spellEnd"/>
    </w:p>
    <w:p w:rsidR="00FF7C7F" w:rsidRDefault="00FF7C7F" w:rsidP="00CB597B">
      <w:pPr>
        <w:spacing w:after="0" w:line="240" w:lineRule="auto"/>
        <w:jc w:val="both"/>
        <w:rPr>
          <w:rFonts w:eastAsia="Times New Roman" w:cs="Times New Roman"/>
          <w:b/>
          <w:sz w:val="24"/>
          <w:szCs w:val="24"/>
          <w:lang w:eastAsia="en-GB"/>
        </w:rPr>
      </w:pPr>
    </w:p>
    <w:p w:rsidR="00D73574" w:rsidRDefault="00D73574" w:rsidP="00CB597B">
      <w:pPr>
        <w:spacing w:after="0" w:line="240" w:lineRule="auto"/>
        <w:jc w:val="both"/>
        <w:rPr>
          <w:rFonts w:eastAsia="Times New Roman" w:cs="Times New Roman"/>
          <w:b/>
          <w:sz w:val="24"/>
          <w:szCs w:val="24"/>
          <w:lang w:eastAsia="en-GB"/>
        </w:rPr>
      </w:pPr>
    </w:p>
    <w:p w:rsidR="00D73574" w:rsidRDefault="00D73574" w:rsidP="00CB597B">
      <w:pPr>
        <w:spacing w:after="0" w:line="240" w:lineRule="auto"/>
        <w:jc w:val="both"/>
        <w:rPr>
          <w:rFonts w:eastAsia="Times New Roman" w:cs="Times New Roman"/>
          <w:b/>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CB597B" w:rsidRPr="00CB597B" w:rsidTr="006E7661">
        <w:trPr>
          <w:jc w:val="center"/>
        </w:trPr>
        <w:tc>
          <w:tcPr>
            <w:tcW w:w="9242" w:type="dxa"/>
            <w:shd w:val="clear" w:color="auto" w:fill="BFBFBF"/>
          </w:tcPr>
          <w:p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bookmarkStart w:id="0" w:name="_GoBack"/>
            <w:bookmarkEnd w:id="0"/>
            <w:r w:rsidRPr="00CB597B">
              <w:rPr>
                <w:rFonts w:ascii="Calibri" w:eastAsia="Times New Roman" w:hAnsi="Calibri" w:cs="Arial"/>
                <w:b/>
                <w:caps/>
                <w:sz w:val="40"/>
                <w:szCs w:val="20"/>
                <w:lang w:eastAsia="en-GB"/>
              </w:rPr>
              <w:t xml:space="preserve">          GRADING criteria and Student FEEDBACK</w:t>
            </w:r>
          </w:p>
        </w:tc>
      </w:tr>
    </w:tbl>
    <w:p w:rsidR="00CB597B" w:rsidRPr="00CB597B" w:rsidRDefault="00CB597B" w:rsidP="00CB597B">
      <w:pPr>
        <w:spacing w:after="0" w:line="240" w:lineRule="auto"/>
        <w:rPr>
          <w:rFonts w:ascii="Times New Roman" w:eastAsia="Times New Roman" w:hAnsi="Times New Roman" w:cs="Times New Roman"/>
          <w:sz w:val="20"/>
          <w:szCs w:val="20"/>
          <w:lang w:eastAsia="en-GB"/>
        </w:rPr>
      </w:pPr>
    </w:p>
    <w:p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06"/>
        <w:gridCol w:w="815"/>
        <w:gridCol w:w="521"/>
      </w:tblGrid>
      <w:tr w:rsidR="00CB597B" w:rsidRPr="00CB597B"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472E9D"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r w:rsidR="00764293">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472E9D"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r w:rsidR="00520344">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472E9D"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35</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472E9D"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35</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472E9D"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p w:rsidR="00D12A72" w:rsidRDefault="00D12A72">
      <w:pPr>
        <w:rPr>
          <w:rFonts w:ascii="Times New Roman" w:eastAsia="Times New Roman" w:hAnsi="Times New Roman" w:cs="Times New Roman"/>
          <w:sz w:val="20"/>
          <w:szCs w:val="20"/>
          <w:lang w:val="en-US" w:eastAsia="en-GB"/>
        </w:rPr>
      </w:pPr>
    </w:p>
    <w:p w:rsidR="00C414EC" w:rsidRDefault="00C414EC" w:rsidP="00CB597B">
      <w:pPr>
        <w:spacing w:after="0" w:line="240" w:lineRule="auto"/>
        <w:rPr>
          <w:rFonts w:ascii="Times New Roman" w:eastAsia="Times New Roman" w:hAnsi="Times New Roman" w:cs="Times New Roman"/>
          <w:sz w:val="20"/>
          <w:szCs w:val="20"/>
          <w:lang w:val="en-US" w:eastAsia="en-GB"/>
        </w:rPr>
      </w:pPr>
    </w:p>
    <w:p w:rsidR="00FF7C7F" w:rsidRPr="00FF7C7F" w:rsidRDefault="00FF7C7F" w:rsidP="00FF7C7F">
      <w:pPr>
        <w:spacing w:after="0" w:line="240" w:lineRule="auto"/>
        <w:jc w:val="both"/>
        <w:rPr>
          <w:rFonts w:eastAsia="Times New Roman" w:cs="Arial"/>
          <w:b/>
          <w:sz w:val="28"/>
          <w:szCs w:val="28"/>
          <w:u w:val="single"/>
          <w:lang w:eastAsia="en-GB"/>
        </w:rPr>
      </w:pPr>
      <w:r w:rsidRPr="00FF7C7F">
        <w:rPr>
          <w:rFonts w:eastAsia="Times New Roman" w:cs="Arial"/>
          <w:sz w:val="28"/>
          <w:szCs w:val="28"/>
          <w:lang w:eastAsia="en-GB"/>
        </w:rPr>
        <w:t xml:space="preserve">Assessment component two (learning outcomes 1 and 3) will be assessed using a time constrained examination (2 hours) that is based on a case study, which requires application of the theory to the specifics of the information provided </w:t>
      </w:r>
      <w:r w:rsidRPr="00FF7C7F">
        <w:rPr>
          <w:rFonts w:eastAsia="Times New Roman" w:cs="Arial"/>
          <w:sz w:val="28"/>
          <w:szCs w:val="28"/>
          <w:lang w:eastAsia="en-GB"/>
        </w:rPr>
        <w:lastRenderedPageBreak/>
        <w:t xml:space="preserve">and is based on the student’s own research.  The case study will be pre-released, and its questions would test problem solving skills under time constrained conditions to ensure student provenance. </w:t>
      </w:r>
    </w:p>
    <w:p w:rsidR="00FF7C7F" w:rsidRPr="00FF7C7F" w:rsidRDefault="00FF7C7F" w:rsidP="00FF7C7F">
      <w:pPr>
        <w:spacing w:after="0" w:line="240" w:lineRule="auto"/>
        <w:jc w:val="both"/>
        <w:rPr>
          <w:rFonts w:eastAsia="Times New Roman" w:cs="Times New Roman"/>
          <w:sz w:val="28"/>
          <w:szCs w:val="28"/>
          <w:lang w:val="en-US" w:eastAsia="en-GB"/>
        </w:rPr>
      </w:pPr>
    </w:p>
    <w:p w:rsidR="00C414EC" w:rsidRPr="00CB597B" w:rsidRDefault="00C414EC" w:rsidP="00CB597B">
      <w:pPr>
        <w:spacing w:after="0" w:line="240" w:lineRule="auto"/>
        <w:rPr>
          <w:rFonts w:ascii="Times New Roman" w:eastAsia="Times New Roman" w:hAnsi="Times New Roman" w:cs="Times New Roman"/>
          <w:vanish/>
          <w:sz w:val="20"/>
          <w:szCs w:val="20"/>
          <w:lang w:val="en-US" w:eastAsia="en-GB"/>
        </w:rPr>
      </w:pPr>
    </w:p>
    <w:p w:rsidR="00AD1785" w:rsidRPr="00AD1785" w:rsidRDefault="00AD1785" w:rsidP="00AD1785">
      <w:pPr>
        <w:spacing w:after="0" w:line="240" w:lineRule="auto"/>
        <w:ind w:left="360"/>
        <w:rPr>
          <w:rFonts w:ascii="Calibri" w:eastAsia="Times New Roman" w:hAnsi="Calibri" w:cs="Arial"/>
          <w:b/>
          <w:sz w:val="20"/>
          <w:szCs w:val="20"/>
          <w:lang w:eastAsia="en-GB"/>
        </w:rPr>
      </w:pPr>
    </w:p>
    <w:p w:rsidR="009527D5" w:rsidRPr="00EA4356" w:rsidRDefault="009527D5" w:rsidP="009527D5">
      <w:pPr>
        <w:spacing w:after="0" w:line="240" w:lineRule="auto"/>
        <w:jc w:val="both"/>
        <w:rPr>
          <w:rFonts w:eastAsia="Times New Roman" w:cs="Times New Roman"/>
          <w:b/>
          <w:sz w:val="28"/>
          <w:szCs w:val="28"/>
          <w:lang w:eastAsia="en-GB"/>
        </w:rPr>
      </w:pPr>
      <w:r>
        <w:rPr>
          <w:rFonts w:eastAsia="Times New Roman" w:cs="Times New Roman"/>
          <w:b/>
          <w:sz w:val="28"/>
          <w:szCs w:val="28"/>
          <w:lang w:eastAsia="en-GB"/>
        </w:rPr>
        <w:t>Date of Exam to be fixed by Registry</w:t>
      </w:r>
    </w:p>
    <w:p w:rsidR="00764293" w:rsidRPr="00EA4356" w:rsidRDefault="00764293" w:rsidP="006E7661">
      <w:pPr>
        <w:spacing w:after="0" w:line="240" w:lineRule="auto"/>
        <w:jc w:val="both"/>
        <w:rPr>
          <w:rFonts w:eastAsia="Times New Roman" w:cs="Times New Roman"/>
          <w:b/>
          <w:sz w:val="28"/>
          <w:szCs w:val="28"/>
          <w:lang w:eastAsia="en-GB"/>
        </w:rPr>
      </w:pPr>
    </w:p>
    <w:p w:rsidR="00AD1785" w:rsidRPr="00AD1785" w:rsidRDefault="00AD1785" w:rsidP="00AD1785">
      <w:pPr>
        <w:spacing w:after="0" w:line="240" w:lineRule="auto"/>
        <w:ind w:left="360"/>
        <w:rPr>
          <w:rFonts w:ascii="Calibri" w:eastAsia="Times New Roman" w:hAnsi="Calibri" w:cs="Arial"/>
          <w:b/>
          <w:sz w:val="20"/>
          <w:szCs w:val="20"/>
          <w:lang w:eastAsia="en-GB"/>
        </w:rPr>
      </w:pPr>
    </w:p>
    <w:tbl>
      <w:tblPr>
        <w:tblpPr w:leftFromText="180" w:rightFromText="180" w:horzAnchor="margin" w:tblpY="-4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EE032B" w:rsidRPr="00AD1785" w:rsidTr="00EE032B">
        <w:trPr>
          <w:trHeight w:val="70"/>
        </w:trPr>
        <w:tc>
          <w:tcPr>
            <w:tcW w:w="9242" w:type="dxa"/>
            <w:shd w:val="clear" w:color="auto" w:fill="C0C0C0"/>
          </w:tcPr>
          <w:p w:rsidR="00EE032B" w:rsidRDefault="00EE032B" w:rsidP="00704003">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TASK DESCRIPTION</w:t>
            </w:r>
            <w:r w:rsidR="006E7661">
              <w:rPr>
                <w:rFonts w:ascii="Calibri" w:eastAsia="Times New Roman" w:hAnsi="Calibri" w:cs="Times New Roman"/>
                <w:b/>
                <w:sz w:val="40"/>
                <w:szCs w:val="40"/>
                <w:lang w:eastAsia="en-GB"/>
              </w:rPr>
              <w:t xml:space="preserve"> ASSESSMENT </w:t>
            </w:r>
            <w:r w:rsidR="00704003">
              <w:rPr>
                <w:rFonts w:ascii="Calibri" w:eastAsia="Times New Roman" w:hAnsi="Calibri" w:cs="Times New Roman"/>
                <w:b/>
                <w:sz w:val="40"/>
                <w:szCs w:val="40"/>
                <w:lang w:eastAsia="en-GB"/>
              </w:rPr>
              <w:t>2</w:t>
            </w:r>
          </w:p>
          <w:p w:rsidR="00A46A13" w:rsidRPr="00AD1785" w:rsidRDefault="00A46A13" w:rsidP="00704003">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EE032B" w:rsidRDefault="00EE032B">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rsidTr="00CF4330">
        <w:trPr>
          <w:trHeight w:val="570"/>
        </w:trPr>
        <w:tc>
          <w:tcPr>
            <w:tcW w:w="9115" w:type="dxa"/>
            <w:shd w:val="clear" w:color="auto" w:fill="D9D9D9"/>
            <w:vAlign w:val="center"/>
          </w:tcPr>
          <w:p w:rsidR="00AD1785" w:rsidRPr="00AD1785" w:rsidRDefault="00AD1785" w:rsidP="00AD1785">
            <w:pPr>
              <w:keepNext/>
              <w:spacing w:after="0" w:line="240" w:lineRule="auto"/>
              <w:jc w:val="center"/>
              <w:outlineLvl w:val="2"/>
              <w:rPr>
                <w:rFonts w:ascii="Calibri" w:eastAsia="Times New Roman" w:hAnsi="Calibri" w:cs="Times New Roman"/>
                <w:b/>
                <w:sz w:val="40"/>
                <w:szCs w:val="40"/>
                <w:lang w:eastAsia="en-GB"/>
              </w:rPr>
            </w:pPr>
            <w:r w:rsidRPr="00AD1785">
              <w:rPr>
                <w:rFonts w:ascii="Calibri" w:eastAsia="Times New Roman" w:hAnsi="Calibri" w:cs="Times New Roman"/>
                <w:b/>
                <w:sz w:val="18"/>
                <w:szCs w:val="18"/>
                <w:lang w:eastAsia="en-GB"/>
              </w:rPr>
              <w:lastRenderedPageBreak/>
              <w:br w:type="page"/>
            </w:r>
            <w:r w:rsidRPr="00AD1785">
              <w:rPr>
                <w:rFonts w:ascii="Calibri" w:eastAsia="Times New Roman" w:hAnsi="Calibri" w:cs="Times New Roman"/>
                <w:b/>
                <w:sz w:val="40"/>
                <w:szCs w:val="40"/>
                <w:lang w:eastAsia="en-GB"/>
              </w:rPr>
              <w:t>COMMON ASSESSMENT AND GRADING CRITERIA</w:t>
            </w:r>
          </w:p>
        </w:tc>
      </w:tr>
    </w:tbl>
    <w:p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76"/>
        <w:gridCol w:w="1073"/>
        <w:gridCol w:w="1073"/>
        <w:gridCol w:w="1073"/>
        <w:gridCol w:w="1073"/>
        <w:gridCol w:w="1073"/>
        <w:gridCol w:w="1073"/>
        <w:gridCol w:w="1073"/>
      </w:tblGrid>
      <w:tr w:rsidR="00AD1785" w:rsidRPr="00AD1785" w:rsidTr="006C4CB6">
        <w:tc>
          <w:tcPr>
            <w:tcW w:w="821" w:type="pc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c>
          <w:tcPr>
            <w:tcW w:w="821" w:type="pct"/>
            <w:tcBorders>
              <w:left w:val="single" w:sz="4" w:space="0" w:color="auto"/>
              <w:bottom w:val="single" w:sz="4" w:space="0" w:color="auto"/>
              <w:right w:val="single" w:sz="4" w:space="0" w:color="auto"/>
            </w:tcBorders>
            <w:shd w:val="clear" w:color="auto" w:fill="BFBFBF"/>
            <w:vAlign w:val="center"/>
          </w:tcPr>
          <w:p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rsidTr="006C4CB6">
        <w:trPr>
          <w:trHeight w:val="2229"/>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rsidTr="006C4CB6">
        <w:trPr>
          <w:trHeight w:val="2942"/>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An adequate awareness and mostly appropriate application of </w:t>
            </w:r>
            <w:proofErr w:type="spellStart"/>
            <w:r w:rsidRPr="00AD1785">
              <w:rPr>
                <w:rFonts w:ascii="Calibri" w:eastAsia="Times New Roman" w:hAnsi="Calibri" w:cs="Times New Roman"/>
                <w:sz w:val="12"/>
                <w:szCs w:val="16"/>
                <w:lang w:eastAsia="en-GB"/>
              </w:rPr>
              <w:t>well established</w:t>
            </w:r>
            <w:proofErr w:type="spellEnd"/>
            <w:r w:rsidRPr="00AD1785">
              <w:rPr>
                <w:rFonts w:ascii="Calibri" w:eastAsia="Times New Roman" w:hAnsi="Calibri" w:cs="Times New Roman"/>
                <w:sz w:val="12"/>
                <w:szCs w:val="16"/>
                <w:lang w:eastAsia="en-GB"/>
              </w:rPr>
              <w:t xml:space="preserve">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lastRenderedPageBreak/>
              <w:t xml:space="preserve">5. Skills for Professional Practice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rsidR="00495411" w:rsidRDefault="00495411" w:rsidP="00AD1785">
      <w:pPr>
        <w:spacing w:after="0" w:line="240" w:lineRule="auto"/>
        <w:rPr>
          <w:rFonts w:ascii="Calibri" w:eastAsia="Times New Roman" w:hAnsi="Calibri" w:cs="Times New Roman"/>
          <w:sz w:val="18"/>
          <w:szCs w:val="18"/>
          <w:lang w:eastAsia="en-GB"/>
        </w:rPr>
      </w:pPr>
    </w:p>
    <w:p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p w:rsidR="00AD1785" w:rsidRPr="00AD1785" w:rsidRDefault="00AD1785" w:rsidP="00AD1785">
      <w:pPr>
        <w:spacing w:after="0" w:line="240" w:lineRule="auto"/>
        <w:rPr>
          <w:rFonts w:ascii="Calibri" w:eastAsia="Times New Roman" w:hAnsi="Calibri" w:cs="Times New Roman"/>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522A3A" w:rsidRPr="00AD1785" w:rsidTr="00495411">
        <w:trPr>
          <w:trHeight w:val="414"/>
        </w:trPr>
        <w:tc>
          <w:tcPr>
            <w:tcW w:w="9242" w:type="dxa"/>
            <w:shd w:val="clear" w:color="auto" w:fill="D9D9D9"/>
          </w:tcPr>
          <w:p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rsidR="00522A3A" w:rsidRPr="00AD1785" w:rsidRDefault="00522A3A" w:rsidP="00522A3A">
      <w:pPr>
        <w:spacing w:after="0" w:line="240" w:lineRule="auto"/>
        <w:jc w:val="both"/>
        <w:rPr>
          <w:rFonts w:ascii="Times New Roman" w:eastAsia="Times New Roman" w:hAnsi="Times New Roman" w:cs="Times New Roman"/>
          <w:lang w:eastAsia="en-GB"/>
        </w:rPr>
      </w:pPr>
    </w:p>
    <w:p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rsidR="00522A3A" w:rsidRPr="00756146" w:rsidRDefault="00522A3A" w:rsidP="00522A3A">
      <w:pPr>
        <w:spacing w:after="0" w:line="240" w:lineRule="auto"/>
        <w:rPr>
          <w:rFonts w:ascii="Arial" w:eastAsia="Times New Roman" w:hAnsi="Arial" w:cs="Arial"/>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756146">
        <w:rPr>
          <w:rFonts w:ascii="Calibri" w:eastAsia="Times New Roman" w:hAnsi="Calibri" w:cs="Calibri"/>
          <w:sz w:val="24"/>
          <w:szCs w:val="24"/>
          <w:lang w:eastAsia="en-GB"/>
        </w:rPr>
        <w:t>What</w:t>
      </w:r>
      <w:proofErr w:type="gramEnd"/>
      <w:r w:rsidRPr="00756146">
        <w:rPr>
          <w:rFonts w:ascii="Calibri" w:eastAsia="Times New Roman" w:hAnsi="Calibri" w:cs="Calibri"/>
          <w:sz w:val="24"/>
          <w:szCs w:val="24"/>
          <w:lang w:eastAsia="en-GB"/>
        </w:rPr>
        <w:t xml:space="preserve">! </w:t>
      </w:r>
      <w:proofErr w:type="gramStart"/>
      <w:r w:rsidRPr="00756146">
        <w:rPr>
          <w:rFonts w:ascii="Calibri" w:eastAsia="Times New Roman" w:hAnsi="Calibri" w:cs="Calibri"/>
          <w:sz w:val="24"/>
          <w:szCs w:val="24"/>
          <w:lang w:eastAsia="en-GB"/>
        </w:rPr>
        <w:t>but</w:t>
      </w:r>
      <w:proofErr w:type="gramEnd"/>
      <w:r w:rsidRPr="00756146">
        <w:rPr>
          <w:rFonts w:ascii="Calibri" w:eastAsia="Times New Roman" w:hAnsi="Calibri" w:cs="Calibri"/>
          <w:sz w:val="24"/>
          <w:szCs w:val="24"/>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756146">
        <w:rPr>
          <w:rFonts w:ascii="Calibri" w:eastAsia="Times New Roman" w:hAnsi="Calibri" w:cs="Calibri"/>
          <w:sz w:val="24"/>
          <w:szCs w:val="24"/>
          <w:lang w:eastAsia="en-GB"/>
        </w:rPr>
        <w:t>Where relevant, alternative solutions and recommendations may be proposed.</w:t>
      </w:r>
      <w:proofErr w:type="gramEnd"/>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lastRenderedPageBreak/>
        <w:t>Practical Application and Deployment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p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rsidTr="006C4CB6">
        <w:trPr>
          <w:trHeight w:val="75"/>
        </w:trPr>
        <w:tc>
          <w:tcPr>
            <w:tcW w:w="10598" w:type="dxa"/>
            <w:gridSpan w:val="4"/>
            <w:shd w:val="clear" w:color="auto" w:fill="D9D9D9"/>
          </w:tcPr>
          <w:p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rsidR="00AD1785" w:rsidRPr="009527D5" w:rsidRDefault="00AD1785" w:rsidP="00AD1785">
      <w:pPr>
        <w:spacing w:after="0" w:line="240" w:lineRule="auto"/>
        <w:jc w:val="both"/>
        <w:rPr>
          <w:rFonts w:ascii="Calibri" w:eastAsia="Times New Roman" w:hAnsi="Calibri" w:cs="Times New Roman"/>
          <w:sz w:val="16"/>
          <w:szCs w:val="16"/>
        </w:rPr>
      </w:pPr>
    </w:p>
    <w:p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AD1785" w:rsidRPr="009527D5" w:rsidRDefault="00AD1785" w:rsidP="00AD1785">
      <w:pPr>
        <w:spacing w:after="0" w:line="240" w:lineRule="auto"/>
        <w:rPr>
          <w:rFonts w:ascii="Calibri" w:eastAsia="Times New Roman" w:hAnsi="Calibri" w:cs="Times New Roman"/>
          <w:b/>
          <w:sz w:val="16"/>
          <w:szCs w:val="16"/>
          <w:lang w:eastAsia="en-GB"/>
        </w:rPr>
      </w:pPr>
    </w:p>
    <w:tbl>
      <w:tblPr>
        <w:tblW w:w="4966" w:type="pct"/>
        <w:tblLayout w:type="fixed"/>
        <w:tblLook w:val="04A0" w:firstRow="1" w:lastRow="0" w:firstColumn="1" w:lastColumn="0" w:noHBand="0" w:noVBand="1"/>
      </w:tblPr>
      <w:tblGrid>
        <w:gridCol w:w="1936"/>
        <w:gridCol w:w="1034"/>
        <w:gridCol w:w="1035"/>
        <w:gridCol w:w="17"/>
        <w:gridCol w:w="1019"/>
        <w:gridCol w:w="11"/>
        <w:gridCol w:w="1024"/>
        <w:gridCol w:w="6"/>
        <w:gridCol w:w="1032"/>
        <w:gridCol w:w="1035"/>
        <w:gridCol w:w="1030"/>
      </w:tblGrid>
      <w:tr w:rsidR="00AD1785" w:rsidRPr="00AD1785"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rsidTr="006C4CB6">
        <w:trPr>
          <w:trHeight w:val="450"/>
        </w:trPr>
        <w:tc>
          <w:tcPr>
            <w:tcW w:w="1055" w:type="pct"/>
            <w:tcBorders>
              <w:top w:val="single" w:sz="4" w:space="0" w:color="auto"/>
              <w:left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rsidTr="006C4CB6">
        <w:trPr>
          <w:trHeight w:val="75"/>
        </w:trPr>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rsidTr="006C4CB6">
        <w:trPr>
          <w:trHeight w:val="555"/>
        </w:trPr>
        <w:tc>
          <w:tcPr>
            <w:tcW w:w="5299" w:type="dxa"/>
            <w:tcBorders>
              <w:bottom w:val="single" w:sz="8" w:space="0" w:color="000000"/>
            </w:tcBorders>
          </w:tcPr>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AD1785" w:rsidRPr="00AD1785" w:rsidRDefault="00AD1785" w:rsidP="00AD1785">
            <w:pPr>
              <w:spacing w:before="120" w:after="240" w:line="240" w:lineRule="auto"/>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rsidTr="006C4CB6">
        <w:trPr>
          <w:trHeight w:val="586"/>
        </w:trPr>
        <w:tc>
          <w:tcPr>
            <w:tcW w:w="2204"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rPr>
          <w:trHeight w:val="288"/>
        </w:trPr>
        <w:tc>
          <w:tcPr>
            <w:tcW w:w="2204"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rsidR="008B76ED" w:rsidRDefault="008B76ED"/>
    <w:sectPr w:rsidR="008B76E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68E" w:rsidRDefault="005A368E">
      <w:pPr>
        <w:spacing w:after="0" w:line="240" w:lineRule="auto"/>
      </w:pPr>
      <w:r>
        <w:separator/>
      </w:r>
    </w:p>
  </w:endnote>
  <w:endnote w:type="continuationSeparator" w:id="0">
    <w:p w:rsidR="005A368E" w:rsidRDefault="005A3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68E" w:rsidRDefault="005A368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3574">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3574">
      <w:rPr>
        <w:b/>
        <w:noProof/>
      </w:rPr>
      <w:t>11</w:t>
    </w:r>
    <w:r>
      <w:rPr>
        <w:b/>
        <w:sz w:val="24"/>
        <w:szCs w:val="24"/>
      </w:rPr>
      <w:fldChar w:fldCharType="end"/>
    </w:r>
  </w:p>
  <w:p w:rsidR="005A368E" w:rsidRDefault="005A368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68E" w:rsidRDefault="005A368E">
      <w:pPr>
        <w:spacing w:after="0" w:line="240" w:lineRule="auto"/>
      </w:pPr>
      <w:r>
        <w:separator/>
      </w:r>
    </w:p>
  </w:footnote>
  <w:footnote w:type="continuationSeparator" w:id="0">
    <w:p w:rsidR="005A368E" w:rsidRDefault="005A36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8">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59B005A8"/>
    <w:multiLevelType w:val="hybridMultilevel"/>
    <w:tmpl w:val="E0CEFC16"/>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5"/>
  </w:num>
  <w:num w:numId="3">
    <w:abstractNumId w:val="17"/>
  </w:num>
  <w:num w:numId="4">
    <w:abstractNumId w:val="3"/>
  </w:num>
  <w:num w:numId="5">
    <w:abstractNumId w:val="16"/>
  </w:num>
  <w:num w:numId="6">
    <w:abstractNumId w:val="15"/>
  </w:num>
  <w:num w:numId="7">
    <w:abstractNumId w:val="2"/>
  </w:num>
  <w:num w:numId="8">
    <w:abstractNumId w:val="18"/>
  </w:num>
  <w:num w:numId="9">
    <w:abstractNumId w:val="13"/>
  </w:num>
  <w:num w:numId="10">
    <w:abstractNumId w:val="1"/>
  </w:num>
  <w:num w:numId="11">
    <w:abstractNumId w:val="10"/>
  </w:num>
  <w:num w:numId="12">
    <w:abstractNumId w:val="11"/>
  </w:num>
  <w:num w:numId="13">
    <w:abstractNumId w:val="9"/>
  </w:num>
  <w:num w:numId="14">
    <w:abstractNumId w:val="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num>
  <w:num w:numId="18">
    <w:abstractNumId w:val="14"/>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97B"/>
    <w:rsid w:val="000B736B"/>
    <w:rsid w:val="000E155C"/>
    <w:rsid w:val="000E41B0"/>
    <w:rsid w:val="001052CD"/>
    <w:rsid w:val="001B4D05"/>
    <w:rsid w:val="001C35AB"/>
    <w:rsid w:val="001E5CA7"/>
    <w:rsid w:val="002B1FAA"/>
    <w:rsid w:val="002F1B6B"/>
    <w:rsid w:val="0037501F"/>
    <w:rsid w:val="00375175"/>
    <w:rsid w:val="003C02B2"/>
    <w:rsid w:val="00454E84"/>
    <w:rsid w:val="00472E9D"/>
    <w:rsid w:val="004807E0"/>
    <w:rsid w:val="00495411"/>
    <w:rsid w:val="004E4395"/>
    <w:rsid w:val="00520344"/>
    <w:rsid w:val="00522A3A"/>
    <w:rsid w:val="00557144"/>
    <w:rsid w:val="00570D36"/>
    <w:rsid w:val="0059458D"/>
    <w:rsid w:val="005A368E"/>
    <w:rsid w:val="005C48A2"/>
    <w:rsid w:val="005D4254"/>
    <w:rsid w:val="005D4ABC"/>
    <w:rsid w:val="005F08F2"/>
    <w:rsid w:val="00622308"/>
    <w:rsid w:val="00633748"/>
    <w:rsid w:val="00683F43"/>
    <w:rsid w:val="006859C7"/>
    <w:rsid w:val="006A62B0"/>
    <w:rsid w:val="006B6889"/>
    <w:rsid w:val="006C4CB6"/>
    <w:rsid w:val="006E7661"/>
    <w:rsid w:val="00704003"/>
    <w:rsid w:val="00756146"/>
    <w:rsid w:val="00764293"/>
    <w:rsid w:val="0077618A"/>
    <w:rsid w:val="0079646E"/>
    <w:rsid w:val="007D799C"/>
    <w:rsid w:val="00805EDF"/>
    <w:rsid w:val="00833F1D"/>
    <w:rsid w:val="00860D5E"/>
    <w:rsid w:val="008975C0"/>
    <w:rsid w:val="008B1255"/>
    <w:rsid w:val="008B76ED"/>
    <w:rsid w:val="008C0508"/>
    <w:rsid w:val="009136CE"/>
    <w:rsid w:val="00913B55"/>
    <w:rsid w:val="009527D5"/>
    <w:rsid w:val="00961166"/>
    <w:rsid w:val="00972790"/>
    <w:rsid w:val="00990590"/>
    <w:rsid w:val="00A07485"/>
    <w:rsid w:val="00A46A13"/>
    <w:rsid w:val="00A62958"/>
    <w:rsid w:val="00A66452"/>
    <w:rsid w:val="00A86423"/>
    <w:rsid w:val="00A90EB3"/>
    <w:rsid w:val="00AD1785"/>
    <w:rsid w:val="00AD2AAD"/>
    <w:rsid w:val="00AD40A4"/>
    <w:rsid w:val="00B83749"/>
    <w:rsid w:val="00BB5D2E"/>
    <w:rsid w:val="00BE58F6"/>
    <w:rsid w:val="00C414EC"/>
    <w:rsid w:val="00C76BA7"/>
    <w:rsid w:val="00CB4D34"/>
    <w:rsid w:val="00CB597B"/>
    <w:rsid w:val="00CB5C5E"/>
    <w:rsid w:val="00CF4330"/>
    <w:rsid w:val="00D12A72"/>
    <w:rsid w:val="00D238C5"/>
    <w:rsid w:val="00D507C1"/>
    <w:rsid w:val="00D73574"/>
    <w:rsid w:val="00DA4CA9"/>
    <w:rsid w:val="00DB27B1"/>
    <w:rsid w:val="00DE2A67"/>
    <w:rsid w:val="00E1540B"/>
    <w:rsid w:val="00E50812"/>
    <w:rsid w:val="00EA4356"/>
    <w:rsid w:val="00EB78A8"/>
    <w:rsid w:val="00EE032B"/>
    <w:rsid w:val="00EF3B53"/>
    <w:rsid w:val="00F26A04"/>
    <w:rsid w:val="00F815B1"/>
    <w:rsid w:val="00FD16B5"/>
    <w:rsid w:val="00FF7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37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0685C-6F16-49B9-96D3-4E5084FF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3067</Words>
  <Characters>17485</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Administrator</cp:lastModifiedBy>
  <cp:revision>2</cp:revision>
  <cp:lastPrinted>2016-10-06T07:33:00Z</cp:lastPrinted>
  <dcterms:created xsi:type="dcterms:W3CDTF">2018-10-04T09:49:00Z</dcterms:created>
  <dcterms:modified xsi:type="dcterms:W3CDTF">2018-10-04T09:49:00Z</dcterms:modified>
</cp:coreProperties>
</file>