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8ECC9C" w14:textId="77777777" w:rsidR="00736E4C" w:rsidRDefault="00736E4C" w:rsidP="00736E4C"/>
    <w:p w14:paraId="3C4C7F7F" w14:textId="6626834E" w:rsidR="00736E4C" w:rsidRDefault="00736E4C" w:rsidP="00736E4C">
      <w:pPr>
        <w:jc w:val="center"/>
      </w:pPr>
      <w:r>
        <w:rPr>
          <w:noProof/>
        </w:rPr>
        <w:drawing>
          <wp:inline distT="0" distB="0" distL="0" distR="0" wp14:anchorId="6E883148" wp14:editId="471812A0">
            <wp:extent cx="1772920" cy="705485"/>
            <wp:effectExtent l="0" t="0" r="0" b="0"/>
            <wp:docPr id="1" name="image1.png">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1" name="image1.png">
                      <a:extLst>
                        <a:ext uri="{C183D7F6-B498-43B3-948B-1728B52AA6E4}">
                          <adec:decorative xmlns:adec="http://schemas.microsoft.com/office/drawing/2017/decorative" val="1"/>
                        </a:ext>
                      </a:extLst>
                    </pic:cNvPr>
                    <pic:cNvPicPr/>
                  </pic:nvPicPr>
                  <pic:blipFill>
                    <a:blip r:embed="rId4" cstate="print"/>
                    <a:stretch>
                      <a:fillRect/>
                    </a:stretch>
                  </pic:blipFill>
                  <pic:spPr>
                    <a:xfrm>
                      <a:off x="0" y="0"/>
                      <a:ext cx="1772920" cy="705485"/>
                    </a:xfrm>
                    <a:prstGeom prst="rect">
                      <a:avLst/>
                    </a:prstGeom>
                  </pic:spPr>
                </pic:pic>
              </a:graphicData>
            </a:graphic>
          </wp:inline>
        </w:drawing>
      </w:r>
    </w:p>
    <w:p w14:paraId="5DC40AAB" w14:textId="77777777" w:rsidR="00736E4C" w:rsidRDefault="00736E4C" w:rsidP="00736E4C">
      <w:pPr>
        <w:jc w:val="center"/>
      </w:pPr>
      <w:r>
        <w:t>BA International Hotel Management</w:t>
      </w:r>
    </w:p>
    <w:p w14:paraId="44DA32AA" w14:textId="77777777" w:rsidR="00736E4C" w:rsidRDefault="00736E4C" w:rsidP="00736E4C">
      <w:pPr>
        <w:jc w:val="center"/>
      </w:pPr>
      <w:r>
        <w:t>Module Title: Sustainable Hospitality &amp; Tourism Management</w:t>
      </w:r>
    </w:p>
    <w:p w14:paraId="01D676DB" w14:textId="77777777" w:rsidR="00736E4C" w:rsidRDefault="00736E4C" w:rsidP="00736E4C">
      <w:pPr>
        <w:jc w:val="center"/>
      </w:pPr>
      <w:r>
        <w:t>Module Code: BMIH5006</w:t>
      </w:r>
    </w:p>
    <w:p w14:paraId="2B12DD05" w14:textId="77777777" w:rsidR="00736E4C" w:rsidRDefault="00736E4C" w:rsidP="00736E4C">
      <w:pPr>
        <w:jc w:val="center"/>
      </w:pPr>
    </w:p>
    <w:p w14:paraId="426C6FA9" w14:textId="66537741" w:rsidR="00736E4C" w:rsidRDefault="00736E4C" w:rsidP="00736E4C">
      <w:pPr>
        <w:jc w:val="center"/>
      </w:pPr>
      <w:r>
        <w:t>Lecturer Name: Huw Thomas</w:t>
      </w:r>
    </w:p>
    <w:p w14:paraId="55048EC5" w14:textId="77777777" w:rsidR="00736E4C" w:rsidRDefault="00736E4C" w:rsidP="00736E4C">
      <w:pPr>
        <w:jc w:val="center"/>
      </w:pPr>
      <w:r>
        <w:t>Student Name: Nargis Begum</w:t>
      </w:r>
    </w:p>
    <w:p w14:paraId="2AE5F662" w14:textId="57125B06" w:rsidR="00736E4C" w:rsidRDefault="00736E4C" w:rsidP="00736E4C">
      <w:pPr>
        <w:jc w:val="center"/>
      </w:pPr>
      <w:r>
        <w:t xml:space="preserve">Student ID: </w:t>
      </w:r>
      <w:r>
        <w:t>2212000</w:t>
      </w:r>
    </w:p>
    <w:p w14:paraId="5329C6C5" w14:textId="77777777" w:rsidR="00736E4C" w:rsidRDefault="00736E4C" w:rsidP="00736E4C">
      <w:r>
        <w:t> </w:t>
      </w:r>
    </w:p>
    <w:p w14:paraId="04BB641D" w14:textId="77777777" w:rsidR="00736E4C" w:rsidRPr="0013538D" w:rsidRDefault="00736E4C" w:rsidP="0013538D">
      <w:pPr>
        <w:pStyle w:val="Heading1"/>
        <w:jc w:val="center"/>
        <w:rPr>
          <w:sz w:val="28"/>
          <w:szCs w:val="28"/>
          <w:u w:val="single"/>
        </w:rPr>
      </w:pPr>
      <w:r w:rsidRPr="0013538D">
        <w:rPr>
          <w:sz w:val="28"/>
          <w:szCs w:val="28"/>
          <w:u w:val="single"/>
        </w:rPr>
        <w:t>Corporate Social Responsibility and Sustainability in the Hospitality Industry</w:t>
      </w:r>
    </w:p>
    <w:p w14:paraId="23FC5945" w14:textId="520942B7" w:rsidR="00736E4C" w:rsidRDefault="00736E4C" w:rsidP="00736E4C">
      <w:r>
        <w:t xml:space="preserve">Corporate social responsibility (CSR) has become one of the most critical issues entrepreneurs in various firms, including the hospitality sector, face (Novelli et al., 2016). With consumers becoming more attentive to social and environmental problems globally, hotel companies respond by integrating CSR into their sustainability initiatives. This essay will delve into the importance of CSR in boosting sustainability in the hospitality industry sector, analysing core aspects in which CSR initiatives can lead to favourable shifts, struggling areas and unique opportunities for implementing thorough CSR systematisation. Corporate social responsibility (CSR) guarantees the functioning of businesses, where environmental, </w:t>
      </w:r>
      <w:r>
        <w:t>social,</w:t>
      </w:r>
      <w:r>
        <w:t xml:space="preserve"> and ethical factors are being considered and addressed in their decisions and operations (Crick and Crick, 2016). In the hospitality era, CSR has played a substantial role in coping with consumers</w:t>
      </w:r>
      <w:r>
        <w:t>,’</w:t>
      </w:r>
      <w:r>
        <w:t xml:space="preserve"> investors</w:t>
      </w:r>
      <w:r>
        <w:t>,’</w:t>
      </w:r>
      <w:r>
        <w:t xml:space="preserve"> and other key stakeholders’ ever-increasing demands for transparency and accountability of the tourism industry concerning minimising its detrimental impact on society and the environment.</w:t>
      </w:r>
      <w:r>
        <w:t xml:space="preserve"> </w:t>
      </w:r>
      <w:r>
        <w:t xml:space="preserve">CSR as a tool is </w:t>
      </w:r>
      <w:r>
        <w:t>incredibly significant</w:t>
      </w:r>
      <w:r>
        <w:t xml:space="preserve"> in the hospitality industry for unavoidable reasons. In addition, the sector has a massive and severe environmental price tag resulting from the extraction of natural resources, energy consumption, and waste production (Young and Dhanda, 2016). It was brought out that tourism is responsible for approximately 8% of the global greenhouse gas emissions, and 90% comes from transportation (Durbarry, 2022). The average small hotel consumes about 12,500 kWh of electricity a month, which shows that the industry is among the most energy-conscious sectors (Eissner and Gannon, 2018).</w:t>
      </w:r>
    </w:p>
    <w:p w14:paraId="22F97067" w14:textId="19023DAF" w:rsidR="00736E4C" w:rsidRDefault="00736E4C" w:rsidP="00736E4C">
      <w:r>
        <w:lastRenderedPageBreak/>
        <w:t xml:space="preserve">Marriott International, the largest global hotel player, has been undertaking sustainability practices and integrating them through CSR initiatives into their operations for the last couple of years via the Serve 360 initiative(Filimonau, 2020). This project shares long-term visions for preserving the surrounding environment, developing the economic knowledge of its citizens, and ensuring a mutually beneficial interaction between the tourists and the host community. The 360 initiative by Serve sets up reduction goals related to greenhouse gases, water use and waste generation covering all the operations of Marriott. Marriott ensures that this is done through the implementation of environmental management systems which include a focus on energy and water preservation, waste reduction, and the use of ecological materials and products (Hilton, 2023). Hence, these initiatives do not merely help the business to reduce the environmental impact but also to cut down expenses for the business. As well as environmental sustainability, Marriott's dedication to social sustainability is also strongly highlighted through its CSR initiatives. The company gives special consideration to conditions of workforce, social </w:t>
      </w:r>
      <w:r>
        <w:t>involvement,</w:t>
      </w:r>
      <w:r>
        <w:t xml:space="preserve"> and a human rights approach throughout the whole line of its production. Most of the employees in the Marriott experience the benefits of the standards which promote training, workforce diversity, </w:t>
      </w:r>
      <w:r>
        <w:t>fairness,</w:t>
      </w:r>
      <w:r>
        <w:t xml:space="preserve"> and equality (Lenzen et al., 2018). This creates a positive and inclusive working space. The innovative approach of Marriott International to integrate sustainable practices into its business model and CSR initiatives sends a strong message of commitment to responsible tourism and a willingness to conserve cultural heritage while helping the local economies. Anticipating these public concerns and resolving them efficiently goes beyond meeting regulatory requirements, but also places Marriott in a favourable position as a socially and environmentally aware hospitality leader (Geissdoerfer et al., 2017). They also interact with their neighbours through volunteer programs, partnerships with nongovernmental organisations and purchases from local suppliers wherever it is an option. To summarise, CSR in the hospitality industry is significant because this business sector has a grave impact on the environment and society. Corporate social responsibility (CSR) is a form of sustainability that stimulates companies to initiate environmental management systems, cooperate with local community members, and identify human rights issues across their supply networks (Legrand et al., 2017). As greenwashing cases show, consumers are becoming more aware of social and environmental problems. Therefore, CSR will be a prerequisite for the hospitality industry to stay competitive and profitable amid long-term challenges. The country's leading hotel chain is Marriott, owned by International Hotel Licensing Company SARL, the UK's largest hospitality company (Harvard et al., 2019). International Hotel Licensing Company SARL, the parent company of Marriot, has shown good corporate citizenship because of its initiative. The corporation aspires to reach the goal of becoming a carbon net zero company through its entire supply chain by the year 2040. International Hotel Licensing Company SARL has set specific targets to achieve this aim, including net zero greenhouse gas </w:t>
      </w:r>
      <w:r>
        <w:lastRenderedPageBreak/>
        <w:t>emissions from its direct operations (Scope 1and2) by 2040. Moreover, the company strives to be 50% carbon-positive by 2030 and reach net zero by 2040 regarding its Scope 3 emissions (Davies, 2020)</w:t>
      </w:r>
      <w:r>
        <w:t xml:space="preserve">. </w:t>
      </w:r>
      <w:r>
        <w:t xml:space="preserve">As an International Hotel Licensing Company SARL-owned business, Marriott has been doing commendable things that are aligned with its corporate responsibility goals and environmental objectives (Singjai et al., 2022). These undertakings decrease the hotel chain's carbon footprint and demonstrate the vitality of sustainable sourcing and recycling (Godfrey, 2019). Marriott's practical steps in the direction of these projects </w:t>
      </w:r>
      <w:r>
        <w:t>highlight</w:t>
      </w:r>
      <w:r>
        <w:t xml:space="preserve"> its dedication to corporate social duty and its place of importance in shaping sustainability in the hospitality sector. It will affect some of the territories. Among these has been the pursuit of higher energy efficiency for Marriott hotels thanks to initiatives such as LED lighting retrofits, energy management systems and equipment with efficient heating/cooling and ventilation systems. New hotels are set to go up with enhanced insulation and sustainability features. In some locations, the Marriott Hotel has installed renewable energy sources, such as solar arrays, on the premises. By 2030, the company plans to procure all its electricity from renewable sources (Lickorish, 2020). Embarking on now obsolete and sometimes orthodox ways, such as installing more water-efficient items like bright taps and aerated showers, has significantly reduced water use at Marriott hotels. The line likewise uses smart meters to identify leakages. Being fairer with supplies and trying to reduce, reuse and recycle materials are at Marriott’s front lines. Our effort in this regard is to request the landlord to refurnish/refurbish our furniture once we move out, donate our old linen and the fresh composting of food </w:t>
      </w:r>
      <w:r>
        <w:t>waste,</w:t>
      </w:r>
      <w:r>
        <w:t xml:space="preserve"> and recycle common materials like paper, </w:t>
      </w:r>
      <w:r>
        <w:t>plastic,</w:t>
      </w:r>
      <w:r>
        <w:t xml:space="preserve"> and aluminium. The provision also states that the company wants to eradicate single-use plastics. Sustainability, as well as ethical sourcing of food products, is a focal point of the Wholehearted brand initiative, which will come to Marriot and the whole family of sister restaurant brands; the initiative set the goal of reaching 100% responsibly sourced coffee, palm oil, </w:t>
      </w:r>
      <w:r>
        <w:t>soy,</w:t>
      </w:r>
      <w:r>
        <w:t xml:space="preserve"> and beef by 2025. Furthermore, the organisation has developed ethical standards concerning animal welfare, human rights, and modern slavery in its supply chain (Korstanje and Nedelea, 2020)</w:t>
      </w:r>
      <w:r>
        <w:t xml:space="preserve">. </w:t>
      </w:r>
      <w:r>
        <w:t xml:space="preserve">As it is certified to furnish over £3.4 million in 2021-2022 to charity organisations and the community through philanthropic acts, International Hotel Licensing Company SARL looks forward to assisting those who are most in need. Marriot also has associations that allow team members to volunteer hours. The Marriott has taken on various environmental initiatives, but consistency in </w:t>
      </w:r>
      <w:r>
        <w:t>one hundred</w:t>
      </w:r>
      <w:r>
        <w:t xml:space="preserve"> hotels can be daunting (Pappas, 2019). The organisation needs to make trade-offs between the ambitiousness of the sustainability priorities and cost control and return on investment considerations. Either brand could find ways to fully incorporate the circular economy principles into things like buying materials, designing furniture or equipment for reuse, or utilising food waste and other factors. Strengthening the reporting on critical environmental and social indicators through transparency would also play a role. Besides, the hospitality industry can lead in developing a cooperation ecosystem with resource-efficient products and service </w:t>
      </w:r>
      <w:r>
        <w:lastRenderedPageBreak/>
        <w:t xml:space="preserve">providers to redesign existing resource-intensive hotel models. Implementing breakthrough strategies or partnerships could significantly speed the shift towards sustainable hotel management systems (Inkson and Minnaert, 2018). With these targets, Marriot and parent company International Hotel Licensing Company SARL will need to intensify efforts in the programme to succeed in declaring zero waste and net zero emissions by 2050. As sustainability issues continue to grow concerning consumers, shareholders, and communities, reputable and measurable CSR policies will be essential for the hotel chain to stand out and perform well. Sustainability and social responsibility are among the core themes in CSR policies in the hospitality industry, which face many crucial challenges. Large multinational hotel chains like Marriott, Hilton, IHG, and others run enormous portfolios of thousands of hotels worldwide (Wanhill, 2019). Keeping sustainability performance consistent and requiring everyone to follow CSR policies across various locations with different ownership and leadership structures is a huge challenge. On the other hand, sustainability efforts can lead to cost savings by implementing efficiency and conservation measures (Bas and Sivaprasad, 2020). Many CSR programs entail initial costs and additional operating expenses. There may be a competition between CSR goals and traditional corporate objectives about controlling costs, profit margins, and maximising profit for shareholders. Large hospitality corporations have many stakeholders, including franchisees, property owners, investors, corporate staff, etc. These groups have different priorities that sometimes contradict robust CSR policies. Retaining buy-in from all these groups becomes difficult. With their vast range of resources and services dependence, overlooking ensuring sustainability/social responsibility through complex global supply chains is the main challenge. Source reporting is complicated, from food ingredients to pillows to construction materials (Ryan, 2020). Conducting successful measurement, data gathering and reporting systems, which aim to track progress toward environmental and social metrics like emissions, water, waste, employee diversity, and others, is an arduous task that many enterprises have yet to manage. </w:t>
      </w:r>
    </w:p>
    <w:p w14:paraId="5659EC12" w14:textId="6EC18B1B" w:rsidR="00736E4C" w:rsidRDefault="00736E4C" w:rsidP="00736E4C">
      <w:r>
        <w:t xml:space="preserve">Despite the difficulties, hospitality companies that successfully implement strategic and comprehensive CSR policies can realise several potential opportunities: Sustainability initiatives such as energy, water and waste reduction can be leveraged to generate high operational cost savings and yield higher profit </w:t>
      </w:r>
      <w:r>
        <w:t>overall</w:t>
      </w:r>
      <w:r>
        <w:t xml:space="preserve"> for hotels. By anticipating and mitigating risks to the environment and social surroundings during operations and supply chains, hotels can decrease the cost of disruptions, regulations, litigation, labour issues, and adverse publicity (He and Harris, 2020). With consumers, investors, and the community accepting the idea of sustainability, hotels that excel in CSR practice have already distinguished themselves, succeeded in attracting customers/guests, and built goodwill and brand reputation. Organisations with strong CSR norms can retain and attract the best employees, especially the newer generations, where the majority prefer working at responsible companies. This could be </w:t>
      </w:r>
      <w:r>
        <w:lastRenderedPageBreak/>
        <w:t xml:space="preserve">done by aligning themselves with sustainability solution providers or adapting their business to circularity principles, which could provide new value-generation opportunities (Governance and Accountability Institute, 2019). As stricter environmental/social regulations become possible, hotel chains with </w:t>
      </w:r>
      <w:r>
        <w:t>an initiative-taking</w:t>
      </w:r>
      <w:r>
        <w:t xml:space="preserve"> attitude dealing with problems such as emissions, human rights and resource use will be better prepared and legally compliant. The hospitality sector's CSR implementation is undoubtedly an elaborate task. Those who overcome it and prioritise sustainability have the potential for long-term benefits from better profitability, risk management, brand reputation, human </w:t>
      </w:r>
      <w:r>
        <w:t>capital,</w:t>
      </w:r>
      <w:r>
        <w:t xml:space="preserve"> and innovation. CSR is thus vital for sustainable development in the hospitality business. The hotel companies will make </w:t>
      </w:r>
      <w:r>
        <w:t>considerable progress</w:t>
      </w:r>
      <w:r>
        <w:t xml:space="preserve"> towards a more sustainable future through CSR programmes that foster the reduction of environmental impact by investing in the local communities and holding ethics elsewhere in the supply chain. Nevertheless, the sizeable obstacles to cost-effectiveness and volatile relationships with stakeholders include hospitality leaders' continuous effort and innovation to make the most of CSR policies fully.</w:t>
      </w:r>
    </w:p>
    <w:p w14:paraId="52C24169" w14:textId="77777777" w:rsidR="00736E4C" w:rsidRDefault="00736E4C" w:rsidP="00736E4C">
      <w:r>
        <w:t> </w:t>
      </w:r>
    </w:p>
    <w:p w14:paraId="01542EF1" w14:textId="77777777" w:rsidR="00736E4C" w:rsidRPr="00736E4C" w:rsidRDefault="00736E4C" w:rsidP="00736E4C">
      <w:pPr>
        <w:rPr>
          <w:u w:val="single"/>
        </w:rPr>
      </w:pPr>
      <w:r w:rsidRPr="00736E4C">
        <w:rPr>
          <w:u w:val="single"/>
        </w:rPr>
        <w:t>References</w:t>
      </w:r>
    </w:p>
    <w:p w14:paraId="15998635" w14:textId="77777777" w:rsidR="00736E4C" w:rsidRDefault="00736E4C" w:rsidP="00736E4C">
      <w:r>
        <w:t>Bas, T. and Sivaprasad, S. (2020). The Impact of the COVID-19 Pandemic Crisis on the Travel and Tourism Sector: UK Evidence. SSRN Electronic Journal.</w:t>
      </w:r>
    </w:p>
    <w:p w14:paraId="3DBE4AA4" w14:textId="77777777" w:rsidR="00736E4C" w:rsidRDefault="00736E4C" w:rsidP="00736E4C">
      <w:r>
        <w:t xml:space="preserve">Crick, J.M. and Crick, D. (2016). Developing Entrepreneurial Resilience in the UK Tourism Sector. Strategic Change, 25(3), pp.315–325. </w:t>
      </w:r>
    </w:p>
    <w:p w14:paraId="48423B13" w14:textId="77777777" w:rsidR="00736E4C" w:rsidRDefault="00736E4C" w:rsidP="00736E4C">
      <w:r>
        <w:t xml:space="preserve">Davies, B. (2020). Industrial organisation in the UK Hotel Sector. Annals of Tourism Research, 26(2), pp.294–311. </w:t>
      </w:r>
    </w:p>
    <w:p w14:paraId="2FE1209E" w14:textId="77777777" w:rsidR="00736E4C" w:rsidRDefault="00736E4C" w:rsidP="00736E4C">
      <w:r>
        <w:t xml:space="preserve">Durbarry, R. (2022). Tourism Taxes: Implications for Tourism Demand in the UK. Review of Development Economics, 12(1), pp.21–36. </w:t>
      </w:r>
    </w:p>
    <w:p w14:paraId="6AAD29A2" w14:textId="77777777" w:rsidR="00736E4C" w:rsidRDefault="00736E4C" w:rsidP="00736E4C">
      <w:r>
        <w:t xml:space="preserve">Eissner, S. and Gannon, J. (2018). Experience mentoring in the UK hospitality sector. Journal of Human Resources in Hospitality and Tourism, [online] 17(3), pp.296–313. </w:t>
      </w:r>
    </w:p>
    <w:p w14:paraId="10231CB2" w14:textId="77777777" w:rsidR="00736E4C" w:rsidRDefault="00736E4C" w:rsidP="00736E4C">
      <w:r>
        <w:t>Filimonau, V. (2020) 'The prospects of waste valorisation in the UK hospitality industry', Circular Economy and Sustainability, 1, pp.19-36.</w:t>
      </w:r>
    </w:p>
    <w:p w14:paraId="2E10A145" w14:textId="77777777" w:rsidR="00736E4C" w:rsidRDefault="00736E4C" w:rsidP="00736E4C">
      <w:r>
        <w:t>Geissdoerfer, M., Savaget, P., Bocken, N. and Hultink, E. (2017) 'The Circular Economy – A new sustainability paradigm?', Journal of Cleaner Production, 143, pp.757-768.</w:t>
      </w:r>
    </w:p>
    <w:p w14:paraId="4F07AE48" w14:textId="77777777" w:rsidR="00736E4C" w:rsidRDefault="00736E4C" w:rsidP="00736E4C">
      <w:r>
        <w:t xml:space="preserve">Godfrey, K.B. (2019). Attitudes towards ‘sustainable tourism’ in the UK: a view from local government. Tourism Management, 19(3), pp.213–224. </w:t>
      </w:r>
    </w:p>
    <w:p w14:paraId="74B5CE4E" w14:textId="3F903828" w:rsidR="00736E4C" w:rsidRDefault="00736E4C" w:rsidP="00736E4C">
      <w:r>
        <w:t>Governance and Accountability Institute (2019) Sustainability's Deep Roots: The Study of Materiality and Sustainable Investing. New York: G</w:t>
      </w:r>
      <w:r>
        <w:t xml:space="preserve"> </w:t>
      </w:r>
      <w:r>
        <w:t>and</w:t>
      </w:r>
      <w:r>
        <w:t xml:space="preserve"> </w:t>
      </w:r>
      <w:r>
        <w:t>A Institute.</w:t>
      </w:r>
    </w:p>
    <w:p w14:paraId="7DB8717B" w14:textId="77777777" w:rsidR="00736E4C" w:rsidRDefault="00736E4C" w:rsidP="00736E4C">
      <w:r>
        <w:lastRenderedPageBreak/>
        <w:t>Harvard Business Review (2019) The Comprehensive Business Case for Sustainability. Boston: Harvard Business Publishing.</w:t>
      </w:r>
    </w:p>
    <w:p w14:paraId="27E6724C" w14:textId="77777777" w:rsidR="00736E4C" w:rsidRDefault="00736E4C" w:rsidP="00736E4C">
      <w:r>
        <w:t xml:space="preserve">He, H. and Harris, L. (2020). The Impact of Covid-19 Pandemic on Corporate Social Responsibility and Marketing Philosophy. Journal of Business Research, 116(1), pp.176–182. </w:t>
      </w:r>
    </w:p>
    <w:p w14:paraId="4EBB95C4" w14:textId="77777777" w:rsidR="00736E4C" w:rsidRDefault="00736E4C" w:rsidP="00736E4C">
      <w:r>
        <w:t>Inkson, C. and Minnaert, L. (2018) Tourism management: an introduction. 2nd ed. London: SAGE.</w:t>
      </w:r>
    </w:p>
    <w:p w14:paraId="0D6D56F9" w14:textId="77777777" w:rsidR="00736E4C" w:rsidRDefault="00736E4C" w:rsidP="00736E4C">
      <w:r>
        <w:t>Korstanje, G. B. and Nedelea, A. (2020) Strategies for promoting sustainable hospitality and tourism services. IGI Global.</w:t>
      </w:r>
    </w:p>
    <w:p w14:paraId="36AE4EF9" w14:textId="79731631" w:rsidR="00736E4C" w:rsidRDefault="00736E4C" w:rsidP="00736E4C">
      <w:r>
        <w:t xml:space="preserve">Legrand, W., Sloan, </w:t>
      </w:r>
      <w:r>
        <w:t>P.,</w:t>
      </w:r>
      <w:r>
        <w:t xml:space="preserve"> and Chen, J.S. (2017) Sustainability in the Hospitality Industry: Principles of Sustainable Operations. 3rd ed. London: Routledge.</w:t>
      </w:r>
    </w:p>
    <w:p w14:paraId="581868FE" w14:textId="77777777" w:rsidR="00736E4C" w:rsidRDefault="00736E4C" w:rsidP="00736E4C">
      <w:r>
        <w:t>Lenzen, M., Sun, Y., Faturay, F., Ting, Y., Geschke, A. and Malik, A. (2018) 'The carbon footprint of global tourism', Nature Climate Change, 8, pp.522-528.</w:t>
      </w:r>
    </w:p>
    <w:p w14:paraId="3B80BD81" w14:textId="77777777" w:rsidR="00736E4C" w:rsidRDefault="00736E4C" w:rsidP="00736E4C">
      <w:r>
        <w:t>Lickorish, L.J. (2020). UK tourism development. Tourism Management, 9(4), pp.270–278.</w:t>
      </w:r>
    </w:p>
    <w:p w14:paraId="54F2C08C" w14:textId="6562ABCA" w:rsidR="00736E4C" w:rsidRDefault="00736E4C" w:rsidP="00736E4C">
      <w:r>
        <w:t xml:space="preserve">Novelli, M., Schmitz, B. and Spencer, T. (2016). Networks, </w:t>
      </w:r>
      <w:r>
        <w:t>clusters,</w:t>
      </w:r>
      <w:r>
        <w:t xml:space="preserve"> and innovation in tourism: A UK experience. Tourism Management, [online] 27(6), pp.1141–1152. </w:t>
      </w:r>
    </w:p>
    <w:p w14:paraId="7FD1AE05" w14:textId="77777777" w:rsidR="00736E4C" w:rsidRDefault="00736E4C" w:rsidP="00736E4C">
      <w:r>
        <w:t xml:space="preserve">Pappas, N. (2019). UK outbound travel and Brexit complexity. Tourism Management, 72, pp.12–22. </w:t>
      </w:r>
    </w:p>
    <w:p w14:paraId="2A0DFCFD" w14:textId="77777777" w:rsidR="00736E4C" w:rsidRDefault="00736E4C" w:rsidP="00736E4C">
      <w:r>
        <w:t xml:space="preserve">Ryan, C. (2020). UK package holiday industry. Tourism Management, 12(1), pp.76–77. </w:t>
      </w:r>
    </w:p>
    <w:p w14:paraId="75AF4375" w14:textId="77777777" w:rsidR="00736E4C" w:rsidRDefault="00736E4C" w:rsidP="00736E4C">
      <w:r>
        <w:t>Singjai, K., Brahmasrene, T. and Khuannarong, T. (2022) 'Corporate social responsibility and hotel sustainability: An empirical study in Thailand', Tourism Management Perspectives, 41, 100950.</w:t>
      </w:r>
    </w:p>
    <w:p w14:paraId="5FBBDFA1" w14:textId="77777777" w:rsidR="00736E4C" w:rsidRDefault="00736E4C" w:rsidP="00736E4C">
      <w:r>
        <w:t xml:space="preserve">Wanhill, S.R.C. (2019). UK — politics and tourism. Tourism Management, 8(1), pp.54–58. </w:t>
      </w:r>
    </w:p>
    <w:p w14:paraId="4DF9DB98" w14:textId="457F14B4" w:rsidR="00736E4C" w:rsidRDefault="00736E4C" w:rsidP="00736E4C">
      <w:r>
        <w:t>Young, C. and Dhanda, K. (2016) Sustainability: Essentials for Business. London: Sage Publications Ltd.</w:t>
      </w:r>
    </w:p>
    <w:sectPr w:rsidR="00736E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E4C"/>
    <w:rsid w:val="0013538D"/>
    <w:rsid w:val="00736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EF537"/>
  <w15:chartTrackingRefBased/>
  <w15:docId w15:val="{DC706A91-3FA0-4DD5-8A2C-4AB50533D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E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6E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6E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6E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6E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6E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E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E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E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E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6E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6E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E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E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E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E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E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E4C"/>
    <w:rPr>
      <w:rFonts w:eastAsiaTheme="majorEastAsia" w:cstheme="majorBidi"/>
      <w:color w:val="272727" w:themeColor="text1" w:themeTint="D8"/>
    </w:rPr>
  </w:style>
  <w:style w:type="paragraph" w:styleId="Title">
    <w:name w:val="Title"/>
    <w:basedOn w:val="Normal"/>
    <w:next w:val="Normal"/>
    <w:link w:val="TitleChar"/>
    <w:uiPriority w:val="10"/>
    <w:qFormat/>
    <w:rsid w:val="00736E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E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E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E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E4C"/>
    <w:pPr>
      <w:spacing w:before="160"/>
      <w:jc w:val="center"/>
    </w:pPr>
    <w:rPr>
      <w:i/>
      <w:iCs/>
      <w:color w:val="404040" w:themeColor="text1" w:themeTint="BF"/>
    </w:rPr>
  </w:style>
  <w:style w:type="character" w:customStyle="1" w:styleId="QuoteChar">
    <w:name w:val="Quote Char"/>
    <w:basedOn w:val="DefaultParagraphFont"/>
    <w:link w:val="Quote"/>
    <w:uiPriority w:val="29"/>
    <w:rsid w:val="00736E4C"/>
    <w:rPr>
      <w:i/>
      <w:iCs/>
      <w:color w:val="404040" w:themeColor="text1" w:themeTint="BF"/>
    </w:rPr>
  </w:style>
  <w:style w:type="paragraph" w:styleId="ListParagraph">
    <w:name w:val="List Paragraph"/>
    <w:basedOn w:val="Normal"/>
    <w:uiPriority w:val="34"/>
    <w:qFormat/>
    <w:rsid w:val="00736E4C"/>
    <w:pPr>
      <w:ind w:left="720"/>
      <w:contextualSpacing/>
    </w:pPr>
  </w:style>
  <w:style w:type="character" w:styleId="IntenseEmphasis">
    <w:name w:val="Intense Emphasis"/>
    <w:basedOn w:val="DefaultParagraphFont"/>
    <w:uiPriority w:val="21"/>
    <w:qFormat/>
    <w:rsid w:val="00736E4C"/>
    <w:rPr>
      <w:i/>
      <w:iCs/>
      <w:color w:val="0F4761" w:themeColor="accent1" w:themeShade="BF"/>
    </w:rPr>
  </w:style>
  <w:style w:type="paragraph" w:styleId="IntenseQuote">
    <w:name w:val="Intense Quote"/>
    <w:basedOn w:val="Normal"/>
    <w:next w:val="Normal"/>
    <w:link w:val="IntenseQuoteChar"/>
    <w:uiPriority w:val="30"/>
    <w:qFormat/>
    <w:rsid w:val="00736E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E4C"/>
    <w:rPr>
      <w:i/>
      <w:iCs/>
      <w:color w:val="0F4761" w:themeColor="accent1" w:themeShade="BF"/>
    </w:rPr>
  </w:style>
  <w:style w:type="character" w:styleId="IntenseReference">
    <w:name w:val="Intense Reference"/>
    <w:basedOn w:val="DefaultParagraphFont"/>
    <w:uiPriority w:val="32"/>
    <w:qFormat/>
    <w:rsid w:val="00736E4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2463</Words>
  <Characters>14041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Nargis Begum (2212000)</dc:creator>
  <cp:keywords/>
  <dc:description/>
  <cp:lastModifiedBy>Nargis Begum (2212000)</cp:lastModifiedBy>
  <cp:revision>1</cp:revision>
  <dcterms:created xsi:type="dcterms:W3CDTF">2024-05-10T21:09:00Z</dcterms:created>
  <dcterms:modified xsi:type="dcterms:W3CDTF">2024-05-10T21:22:00Z</dcterms:modified>
</cp:coreProperties>
</file>