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069B8" w14:textId="77777777" w:rsidR="00BC1EEA" w:rsidRDefault="00BC1EEA" w:rsidP="00370144">
      <w:pPr>
        <w:pStyle w:val="NoSpacing"/>
      </w:pPr>
      <w:r>
        <w:t>School of Sport, Health &amp; Outdoor Education</w:t>
      </w:r>
    </w:p>
    <w:p w14:paraId="5C4477E8" w14:textId="77777777" w:rsidR="00BC1EEA" w:rsidRDefault="00BC1EEA" w:rsidP="00BC1EEA">
      <w:pPr>
        <w:rPr>
          <w:b/>
          <w:bCs/>
          <w:color w:val="000000" w:themeColor="text1"/>
          <w:sz w:val="16"/>
          <w:szCs w:val="16"/>
        </w:rPr>
      </w:pPr>
    </w:p>
    <w:p w14:paraId="49B8E4BC" w14:textId="77777777" w:rsidR="00BC1EEA" w:rsidRDefault="00BC1EEA" w:rsidP="00BC1EEA">
      <w:pPr>
        <w:pStyle w:val="Subtitle"/>
        <w:rPr>
          <w:color w:val="000000" w:themeColor="text1"/>
        </w:rPr>
      </w:pPr>
      <w:r>
        <w:rPr>
          <w:color w:val="000000" w:themeColor="text1"/>
        </w:rPr>
        <w:t>Assessment Feedback Sheet</w:t>
      </w:r>
    </w:p>
    <w:p w14:paraId="552BD7E3" w14:textId="77777777" w:rsidR="00BC1EEA" w:rsidRDefault="00BC1EEA" w:rsidP="00BC1EEA">
      <w:pPr>
        <w:pStyle w:val="Subtitle"/>
        <w:rPr>
          <w:color w:val="000000" w:themeColor="text1"/>
          <w:sz w:val="16"/>
          <w:szCs w:val="16"/>
        </w:rPr>
      </w:pPr>
    </w:p>
    <w:p w14:paraId="0E060645" w14:textId="77777777" w:rsidR="00BC1EEA" w:rsidRDefault="00BC1EEA" w:rsidP="00BC1EEA">
      <w:pPr>
        <w:pStyle w:val="Subtitle"/>
        <w:jc w:val="both"/>
        <w:rPr>
          <w:b/>
          <w:bCs/>
          <w:color w:val="000000" w:themeColor="text1"/>
          <w:u w:val="none"/>
        </w:rPr>
      </w:pPr>
      <w:r>
        <w:rPr>
          <w:b/>
          <w:bCs/>
          <w:color w:val="000000" w:themeColor="text1"/>
          <w:sz w:val="24"/>
          <w:szCs w:val="24"/>
          <w:u w:val="none"/>
        </w:rPr>
        <w:tab/>
        <w:t xml:space="preserve">                Student No./Name: 1600733/ Shane Brooks</w:t>
      </w:r>
      <w:r>
        <w:rPr>
          <w:b/>
          <w:bCs/>
          <w:color w:val="000000" w:themeColor="text1"/>
          <w:sz w:val="24"/>
          <w:szCs w:val="24"/>
          <w:u w:val="none"/>
        </w:rPr>
        <w:tab/>
      </w:r>
    </w:p>
    <w:p w14:paraId="182B40A3" w14:textId="77777777" w:rsidR="00BC1EEA" w:rsidRDefault="00BC1EEA" w:rsidP="00BC1EEA">
      <w:pPr>
        <w:pStyle w:val="Subtitle"/>
        <w:jc w:val="left"/>
        <w:rPr>
          <w:b/>
          <w:bCs/>
          <w:color w:val="000000" w:themeColor="text1"/>
          <w:sz w:val="24"/>
          <w:szCs w:val="24"/>
          <w:u w:val="none"/>
        </w:rPr>
      </w:pPr>
      <w:r>
        <w:rPr>
          <w:b/>
          <w:bCs/>
          <w:color w:val="000000" w:themeColor="text1"/>
          <w:sz w:val="24"/>
          <w:szCs w:val="24"/>
          <w:u w:val="none"/>
        </w:rPr>
        <w:t xml:space="preserve">                                               Module: Inclusion in physical education and youth sport</w:t>
      </w:r>
      <w:r>
        <w:rPr>
          <w:b/>
          <w:bCs/>
          <w:color w:val="000000" w:themeColor="text1"/>
          <w:sz w:val="24"/>
          <w:szCs w:val="24"/>
          <w:u w:val="none"/>
        </w:rPr>
        <w:tab/>
      </w:r>
    </w:p>
    <w:p w14:paraId="4E5B7033" w14:textId="77777777" w:rsidR="00BC1EEA" w:rsidRDefault="00BC1EEA" w:rsidP="00BC1EEA">
      <w:pPr>
        <w:pStyle w:val="Subtitle"/>
        <w:jc w:val="left"/>
        <w:rPr>
          <w:b/>
          <w:bCs/>
          <w:color w:val="000000" w:themeColor="text1"/>
          <w:sz w:val="24"/>
          <w:szCs w:val="24"/>
          <w:u w:val="none"/>
        </w:rPr>
      </w:pPr>
      <w:r>
        <w:rPr>
          <w:b/>
          <w:bCs/>
          <w:color w:val="000000" w:themeColor="text1"/>
          <w:sz w:val="24"/>
          <w:szCs w:val="24"/>
          <w:u w:val="none"/>
        </w:rPr>
        <w:t xml:space="preserve">                                     Module Code: SHSS5078</w:t>
      </w:r>
    </w:p>
    <w:p w14:paraId="24EC3D34" w14:textId="77777777" w:rsidR="00BC1EEA" w:rsidRDefault="00BC1EEA" w:rsidP="00BC1EEA">
      <w:pPr>
        <w:pStyle w:val="Subtitle"/>
        <w:jc w:val="left"/>
        <w:rPr>
          <w:b/>
          <w:bCs/>
          <w:color w:val="000000" w:themeColor="text1"/>
          <w:sz w:val="24"/>
          <w:szCs w:val="24"/>
          <w:u w:val="none"/>
        </w:rPr>
      </w:pPr>
    </w:p>
    <w:p w14:paraId="15F4C437" w14:textId="77777777" w:rsidR="00BC1EEA" w:rsidRDefault="00BC1EEA" w:rsidP="00BC1EEA">
      <w:pPr>
        <w:pStyle w:val="Subtitle"/>
        <w:jc w:val="left"/>
        <w:rPr>
          <w:b/>
          <w:bCs/>
          <w:color w:val="000000" w:themeColor="text1"/>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BC1EEA" w14:paraId="3F839B96" w14:textId="77777777" w:rsidTr="00BC1EEA">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6A184107" w14:textId="77777777" w:rsidR="00BC1EEA" w:rsidRDefault="00BC1EEA">
            <w:pPr>
              <w:pStyle w:val="Subtitle"/>
              <w:spacing w:line="276" w:lineRule="auto"/>
              <w:rPr>
                <w:b/>
                <w:bCs/>
                <w:color w:val="000000" w:themeColor="text1"/>
                <w:sz w:val="24"/>
                <w:szCs w:val="24"/>
                <w:u w:val="none"/>
                <w:lang w:eastAsia="en-US"/>
              </w:rPr>
            </w:pPr>
            <w:r>
              <w:rPr>
                <w:b/>
                <w:color w:val="000000" w:themeColor="text1"/>
                <w:sz w:val="18"/>
                <w:szCs w:val="18"/>
                <w:u w:val="none"/>
                <w:lang w:eastAsia="en-US"/>
              </w:rPr>
              <w:t>Personal Evaluation</w:t>
            </w:r>
            <w:r>
              <w:rPr>
                <w:bCs/>
                <w:color w:val="000000" w:themeColor="text1"/>
                <w:sz w:val="18"/>
                <w:szCs w:val="18"/>
                <w:u w:val="none"/>
                <w:lang w:eastAsia="en-US"/>
              </w:rPr>
              <w:t xml:space="preserve"> – to support your academic progress please complete the section below </w:t>
            </w:r>
            <w:r>
              <w:rPr>
                <w:b/>
                <w:bCs/>
                <w:color w:val="000000" w:themeColor="text1"/>
                <w:sz w:val="18"/>
                <w:szCs w:val="18"/>
                <w:lang w:eastAsia="en-US"/>
              </w:rPr>
              <w:t>BEFORE</w:t>
            </w:r>
            <w:r>
              <w:rPr>
                <w:bCs/>
                <w:color w:val="000000" w:themeColor="text1"/>
                <w:sz w:val="18"/>
                <w:szCs w:val="18"/>
                <w:u w:val="none"/>
                <w:lang w:eastAsia="en-US"/>
              </w:rPr>
              <w:t xml:space="preserve"> submitting your work.</w:t>
            </w:r>
          </w:p>
        </w:tc>
      </w:tr>
      <w:tr w:rsidR="00BC1EEA" w14:paraId="5D728E02" w14:textId="77777777" w:rsidTr="00BC1EE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6F48E81" w14:textId="77777777" w:rsidR="00BC1EEA" w:rsidRDefault="00BC1EEA">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F0BA980" w14:textId="77777777" w:rsidR="00BC1EEA" w:rsidRDefault="005A445B">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The two methods I selected for inclusion I find are very beneficial.</w:t>
            </w:r>
          </w:p>
        </w:tc>
      </w:tr>
      <w:tr w:rsidR="00BC1EEA" w14:paraId="5F82EEB4" w14:textId="77777777" w:rsidTr="00BC1EE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EBEBBE5" w14:textId="77777777" w:rsidR="00BC1EEA" w:rsidRDefault="00BC1EEA">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63AF983" w14:textId="77777777" w:rsidR="00BC1EEA" w:rsidRDefault="005A445B">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Deeper knowledge of youth sport and structure of the assignment</w:t>
            </w:r>
            <w:r w:rsidR="003B5508">
              <w:rPr>
                <w:b/>
                <w:bCs/>
                <w:color w:val="000000" w:themeColor="text1"/>
                <w:sz w:val="24"/>
                <w:szCs w:val="24"/>
                <w:u w:val="none"/>
                <w:lang w:eastAsia="en-US"/>
              </w:rPr>
              <w:t>.</w:t>
            </w:r>
          </w:p>
        </w:tc>
      </w:tr>
      <w:tr w:rsidR="00BC1EEA" w14:paraId="0660A917" w14:textId="77777777" w:rsidTr="00BC1EE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D0C609C" w14:textId="77777777" w:rsidR="00BC1EEA" w:rsidRDefault="00BC1EEA">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EE305C2" w14:textId="77777777" w:rsidR="00BC1EEA" w:rsidRDefault="005A445B">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Considering aspects that effect SEN and how to benefit them</w:t>
            </w:r>
            <w:r w:rsidR="003B5508">
              <w:rPr>
                <w:b/>
                <w:bCs/>
                <w:color w:val="000000" w:themeColor="text1"/>
                <w:sz w:val="24"/>
                <w:szCs w:val="24"/>
                <w:u w:val="none"/>
                <w:lang w:eastAsia="en-US"/>
              </w:rPr>
              <w:t>.</w:t>
            </w:r>
          </w:p>
        </w:tc>
      </w:tr>
      <w:tr w:rsidR="00BC1EEA" w14:paraId="7ECCCF19" w14:textId="77777777" w:rsidTr="00BC1EEA">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5438104" w14:textId="77777777" w:rsidR="00BC1EEA" w:rsidRDefault="00BC1EEA">
            <w:pPr>
              <w:pStyle w:val="Subtitle"/>
              <w:spacing w:line="276" w:lineRule="auto"/>
              <w:jc w:val="left"/>
              <w:rPr>
                <w:b/>
                <w:bCs/>
                <w:color w:val="000000" w:themeColor="text1"/>
                <w:sz w:val="24"/>
                <w:szCs w:val="24"/>
                <w:u w:val="none"/>
                <w:lang w:eastAsia="en-US"/>
              </w:rPr>
            </w:pPr>
          </w:p>
          <w:p w14:paraId="49B94FFE" w14:textId="77777777" w:rsidR="00BC1EEA" w:rsidRDefault="00BC1EEA">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653E9F6F" w14:textId="77777777" w:rsidR="00BC1EEA" w:rsidRDefault="00BC1EEA">
            <w:pPr>
              <w:ind w:left="113" w:right="113"/>
              <w:rPr>
                <w:color w:val="000000" w:themeColor="text1"/>
                <w:sz w:val="16"/>
                <w:szCs w:val="16"/>
              </w:rPr>
            </w:pPr>
            <w:r>
              <w:rPr>
                <w:color w:val="000000" w:themeColor="text1"/>
                <w:sz w:val="16"/>
                <w:szCs w:val="16"/>
              </w:rPr>
              <w:t>Learning</w:t>
            </w:r>
          </w:p>
          <w:p w14:paraId="2E774F33" w14:textId="77777777" w:rsidR="00BC1EEA" w:rsidRDefault="00BC1EEA">
            <w:pPr>
              <w:ind w:left="113" w:right="113"/>
              <w:rPr>
                <w:color w:val="000000" w:themeColor="text1"/>
                <w:sz w:val="16"/>
                <w:szCs w:val="16"/>
              </w:rPr>
            </w:pPr>
            <w:r>
              <w:rPr>
                <w:color w:val="000000" w:themeColor="text1"/>
                <w:sz w:val="16"/>
                <w:szCs w:val="16"/>
              </w:rPr>
              <w:t>Outcomes</w:t>
            </w:r>
          </w:p>
          <w:p w14:paraId="32262441" w14:textId="77777777" w:rsidR="00BC1EEA" w:rsidRDefault="00BC1EEA">
            <w:pPr>
              <w:ind w:left="113" w:right="113"/>
              <w:rPr>
                <w:color w:val="000000" w:themeColor="text1"/>
                <w:sz w:val="16"/>
                <w:szCs w:val="16"/>
              </w:rPr>
            </w:pPr>
          </w:p>
          <w:p w14:paraId="7C49AB73" w14:textId="77777777" w:rsidR="00BC1EEA" w:rsidRDefault="00BC1EEA">
            <w:pPr>
              <w:pStyle w:val="Subtitle"/>
              <w:spacing w:line="276" w:lineRule="auto"/>
              <w:ind w:left="113" w:right="113"/>
              <w:rPr>
                <w:b/>
                <w:bCs/>
                <w:color w:val="000000" w:themeColor="text1"/>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314352D0" w14:textId="77777777" w:rsidR="00BC1EEA" w:rsidRDefault="00BC1EEA">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GRADE</w:t>
            </w:r>
          </w:p>
        </w:tc>
      </w:tr>
      <w:tr w:rsidR="00BC1EEA" w14:paraId="428AB5FF" w14:textId="77777777" w:rsidTr="00BC1EEA">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231F49C" w14:textId="77777777" w:rsidR="00BC1EEA" w:rsidRDefault="00BC1EEA">
            <w:pPr>
              <w:rPr>
                <w:rFonts w:ascii="Times New Roman" w:eastAsia="MS Minngs" w:hAnsi="Times New Roman" w:cs="Times New Roman"/>
                <w:b/>
                <w:bCs/>
                <w:color w:val="000000" w:themeColor="text1"/>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2181C856" w14:textId="77777777" w:rsidR="00BC1EEA" w:rsidRDefault="00BC1EEA">
            <w:pPr>
              <w:rPr>
                <w:rFonts w:ascii="Times New Roman" w:eastAsia="MS Minngs" w:hAnsi="Times New Roman" w:cs="Times New Roman"/>
                <w:b/>
                <w:bCs/>
                <w:color w:val="000000" w:themeColor="text1"/>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0AEF3F8C"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Poor</w:t>
            </w:r>
          </w:p>
          <w:p w14:paraId="17658919"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2D493024"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Unsatisfactory</w:t>
            </w:r>
          </w:p>
          <w:p w14:paraId="6BC8A76C"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26-39%</w:t>
            </w:r>
          </w:p>
        </w:tc>
        <w:tc>
          <w:tcPr>
            <w:tcW w:w="1054" w:type="dxa"/>
            <w:gridSpan w:val="2"/>
            <w:tcBorders>
              <w:top w:val="single" w:sz="6" w:space="0" w:color="auto"/>
              <w:left w:val="single" w:sz="6" w:space="0" w:color="auto"/>
              <w:bottom w:val="single" w:sz="6" w:space="0" w:color="auto"/>
              <w:right w:val="single" w:sz="6" w:space="0" w:color="auto"/>
            </w:tcBorders>
            <w:hideMark/>
          </w:tcPr>
          <w:p w14:paraId="0BCBCBFB"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Satisfactory</w:t>
            </w:r>
          </w:p>
          <w:p w14:paraId="245D0579"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1FA7A9A8"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Good</w:t>
            </w:r>
          </w:p>
          <w:p w14:paraId="7E245C6E"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53FAF653"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Very Good</w:t>
            </w:r>
          </w:p>
          <w:p w14:paraId="5DC8AC7C"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768E052F"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Excellent</w:t>
            </w:r>
          </w:p>
          <w:p w14:paraId="4169CABE"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1293BFCE"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Exceptional</w:t>
            </w:r>
          </w:p>
          <w:p w14:paraId="49320113" w14:textId="77777777" w:rsidR="00BC1EEA" w:rsidRDefault="00BC1EEA">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1E601B6F" w14:textId="77777777" w:rsidR="00BC1EEA" w:rsidRDefault="00BC1EEA">
            <w:pPr>
              <w:pStyle w:val="Subtitle"/>
              <w:spacing w:line="276" w:lineRule="auto"/>
              <w:jc w:val="left"/>
              <w:rPr>
                <w:b/>
                <w:bCs/>
                <w:color w:val="000000" w:themeColor="text1"/>
                <w:sz w:val="18"/>
                <w:szCs w:val="18"/>
                <w:u w:val="none"/>
                <w:lang w:eastAsia="en-US"/>
              </w:rPr>
            </w:pPr>
          </w:p>
          <w:p w14:paraId="68092985"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 xml:space="preserve">  %</w:t>
            </w:r>
          </w:p>
        </w:tc>
      </w:tr>
      <w:tr w:rsidR="00BC1EEA" w14:paraId="617E4D91" w14:textId="77777777" w:rsidTr="00BC1EEA">
        <w:tc>
          <w:tcPr>
            <w:tcW w:w="2305" w:type="dxa"/>
            <w:tcBorders>
              <w:top w:val="single" w:sz="6" w:space="0" w:color="auto"/>
              <w:left w:val="thinThickLargeGap" w:sz="24" w:space="0" w:color="auto"/>
              <w:bottom w:val="single" w:sz="6" w:space="0" w:color="auto"/>
              <w:right w:val="single" w:sz="4" w:space="0" w:color="auto"/>
            </w:tcBorders>
            <w:hideMark/>
          </w:tcPr>
          <w:p w14:paraId="5E74D9F1" w14:textId="77777777" w:rsidR="00BC1EEA" w:rsidRDefault="00BC1EEA">
            <w:pPr>
              <w:pStyle w:val="Subtitle"/>
              <w:spacing w:line="276" w:lineRule="auto"/>
              <w:jc w:val="left"/>
              <w:rPr>
                <w:color w:val="000000" w:themeColor="text1"/>
                <w:sz w:val="18"/>
                <w:szCs w:val="18"/>
                <w:u w:val="none"/>
                <w:lang w:eastAsia="en-US"/>
              </w:rPr>
            </w:pPr>
            <w:r>
              <w:rPr>
                <w:color w:val="000000" w:themeColor="text1"/>
                <w:sz w:val="18"/>
                <w:szCs w:val="18"/>
                <w:u w:val="none"/>
                <w:lang w:eastAsia="en-US"/>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left w:val="single" w:sz="4" w:space="0" w:color="auto"/>
              <w:bottom w:val="single" w:sz="6" w:space="0" w:color="auto"/>
              <w:right w:val="single" w:sz="6" w:space="0" w:color="auto"/>
            </w:tcBorders>
            <w:hideMark/>
          </w:tcPr>
          <w:p w14:paraId="43D9D861" w14:textId="77777777" w:rsidR="00BC1EEA" w:rsidRDefault="00BC1EEA">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174ED550" w14:textId="77777777" w:rsidR="00BC1EEA" w:rsidRDefault="00BC1EEA">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65A09E5" w14:textId="77777777" w:rsidR="00BC1EEA" w:rsidRDefault="00BC1EEA">
            <w:pPr>
              <w:pStyle w:val="Subtitle"/>
              <w:spacing w:line="276" w:lineRule="auto"/>
              <w:rPr>
                <w:color w:val="000000" w:themeColor="text1"/>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073A7A00" w14:textId="77777777" w:rsidR="00BC1EEA" w:rsidRDefault="00BC1EEA">
            <w:pPr>
              <w:pStyle w:val="Subtitle"/>
              <w:spacing w:line="276" w:lineRule="auto"/>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69670360" w14:textId="77777777" w:rsidR="00BC1EEA" w:rsidRDefault="00BC1EEA">
            <w:pPr>
              <w:pStyle w:val="Subtitle"/>
              <w:spacing w:line="276" w:lineRule="auto"/>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2FF96E9D" w14:textId="77777777" w:rsidR="00BC1EEA" w:rsidRDefault="00BC1EEA">
            <w:pPr>
              <w:pStyle w:val="Subtitle"/>
              <w:spacing w:line="276" w:lineRule="auto"/>
              <w:jc w:val="right"/>
              <w:rPr>
                <w:color w:val="000000" w:themeColor="text1"/>
                <w:sz w:val="24"/>
                <w:szCs w:val="24"/>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F1556BA" w14:textId="77777777" w:rsidR="00BC1EEA" w:rsidRDefault="00BC1EEA">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0ACE14E" w14:textId="77777777" w:rsidR="00BC1EEA" w:rsidRDefault="00BC1EEA">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34C4EF8"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40%</w:t>
            </w:r>
          </w:p>
        </w:tc>
      </w:tr>
      <w:tr w:rsidR="00BC1EEA" w14:paraId="792AF68B" w14:textId="77777777" w:rsidTr="00BC1EEA">
        <w:tc>
          <w:tcPr>
            <w:tcW w:w="2305" w:type="dxa"/>
            <w:tcBorders>
              <w:top w:val="single" w:sz="6" w:space="0" w:color="auto"/>
              <w:left w:val="thinThickLargeGap" w:sz="24" w:space="0" w:color="auto"/>
              <w:bottom w:val="single" w:sz="6" w:space="0" w:color="auto"/>
              <w:right w:val="single" w:sz="4" w:space="0" w:color="auto"/>
            </w:tcBorders>
            <w:hideMark/>
          </w:tcPr>
          <w:p w14:paraId="4572ACD6" w14:textId="77777777" w:rsidR="00BC1EEA" w:rsidRDefault="00BC1EEA">
            <w:pPr>
              <w:pStyle w:val="Subtitle"/>
              <w:spacing w:line="276" w:lineRule="auto"/>
              <w:jc w:val="left"/>
              <w:rPr>
                <w:color w:val="000000" w:themeColor="text1"/>
                <w:sz w:val="18"/>
                <w:szCs w:val="18"/>
                <w:u w:val="none"/>
                <w:lang w:eastAsia="en-US"/>
              </w:rPr>
            </w:pPr>
            <w:r>
              <w:rPr>
                <w:color w:val="000000" w:themeColor="text1"/>
                <w:sz w:val="18"/>
                <w:szCs w:val="18"/>
                <w:u w:val="none"/>
                <w:lang w:eastAsia="en-US"/>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left w:val="single" w:sz="4" w:space="0" w:color="auto"/>
              <w:bottom w:val="single" w:sz="6" w:space="0" w:color="auto"/>
              <w:right w:val="single" w:sz="6" w:space="0" w:color="auto"/>
            </w:tcBorders>
            <w:hideMark/>
          </w:tcPr>
          <w:p w14:paraId="5B5D5C91" w14:textId="77777777" w:rsidR="00BC1EEA" w:rsidRDefault="00BC1EEA">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27B503D0" w14:textId="77777777" w:rsidR="00BC1EEA" w:rsidRDefault="00BC1EEA">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66013EF" w14:textId="77777777" w:rsidR="00BC1EEA" w:rsidRDefault="00BC1EEA">
            <w:pPr>
              <w:pStyle w:val="Subtitle"/>
              <w:spacing w:line="276" w:lineRule="auto"/>
              <w:rPr>
                <w:color w:val="000000" w:themeColor="text1"/>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0EE99BB5" w14:textId="77777777" w:rsidR="00BC1EEA" w:rsidRDefault="00BC1EEA">
            <w:pPr>
              <w:pStyle w:val="Subtitle"/>
              <w:spacing w:line="276" w:lineRule="auto"/>
              <w:jc w:val="left"/>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3307271A" w14:textId="77777777" w:rsidR="00BC1EEA" w:rsidRDefault="00BC1EEA">
            <w:pPr>
              <w:pStyle w:val="Subtitle"/>
              <w:spacing w:line="276" w:lineRule="auto"/>
              <w:jc w:val="left"/>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3473DAB3" w14:textId="77777777" w:rsidR="00BC1EEA" w:rsidRDefault="00BC1EEA">
            <w:pPr>
              <w:rPr>
                <w:color w:val="000000" w:themeColor="text1"/>
              </w:rPr>
            </w:pPr>
          </w:p>
        </w:tc>
        <w:tc>
          <w:tcPr>
            <w:tcW w:w="1054" w:type="dxa"/>
            <w:gridSpan w:val="2"/>
            <w:tcBorders>
              <w:top w:val="single" w:sz="4" w:space="0" w:color="auto"/>
              <w:left w:val="single" w:sz="6" w:space="0" w:color="auto"/>
              <w:bottom w:val="single" w:sz="4" w:space="0" w:color="auto"/>
              <w:right w:val="single" w:sz="6" w:space="0" w:color="auto"/>
            </w:tcBorders>
          </w:tcPr>
          <w:p w14:paraId="5B99DF17" w14:textId="77777777" w:rsidR="00BC1EEA" w:rsidRDefault="00BC1EEA">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9105BEF" w14:textId="77777777" w:rsidR="00BC1EEA" w:rsidRDefault="00BC1EEA">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3A3ACDA"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40%</w:t>
            </w:r>
          </w:p>
        </w:tc>
      </w:tr>
      <w:tr w:rsidR="00BC1EEA" w14:paraId="4702D04E" w14:textId="77777777" w:rsidTr="00BC1EEA">
        <w:tc>
          <w:tcPr>
            <w:tcW w:w="2305" w:type="dxa"/>
            <w:tcBorders>
              <w:top w:val="single" w:sz="6" w:space="0" w:color="auto"/>
              <w:left w:val="thinThickLargeGap" w:sz="24" w:space="0" w:color="auto"/>
              <w:bottom w:val="single" w:sz="6" w:space="0" w:color="auto"/>
              <w:right w:val="single" w:sz="4" w:space="0" w:color="auto"/>
            </w:tcBorders>
            <w:hideMark/>
          </w:tcPr>
          <w:p w14:paraId="00411A0D" w14:textId="77777777" w:rsidR="00BC1EEA" w:rsidRDefault="00BC1EEA">
            <w:pPr>
              <w:pStyle w:val="Subtitle"/>
              <w:spacing w:line="276" w:lineRule="auto"/>
              <w:ind w:left="-15"/>
              <w:jc w:val="left"/>
              <w:rPr>
                <w:color w:val="000000" w:themeColor="text1"/>
                <w:sz w:val="18"/>
                <w:szCs w:val="18"/>
                <w:u w:val="none"/>
                <w:lang w:eastAsia="en-US"/>
              </w:rPr>
            </w:pPr>
            <w:r>
              <w:rPr>
                <w:color w:val="000000" w:themeColor="text1"/>
                <w:sz w:val="18"/>
                <w:szCs w:val="18"/>
                <w:u w:val="none"/>
                <w:lang w:eastAsia="en-US"/>
              </w:rPr>
              <w:t>Show critical awareness of the range of resources available to deliver inclusive Physical Education and Youth Sport</w:t>
            </w:r>
          </w:p>
        </w:tc>
        <w:tc>
          <w:tcPr>
            <w:tcW w:w="540" w:type="dxa"/>
            <w:gridSpan w:val="2"/>
            <w:tcBorders>
              <w:top w:val="single" w:sz="6" w:space="0" w:color="auto"/>
              <w:left w:val="single" w:sz="4" w:space="0" w:color="auto"/>
              <w:bottom w:val="single" w:sz="6" w:space="0" w:color="auto"/>
              <w:right w:val="single" w:sz="6" w:space="0" w:color="auto"/>
            </w:tcBorders>
          </w:tcPr>
          <w:p w14:paraId="5C911965" w14:textId="77777777" w:rsidR="00BC1EEA" w:rsidRDefault="00BC1EEA">
            <w:pPr>
              <w:pStyle w:val="Subtitle"/>
              <w:spacing w:line="276" w:lineRule="auto"/>
              <w:rPr>
                <w:b/>
                <w:bCs/>
                <w:color w:val="000000" w:themeColor="text1"/>
                <w:sz w:val="18"/>
                <w:szCs w:val="18"/>
                <w:u w:val="none"/>
                <w:lang w:eastAsia="en-US"/>
              </w:rPr>
            </w:pPr>
          </w:p>
          <w:p w14:paraId="45882C22" w14:textId="77777777" w:rsidR="00BC1EEA" w:rsidRDefault="00BC1EEA">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3</w:t>
            </w:r>
          </w:p>
        </w:tc>
        <w:tc>
          <w:tcPr>
            <w:tcW w:w="1054" w:type="dxa"/>
            <w:tcBorders>
              <w:top w:val="single" w:sz="4" w:space="0" w:color="auto"/>
              <w:left w:val="single" w:sz="6" w:space="0" w:color="auto"/>
              <w:bottom w:val="single" w:sz="4" w:space="0" w:color="auto"/>
              <w:right w:val="single" w:sz="6" w:space="0" w:color="auto"/>
            </w:tcBorders>
          </w:tcPr>
          <w:p w14:paraId="1411E08F" w14:textId="77777777" w:rsidR="00BC1EEA" w:rsidRDefault="00BC1EEA">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CE07703" w14:textId="77777777" w:rsidR="00BC1EEA" w:rsidRDefault="00BC1EEA">
            <w:pPr>
              <w:pStyle w:val="Subtitle"/>
              <w:spacing w:line="276" w:lineRule="auto"/>
              <w:rPr>
                <w:color w:val="000000" w:themeColor="text1"/>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1A427640" w14:textId="77777777" w:rsidR="00BC1EEA" w:rsidRDefault="00BC1EEA">
            <w:pPr>
              <w:pStyle w:val="Subtitle"/>
              <w:spacing w:line="276" w:lineRule="auto"/>
              <w:jc w:val="right"/>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02BF25A8" w14:textId="77777777" w:rsidR="00BC1EEA" w:rsidRDefault="00BC1EEA">
            <w:pPr>
              <w:pStyle w:val="Subtitle"/>
              <w:spacing w:line="276" w:lineRule="auto"/>
              <w:jc w:val="right"/>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7A145E8B" w14:textId="77777777" w:rsidR="00BC1EEA" w:rsidRDefault="00BC1EEA">
            <w:pPr>
              <w:pStyle w:val="Subtitle"/>
              <w:spacing w:line="276" w:lineRule="auto"/>
              <w:ind w:firstLine="281"/>
              <w:jc w:val="right"/>
              <w:rPr>
                <w:color w:val="000000" w:themeColor="text1"/>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A7BE365" w14:textId="77777777" w:rsidR="00BC1EEA" w:rsidRDefault="00BC1EEA">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DCF95FE" w14:textId="77777777" w:rsidR="00BC1EEA" w:rsidRDefault="00BC1EEA">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FBA3EAA"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20%</w:t>
            </w:r>
          </w:p>
        </w:tc>
      </w:tr>
      <w:tr w:rsidR="00BC1EEA" w14:paraId="5F5F2A72" w14:textId="77777777" w:rsidTr="00BC1EEA">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51FE244A" w14:textId="77777777" w:rsidR="00BC1EEA" w:rsidRDefault="00BC1EEA">
            <w:pPr>
              <w:pStyle w:val="Subtitle"/>
              <w:spacing w:line="276" w:lineRule="auto"/>
              <w:jc w:val="left"/>
              <w:rPr>
                <w:b/>
                <w:bCs/>
                <w:color w:val="000000" w:themeColor="text1"/>
                <w:sz w:val="24"/>
                <w:szCs w:val="24"/>
                <w:u w:val="none"/>
                <w:lang w:eastAsia="en-US"/>
              </w:rPr>
            </w:pPr>
            <w:r>
              <w:rPr>
                <w:color w:val="000000" w:themeColor="text1"/>
                <w:sz w:val="18"/>
                <w:szCs w:val="18"/>
                <w:u w:val="none"/>
                <w:lang w:eastAsia="en-US"/>
              </w:rPr>
              <w:t xml:space="preserve">It is expected that students will present work that is proof read, correctly referenced and adheres to the </w:t>
            </w:r>
            <w:r>
              <w:rPr>
                <w:b/>
                <w:color w:val="000000" w:themeColor="text1"/>
                <w:sz w:val="18"/>
                <w:szCs w:val="18"/>
                <w:u w:val="none"/>
                <w:lang w:eastAsia="en-US"/>
              </w:rPr>
              <w:t>Assessment Checklist.</w:t>
            </w:r>
            <w:r>
              <w:rPr>
                <w:color w:val="000000" w:themeColor="text1"/>
                <w:sz w:val="18"/>
                <w:szCs w:val="18"/>
                <w:u w:val="none"/>
                <w:lang w:eastAsia="en-US"/>
              </w:rPr>
              <w:t xml:space="preserve"> </w:t>
            </w:r>
            <w:proofErr w:type="gramStart"/>
            <w:r>
              <w:rPr>
                <w:color w:val="000000" w:themeColor="text1"/>
                <w:sz w:val="18"/>
                <w:szCs w:val="18"/>
                <w:u w:val="none"/>
                <w:lang w:eastAsia="en-US"/>
              </w:rPr>
              <w:t>Therefore</w:t>
            </w:r>
            <w:proofErr w:type="gramEnd"/>
            <w:r>
              <w:rPr>
                <w:color w:val="000000" w:themeColor="text1"/>
                <w:sz w:val="18"/>
                <w:szCs w:val="18"/>
                <w:u w:val="none"/>
                <w:lang w:eastAsia="en-US"/>
              </w:rPr>
              <w:t xml:space="preserve"> a range of 0 – 10 marks will be deducted for non-completion of any of the points on the </w:t>
            </w:r>
            <w:r>
              <w:rPr>
                <w:b/>
                <w:color w:val="000000" w:themeColor="text1"/>
                <w:sz w:val="18"/>
                <w:szCs w:val="18"/>
                <w:u w:val="none"/>
                <w:lang w:eastAsia="en-US"/>
              </w:rPr>
              <w:t>checklist below</w:t>
            </w:r>
            <w:r>
              <w:rPr>
                <w:color w:val="000000" w:themeColor="text1"/>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1DC31090" w14:textId="77777777" w:rsidR="00BC1EEA" w:rsidRDefault="00BC1EEA">
            <w:pPr>
              <w:pStyle w:val="Subtitle"/>
              <w:spacing w:line="276" w:lineRule="auto"/>
              <w:jc w:val="left"/>
              <w:rPr>
                <w:b/>
                <w:bCs/>
                <w:color w:val="000000" w:themeColor="text1"/>
                <w:sz w:val="24"/>
                <w:szCs w:val="24"/>
                <w:u w:val="none"/>
                <w:lang w:eastAsia="en-US"/>
              </w:rPr>
            </w:pPr>
          </w:p>
        </w:tc>
      </w:tr>
      <w:tr w:rsidR="00BC1EEA" w14:paraId="245AC3DA" w14:textId="77777777" w:rsidTr="00BC1EEA">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60EC31DA" w14:textId="77777777" w:rsidR="00BC1EEA" w:rsidRDefault="00BC1EEA">
            <w:pPr>
              <w:pStyle w:val="Subtitle"/>
              <w:spacing w:line="276" w:lineRule="auto"/>
              <w:jc w:val="left"/>
              <w:rPr>
                <w:b/>
                <w:bCs/>
                <w:color w:val="000000" w:themeColor="text1"/>
                <w:sz w:val="24"/>
                <w:szCs w:val="24"/>
                <w:u w:val="none"/>
                <w:lang w:eastAsia="en-US"/>
              </w:rPr>
            </w:pPr>
            <w:r>
              <w:rPr>
                <w:b/>
                <w:bCs/>
                <w:color w:val="000000" w:themeColor="text1"/>
                <w:sz w:val="24"/>
                <w:szCs w:val="24"/>
                <w:u w:val="none"/>
                <w:lang w:eastAsia="en-US"/>
              </w:rPr>
              <w:lastRenderedPageBreak/>
              <w:t>TUTOR COMMENTS:</w:t>
            </w:r>
          </w:p>
          <w:p w14:paraId="60415B40"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46568509"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003A7B7F"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5EA066B7"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4A91616F"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4653B737"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14A8954C"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22742FB2"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5E568426"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38188065"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1F026D53" w14:textId="77777777" w:rsidR="00BC1EEA" w:rsidRDefault="00BC1EEA">
            <w:pPr>
              <w:pStyle w:val="Subtitle"/>
              <w:spacing w:line="276" w:lineRule="auto"/>
              <w:ind w:left="937" w:right="1152"/>
              <w:jc w:val="both"/>
              <w:rPr>
                <w:b/>
                <w:bCs/>
                <w:color w:val="000000" w:themeColor="text1"/>
                <w:sz w:val="24"/>
                <w:szCs w:val="24"/>
                <w:u w:val="none"/>
                <w:lang w:eastAsia="en-US"/>
              </w:rPr>
            </w:pPr>
          </w:p>
          <w:p w14:paraId="3B28B955" w14:textId="77777777" w:rsidR="00BC1EEA" w:rsidRDefault="00BC1EEA">
            <w:pPr>
              <w:pStyle w:val="Subtitle"/>
              <w:spacing w:line="276" w:lineRule="auto"/>
              <w:ind w:left="937" w:right="1152"/>
              <w:jc w:val="both"/>
              <w:rPr>
                <w:b/>
                <w:bCs/>
                <w:color w:val="000000" w:themeColor="text1"/>
                <w:sz w:val="24"/>
                <w:szCs w:val="24"/>
                <w:u w:val="none"/>
                <w:lang w:eastAsia="en-US"/>
              </w:rPr>
            </w:pPr>
          </w:p>
        </w:tc>
      </w:tr>
      <w:tr w:rsidR="00BC1EEA" w14:paraId="64D2BE92" w14:textId="77777777" w:rsidTr="00BC1EEA">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49185118"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 xml:space="preserve"> Submission date: 4/1/19</w:t>
            </w:r>
          </w:p>
          <w:p w14:paraId="44EBE9D3" w14:textId="77777777" w:rsidR="00BC1EEA" w:rsidRDefault="00BC1EEA">
            <w:pPr>
              <w:pStyle w:val="Subtitle"/>
              <w:spacing w:line="276" w:lineRule="auto"/>
              <w:jc w:val="left"/>
              <w:rPr>
                <w:b/>
                <w:bCs/>
                <w:color w:val="000000" w:themeColor="text1"/>
                <w:sz w:val="18"/>
                <w:szCs w:val="18"/>
                <w:u w:val="none"/>
                <w:lang w:eastAsia="en-US"/>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297610E8"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Return date: 1/2/19</w:t>
            </w:r>
          </w:p>
          <w:p w14:paraId="3173522C"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30243D2C"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Tutor: N Wainwright / A John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94B9CFE" w14:textId="77777777" w:rsidR="00BC1EEA" w:rsidRDefault="00BC1EEA">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 xml:space="preserve">Mark: </w:t>
            </w:r>
          </w:p>
        </w:tc>
      </w:tr>
    </w:tbl>
    <w:p w14:paraId="03E5E273" w14:textId="77777777" w:rsidR="00BC1EEA" w:rsidRDefault="00BC1EEA" w:rsidP="00BC1EEA">
      <w:pPr>
        <w:rPr>
          <w:color w:val="000000" w:themeColor="text1"/>
          <w:sz w:val="24"/>
          <w:szCs w:val="24"/>
        </w:rPr>
      </w:pPr>
    </w:p>
    <w:p w14:paraId="252D0F79" w14:textId="77777777" w:rsidR="00B71AA5" w:rsidRDefault="00B71AA5" w:rsidP="00B71AA5">
      <w:pPr>
        <w:spacing w:line="360" w:lineRule="auto"/>
        <w:rPr>
          <w:rFonts w:ascii="Times New Roman" w:hAnsi="Times New Roman" w:cs="Times New Roman"/>
          <w:sz w:val="28"/>
          <w:szCs w:val="28"/>
        </w:rPr>
      </w:pPr>
    </w:p>
    <w:p w14:paraId="4CB7698D" w14:textId="77777777" w:rsidR="00B71AA5" w:rsidRDefault="00B71AA5" w:rsidP="00B71AA5">
      <w:pPr>
        <w:spacing w:line="360" w:lineRule="auto"/>
        <w:rPr>
          <w:rFonts w:ascii="Times New Roman" w:hAnsi="Times New Roman" w:cs="Times New Roman"/>
          <w:sz w:val="28"/>
          <w:szCs w:val="28"/>
        </w:rPr>
      </w:pPr>
    </w:p>
    <w:p w14:paraId="335922D6" w14:textId="77777777" w:rsidR="00B71AA5" w:rsidRDefault="00B71AA5" w:rsidP="00B71AA5">
      <w:pPr>
        <w:spacing w:line="360" w:lineRule="auto"/>
        <w:rPr>
          <w:rFonts w:ascii="Times New Roman" w:hAnsi="Times New Roman" w:cs="Times New Roman"/>
          <w:sz w:val="28"/>
          <w:szCs w:val="28"/>
        </w:rPr>
      </w:pPr>
    </w:p>
    <w:p w14:paraId="7D9A32B2" w14:textId="77777777" w:rsidR="00B71AA5" w:rsidRDefault="00B71AA5" w:rsidP="00B71AA5">
      <w:pPr>
        <w:spacing w:line="360" w:lineRule="auto"/>
        <w:rPr>
          <w:rFonts w:ascii="Times New Roman" w:hAnsi="Times New Roman" w:cs="Times New Roman"/>
          <w:sz w:val="28"/>
          <w:szCs w:val="28"/>
        </w:rPr>
      </w:pPr>
    </w:p>
    <w:p w14:paraId="1F97D765" w14:textId="77777777" w:rsidR="00B71AA5" w:rsidRDefault="00B71AA5" w:rsidP="00B71AA5">
      <w:pPr>
        <w:spacing w:line="360" w:lineRule="auto"/>
        <w:rPr>
          <w:rFonts w:ascii="Times New Roman" w:hAnsi="Times New Roman" w:cs="Times New Roman"/>
          <w:sz w:val="28"/>
          <w:szCs w:val="28"/>
        </w:rPr>
      </w:pPr>
    </w:p>
    <w:p w14:paraId="1F2EF391" w14:textId="77777777" w:rsidR="00B71AA5" w:rsidRDefault="00B71AA5" w:rsidP="00B71AA5">
      <w:pPr>
        <w:spacing w:line="360" w:lineRule="auto"/>
        <w:rPr>
          <w:rFonts w:ascii="Times New Roman" w:hAnsi="Times New Roman" w:cs="Times New Roman"/>
          <w:sz w:val="28"/>
          <w:szCs w:val="28"/>
        </w:rPr>
      </w:pPr>
    </w:p>
    <w:p w14:paraId="6742CC27" w14:textId="77777777" w:rsidR="00B71AA5" w:rsidRDefault="00B71AA5" w:rsidP="00B71AA5">
      <w:pPr>
        <w:spacing w:line="360" w:lineRule="auto"/>
        <w:rPr>
          <w:rFonts w:ascii="Times New Roman" w:hAnsi="Times New Roman" w:cs="Times New Roman"/>
          <w:sz w:val="28"/>
          <w:szCs w:val="28"/>
        </w:rPr>
      </w:pPr>
    </w:p>
    <w:p w14:paraId="089EE324" w14:textId="77777777" w:rsidR="00B71AA5" w:rsidRDefault="00B71AA5" w:rsidP="00B71AA5">
      <w:pPr>
        <w:spacing w:line="360" w:lineRule="auto"/>
        <w:rPr>
          <w:rFonts w:ascii="Times New Roman" w:hAnsi="Times New Roman" w:cs="Times New Roman"/>
          <w:sz w:val="28"/>
          <w:szCs w:val="28"/>
        </w:rPr>
      </w:pPr>
    </w:p>
    <w:p w14:paraId="527C8FED" w14:textId="77777777" w:rsidR="00B71AA5" w:rsidRDefault="00B71AA5" w:rsidP="00B71AA5">
      <w:pPr>
        <w:spacing w:line="360" w:lineRule="auto"/>
        <w:rPr>
          <w:rFonts w:ascii="Times New Roman" w:hAnsi="Times New Roman" w:cs="Times New Roman"/>
          <w:sz w:val="28"/>
          <w:szCs w:val="28"/>
        </w:rPr>
      </w:pPr>
    </w:p>
    <w:p w14:paraId="0FAA6B9D" w14:textId="77777777" w:rsidR="00B71AA5" w:rsidRDefault="00B71AA5" w:rsidP="00B71AA5">
      <w:pPr>
        <w:spacing w:line="360" w:lineRule="auto"/>
        <w:rPr>
          <w:rFonts w:ascii="Times New Roman" w:hAnsi="Times New Roman" w:cs="Times New Roman"/>
          <w:sz w:val="28"/>
          <w:szCs w:val="28"/>
        </w:rPr>
      </w:pPr>
    </w:p>
    <w:p w14:paraId="17EF2AD2" w14:textId="77777777" w:rsidR="00B71AA5" w:rsidRDefault="00B71AA5" w:rsidP="00B71AA5">
      <w:pPr>
        <w:spacing w:line="360" w:lineRule="auto"/>
        <w:rPr>
          <w:rFonts w:ascii="Times New Roman" w:hAnsi="Times New Roman" w:cs="Times New Roman"/>
          <w:sz w:val="28"/>
          <w:szCs w:val="28"/>
        </w:rPr>
      </w:pPr>
    </w:p>
    <w:p w14:paraId="4D4A8A63" w14:textId="77777777" w:rsidR="00B71AA5" w:rsidRDefault="00B71AA5" w:rsidP="00B71AA5">
      <w:pPr>
        <w:spacing w:line="360" w:lineRule="auto"/>
        <w:rPr>
          <w:rFonts w:ascii="Times New Roman" w:hAnsi="Times New Roman" w:cs="Times New Roman"/>
          <w:sz w:val="28"/>
          <w:szCs w:val="28"/>
        </w:rPr>
      </w:pPr>
    </w:p>
    <w:p w14:paraId="3FABD879" w14:textId="77777777" w:rsidR="00B71AA5" w:rsidRDefault="00B71AA5" w:rsidP="00B71AA5">
      <w:pPr>
        <w:spacing w:line="360" w:lineRule="auto"/>
        <w:rPr>
          <w:rFonts w:ascii="Times New Roman" w:hAnsi="Times New Roman" w:cs="Times New Roman"/>
          <w:sz w:val="28"/>
          <w:szCs w:val="28"/>
        </w:rPr>
      </w:pPr>
    </w:p>
    <w:p w14:paraId="3E9C7200" w14:textId="77777777" w:rsidR="00B71AA5" w:rsidRDefault="00B71AA5" w:rsidP="00B71AA5">
      <w:pPr>
        <w:spacing w:line="360" w:lineRule="auto"/>
        <w:rPr>
          <w:rFonts w:ascii="Times New Roman" w:hAnsi="Times New Roman" w:cs="Times New Roman"/>
          <w:sz w:val="28"/>
          <w:szCs w:val="28"/>
        </w:rPr>
      </w:pPr>
    </w:p>
    <w:p w14:paraId="12CE2DE3" w14:textId="77777777" w:rsidR="00B71AA5" w:rsidRDefault="00B71AA5" w:rsidP="00B71AA5">
      <w:pPr>
        <w:spacing w:line="360" w:lineRule="auto"/>
        <w:rPr>
          <w:rFonts w:ascii="Times New Roman" w:hAnsi="Times New Roman" w:cs="Times New Roman"/>
          <w:sz w:val="28"/>
          <w:szCs w:val="28"/>
        </w:rPr>
      </w:pPr>
    </w:p>
    <w:p w14:paraId="0AC326AC" w14:textId="77777777" w:rsidR="00B71AA5" w:rsidRDefault="00B71AA5" w:rsidP="00B71AA5">
      <w:pPr>
        <w:spacing w:line="360" w:lineRule="auto"/>
        <w:rPr>
          <w:rFonts w:ascii="Times New Roman" w:hAnsi="Times New Roman" w:cs="Times New Roman"/>
          <w:sz w:val="28"/>
          <w:szCs w:val="28"/>
        </w:rPr>
      </w:pPr>
    </w:p>
    <w:p w14:paraId="7BAF59B7" w14:textId="77777777" w:rsidR="00B71AA5" w:rsidRDefault="00B71AA5" w:rsidP="00B71AA5">
      <w:pPr>
        <w:spacing w:line="360" w:lineRule="auto"/>
        <w:rPr>
          <w:rFonts w:ascii="Times New Roman" w:hAnsi="Times New Roman" w:cs="Times New Roman"/>
          <w:sz w:val="28"/>
          <w:szCs w:val="28"/>
        </w:rPr>
      </w:pPr>
    </w:p>
    <w:p w14:paraId="1111BB64" w14:textId="77777777" w:rsidR="005A3DF9" w:rsidRDefault="005A3DF9" w:rsidP="00125D9F">
      <w:pPr>
        <w:spacing w:line="360" w:lineRule="auto"/>
        <w:rPr>
          <w:rFonts w:ascii="Times New Roman" w:hAnsi="Times New Roman" w:cs="Times New Roman"/>
          <w:sz w:val="24"/>
          <w:szCs w:val="24"/>
        </w:rPr>
      </w:pPr>
    </w:p>
    <w:p w14:paraId="704EB32F" w14:textId="77777777" w:rsidR="00B37DC2" w:rsidRPr="004A12CC" w:rsidRDefault="00B37DC2"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lastRenderedPageBreak/>
        <w:t>How teachers’ attitudes towards and understanding of inclusive practice in PE and youth sport has an influence on quality experiences.</w:t>
      </w:r>
    </w:p>
    <w:p w14:paraId="644102A6" w14:textId="050C7E42" w:rsidR="00205309" w:rsidRDefault="00B37DC2"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This assignment will be </w:t>
      </w:r>
      <w:r w:rsidR="005A00E0">
        <w:rPr>
          <w:rFonts w:ascii="Times New Roman" w:hAnsi="Times New Roman" w:cs="Times New Roman"/>
          <w:sz w:val="24"/>
          <w:szCs w:val="24"/>
        </w:rPr>
        <w:t>analysing how teachers influences with a positive inclusive lesson can benefit children. This will be reviewed off the following quote;</w:t>
      </w:r>
    </w:p>
    <w:p w14:paraId="477CA35E" w14:textId="77777777" w:rsidR="00205309" w:rsidRDefault="00B37DC2" w:rsidP="00205309">
      <w:pPr>
        <w:spacing w:line="240" w:lineRule="auto"/>
        <w:rPr>
          <w:rFonts w:ascii="Times New Roman" w:hAnsi="Times New Roman" w:cs="Times New Roman"/>
          <w:sz w:val="24"/>
          <w:szCs w:val="24"/>
        </w:rPr>
      </w:pPr>
      <w:r w:rsidRPr="0064448E">
        <w:rPr>
          <w:rFonts w:ascii="Times New Roman" w:hAnsi="Times New Roman" w:cs="Times New Roman"/>
          <w:sz w:val="24"/>
          <w:szCs w:val="24"/>
        </w:rPr>
        <w:t xml:space="preserve"> “Teachers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p>
    <w:p w14:paraId="163CF356" w14:textId="3A8B2BE2" w:rsidR="00B37DC2" w:rsidRPr="0064448E" w:rsidRDefault="00B37DC2"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The assignment will make specific reference to barriers associated with SEN (special educati</w:t>
      </w:r>
      <w:r w:rsidR="00315E51" w:rsidRPr="0064448E">
        <w:rPr>
          <w:rFonts w:ascii="Times New Roman" w:hAnsi="Times New Roman" w:cs="Times New Roman"/>
          <w:sz w:val="24"/>
          <w:szCs w:val="24"/>
        </w:rPr>
        <w:t xml:space="preserve">onal needs), gender inequality and children from deprived </w:t>
      </w:r>
      <w:r w:rsidR="004A1633" w:rsidRPr="0064448E">
        <w:rPr>
          <w:rFonts w:ascii="Times New Roman" w:hAnsi="Times New Roman" w:cs="Times New Roman"/>
          <w:sz w:val="24"/>
          <w:szCs w:val="24"/>
        </w:rPr>
        <w:t>backgrounds</w:t>
      </w:r>
      <w:r w:rsidRPr="0064448E">
        <w:rPr>
          <w:rFonts w:ascii="Times New Roman" w:hAnsi="Times New Roman" w:cs="Times New Roman"/>
          <w:sz w:val="24"/>
          <w:szCs w:val="24"/>
        </w:rPr>
        <w:t>.</w:t>
      </w:r>
      <w:r w:rsidR="005A00E0">
        <w:rPr>
          <w:rFonts w:ascii="Times New Roman" w:hAnsi="Times New Roman" w:cs="Times New Roman"/>
          <w:sz w:val="24"/>
          <w:szCs w:val="24"/>
        </w:rPr>
        <w:t xml:space="preserve"> It will also review models such as the inclusion spectrum. Finally deciding on teaching models and methods which follow the spectrum and can be used to benefit the needs of all individuals.</w:t>
      </w:r>
      <w:r w:rsidR="00735B2F">
        <w:rPr>
          <w:rFonts w:ascii="Times New Roman" w:hAnsi="Times New Roman" w:cs="Times New Roman"/>
          <w:sz w:val="24"/>
          <w:szCs w:val="24"/>
        </w:rPr>
        <w:t xml:space="preserve"> Explaining how each child has unique needs and just little things within a lesson plan from equipment down to teams allocated can have a positive/negative influence on any </w:t>
      </w:r>
      <w:r w:rsidR="001F1C05">
        <w:rPr>
          <w:rFonts w:ascii="Times New Roman" w:hAnsi="Times New Roman" w:cs="Times New Roman"/>
          <w:sz w:val="24"/>
          <w:szCs w:val="24"/>
        </w:rPr>
        <w:t>individual’s</w:t>
      </w:r>
      <w:r w:rsidR="00735B2F">
        <w:rPr>
          <w:rFonts w:ascii="Times New Roman" w:hAnsi="Times New Roman" w:cs="Times New Roman"/>
          <w:sz w:val="24"/>
          <w:szCs w:val="24"/>
        </w:rPr>
        <w:t xml:space="preserve"> participation or progression.</w:t>
      </w:r>
    </w:p>
    <w:p w14:paraId="3B4FD507" w14:textId="77777777" w:rsidR="00B37DC2" w:rsidRPr="0064448E" w:rsidRDefault="00B37DC2" w:rsidP="00205309">
      <w:pPr>
        <w:spacing w:line="360" w:lineRule="auto"/>
        <w:rPr>
          <w:rFonts w:ascii="Times New Roman" w:hAnsi="Times New Roman" w:cs="Times New Roman"/>
          <w:sz w:val="24"/>
          <w:szCs w:val="24"/>
        </w:rPr>
      </w:pPr>
    </w:p>
    <w:p w14:paraId="00AC3C86" w14:textId="2E507939" w:rsidR="002728C1" w:rsidRPr="0064448E" w:rsidRDefault="00B37DC2"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There are many different types of disabilities and needs that require specific methods of inclusion to cater for aspects of disabilities. Some people have the perception that making any lessons more tailored to suit SEN may cause it to effect those who don’t have SEN and require different challenges within a lesson. Dyson &amp; Millward (2000) wrote that some lessons become ‘too’ inclusive. </w:t>
      </w:r>
      <w:proofErr w:type="spellStart"/>
      <w:r w:rsidR="00311E73" w:rsidRPr="0064448E">
        <w:rPr>
          <w:rFonts w:ascii="Times New Roman" w:hAnsi="Times New Roman" w:cs="Times New Roman"/>
          <w:sz w:val="24"/>
          <w:szCs w:val="24"/>
        </w:rPr>
        <w:t>F</w:t>
      </w:r>
      <w:r w:rsidRPr="0064448E">
        <w:rPr>
          <w:rFonts w:ascii="Times New Roman" w:hAnsi="Times New Roman" w:cs="Times New Roman"/>
          <w:sz w:val="24"/>
          <w:szCs w:val="24"/>
        </w:rPr>
        <w:t>arrel</w:t>
      </w:r>
      <w:proofErr w:type="spellEnd"/>
      <w:r w:rsidRPr="0064448E">
        <w:rPr>
          <w:rFonts w:ascii="Times New Roman" w:hAnsi="Times New Roman" w:cs="Times New Roman"/>
          <w:sz w:val="24"/>
          <w:szCs w:val="24"/>
        </w:rPr>
        <w:t xml:space="preserve"> et al (2007) found that in many corresponding papers that involving SEN children in mainstream school lessons had no corresponding issues </w:t>
      </w:r>
      <w:proofErr w:type="gramStart"/>
      <w:r w:rsidRPr="0064448E">
        <w:rPr>
          <w:rFonts w:ascii="Times New Roman" w:hAnsi="Times New Roman" w:cs="Times New Roman"/>
          <w:sz w:val="24"/>
          <w:szCs w:val="24"/>
        </w:rPr>
        <w:t>as long as</w:t>
      </w:r>
      <w:proofErr w:type="gramEnd"/>
      <w:r w:rsidRPr="0064448E">
        <w:rPr>
          <w:rFonts w:ascii="Times New Roman" w:hAnsi="Times New Roman" w:cs="Times New Roman"/>
          <w:sz w:val="24"/>
          <w:szCs w:val="24"/>
        </w:rPr>
        <w:t xml:space="preserve"> there were necessary measures to insure inclusion was combatted properly.</w:t>
      </w:r>
      <w:r w:rsidR="00B0299E" w:rsidRPr="0064448E">
        <w:rPr>
          <w:rFonts w:ascii="Times New Roman" w:hAnsi="Times New Roman" w:cs="Times New Roman"/>
          <w:sz w:val="24"/>
          <w:szCs w:val="24"/>
        </w:rPr>
        <w:t xml:space="preserve"> </w:t>
      </w:r>
      <w:r w:rsidR="00ED4292" w:rsidRPr="0064448E">
        <w:rPr>
          <w:rFonts w:ascii="Times New Roman" w:hAnsi="Times New Roman" w:cs="Times New Roman"/>
          <w:sz w:val="24"/>
          <w:szCs w:val="24"/>
        </w:rPr>
        <w:t xml:space="preserve">The SEN guide </w:t>
      </w:r>
      <w:r w:rsidR="006229A8" w:rsidRPr="0064448E">
        <w:rPr>
          <w:rFonts w:ascii="Times New Roman" w:hAnsi="Times New Roman" w:cs="Times New Roman"/>
          <w:sz w:val="24"/>
          <w:szCs w:val="24"/>
        </w:rPr>
        <w:t>(2004</w:t>
      </w:r>
      <w:r w:rsidR="00ED4292" w:rsidRPr="0064448E">
        <w:rPr>
          <w:rFonts w:ascii="Times New Roman" w:hAnsi="Times New Roman" w:cs="Times New Roman"/>
          <w:sz w:val="24"/>
          <w:szCs w:val="24"/>
        </w:rPr>
        <w:t>) identifies that children have a unique understanding of their needs and they should feel confident that they are listened to and valued.</w:t>
      </w:r>
      <w:r w:rsidR="003B47F3" w:rsidRPr="0064448E">
        <w:rPr>
          <w:rFonts w:ascii="Times New Roman" w:hAnsi="Times New Roman" w:cs="Times New Roman"/>
          <w:sz w:val="24"/>
          <w:szCs w:val="24"/>
        </w:rPr>
        <w:t xml:space="preserve"> </w:t>
      </w:r>
      <w:r w:rsidR="00153E22" w:rsidRPr="0064448E">
        <w:rPr>
          <w:rFonts w:ascii="Times New Roman" w:hAnsi="Times New Roman" w:cs="Times New Roman"/>
          <w:sz w:val="24"/>
          <w:szCs w:val="24"/>
        </w:rPr>
        <w:t xml:space="preserve">With disabilities such as ADHD the needs are more psychological because the symptoms can range from getting distracted easily to finding it hard to </w:t>
      </w:r>
      <w:r w:rsidR="002C0138" w:rsidRPr="0064448E">
        <w:rPr>
          <w:rFonts w:ascii="Times New Roman" w:hAnsi="Times New Roman" w:cs="Times New Roman"/>
          <w:sz w:val="24"/>
          <w:szCs w:val="24"/>
        </w:rPr>
        <w:t>concentrate (</w:t>
      </w:r>
      <w:proofErr w:type="spellStart"/>
      <w:r w:rsidR="00153E22" w:rsidRPr="0064448E">
        <w:rPr>
          <w:rFonts w:ascii="Times New Roman" w:hAnsi="Times New Roman" w:cs="Times New Roman"/>
          <w:sz w:val="24"/>
          <w:szCs w:val="24"/>
        </w:rPr>
        <w:t>youngminds</w:t>
      </w:r>
      <w:proofErr w:type="spellEnd"/>
      <w:r w:rsidR="00153E22" w:rsidRPr="0064448E">
        <w:rPr>
          <w:rFonts w:ascii="Times New Roman" w:hAnsi="Times New Roman" w:cs="Times New Roman"/>
          <w:sz w:val="24"/>
          <w:szCs w:val="24"/>
        </w:rPr>
        <w:t xml:space="preserve">, 2018). This can require things like </w:t>
      </w:r>
      <w:r w:rsidR="002C0138" w:rsidRPr="0064448E">
        <w:rPr>
          <w:rFonts w:ascii="Times New Roman" w:hAnsi="Times New Roman" w:cs="Times New Roman"/>
          <w:sz w:val="24"/>
          <w:szCs w:val="24"/>
        </w:rPr>
        <w:t>breaking down a lesson or making the session more one to one based to allow them to be able to concentrate on one thing rather than a whole class</w:t>
      </w:r>
      <w:r w:rsidR="00891CF2" w:rsidRPr="0064448E">
        <w:rPr>
          <w:rFonts w:ascii="Times New Roman" w:hAnsi="Times New Roman" w:cs="Times New Roman"/>
          <w:sz w:val="24"/>
          <w:szCs w:val="24"/>
        </w:rPr>
        <w:t xml:space="preserve"> leaving them isolated from the class. Whereas</w:t>
      </w:r>
      <w:r w:rsidR="002C0138" w:rsidRPr="0064448E">
        <w:rPr>
          <w:rFonts w:ascii="Times New Roman" w:hAnsi="Times New Roman" w:cs="Times New Roman"/>
          <w:sz w:val="24"/>
          <w:szCs w:val="24"/>
        </w:rPr>
        <w:t xml:space="preserve"> other disabilities like</w:t>
      </w:r>
      <w:r w:rsidR="00776300" w:rsidRPr="0064448E">
        <w:rPr>
          <w:rFonts w:ascii="Times New Roman" w:hAnsi="Times New Roman" w:cs="Times New Roman"/>
          <w:sz w:val="24"/>
          <w:szCs w:val="24"/>
        </w:rPr>
        <w:t xml:space="preserve"> DCD more commonly known as dyspraxia, affect fine or gross motor skills (</w:t>
      </w:r>
      <w:r w:rsidR="00936B50" w:rsidRPr="0064448E">
        <w:rPr>
          <w:rFonts w:ascii="Times New Roman" w:hAnsi="Times New Roman" w:cs="Times New Roman"/>
          <w:sz w:val="24"/>
          <w:szCs w:val="24"/>
        </w:rPr>
        <w:t>S</w:t>
      </w:r>
      <w:r w:rsidR="00776300" w:rsidRPr="0064448E">
        <w:rPr>
          <w:rFonts w:ascii="Times New Roman" w:hAnsi="Times New Roman" w:cs="Times New Roman"/>
          <w:sz w:val="24"/>
          <w:szCs w:val="24"/>
        </w:rPr>
        <w:t xml:space="preserve">imons, 2012). Fine being smaller more precise movements and gross being larger </w:t>
      </w:r>
      <w:r w:rsidR="005043CC" w:rsidRPr="0064448E">
        <w:rPr>
          <w:rFonts w:ascii="Times New Roman" w:hAnsi="Times New Roman" w:cs="Times New Roman"/>
          <w:sz w:val="24"/>
          <w:szCs w:val="24"/>
        </w:rPr>
        <w:t>whole-body</w:t>
      </w:r>
      <w:r w:rsidR="00776300" w:rsidRPr="0064448E">
        <w:rPr>
          <w:rFonts w:ascii="Times New Roman" w:hAnsi="Times New Roman" w:cs="Times New Roman"/>
          <w:sz w:val="24"/>
          <w:szCs w:val="24"/>
        </w:rPr>
        <w:t xml:space="preserve"> movements.</w:t>
      </w:r>
      <w:r w:rsidR="00914620" w:rsidRPr="0064448E">
        <w:rPr>
          <w:rFonts w:ascii="Times New Roman" w:hAnsi="Times New Roman" w:cs="Times New Roman"/>
          <w:sz w:val="24"/>
          <w:szCs w:val="24"/>
        </w:rPr>
        <w:t xml:space="preserve"> These have a huge effects on things like the</w:t>
      </w:r>
      <w:r w:rsidR="00AB0927" w:rsidRPr="0064448E">
        <w:rPr>
          <w:rFonts w:ascii="Times New Roman" w:hAnsi="Times New Roman" w:cs="Times New Roman"/>
          <w:sz w:val="24"/>
          <w:szCs w:val="24"/>
        </w:rPr>
        <w:t xml:space="preserve"> </w:t>
      </w:r>
      <w:r w:rsidR="00914620" w:rsidRPr="0064448E">
        <w:rPr>
          <w:rFonts w:ascii="Times New Roman" w:hAnsi="Times New Roman" w:cs="Times New Roman"/>
          <w:sz w:val="24"/>
          <w:szCs w:val="24"/>
        </w:rPr>
        <w:t xml:space="preserve">individuals balance </w:t>
      </w:r>
      <w:r w:rsidR="00AB0927" w:rsidRPr="0064448E">
        <w:rPr>
          <w:rFonts w:ascii="Times New Roman" w:hAnsi="Times New Roman" w:cs="Times New Roman"/>
          <w:sz w:val="24"/>
          <w:szCs w:val="24"/>
        </w:rPr>
        <w:t>because</w:t>
      </w:r>
      <w:r w:rsidR="00914620" w:rsidRPr="0064448E">
        <w:rPr>
          <w:rFonts w:ascii="Times New Roman" w:hAnsi="Times New Roman" w:cs="Times New Roman"/>
          <w:sz w:val="24"/>
          <w:szCs w:val="24"/>
        </w:rPr>
        <w:t xml:space="preserve"> they can’t stand on one foot, </w:t>
      </w:r>
      <w:r w:rsidR="00AB0927" w:rsidRPr="0064448E">
        <w:rPr>
          <w:rFonts w:ascii="Times New Roman" w:hAnsi="Times New Roman" w:cs="Times New Roman"/>
          <w:sz w:val="24"/>
          <w:szCs w:val="24"/>
        </w:rPr>
        <w:t xml:space="preserve">their motor planning because they may struggle to grasp the concept of how to carry out a movement while trying to perform it and eye foot coordination because they can’t direct their foot how they may desire resulting in a kick of a </w:t>
      </w:r>
      <w:r w:rsidR="00AB0927" w:rsidRPr="0064448E">
        <w:rPr>
          <w:rFonts w:ascii="Times New Roman" w:hAnsi="Times New Roman" w:cs="Times New Roman"/>
          <w:sz w:val="24"/>
          <w:szCs w:val="24"/>
        </w:rPr>
        <w:lastRenderedPageBreak/>
        <w:t xml:space="preserve">ball going somewhere </w:t>
      </w:r>
      <w:r w:rsidR="00891CF2" w:rsidRPr="0064448E">
        <w:rPr>
          <w:rFonts w:ascii="Times New Roman" w:hAnsi="Times New Roman" w:cs="Times New Roman"/>
          <w:sz w:val="24"/>
          <w:szCs w:val="24"/>
        </w:rPr>
        <w:t xml:space="preserve">undesired. While both types of disabilities appear to affect different </w:t>
      </w:r>
      <w:r w:rsidR="005043CC" w:rsidRPr="0064448E">
        <w:rPr>
          <w:rFonts w:ascii="Times New Roman" w:hAnsi="Times New Roman" w:cs="Times New Roman"/>
          <w:sz w:val="24"/>
          <w:szCs w:val="24"/>
        </w:rPr>
        <w:t>areas,</w:t>
      </w:r>
      <w:r w:rsidR="00891CF2" w:rsidRPr="0064448E">
        <w:rPr>
          <w:rFonts w:ascii="Times New Roman" w:hAnsi="Times New Roman" w:cs="Times New Roman"/>
          <w:sz w:val="24"/>
          <w:szCs w:val="24"/>
        </w:rPr>
        <w:t xml:space="preserve"> one being more of a </w:t>
      </w:r>
      <w:r w:rsidR="00FF2B20" w:rsidRPr="0064448E">
        <w:rPr>
          <w:rFonts w:ascii="Times New Roman" w:hAnsi="Times New Roman" w:cs="Times New Roman"/>
          <w:sz w:val="24"/>
          <w:szCs w:val="24"/>
        </w:rPr>
        <w:t>psychological</w:t>
      </w:r>
      <w:r w:rsidR="00891CF2" w:rsidRPr="0064448E">
        <w:rPr>
          <w:rFonts w:ascii="Times New Roman" w:hAnsi="Times New Roman" w:cs="Times New Roman"/>
          <w:sz w:val="24"/>
          <w:szCs w:val="24"/>
        </w:rPr>
        <w:t xml:space="preserve"> disability and one being more of a physical disability, they both can have a knock on affect for the other Children with ADHD may also struggle with cognitive development with their concentration being low this causes them to misunderstand instructions and not perform the action desired properly. But DCD can result in because they can’t perform the same tasks as other </w:t>
      </w:r>
      <w:r w:rsidR="0067662B" w:rsidRPr="0064448E">
        <w:rPr>
          <w:rFonts w:ascii="Times New Roman" w:hAnsi="Times New Roman" w:cs="Times New Roman"/>
          <w:sz w:val="24"/>
          <w:szCs w:val="24"/>
        </w:rPr>
        <w:t>individuals,</w:t>
      </w:r>
      <w:r w:rsidR="00891CF2" w:rsidRPr="0064448E">
        <w:rPr>
          <w:rFonts w:ascii="Times New Roman" w:hAnsi="Times New Roman" w:cs="Times New Roman"/>
          <w:sz w:val="24"/>
          <w:szCs w:val="24"/>
        </w:rPr>
        <w:t xml:space="preserve"> they can obtain a negative psychological attitude on participating with others and make them less included.</w:t>
      </w:r>
    </w:p>
    <w:p w14:paraId="6A9A7F06" w14:textId="77777777" w:rsidR="00936B50" w:rsidRPr="0064448E" w:rsidRDefault="00936B50" w:rsidP="00205309">
      <w:pPr>
        <w:spacing w:line="360" w:lineRule="auto"/>
        <w:rPr>
          <w:rFonts w:ascii="Times New Roman" w:hAnsi="Times New Roman" w:cs="Times New Roman"/>
          <w:sz w:val="24"/>
          <w:szCs w:val="24"/>
        </w:rPr>
      </w:pPr>
    </w:p>
    <w:p w14:paraId="4407F8AD" w14:textId="77777777" w:rsidR="008E5FFF" w:rsidRPr="004A12CC" w:rsidRDefault="008E5FFF"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t>Diagnosis of disability</w:t>
      </w:r>
    </w:p>
    <w:p w14:paraId="00DBCE95" w14:textId="55E92424" w:rsidR="008E5FFF" w:rsidRPr="0064448E" w:rsidRDefault="008E5FFF"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It is important to be diagnose and identify disability whether it be genetic, open or to protect their health (HFT, n.d.). Understanding which or the following it can be enables the individual to get suitable support and help wherever necessary. Help could include one to one support, physical learning (rather than visual learning) and physical aid with any impairment they may have. Appropriate communication with both the individual and/or authority figures in their life who understand their disability (parent/guardian/youth worker). It is also very important not to isolate them or leave them out from the group. TDA (2009) believe giving them the option to change with their peers is just one of the ways that integrates them into a </w:t>
      </w:r>
      <w:r w:rsidR="005043CC" w:rsidRPr="0064448E">
        <w:rPr>
          <w:rFonts w:ascii="Times New Roman" w:hAnsi="Times New Roman" w:cs="Times New Roman"/>
          <w:sz w:val="24"/>
          <w:szCs w:val="24"/>
        </w:rPr>
        <w:t>group,</w:t>
      </w:r>
      <w:r w:rsidRPr="0064448E">
        <w:rPr>
          <w:rFonts w:ascii="Times New Roman" w:hAnsi="Times New Roman" w:cs="Times New Roman"/>
          <w:sz w:val="24"/>
          <w:szCs w:val="24"/>
        </w:rPr>
        <w:t xml:space="preserve"> but this is dependent on their confidence.</w:t>
      </w:r>
    </w:p>
    <w:p w14:paraId="0B90D36B" w14:textId="77777777" w:rsidR="00936B50" w:rsidRPr="0064448E" w:rsidRDefault="00936B50" w:rsidP="00205309">
      <w:pPr>
        <w:spacing w:line="360" w:lineRule="auto"/>
        <w:rPr>
          <w:rFonts w:ascii="Times New Roman" w:hAnsi="Times New Roman" w:cs="Times New Roman"/>
          <w:sz w:val="24"/>
          <w:szCs w:val="24"/>
        </w:rPr>
      </w:pPr>
    </w:p>
    <w:p w14:paraId="4E0B6692" w14:textId="77777777" w:rsidR="008F6C3D" w:rsidRPr="004A12CC" w:rsidRDefault="008F6C3D"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t>Gender inequality</w:t>
      </w:r>
    </w:p>
    <w:p w14:paraId="266AC4F2" w14:textId="3EDD4223" w:rsidR="008F6C3D" w:rsidRPr="0064448E" w:rsidRDefault="00D45379"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Articles like </w:t>
      </w:r>
      <w:r w:rsidR="005043CC" w:rsidRPr="0064448E">
        <w:rPr>
          <w:rFonts w:ascii="Times New Roman" w:hAnsi="Times New Roman" w:cs="Times New Roman"/>
          <w:sz w:val="24"/>
          <w:szCs w:val="24"/>
        </w:rPr>
        <w:t>girl’s</w:t>
      </w:r>
      <w:r w:rsidRPr="0064448E">
        <w:rPr>
          <w:rFonts w:ascii="Times New Roman" w:hAnsi="Times New Roman" w:cs="Times New Roman"/>
          <w:sz w:val="24"/>
          <w:szCs w:val="24"/>
        </w:rPr>
        <w:t xml:space="preserve"> participation in physical activities and sports: benefits, patterns, influences and ways forward (Bailey, 2002) show studies of how women’s participation </w:t>
      </w:r>
      <w:r w:rsidR="00AD2749" w:rsidRPr="0064448E">
        <w:rPr>
          <w:rFonts w:ascii="Times New Roman" w:hAnsi="Times New Roman" w:cs="Times New Roman"/>
          <w:sz w:val="24"/>
          <w:szCs w:val="24"/>
        </w:rPr>
        <w:t>decreases as the girl grows up. This does suggest that girls lose interest somewhere in school. In</w:t>
      </w:r>
      <w:r w:rsidR="00244B91" w:rsidRPr="0064448E">
        <w:rPr>
          <w:rFonts w:ascii="Times New Roman" w:hAnsi="Times New Roman" w:cs="Times New Roman"/>
          <w:sz w:val="24"/>
          <w:szCs w:val="24"/>
        </w:rPr>
        <w:t xml:space="preserve"> </w:t>
      </w:r>
      <w:r w:rsidR="0067662B" w:rsidRPr="0064448E">
        <w:rPr>
          <w:rFonts w:ascii="Times New Roman" w:hAnsi="Times New Roman" w:cs="Times New Roman"/>
          <w:sz w:val="24"/>
          <w:szCs w:val="24"/>
        </w:rPr>
        <w:t>fact,</w:t>
      </w:r>
      <w:r w:rsidR="00AD2749" w:rsidRPr="0064448E">
        <w:rPr>
          <w:rFonts w:ascii="Times New Roman" w:hAnsi="Times New Roman" w:cs="Times New Roman"/>
          <w:sz w:val="24"/>
          <w:szCs w:val="24"/>
        </w:rPr>
        <w:t xml:space="preserve"> </w:t>
      </w:r>
      <w:proofErr w:type="spellStart"/>
      <w:r w:rsidR="00793AFC" w:rsidRPr="0064448E">
        <w:rPr>
          <w:rFonts w:ascii="Times New Roman" w:hAnsi="Times New Roman" w:cs="Times New Roman"/>
          <w:sz w:val="24"/>
          <w:szCs w:val="24"/>
        </w:rPr>
        <w:t>Kannus</w:t>
      </w:r>
      <w:proofErr w:type="spellEnd"/>
      <w:r w:rsidR="00AD2749" w:rsidRPr="0064448E">
        <w:rPr>
          <w:rFonts w:ascii="Times New Roman" w:hAnsi="Times New Roman" w:cs="Times New Roman"/>
          <w:sz w:val="24"/>
          <w:szCs w:val="24"/>
        </w:rPr>
        <w:t xml:space="preserve"> (1999</w:t>
      </w:r>
      <w:r w:rsidR="00244B91" w:rsidRPr="0064448E">
        <w:rPr>
          <w:rFonts w:ascii="Times New Roman" w:hAnsi="Times New Roman" w:cs="Times New Roman"/>
          <w:sz w:val="24"/>
          <w:szCs w:val="24"/>
        </w:rPr>
        <w:t>) wrote “levels of</w:t>
      </w:r>
      <w:r w:rsidR="00913356" w:rsidRPr="0064448E">
        <w:rPr>
          <w:rFonts w:ascii="Times New Roman" w:hAnsi="Times New Roman" w:cs="Times New Roman"/>
          <w:sz w:val="24"/>
          <w:szCs w:val="24"/>
        </w:rPr>
        <w:t xml:space="preserve"> activity steadily decline from a</w:t>
      </w:r>
      <w:r w:rsidR="00244B91" w:rsidRPr="0064448E">
        <w:rPr>
          <w:rFonts w:ascii="Times New Roman" w:hAnsi="Times New Roman" w:cs="Times New Roman"/>
          <w:sz w:val="24"/>
          <w:szCs w:val="24"/>
        </w:rPr>
        <w:t>bout 6 years of age until adolescence, when activity levels drop more steeply.”</w:t>
      </w:r>
      <w:r w:rsidR="00913356" w:rsidRPr="0064448E">
        <w:rPr>
          <w:rFonts w:ascii="Times New Roman" w:hAnsi="Times New Roman" w:cs="Times New Roman"/>
          <w:sz w:val="24"/>
          <w:szCs w:val="24"/>
        </w:rPr>
        <w:t xml:space="preserve"> There are many factors that can affect this </w:t>
      </w:r>
      <w:r w:rsidR="00627A0E" w:rsidRPr="0064448E">
        <w:rPr>
          <w:rFonts w:ascii="Times New Roman" w:hAnsi="Times New Roman" w:cs="Times New Roman"/>
          <w:sz w:val="24"/>
          <w:szCs w:val="24"/>
        </w:rPr>
        <w:t xml:space="preserve">that can be categorised as either personal or environmental factors. Personal being things like perceived barriers, perceived competence and motivation. Environmental including social, types of activities and school.  </w:t>
      </w:r>
      <w:r w:rsidR="002077F9" w:rsidRPr="0064448E">
        <w:rPr>
          <w:rFonts w:ascii="Times New Roman" w:hAnsi="Times New Roman" w:cs="Times New Roman"/>
          <w:sz w:val="24"/>
          <w:szCs w:val="24"/>
        </w:rPr>
        <w:t>“Explanations</w:t>
      </w:r>
      <w:r w:rsidR="00627A0E" w:rsidRPr="0064448E">
        <w:rPr>
          <w:rFonts w:ascii="Times New Roman" w:hAnsi="Times New Roman" w:cs="Times New Roman"/>
          <w:sz w:val="24"/>
          <w:szCs w:val="24"/>
        </w:rPr>
        <w:t xml:space="preserve"> for inactiv</w:t>
      </w:r>
      <w:r w:rsidR="002077F9" w:rsidRPr="0064448E">
        <w:rPr>
          <w:rFonts w:ascii="Times New Roman" w:hAnsi="Times New Roman" w:cs="Times New Roman"/>
          <w:sz w:val="24"/>
          <w:szCs w:val="24"/>
        </w:rPr>
        <w:t>ity include unsuitable weather, school</w:t>
      </w:r>
      <w:r w:rsidR="00627A0E" w:rsidRPr="0064448E">
        <w:rPr>
          <w:rFonts w:ascii="Times New Roman" w:hAnsi="Times New Roman" w:cs="Times New Roman"/>
          <w:sz w:val="24"/>
          <w:szCs w:val="24"/>
        </w:rPr>
        <w:t xml:space="preserve"> pressures, dissatisfaction with school physical education classes, reluctance to get sweaty or di</w:t>
      </w:r>
      <w:r w:rsidR="002077F9" w:rsidRPr="0064448E">
        <w:rPr>
          <w:rFonts w:ascii="Times New Roman" w:hAnsi="Times New Roman" w:cs="Times New Roman"/>
          <w:sz w:val="24"/>
          <w:szCs w:val="24"/>
        </w:rPr>
        <w:t xml:space="preserve">shevelled, and </w:t>
      </w:r>
      <w:r w:rsidR="00627A0E" w:rsidRPr="0064448E">
        <w:rPr>
          <w:rFonts w:ascii="Times New Roman" w:hAnsi="Times New Roman" w:cs="Times New Roman"/>
          <w:sz w:val="24"/>
          <w:szCs w:val="24"/>
        </w:rPr>
        <w:t xml:space="preserve">inaccessibility or inconvenience of sporting </w:t>
      </w:r>
      <w:r w:rsidR="002077F9" w:rsidRPr="0064448E">
        <w:rPr>
          <w:rFonts w:ascii="Times New Roman" w:hAnsi="Times New Roman" w:cs="Times New Roman"/>
          <w:sz w:val="24"/>
          <w:szCs w:val="24"/>
        </w:rPr>
        <w:t xml:space="preserve">provisional” (Garcia et al, 1995). This suggests from a physical education stand point that lessons are not engaging enough, don’t offer enough enjoyment away from pressures within school and needs to be easily accessible or repeatable away from a lesson environment to gain enthusiasm. In terms </w:t>
      </w:r>
      <w:r w:rsidR="002077F9" w:rsidRPr="0064448E">
        <w:rPr>
          <w:rFonts w:ascii="Times New Roman" w:hAnsi="Times New Roman" w:cs="Times New Roman"/>
          <w:sz w:val="24"/>
          <w:szCs w:val="24"/>
        </w:rPr>
        <w:lastRenderedPageBreak/>
        <w:t xml:space="preserve">of making it enjoyable the curriculum </w:t>
      </w:r>
      <w:r w:rsidR="00007022" w:rsidRPr="0064448E">
        <w:rPr>
          <w:rFonts w:ascii="Times New Roman" w:hAnsi="Times New Roman" w:cs="Times New Roman"/>
          <w:sz w:val="24"/>
          <w:szCs w:val="24"/>
        </w:rPr>
        <w:t>be</w:t>
      </w:r>
      <w:r w:rsidR="002077F9" w:rsidRPr="0064448E">
        <w:rPr>
          <w:rFonts w:ascii="Times New Roman" w:hAnsi="Times New Roman" w:cs="Times New Roman"/>
          <w:sz w:val="24"/>
          <w:szCs w:val="24"/>
        </w:rPr>
        <w:t xml:space="preserve"> “narrow” and competitive games dominant</w:t>
      </w:r>
      <w:r w:rsidR="00D40DDF" w:rsidRPr="0064448E">
        <w:rPr>
          <w:rFonts w:ascii="Times New Roman" w:hAnsi="Times New Roman" w:cs="Times New Roman"/>
          <w:sz w:val="24"/>
          <w:szCs w:val="24"/>
        </w:rPr>
        <w:t xml:space="preserve"> which does fail to </w:t>
      </w:r>
      <w:r w:rsidR="006B5179" w:rsidRPr="0064448E">
        <w:rPr>
          <w:rFonts w:ascii="Times New Roman" w:hAnsi="Times New Roman" w:cs="Times New Roman"/>
          <w:sz w:val="24"/>
          <w:szCs w:val="24"/>
        </w:rPr>
        <w:t>interest</w:t>
      </w:r>
      <w:r w:rsidR="00D40DDF" w:rsidRPr="0064448E">
        <w:rPr>
          <w:rFonts w:ascii="Times New Roman" w:hAnsi="Times New Roman" w:cs="Times New Roman"/>
          <w:sz w:val="24"/>
          <w:szCs w:val="24"/>
        </w:rPr>
        <w:t xml:space="preserve"> all individuals within a school </w:t>
      </w:r>
      <w:r w:rsidR="006B5179" w:rsidRPr="0064448E">
        <w:rPr>
          <w:rFonts w:ascii="Times New Roman" w:hAnsi="Times New Roman" w:cs="Times New Roman"/>
          <w:sz w:val="24"/>
          <w:szCs w:val="24"/>
        </w:rPr>
        <w:t>environment</w:t>
      </w:r>
      <w:r w:rsidR="00D40DDF" w:rsidRPr="0064448E">
        <w:rPr>
          <w:rFonts w:ascii="Times New Roman" w:hAnsi="Times New Roman" w:cs="Times New Roman"/>
          <w:sz w:val="24"/>
          <w:szCs w:val="24"/>
        </w:rPr>
        <w:t xml:space="preserve"> (</w:t>
      </w:r>
      <w:proofErr w:type="spellStart"/>
      <w:r w:rsidR="00D40DDF" w:rsidRPr="0064448E">
        <w:rPr>
          <w:rFonts w:ascii="Times New Roman" w:hAnsi="Times New Roman" w:cs="Times New Roman"/>
          <w:sz w:val="24"/>
          <w:szCs w:val="24"/>
        </w:rPr>
        <w:t>Sallis</w:t>
      </w:r>
      <w:proofErr w:type="spellEnd"/>
      <w:r w:rsidR="00D40DDF" w:rsidRPr="0064448E">
        <w:rPr>
          <w:rFonts w:ascii="Times New Roman" w:hAnsi="Times New Roman" w:cs="Times New Roman"/>
          <w:sz w:val="24"/>
          <w:szCs w:val="24"/>
        </w:rPr>
        <w:t>, 1991)</w:t>
      </w:r>
      <w:r w:rsidR="006B5179" w:rsidRPr="0064448E">
        <w:rPr>
          <w:rFonts w:ascii="Times New Roman" w:hAnsi="Times New Roman" w:cs="Times New Roman"/>
          <w:sz w:val="24"/>
          <w:szCs w:val="24"/>
        </w:rPr>
        <w:t xml:space="preserve">. </w:t>
      </w:r>
      <w:r w:rsidR="00007022" w:rsidRPr="0064448E">
        <w:rPr>
          <w:rFonts w:ascii="Times New Roman" w:hAnsi="Times New Roman" w:cs="Times New Roman"/>
          <w:sz w:val="24"/>
          <w:szCs w:val="24"/>
        </w:rPr>
        <w:t>Consensus</w:t>
      </w:r>
      <w:r w:rsidR="006B5179" w:rsidRPr="0064448E">
        <w:rPr>
          <w:rFonts w:ascii="Times New Roman" w:hAnsi="Times New Roman" w:cs="Times New Roman"/>
          <w:sz w:val="24"/>
          <w:szCs w:val="24"/>
        </w:rPr>
        <w:t xml:space="preserve"> from competitive activities is that boys and girls are both offered </w:t>
      </w:r>
      <w:r w:rsidR="00015AE4" w:rsidRPr="0064448E">
        <w:rPr>
          <w:rFonts w:ascii="Times New Roman" w:hAnsi="Times New Roman" w:cs="Times New Roman"/>
          <w:sz w:val="24"/>
          <w:szCs w:val="24"/>
        </w:rPr>
        <w:t>sports</w:t>
      </w:r>
      <w:r w:rsidR="006B5179" w:rsidRPr="0064448E">
        <w:rPr>
          <w:rFonts w:ascii="Times New Roman" w:hAnsi="Times New Roman" w:cs="Times New Roman"/>
          <w:sz w:val="24"/>
          <w:szCs w:val="24"/>
        </w:rPr>
        <w:t xml:space="preserve"> based on their gender. This may contribute for the desire of boys or girls to participate because boys may want to participate in sports only offered to g</w:t>
      </w:r>
      <w:r w:rsidR="006C363F" w:rsidRPr="0064448E">
        <w:rPr>
          <w:rFonts w:ascii="Times New Roman" w:hAnsi="Times New Roman" w:cs="Times New Roman"/>
          <w:sz w:val="24"/>
          <w:szCs w:val="24"/>
        </w:rPr>
        <w:t>irls and the opposite for girls (</w:t>
      </w:r>
      <w:r w:rsidR="00936B50" w:rsidRPr="0064448E">
        <w:rPr>
          <w:rFonts w:ascii="Times New Roman" w:hAnsi="Times New Roman" w:cs="Times New Roman"/>
          <w:sz w:val="24"/>
          <w:szCs w:val="24"/>
        </w:rPr>
        <w:t>K</w:t>
      </w:r>
      <w:r w:rsidR="006C363F" w:rsidRPr="0064448E">
        <w:rPr>
          <w:rFonts w:ascii="Times New Roman" w:hAnsi="Times New Roman" w:cs="Times New Roman"/>
          <w:sz w:val="24"/>
          <w:szCs w:val="24"/>
        </w:rPr>
        <w:t>ay, 1995)</w:t>
      </w:r>
      <w:r w:rsidR="008F2406" w:rsidRPr="0064448E">
        <w:rPr>
          <w:rFonts w:ascii="Times New Roman" w:hAnsi="Times New Roman" w:cs="Times New Roman"/>
          <w:sz w:val="24"/>
          <w:szCs w:val="24"/>
        </w:rPr>
        <w:t xml:space="preserve">. It is also perceived that boys and girls get embarrassed not only by participating in front of the opposite sex but in some cases certain social groups. This can be because of how they want to look in front of others. For </w:t>
      </w:r>
      <w:r w:rsidR="00007022" w:rsidRPr="0064448E">
        <w:rPr>
          <w:rFonts w:ascii="Times New Roman" w:hAnsi="Times New Roman" w:cs="Times New Roman"/>
          <w:sz w:val="24"/>
          <w:szCs w:val="24"/>
        </w:rPr>
        <w:t>example,</w:t>
      </w:r>
      <w:r w:rsidR="008F2406" w:rsidRPr="0064448E">
        <w:rPr>
          <w:rFonts w:ascii="Times New Roman" w:hAnsi="Times New Roman" w:cs="Times New Roman"/>
          <w:sz w:val="24"/>
          <w:szCs w:val="24"/>
        </w:rPr>
        <w:t xml:space="preserve"> not wanting to look stupid performing an exercise in </w:t>
      </w:r>
      <w:proofErr w:type="spellStart"/>
      <w:r w:rsidR="00BD36A1">
        <w:rPr>
          <w:rFonts w:ascii="Times New Roman" w:hAnsi="Times New Roman" w:cs="Times New Roman"/>
          <w:sz w:val="24"/>
          <w:szCs w:val="24"/>
        </w:rPr>
        <w:t>hg</w:t>
      </w:r>
      <w:r w:rsidR="008F2406" w:rsidRPr="0064448E">
        <w:rPr>
          <w:rFonts w:ascii="Times New Roman" w:hAnsi="Times New Roman" w:cs="Times New Roman"/>
          <w:sz w:val="24"/>
          <w:szCs w:val="24"/>
        </w:rPr>
        <w:t>front</w:t>
      </w:r>
      <w:proofErr w:type="spellEnd"/>
      <w:r w:rsidR="008F2406" w:rsidRPr="0064448E">
        <w:rPr>
          <w:rFonts w:ascii="Times New Roman" w:hAnsi="Times New Roman" w:cs="Times New Roman"/>
          <w:sz w:val="24"/>
          <w:szCs w:val="24"/>
        </w:rPr>
        <w:t xml:space="preserve"> of them or looking sweaty and what is perceived as trying too hard.</w:t>
      </w:r>
      <w:r w:rsidR="00315E51" w:rsidRPr="0064448E">
        <w:rPr>
          <w:rFonts w:ascii="Times New Roman" w:hAnsi="Times New Roman" w:cs="Times New Roman"/>
          <w:sz w:val="24"/>
          <w:szCs w:val="24"/>
        </w:rPr>
        <w:t xml:space="preserve"> </w:t>
      </w:r>
    </w:p>
    <w:p w14:paraId="6912483C" w14:textId="77777777" w:rsidR="00936B50" w:rsidRPr="0064448E" w:rsidRDefault="00936B50" w:rsidP="00205309">
      <w:pPr>
        <w:spacing w:line="360" w:lineRule="auto"/>
        <w:rPr>
          <w:rFonts w:ascii="Times New Roman" w:hAnsi="Times New Roman" w:cs="Times New Roman"/>
          <w:sz w:val="24"/>
          <w:szCs w:val="24"/>
        </w:rPr>
      </w:pPr>
    </w:p>
    <w:p w14:paraId="7D6A1B35" w14:textId="77777777" w:rsidR="002728C1" w:rsidRPr="004A12CC" w:rsidRDefault="001100B9"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t xml:space="preserve">Children from deprived backgrounds </w:t>
      </w:r>
    </w:p>
    <w:p w14:paraId="6AA2B24B" w14:textId="44078E6F" w:rsidR="00693EDE" w:rsidRPr="0064448E" w:rsidRDefault="00693EDE"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This refers to children who are from poor families, areas that don’t offer much opportunities and children who did not learn fundamentals efficiently due to this.</w:t>
      </w:r>
      <w:r w:rsidR="00D017AD" w:rsidRPr="0064448E">
        <w:rPr>
          <w:rFonts w:ascii="Times New Roman" w:hAnsi="Times New Roman" w:cs="Times New Roman"/>
          <w:sz w:val="24"/>
          <w:szCs w:val="24"/>
        </w:rPr>
        <w:t xml:space="preserve"> Children from poor families are more susceptible to not take part in PE or youth sport because firstly they may be ashamed with their sport kit and not want to change. </w:t>
      </w:r>
      <w:r w:rsidR="00007022" w:rsidRPr="0064448E">
        <w:rPr>
          <w:rFonts w:ascii="Times New Roman" w:hAnsi="Times New Roman" w:cs="Times New Roman"/>
          <w:sz w:val="24"/>
          <w:szCs w:val="24"/>
        </w:rPr>
        <w:t>Alternatively,</w:t>
      </w:r>
      <w:r w:rsidR="00D017AD" w:rsidRPr="0064448E">
        <w:rPr>
          <w:rFonts w:ascii="Times New Roman" w:hAnsi="Times New Roman" w:cs="Times New Roman"/>
          <w:sz w:val="24"/>
          <w:szCs w:val="24"/>
        </w:rPr>
        <w:t xml:space="preserve"> this can have a negative social effect on the child as other children may refer to them as “dirty” or “smell”. This would affect their inclusion because they may not have the confidence to perform. These children may not be offered opportunity due to lack of equipment (football goals, certain balls or boots) or it could be due to lack of participants (no local teams or no local tournaments). This means </w:t>
      </w:r>
      <w:r w:rsidR="00BB3F39" w:rsidRPr="0064448E">
        <w:rPr>
          <w:rFonts w:ascii="Times New Roman" w:hAnsi="Times New Roman" w:cs="Times New Roman"/>
          <w:sz w:val="24"/>
          <w:szCs w:val="24"/>
        </w:rPr>
        <w:t xml:space="preserve">development can be slow or fundamentals missed. This would affect their ability to reach what is referred to as the “proficiency barrier”. The proficiency barrier is where children gain competency in their FMS (fundamental movement skills). </w:t>
      </w:r>
      <w:r w:rsidR="00304718" w:rsidRPr="0064448E">
        <w:rPr>
          <w:rFonts w:ascii="Times New Roman" w:hAnsi="Times New Roman" w:cs="Times New Roman"/>
          <w:sz w:val="24"/>
          <w:szCs w:val="24"/>
        </w:rPr>
        <w:t>The</w:t>
      </w:r>
      <w:r w:rsidR="00BB3F39" w:rsidRPr="0064448E">
        <w:rPr>
          <w:rFonts w:ascii="Times New Roman" w:hAnsi="Times New Roman" w:cs="Times New Roman"/>
          <w:sz w:val="24"/>
          <w:szCs w:val="24"/>
        </w:rPr>
        <w:t xml:space="preserve"> following </w:t>
      </w:r>
      <w:r w:rsidR="00092177" w:rsidRPr="0064448E">
        <w:rPr>
          <w:rFonts w:ascii="Times New Roman" w:hAnsi="Times New Roman" w:cs="Times New Roman"/>
          <w:sz w:val="24"/>
          <w:szCs w:val="24"/>
        </w:rPr>
        <w:t>diagram illustrates</w:t>
      </w:r>
      <w:r w:rsidR="00BB3F39" w:rsidRPr="0064448E">
        <w:rPr>
          <w:rFonts w:ascii="Times New Roman" w:hAnsi="Times New Roman" w:cs="Times New Roman"/>
          <w:sz w:val="24"/>
          <w:szCs w:val="24"/>
        </w:rPr>
        <w:t xml:space="preserve"> the progression through school.</w:t>
      </w:r>
    </w:p>
    <w:p w14:paraId="7E9ED2C4" w14:textId="77777777" w:rsidR="00BB3F39" w:rsidRPr="0064448E" w:rsidRDefault="00BB3F39" w:rsidP="00205309">
      <w:pPr>
        <w:spacing w:line="360" w:lineRule="auto"/>
        <w:rPr>
          <w:rFonts w:ascii="Times New Roman" w:hAnsi="Times New Roman" w:cs="Times New Roman"/>
          <w:sz w:val="24"/>
          <w:szCs w:val="24"/>
        </w:rPr>
      </w:pPr>
    </w:p>
    <w:p w14:paraId="2E089C25" w14:textId="77777777" w:rsidR="002728C1" w:rsidRPr="0064448E" w:rsidRDefault="00BB3F39" w:rsidP="00205309">
      <w:pPr>
        <w:spacing w:line="360" w:lineRule="auto"/>
        <w:rPr>
          <w:rFonts w:ascii="Times New Roman" w:hAnsi="Times New Roman" w:cs="Times New Roman"/>
          <w:sz w:val="24"/>
          <w:szCs w:val="24"/>
        </w:rPr>
      </w:pPr>
      <w:r w:rsidRPr="0064448E">
        <w:rPr>
          <w:rFonts w:ascii="Times New Roman" w:hAnsi="Times New Roman" w:cs="Times New Roman"/>
          <w:noProof/>
          <w:lang w:eastAsia="en-GB"/>
        </w:rPr>
        <w:lastRenderedPageBreak/>
        <w:drawing>
          <wp:inline distT="0" distB="0" distL="0" distR="0" wp14:anchorId="6ABFC764" wp14:editId="5A512A28">
            <wp:extent cx="4657725" cy="30003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6453" t="18620" r="19566" b="8080"/>
                    <a:stretch/>
                  </pic:blipFill>
                  <pic:spPr bwMode="auto">
                    <a:xfrm>
                      <a:off x="0" y="0"/>
                      <a:ext cx="4672965" cy="3010118"/>
                    </a:xfrm>
                    <a:prstGeom prst="rect">
                      <a:avLst/>
                    </a:prstGeom>
                    <a:ln>
                      <a:noFill/>
                    </a:ln>
                    <a:extLst>
                      <a:ext uri="{53640926-AAD7-44D8-BBD7-CCE9431645EC}">
                        <a14:shadowObscured xmlns:a14="http://schemas.microsoft.com/office/drawing/2010/main"/>
                      </a:ext>
                    </a:extLst>
                  </pic:spPr>
                </pic:pic>
              </a:graphicData>
            </a:graphic>
          </wp:inline>
        </w:drawing>
      </w:r>
    </w:p>
    <w:p w14:paraId="1B5B037F" w14:textId="7808C92B" w:rsidR="002728C1" w:rsidRPr="0064448E" w:rsidRDefault="001A4468" w:rsidP="00205309">
      <w:pPr>
        <w:spacing w:line="360" w:lineRule="auto"/>
        <w:rPr>
          <w:rFonts w:ascii="Times New Roman" w:hAnsi="Times New Roman" w:cs="Times New Roman"/>
          <w:sz w:val="24"/>
          <w:szCs w:val="24"/>
        </w:rPr>
      </w:pPr>
      <w:r>
        <w:rPr>
          <w:rFonts w:ascii="Times New Roman" w:hAnsi="Times New Roman" w:cs="Times New Roman"/>
          <w:sz w:val="24"/>
          <w:szCs w:val="24"/>
        </w:rPr>
        <w:t>Figure 1.</w:t>
      </w:r>
      <w:r w:rsidRPr="001A4468">
        <w:rPr>
          <w:rFonts w:ascii="Times New Roman" w:hAnsi="Times New Roman" w:cs="Times New Roman"/>
          <w:sz w:val="24"/>
          <w:szCs w:val="24"/>
        </w:rPr>
        <w:t xml:space="preserve"> progression of motor proficiency skill levels </w:t>
      </w:r>
      <w:r w:rsidR="006079F6" w:rsidRPr="0064448E">
        <w:rPr>
          <w:rFonts w:ascii="Times New Roman" w:hAnsi="Times New Roman" w:cs="Times New Roman"/>
          <w:sz w:val="24"/>
          <w:szCs w:val="24"/>
        </w:rPr>
        <w:t>(</w:t>
      </w:r>
      <w:proofErr w:type="spellStart"/>
      <w:r w:rsidRPr="001A4468">
        <w:rPr>
          <w:rFonts w:ascii="Times New Roman" w:hAnsi="Times New Roman" w:cs="Times New Roman"/>
          <w:sz w:val="24"/>
          <w:szCs w:val="24"/>
        </w:rPr>
        <w:t>Seefeldt</w:t>
      </w:r>
      <w:proofErr w:type="spellEnd"/>
      <w:r w:rsidRPr="001A4468">
        <w:rPr>
          <w:rFonts w:ascii="Times New Roman" w:hAnsi="Times New Roman" w:cs="Times New Roman"/>
          <w:sz w:val="24"/>
          <w:szCs w:val="24"/>
        </w:rPr>
        <w:t xml:space="preserve">, </w:t>
      </w:r>
      <w:r w:rsidR="006079F6" w:rsidRPr="0064448E">
        <w:rPr>
          <w:rFonts w:ascii="Times New Roman" w:hAnsi="Times New Roman" w:cs="Times New Roman"/>
          <w:sz w:val="24"/>
          <w:szCs w:val="24"/>
        </w:rPr>
        <w:t>1980</w:t>
      </w:r>
      <w:r>
        <w:rPr>
          <w:rFonts w:ascii="Times New Roman" w:hAnsi="Times New Roman" w:cs="Times New Roman"/>
          <w:sz w:val="24"/>
          <w:szCs w:val="24"/>
        </w:rPr>
        <w:t>)</w:t>
      </w:r>
      <w:r w:rsidR="006079F6" w:rsidRPr="0064448E">
        <w:rPr>
          <w:rFonts w:ascii="Times New Roman" w:hAnsi="Times New Roman" w:cs="Times New Roman"/>
          <w:sz w:val="24"/>
          <w:szCs w:val="24"/>
        </w:rPr>
        <w:t xml:space="preserve"> pg-317.</w:t>
      </w:r>
    </w:p>
    <w:p w14:paraId="0DA1E0A1" w14:textId="77777777" w:rsidR="006079F6" w:rsidRPr="0064448E" w:rsidRDefault="006079F6"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The table illustrates the importance of the FMS to produce and perform more complex skills in later life including sports participation and simpler activities like rope skipping. Without FMS like hop and stand as simple as it may seem the activities like rope skipping is not possible. </w:t>
      </w:r>
    </w:p>
    <w:p w14:paraId="16332A87" w14:textId="77777777" w:rsidR="002728C1" w:rsidRPr="0064448E" w:rsidRDefault="002728C1" w:rsidP="00205309">
      <w:pPr>
        <w:spacing w:line="360" w:lineRule="auto"/>
        <w:rPr>
          <w:rFonts w:ascii="Times New Roman" w:hAnsi="Times New Roman" w:cs="Times New Roman"/>
          <w:sz w:val="24"/>
          <w:szCs w:val="24"/>
        </w:rPr>
      </w:pPr>
    </w:p>
    <w:p w14:paraId="43F32CB3" w14:textId="77777777" w:rsidR="002728C1" w:rsidRPr="0064448E" w:rsidRDefault="002728C1" w:rsidP="00205309">
      <w:pPr>
        <w:spacing w:line="360" w:lineRule="auto"/>
        <w:rPr>
          <w:rFonts w:ascii="Times New Roman" w:hAnsi="Times New Roman" w:cs="Times New Roman"/>
          <w:sz w:val="24"/>
          <w:szCs w:val="24"/>
        </w:rPr>
      </w:pPr>
    </w:p>
    <w:p w14:paraId="63069695" w14:textId="77777777" w:rsidR="0071049C" w:rsidRPr="0064448E" w:rsidRDefault="0071049C" w:rsidP="00205309">
      <w:pPr>
        <w:spacing w:line="360" w:lineRule="auto"/>
        <w:rPr>
          <w:rFonts w:ascii="Times New Roman" w:hAnsi="Times New Roman" w:cs="Times New Roman"/>
          <w:b/>
          <w:sz w:val="28"/>
          <w:szCs w:val="28"/>
          <w:u w:val="single"/>
        </w:rPr>
      </w:pPr>
    </w:p>
    <w:p w14:paraId="0ECBBDE1" w14:textId="77777777" w:rsidR="002728C1" w:rsidRPr="004A12CC" w:rsidRDefault="0071049C"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t>The inclusion spectrum</w:t>
      </w:r>
    </w:p>
    <w:p w14:paraId="39401BDC" w14:textId="40C87B24" w:rsidR="0071049C" w:rsidRPr="0064448E" w:rsidRDefault="0071049C"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The inclusion spectrum is a </w:t>
      </w:r>
      <w:r w:rsidR="00370144" w:rsidRPr="0064448E">
        <w:rPr>
          <w:rFonts w:ascii="Times New Roman" w:hAnsi="Times New Roman" w:cs="Times New Roman"/>
          <w:sz w:val="24"/>
          <w:szCs w:val="24"/>
        </w:rPr>
        <w:t>5-method</w:t>
      </w:r>
      <w:r w:rsidRPr="0064448E">
        <w:rPr>
          <w:rFonts w:ascii="Times New Roman" w:hAnsi="Times New Roman" w:cs="Times New Roman"/>
          <w:sz w:val="24"/>
          <w:szCs w:val="24"/>
        </w:rPr>
        <w:t xml:space="preserve"> system on how to improve lessons to be more inclusive within P.E. Through modifying the lesson in a range of different areas that combat isolation, understanding and progression. The diagram below shows how a normal inclusion spectrum table would appear.</w:t>
      </w:r>
    </w:p>
    <w:p w14:paraId="6B798675" w14:textId="77777777" w:rsidR="0071049C" w:rsidRPr="0064448E" w:rsidRDefault="0071049C" w:rsidP="00205309">
      <w:pPr>
        <w:spacing w:line="360" w:lineRule="auto"/>
        <w:rPr>
          <w:rFonts w:ascii="Times New Roman" w:hAnsi="Times New Roman" w:cs="Times New Roman"/>
          <w:sz w:val="24"/>
          <w:szCs w:val="24"/>
        </w:rPr>
      </w:pPr>
    </w:p>
    <w:p w14:paraId="3E756B81" w14:textId="77777777" w:rsidR="000A5509" w:rsidRDefault="0071049C" w:rsidP="00205309">
      <w:pPr>
        <w:spacing w:line="360" w:lineRule="auto"/>
        <w:rPr>
          <w:rFonts w:ascii="Times New Roman" w:hAnsi="Times New Roman" w:cs="Times New Roman"/>
          <w:b/>
          <w:sz w:val="28"/>
          <w:szCs w:val="28"/>
          <w:u w:val="single"/>
        </w:rPr>
      </w:pPr>
      <w:r w:rsidRPr="0064448E">
        <w:rPr>
          <w:rFonts w:ascii="Times New Roman" w:hAnsi="Times New Roman" w:cs="Times New Roman"/>
          <w:noProof/>
          <w:lang w:eastAsia="en-GB"/>
        </w:rPr>
        <w:lastRenderedPageBreak/>
        <w:drawing>
          <wp:inline distT="0" distB="0" distL="0" distR="0" wp14:anchorId="76CB30C5" wp14:editId="6C1AF983">
            <wp:extent cx="3009900" cy="26754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913" t="12709" r="26712" b="18719"/>
                    <a:stretch/>
                  </pic:blipFill>
                  <pic:spPr bwMode="auto">
                    <a:xfrm>
                      <a:off x="0" y="0"/>
                      <a:ext cx="3013311" cy="2678499"/>
                    </a:xfrm>
                    <a:prstGeom prst="rect">
                      <a:avLst/>
                    </a:prstGeom>
                    <a:ln>
                      <a:noFill/>
                    </a:ln>
                    <a:extLst>
                      <a:ext uri="{53640926-AAD7-44D8-BBD7-CCE9431645EC}">
                        <a14:shadowObscured xmlns:a14="http://schemas.microsoft.com/office/drawing/2010/main"/>
                      </a:ext>
                    </a:extLst>
                  </pic:spPr>
                </pic:pic>
              </a:graphicData>
            </a:graphic>
          </wp:inline>
        </w:drawing>
      </w:r>
    </w:p>
    <w:p w14:paraId="11F58D6F" w14:textId="40F65D5C" w:rsidR="0071049C" w:rsidRPr="000A5509" w:rsidRDefault="003221F9" w:rsidP="00205309">
      <w:pPr>
        <w:spacing w:line="360" w:lineRule="auto"/>
        <w:rPr>
          <w:rFonts w:ascii="Times New Roman" w:hAnsi="Times New Roman" w:cs="Times New Roman"/>
          <w:b/>
          <w:sz w:val="28"/>
          <w:szCs w:val="28"/>
          <w:u w:val="single"/>
        </w:rPr>
      </w:pPr>
      <w:r>
        <w:rPr>
          <w:rFonts w:ascii="Times New Roman" w:hAnsi="Times New Roman" w:cs="Times New Roman"/>
          <w:sz w:val="24"/>
          <w:szCs w:val="24"/>
        </w:rPr>
        <w:t>Figure 2. The inclusion spectrum, (</w:t>
      </w:r>
      <w:r w:rsidR="0071049C" w:rsidRPr="0064448E">
        <w:rPr>
          <w:rFonts w:ascii="Times New Roman" w:hAnsi="Times New Roman" w:cs="Times New Roman"/>
          <w:sz w:val="24"/>
          <w:szCs w:val="24"/>
        </w:rPr>
        <w:t xml:space="preserve">Black, K. Stevenson, P. 2011). Available at </w:t>
      </w:r>
      <w:hyperlink r:id="rId9" w:history="1">
        <w:r w:rsidR="001D1798" w:rsidRPr="0064448E">
          <w:rPr>
            <w:rStyle w:val="Hyperlink"/>
            <w:rFonts w:ascii="Times New Roman" w:hAnsi="Times New Roman" w:cs="Times New Roman"/>
            <w:sz w:val="24"/>
            <w:szCs w:val="24"/>
            <w:u w:val="none"/>
          </w:rPr>
          <w:t>http://www.sportdevelopment.org.uk/index.php/component/attachments/request_login</w:t>
        </w:r>
      </w:hyperlink>
      <w:r w:rsidR="001D1798" w:rsidRPr="0064448E">
        <w:rPr>
          <w:rFonts w:ascii="Times New Roman" w:hAnsi="Times New Roman" w:cs="Times New Roman"/>
          <w:sz w:val="24"/>
          <w:szCs w:val="24"/>
        </w:rPr>
        <w:t xml:space="preserve"> (accessed on 27/12/2018) </w:t>
      </w:r>
    </w:p>
    <w:p w14:paraId="143FA01D" w14:textId="6CE59465" w:rsidR="001D1798" w:rsidRPr="0064448E" w:rsidRDefault="001D1798"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The top circle </w:t>
      </w:r>
      <w:r w:rsidR="00304718" w:rsidRPr="0064448E">
        <w:rPr>
          <w:rFonts w:ascii="Times New Roman" w:hAnsi="Times New Roman" w:cs="Times New Roman"/>
          <w:sz w:val="24"/>
          <w:szCs w:val="24"/>
        </w:rPr>
        <w:t>“everyone</w:t>
      </w:r>
      <w:r w:rsidRPr="0064448E">
        <w:rPr>
          <w:rFonts w:ascii="Times New Roman" w:hAnsi="Times New Roman" w:cs="Times New Roman"/>
          <w:sz w:val="24"/>
          <w:szCs w:val="24"/>
        </w:rPr>
        <w:t xml:space="preserve"> can play” refers to making the objective modified or easier for everyone so children don’t get disheartened by not completing the objective. The far left one “alternate activity” or “separate” means the individual attempts a task alone or by themselves to develop </w:t>
      </w:r>
      <w:r w:rsidR="00007022" w:rsidRPr="0064448E">
        <w:rPr>
          <w:rFonts w:ascii="Times New Roman" w:hAnsi="Times New Roman" w:cs="Times New Roman"/>
          <w:sz w:val="24"/>
          <w:szCs w:val="24"/>
        </w:rPr>
        <w:t>their</w:t>
      </w:r>
      <w:r w:rsidRPr="0064448E">
        <w:rPr>
          <w:rFonts w:ascii="Times New Roman" w:hAnsi="Times New Roman" w:cs="Times New Roman"/>
          <w:sz w:val="24"/>
          <w:szCs w:val="24"/>
        </w:rPr>
        <w:t xml:space="preserve"> proficiency and competency. The middle circle “disability sport” is a tactic to </w:t>
      </w:r>
      <w:r w:rsidR="00007022" w:rsidRPr="0064448E">
        <w:rPr>
          <w:rFonts w:ascii="Times New Roman" w:hAnsi="Times New Roman" w:cs="Times New Roman"/>
          <w:sz w:val="24"/>
          <w:szCs w:val="24"/>
        </w:rPr>
        <w:t>integrate</w:t>
      </w:r>
      <w:r w:rsidRPr="0064448E">
        <w:rPr>
          <w:rFonts w:ascii="Times New Roman" w:hAnsi="Times New Roman" w:cs="Times New Roman"/>
          <w:sz w:val="24"/>
          <w:szCs w:val="24"/>
        </w:rPr>
        <w:t xml:space="preserve"> disabled students and their sports into lessons with a </w:t>
      </w:r>
      <w:r w:rsidR="00007022" w:rsidRPr="0064448E">
        <w:rPr>
          <w:rFonts w:ascii="Times New Roman" w:hAnsi="Times New Roman" w:cs="Times New Roman"/>
          <w:sz w:val="24"/>
          <w:szCs w:val="24"/>
        </w:rPr>
        <w:t>disabled student teaching other student</w:t>
      </w:r>
      <w:r w:rsidRPr="0064448E">
        <w:rPr>
          <w:rFonts w:ascii="Times New Roman" w:hAnsi="Times New Roman" w:cs="Times New Roman"/>
          <w:sz w:val="24"/>
          <w:szCs w:val="24"/>
        </w:rPr>
        <w:t xml:space="preserve"> about their special sport such as blind football.</w:t>
      </w:r>
      <w:r w:rsidR="00837F53" w:rsidRPr="0064448E">
        <w:rPr>
          <w:rFonts w:ascii="Times New Roman" w:hAnsi="Times New Roman" w:cs="Times New Roman"/>
          <w:sz w:val="24"/>
          <w:szCs w:val="24"/>
        </w:rPr>
        <w:t xml:space="preserve"> Parallel is making individuals participate in similar ability levels for a more inclusive experience rather than higher ability levels not passing or including others. </w:t>
      </w:r>
      <w:r w:rsidRPr="0064448E">
        <w:rPr>
          <w:rFonts w:ascii="Times New Roman" w:hAnsi="Times New Roman" w:cs="Times New Roman"/>
          <w:sz w:val="24"/>
          <w:szCs w:val="24"/>
        </w:rPr>
        <w:t xml:space="preserve"> “</w:t>
      </w:r>
      <w:r w:rsidR="00837F53" w:rsidRPr="0064448E">
        <w:rPr>
          <w:rFonts w:ascii="Times New Roman" w:hAnsi="Times New Roman" w:cs="Times New Roman"/>
          <w:sz w:val="24"/>
          <w:szCs w:val="24"/>
        </w:rPr>
        <w:t>Modified</w:t>
      </w:r>
      <w:r w:rsidRPr="0064448E">
        <w:rPr>
          <w:rFonts w:ascii="Times New Roman" w:hAnsi="Times New Roman" w:cs="Times New Roman"/>
          <w:sz w:val="24"/>
          <w:szCs w:val="24"/>
        </w:rPr>
        <w:t xml:space="preserve">” counters the problem of making the activity too easy by having modified games to promote </w:t>
      </w:r>
      <w:r w:rsidR="00AC1BC1" w:rsidRPr="0064448E">
        <w:rPr>
          <w:rFonts w:ascii="Times New Roman" w:hAnsi="Times New Roman" w:cs="Times New Roman"/>
          <w:sz w:val="24"/>
          <w:szCs w:val="24"/>
        </w:rPr>
        <w:t>progressive natures within a lesson environment. The STEP method supports modifying a game and makes breaking down a session easier and modifying easier to combat. STEP stands for Space, Task, Equipment and people. Space is decreasing or increasing the play surface to combat different areas within a work area for example smaller areas can challenge finer skills for example tackling so there is less room to evade it or if there was a need for a larger space to work on special awareness.</w:t>
      </w:r>
      <w:r w:rsidRPr="0064448E">
        <w:rPr>
          <w:rFonts w:ascii="Times New Roman" w:hAnsi="Times New Roman" w:cs="Times New Roman"/>
          <w:sz w:val="24"/>
          <w:szCs w:val="24"/>
        </w:rPr>
        <w:t xml:space="preserve"> </w:t>
      </w:r>
      <w:r w:rsidR="00AC1BC1" w:rsidRPr="0064448E">
        <w:rPr>
          <w:rFonts w:ascii="Times New Roman" w:hAnsi="Times New Roman" w:cs="Times New Roman"/>
          <w:sz w:val="24"/>
          <w:szCs w:val="24"/>
        </w:rPr>
        <w:t xml:space="preserve">Task breaks down the lesson with certain tactics like everyone can do task 1 is an introduction to the skill in parts and developed into task 2 a further look at the skill and where it may be used. Equipment is changing ball size or </w:t>
      </w:r>
      <w:r w:rsidR="00D96C45" w:rsidRPr="0064448E">
        <w:rPr>
          <w:rFonts w:ascii="Times New Roman" w:hAnsi="Times New Roman" w:cs="Times New Roman"/>
          <w:sz w:val="24"/>
          <w:szCs w:val="24"/>
        </w:rPr>
        <w:t>durability to make it easier to catch or bounce higher to cater to different ability levels. The final area is people, making the partners/groups fairer and making progression at a similar rate</w:t>
      </w:r>
      <w:r w:rsidR="00837F53" w:rsidRPr="0064448E">
        <w:rPr>
          <w:rFonts w:ascii="Times New Roman" w:hAnsi="Times New Roman" w:cs="Times New Roman"/>
          <w:sz w:val="24"/>
          <w:szCs w:val="24"/>
        </w:rPr>
        <w:t xml:space="preserve"> (STEP Academy Trust</w:t>
      </w:r>
      <w:r w:rsidR="00EC4F69" w:rsidRPr="0064448E">
        <w:rPr>
          <w:rFonts w:ascii="Times New Roman" w:hAnsi="Times New Roman" w:cs="Times New Roman"/>
          <w:sz w:val="24"/>
          <w:szCs w:val="24"/>
        </w:rPr>
        <w:t>, 2015)</w:t>
      </w:r>
      <w:r w:rsidR="00936B50" w:rsidRPr="0064448E">
        <w:rPr>
          <w:rFonts w:ascii="Times New Roman" w:hAnsi="Times New Roman" w:cs="Times New Roman"/>
          <w:sz w:val="24"/>
          <w:szCs w:val="24"/>
        </w:rPr>
        <w:t>.</w:t>
      </w:r>
    </w:p>
    <w:p w14:paraId="67EE2245" w14:textId="77777777" w:rsidR="00CB7D44" w:rsidRPr="0064448E" w:rsidRDefault="00CB7D44" w:rsidP="00205309">
      <w:pPr>
        <w:spacing w:line="360" w:lineRule="auto"/>
        <w:rPr>
          <w:rFonts w:ascii="Times New Roman" w:hAnsi="Times New Roman" w:cs="Times New Roman"/>
          <w:sz w:val="24"/>
          <w:szCs w:val="24"/>
        </w:rPr>
      </w:pPr>
    </w:p>
    <w:p w14:paraId="35A59193" w14:textId="77777777" w:rsidR="00CB7D44" w:rsidRPr="004A12CC" w:rsidRDefault="00CB7D44"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lastRenderedPageBreak/>
        <w:t>Garden/zone inclusion method</w:t>
      </w:r>
    </w:p>
    <w:p w14:paraId="2BCE8C72" w14:textId="194F6DB6" w:rsidR="00CB7D44" w:rsidRPr="0064448E" w:rsidRDefault="00CB7D44"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The garden inclusion method consists of classes being split into small groups possibly groups of 4 or 2, giving them a set zone made of</w:t>
      </w:r>
      <w:r w:rsidR="00F60EE5" w:rsidRPr="0064448E">
        <w:rPr>
          <w:rFonts w:ascii="Times New Roman" w:hAnsi="Times New Roman" w:cs="Times New Roman"/>
          <w:sz w:val="24"/>
          <w:szCs w:val="24"/>
        </w:rPr>
        <w:t xml:space="preserve"> 4 cones (5m x 5m or 10m x 10m), </w:t>
      </w:r>
      <w:r w:rsidRPr="0064448E">
        <w:rPr>
          <w:rFonts w:ascii="Times New Roman" w:hAnsi="Times New Roman" w:cs="Times New Roman"/>
          <w:sz w:val="24"/>
          <w:szCs w:val="24"/>
        </w:rPr>
        <w:t xml:space="preserve">asking them to </w:t>
      </w:r>
      <w:r w:rsidR="00F60EE5" w:rsidRPr="0064448E">
        <w:rPr>
          <w:rFonts w:ascii="Times New Roman" w:hAnsi="Times New Roman" w:cs="Times New Roman"/>
          <w:sz w:val="24"/>
          <w:szCs w:val="24"/>
        </w:rPr>
        <w:t>create a modified game with certain criteria (rules, scoring system and how to modify it) and opportunity to use a range of equipment from balls to skipping ropes. This particular inclusion method offers the possibility for students to work with their friends in small controlled groups, the zone means that students aren’t worried about embarrassing themselves in front of other groups because they are focused on their own zone, asking them to create their own games</w:t>
      </w:r>
      <w:r w:rsidR="00095367" w:rsidRPr="0064448E">
        <w:rPr>
          <w:rFonts w:ascii="Times New Roman" w:hAnsi="Times New Roman" w:cs="Times New Roman"/>
          <w:sz w:val="24"/>
          <w:szCs w:val="24"/>
        </w:rPr>
        <w:t xml:space="preserve"> means that the lesson is fun for them and they can pursue whatever type of activity they desire and lastly choice of equipment. The choice of equipment gives them opportunity to try new things and use equipment they may not get the opportunity to normally.</w:t>
      </w:r>
      <w:r w:rsidR="00E12FA7" w:rsidRPr="0064448E">
        <w:rPr>
          <w:rFonts w:ascii="Times New Roman" w:hAnsi="Times New Roman" w:cs="Times New Roman"/>
          <w:sz w:val="24"/>
          <w:szCs w:val="24"/>
        </w:rPr>
        <w:t xml:space="preserve"> The </w:t>
      </w:r>
      <w:r w:rsidR="00EF04F1" w:rsidRPr="0064448E">
        <w:rPr>
          <w:rFonts w:ascii="Times New Roman" w:hAnsi="Times New Roman" w:cs="Times New Roman"/>
          <w:sz w:val="24"/>
          <w:szCs w:val="24"/>
        </w:rPr>
        <w:t>teacher’s</w:t>
      </w:r>
      <w:r w:rsidR="00E12FA7" w:rsidRPr="0064448E">
        <w:rPr>
          <w:rFonts w:ascii="Times New Roman" w:hAnsi="Times New Roman" w:cs="Times New Roman"/>
          <w:sz w:val="24"/>
          <w:szCs w:val="24"/>
        </w:rPr>
        <w:t xml:space="preserve"> role in this model is to allow the children to take control</w:t>
      </w:r>
      <w:r w:rsidR="00D97E58" w:rsidRPr="0064448E">
        <w:rPr>
          <w:rFonts w:ascii="Times New Roman" w:hAnsi="Times New Roman" w:cs="Times New Roman"/>
          <w:sz w:val="24"/>
          <w:szCs w:val="24"/>
        </w:rPr>
        <w:t xml:space="preserve"> but offer input where necessary. For </w:t>
      </w:r>
      <w:r w:rsidR="00007022" w:rsidRPr="0064448E">
        <w:rPr>
          <w:rFonts w:ascii="Times New Roman" w:hAnsi="Times New Roman" w:cs="Times New Roman"/>
          <w:sz w:val="24"/>
          <w:szCs w:val="24"/>
        </w:rPr>
        <w:t>example,</w:t>
      </w:r>
      <w:r w:rsidR="00D97E58" w:rsidRPr="0064448E">
        <w:rPr>
          <w:rFonts w:ascii="Times New Roman" w:hAnsi="Times New Roman" w:cs="Times New Roman"/>
          <w:sz w:val="24"/>
          <w:szCs w:val="24"/>
        </w:rPr>
        <w:t xml:space="preserve"> if they are struggling to create a game that involved with a football offer to involve other equipment like </w:t>
      </w:r>
      <w:r w:rsidR="00007022" w:rsidRPr="0064448E">
        <w:rPr>
          <w:rFonts w:ascii="Times New Roman" w:hAnsi="Times New Roman" w:cs="Times New Roman"/>
          <w:sz w:val="24"/>
          <w:szCs w:val="24"/>
        </w:rPr>
        <w:t>hoops,</w:t>
      </w:r>
      <w:r w:rsidR="00D97E58" w:rsidRPr="0064448E">
        <w:rPr>
          <w:rFonts w:ascii="Times New Roman" w:hAnsi="Times New Roman" w:cs="Times New Roman"/>
          <w:sz w:val="24"/>
          <w:szCs w:val="24"/>
        </w:rPr>
        <w:t xml:space="preserve"> they </w:t>
      </w:r>
      <w:proofErr w:type="gramStart"/>
      <w:r w:rsidR="00D97E58" w:rsidRPr="0064448E">
        <w:rPr>
          <w:rFonts w:ascii="Times New Roman" w:hAnsi="Times New Roman" w:cs="Times New Roman"/>
          <w:sz w:val="24"/>
          <w:szCs w:val="24"/>
        </w:rPr>
        <w:t>have to</w:t>
      </w:r>
      <w:proofErr w:type="gramEnd"/>
      <w:r w:rsidR="00D97E58" w:rsidRPr="0064448E">
        <w:rPr>
          <w:rFonts w:ascii="Times New Roman" w:hAnsi="Times New Roman" w:cs="Times New Roman"/>
          <w:sz w:val="24"/>
          <w:szCs w:val="24"/>
        </w:rPr>
        <w:t xml:space="preserve"> bounce the ball through before scoring in a certain way.</w:t>
      </w:r>
    </w:p>
    <w:p w14:paraId="2DEEB54D" w14:textId="77777777" w:rsidR="00750237" w:rsidRPr="0064448E" w:rsidRDefault="00750237" w:rsidP="00205309">
      <w:pPr>
        <w:spacing w:line="360" w:lineRule="auto"/>
        <w:rPr>
          <w:rFonts w:ascii="Times New Roman" w:hAnsi="Times New Roman" w:cs="Times New Roman"/>
          <w:sz w:val="24"/>
          <w:szCs w:val="24"/>
        </w:rPr>
      </w:pPr>
    </w:p>
    <w:p w14:paraId="39AE142E" w14:textId="77777777" w:rsidR="00750237" w:rsidRPr="004A12CC" w:rsidRDefault="00750237"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t>Sport education model inclusion method</w:t>
      </w:r>
    </w:p>
    <w:p w14:paraId="6648EDF1" w14:textId="26AA1FDF" w:rsidR="00750237" w:rsidRPr="0064448E" w:rsidRDefault="00E12FA7"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The sport</w:t>
      </w:r>
      <w:r w:rsidR="00EF04F1" w:rsidRPr="0064448E">
        <w:rPr>
          <w:rFonts w:ascii="Times New Roman" w:hAnsi="Times New Roman" w:cs="Times New Roman"/>
          <w:sz w:val="24"/>
          <w:szCs w:val="24"/>
        </w:rPr>
        <w:t xml:space="preserve"> education model </w:t>
      </w:r>
      <w:r w:rsidR="00007022" w:rsidRPr="0064448E">
        <w:rPr>
          <w:rFonts w:ascii="Times New Roman" w:hAnsi="Times New Roman" w:cs="Times New Roman"/>
          <w:sz w:val="24"/>
          <w:szCs w:val="24"/>
        </w:rPr>
        <w:t>Siedentop</w:t>
      </w:r>
      <w:r w:rsidR="00EF04F1" w:rsidRPr="0064448E">
        <w:rPr>
          <w:rFonts w:ascii="Times New Roman" w:hAnsi="Times New Roman" w:cs="Times New Roman"/>
          <w:sz w:val="24"/>
          <w:szCs w:val="24"/>
        </w:rPr>
        <w:t xml:space="preserve"> (1995)</w:t>
      </w:r>
      <w:r w:rsidR="00311E73" w:rsidRPr="0064448E">
        <w:rPr>
          <w:rFonts w:ascii="Times New Roman" w:hAnsi="Times New Roman" w:cs="Times New Roman"/>
          <w:sz w:val="24"/>
          <w:szCs w:val="24"/>
        </w:rPr>
        <w:t xml:space="preserve"> is a</w:t>
      </w:r>
      <w:r w:rsidR="000E356C" w:rsidRPr="0064448E">
        <w:rPr>
          <w:rFonts w:ascii="Times New Roman" w:hAnsi="Times New Roman" w:cs="Times New Roman"/>
          <w:sz w:val="24"/>
          <w:szCs w:val="24"/>
        </w:rPr>
        <w:t xml:space="preserve"> model based on</w:t>
      </w:r>
      <w:r w:rsidR="00311E73" w:rsidRPr="0064448E">
        <w:rPr>
          <w:rFonts w:ascii="Times New Roman" w:hAnsi="Times New Roman" w:cs="Times New Roman"/>
          <w:sz w:val="24"/>
          <w:szCs w:val="24"/>
        </w:rPr>
        <w:t xml:space="preserve"> </w:t>
      </w:r>
      <w:r w:rsidR="000E356C" w:rsidRPr="0064448E">
        <w:rPr>
          <w:rFonts w:ascii="Times New Roman" w:hAnsi="Times New Roman" w:cs="Times New Roman"/>
          <w:sz w:val="24"/>
          <w:szCs w:val="24"/>
        </w:rPr>
        <w:t xml:space="preserve">a tournament setting with teams and </w:t>
      </w:r>
      <w:r w:rsidR="001F59D6" w:rsidRPr="0064448E">
        <w:rPr>
          <w:rFonts w:ascii="Times New Roman" w:hAnsi="Times New Roman" w:cs="Times New Roman"/>
          <w:sz w:val="24"/>
          <w:szCs w:val="24"/>
        </w:rPr>
        <w:t>non-traditional games.</w:t>
      </w:r>
      <w:r w:rsidR="000E356C" w:rsidRPr="0064448E">
        <w:rPr>
          <w:rFonts w:ascii="Times New Roman" w:hAnsi="Times New Roman" w:cs="Times New Roman"/>
          <w:sz w:val="24"/>
          <w:szCs w:val="24"/>
        </w:rPr>
        <w:t xml:space="preserve"> The key features of the model </w:t>
      </w:r>
      <w:r w:rsidR="00007022" w:rsidRPr="0064448E">
        <w:rPr>
          <w:rFonts w:ascii="Times New Roman" w:hAnsi="Times New Roman" w:cs="Times New Roman"/>
          <w:sz w:val="24"/>
          <w:szCs w:val="24"/>
        </w:rPr>
        <w:t>include</w:t>
      </w:r>
      <w:r w:rsidR="000E356C" w:rsidRPr="0064448E">
        <w:rPr>
          <w:rFonts w:ascii="Times New Roman" w:hAnsi="Times New Roman" w:cs="Times New Roman"/>
          <w:sz w:val="24"/>
          <w:szCs w:val="24"/>
        </w:rPr>
        <w:t xml:space="preserve"> seasons, mixed teams, individual roles, modifying games</w:t>
      </w:r>
      <w:r w:rsidR="001F59D6" w:rsidRPr="0064448E">
        <w:rPr>
          <w:rFonts w:ascii="Times New Roman" w:hAnsi="Times New Roman" w:cs="Times New Roman"/>
          <w:sz w:val="24"/>
          <w:szCs w:val="24"/>
        </w:rPr>
        <w:t xml:space="preserve">, progressive nature, </w:t>
      </w:r>
      <w:r w:rsidR="000E356C" w:rsidRPr="0064448E">
        <w:rPr>
          <w:rFonts w:ascii="Times New Roman" w:hAnsi="Times New Roman" w:cs="Times New Roman"/>
          <w:sz w:val="24"/>
          <w:szCs w:val="24"/>
        </w:rPr>
        <w:t xml:space="preserve">festivity and ulterior methods.  Season setting makes each session have an extra benefit throughout the semester, this makes children value each session and want to perform each lesson. </w:t>
      </w:r>
      <w:r w:rsidR="001F59D6" w:rsidRPr="0064448E">
        <w:rPr>
          <w:rFonts w:ascii="Times New Roman" w:hAnsi="Times New Roman" w:cs="Times New Roman"/>
          <w:sz w:val="24"/>
          <w:szCs w:val="24"/>
        </w:rPr>
        <w:t>Mixed teams mean they are not with their friends and offer them an opportunity to make new friends. The teams are also set into even teams with mixed ability levels so they will perform against similar levels rather than one team dominating the other. Individual roles make each person included even if they are not particularly talented at the non-traditional sports. The roles can include coach, manager and kit manager all external to the sport but gives them a team environment. Progressive nature works from the base of learning desired tactics of the game and modifying the games</w:t>
      </w:r>
      <w:r w:rsidR="0057784E" w:rsidRPr="0064448E">
        <w:rPr>
          <w:rFonts w:ascii="Times New Roman" w:hAnsi="Times New Roman" w:cs="Times New Roman"/>
          <w:sz w:val="24"/>
          <w:szCs w:val="24"/>
        </w:rPr>
        <w:t xml:space="preserve"> to become progressively</w:t>
      </w:r>
      <w:r w:rsidR="001F59D6" w:rsidRPr="0064448E">
        <w:rPr>
          <w:rFonts w:ascii="Times New Roman" w:hAnsi="Times New Roman" w:cs="Times New Roman"/>
          <w:sz w:val="24"/>
          <w:szCs w:val="24"/>
        </w:rPr>
        <w:t xml:space="preserve"> more difficult and challenge everyone. Festivity makes the tournament more professional like their favourite sporting events ultimately making them want to participate.</w:t>
      </w:r>
      <w:r w:rsidR="0057784E" w:rsidRPr="0064448E">
        <w:rPr>
          <w:rFonts w:ascii="Times New Roman" w:hAnsi="Times New Roman" w:cs="Times New Roman"/>
          <w:sz w:val="24"/>
          <w:szCs w:val="24"/>
        </w:rPr>
        <w:t xml:space="preserve"> Ulterior methods </w:t>
      </w:r>
      <w:r w:rsidR="00007022" w:rsidRPr="0064448E">
        <w:rPr>
          <w:rFonts w:ascii="Times New Roman" w:hAnsi="Times New Roman" w:cs="Times New Roman"/>
          <w:sz w:val="24"/>
          <w:szCs w:val="24"/>
        </w:rPr>
        <w:t>make</w:t>
      </w:r>
      <w:r w:rsidR="0057784E" w:rsidRPr="0064448E">
        <w:rPr>
          <w:rFonts w:ascii="Times New Roman" w:hAnsi="Times New Roman" w:cs="Times New Roman"/>
          <w:sz w:val="24"/>
          <w:szCs w:val="24"/>
        </w:rPr>
        <w:t xml:space="preserve"> this particularly good for inclusion with a unique aspect of gaining points for the tournament outside of the sport to involve everyone and make individuals more valued.</w:t>
      </w:r>
      <w:r w:rsidR="00665FF6" w:rsidRPr="0064448E">
        <w:rPr>
          <w:rFonts w:ascii="Times New Roman" w:hAnsi="Times New Roman" w:cs="Times New Roman"/>
          <w:sz w:val="24"/>
          <w:szCs w:val="24"/>
        </w:rPr>
        <w:t xml:space="preserve"> </w:t>
      </w:r>
      <w:r w:rsidR="00D57293" w:rsidRPr="0064448E">
        <w:rPr>
          <w:rFonts w:ascii="Times New Roman" w:hAnsi="Times New Roman" w:cs="Times New Roman"/>
          <w:sz w:val="24"/>
          <w:szCs w:val="24"/>
        </w:rPr>
        <w:t xml:space="preserve">The </w:t>
      </w:r>
      <w:r w:rsidR="007D1916" w:rsidRPr="0064448E">
        <w:rPr>
          <w:rFonts w:ascii="Times New Roman" w:hAnsi="Times New Roman" w:cs="Times New Roman"/>
          <w:sz w:val="24"/>
          <w:szCs w:val="24"/>
        </w:rPr>
        <w:t>teacher’s</w:t>
      </w:r>
      <w:r w:rsidR="00D57293" w:rsidRPr="0064448E">
        <w:rPr>
          <w:rFonts w:ascii="Times New Roman" w:hAnsi="Times New Roman" w:cs="Times New Roman"/>
          <w:sz w:val="24"/>
          <w:szCs w:val="24"/>
        </w:rPr>
        <w:t xml:space="preserve"> role within this model is to allow them to self-teach </w:t>
      </w:r>
      <w:r w:rsidR="00D57293" w:rsidRPr="0064448E">
        <w:rPr>
          <w:rFonts w:ascii="Times New Roman" w:hAnsi="Times New Roman" w:cs="Times New Roman"/>
          <w:sz w:val="24"/>
          <w:szCs w:val="24"/>
        </w:rPr>
        <w:lastRenderedPageBreak/>
        <w:t>but offer input to allow them to connect the dots.</w:t>
      </w:r>
      <w:r w:rsidR="007D1916" w:rsidRPr="0064448E">
        <w:rPr>
          <w:rFonts w:ascii="Times New Roman" w:hAnsi="Times New Roman" w:cs="Times New Roman"/>
          <w:sz w:val="24"/>
          <w:szCs w:val="24"/>
        </w:rPr>
        <w:t xml:space="preserve"> This means they </w:t>
      </w:r>
      <w:proofErr w:type="gramStart"/>
      <w:r w:rsidR="007D1916" w:rsidRPr="0064448E">
        <w:rPr>
          <w:rFonts w:ascii="Times New Roman" w:hAnsi="Times New Roman" w:cs="Times New Roman"/>
          <w:sz w:val="24"/>
          <w:szCs w:val="24"/>
        </w:rPr>
        <w:t>have to</w:t>
      </w:r>
      <w:proofErr w:type="gramEnd"/>
      <w:r w:rsidR="007D1916" w:rsidRPr="0064448E">
        <w:rPr>
          <w:rFonts w:ascii="Times New Roman" w:hAnsi="Times New Roman" w:cs="Times New Roman"/>
          <w:sz w:val="24"/>
          <w:szCs w:val="24"/>
        </w:rPr>
        <w:t xml:space="preserve"> work more as a team to develop their ideas into the tournament.</w:t>
      </w:r>
    </w:p>
    <w:p w14:paraId="16DD3076" w14:textId="77777777" w:rsidR="00902514" w:rsidRPr="0064448E" w:rsidRDefault="00902514" w:rsidP="00205309">
      <w:pPr>
        <w:spacing w:line="360" w:lineRule="auto"/>
        <w:rPr>
          <w:rFonts w:ascii="Times New Roman" w:hAnsi="Times New Roman" w:cs="Times New Roman"/>
          <w:b/>
          <w:sz w:val="24"/>
          <w:szCs w:val="24"/>
          <w:u w:val="single"/>
        </w:rPr>
      </w:pPr>
    </w:p>
    <w:p w14:paraId="3E98E6A6" w14:textId="77777777" w:rsidR="00902514" w:rsidRPr="004A12CC" w:rsidRDefault="00902514"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t>Youth sport</w:t>
      </w:r>
    </w:p>
    <w:p w14:paraId="0AD54899" w14:textId="438F18DE" w:rsidR="00902514" w:rsidRPr="0064448E" w:rsidRDefault="00902514"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Youth sport is more predominantly competitive sports based. The NCYS </w:t>
      </w:r>
      <w:r w:rsidR="007D6713" w:rsidRPr="0064448E">
        <w:rPr>
          <w:rFonts w:ascii="Times New Roman" w:hAnsi="Times New Roman" w:cs="Times New Roman"/>
          <w:sz w:val="24"/>
          <w:szCs w:val="24"/>
        </w:rPr>
        <w:t>(n.d.</w:t>
      </w:r>
      <w:r w:rsidRPr="0064448E">
        <w:rPr>
          <w:rFonts w:ascii="Times New Roman" w:hAnsi="Times New Roman" w:cs="Times New Roman"/>
          <w:sz w:val="24"/>
          <w:szCs w:val="24"/>
        </w:rPr>
        <w:t xml:space="preserve">) suggests there are a range of benefits including </w:t>
      </w:r>
      <w:r w:rsidR="004739D2" w:rsidRPr="0064448E">
        <w:rPr>
          <w:rFonts w:ascii="Times New Roman" w:hAnsi="Times New Roman" w:cs="Times New Roman"/>
          <w:sz w:val="24"/>
          <w:szCs w:val="24"/>
        </w:rPr>
        <w:t>physical health, social well-being, psychological health, academic performance and health behaviours.</w:t>
      </w:r>
      <w:r w:rsidR="00462257" w:rsidRPr="0064448E">
        <w:rPr>
          <w:rFonts w:ascii="Times New Roman" w:hAnsi="Times New Roman" w:cs="Times New Roman"/>
          <w:sz w:val="24"/>
          <w:szCs w:val="24"/>
        </w:rPr>
        <w:t xml:space="preserve"> Competitive</w:t>
      </w:r>
      <w:r w:rsidR="002B63C1" w:rsidRPr="0064448E">
        <w:rPr>
          <w:rFonts w:ascii="Times New Roman" w:hAnsi="Times New Roman" w:cs="Times New Roman"/>
          <w:sz w:val="24"/>
          <w:szCs w:val="24"/>
        </w:rPr>
        <w:t xml:space="preserve"> sports </w:t>
      </w:r>
      <w:r w:rsidR="005043CC" w:rsidRPr="0064448E">
        <w:rPr>
          <w:rFonts w:ascii="Times New Roman" w:hAnsi="Times New Roman" w:cs="Times New Roman"/>
          <w:sz w:val="24"/>
          <w:szCs w:val="24"/>
        </w:rPr>
        <w:t>do</w:t>
      </w:r>
      <w:r w:rsidR="002B63C1" w:rsidRPr="0064448E">
        <w:rPr>
          <w:rFonts w:ascii="Times New Roman" w:hAnsi="Times New Roman" w:cs="Times New Roman"/>
          <w:sz w:val="24"/>
          <w:szCs w:val="24"/>
        </w:rPr>
        <w:t xml:space="preserve"> have </w:t>
      </w:r>
      <w:r w:rsidR="00462257" w:rsidRPr="0064448E">
        <w:rPr>
          <w:rFonts w:ascii="Times New Roman" w:hAnsi="Times New Roman" w:cs="Times New Roman"/>
          <w:sz w:val="24"/>
          <w:szCs w:val="24"/>
        </w:rPr>
        <w:t xml:space="preserve">opportunities </w:t>
      </w:r>
      <w:r w:rsidR="002B63C1" w:rsidRPr="0064448E">
        <w:rPr>
          <w:rFonts w:ascii="Times New Roman" w:hAnsi="Times New Roman" w:cs="Times New Roman"/>
          <w:sz w:val="24"/>
          <w:szCs w:val="24"/>
        </w:rPr>
        <w:t>where non-traditional sports can’t</w:t>
      </w:r>
      <w:r w:rsidR="004739D2" w:rsidRPr="0064448E">
        <w:rPr>
          <w:rFonts w:ascii="Times New Roman" w:hAnsi="Times New Roman" w:cs="Times New Roman"/>
          <w:sz w:val="24"/>
          <w:szCs w:val="24"/>
        </w:rPr>
        <w:t xml:space="preserve"> </w:t>
      </w:r>
      <w:r w:rsidR="00D9546C" w:rsidRPr="0064448E">
        <w:rPr>
          <w:rFonts w:ascii="Times New Roman" w:hAnsi="Times New Roman" w:cs="Times New Roman"/>
          <w:sz w:val="24"/>
          <w:szCs w:val="24"/>
        </w:rPr>
        <w:t>with team building and tactics that are not so consistent in non-competitive sports such as space awareness and development into certain types of sports with transferable skills.</w:t>
      </w:r>
      <w:r w:rsidR="00F6603C" w:rsidRPr="0064448E">
        <w:rPr>
          <w:rFonts w:ascii="Times New Roman" w:hAnsi="Times New Roman" w:cs="Times New Roman"/>
          <w:sz w:val="24"/>
          <w:szCs w:val="24"/>
        </w:rPr>
        <w:t xml:space="preserve"> Youth sport also effects physical literacy.</w:t>
      </w:r>
      <w:r w:rsidR="00F6603C" w:rsidRPr="0064448E">
        <w:rPr>
          <w:rFonts w:ascii="Times New Roman" w:hAnsi="Times New Roman" w:cs="Times New Roman"/>
        </w:rPr>
        <w:t xml:space="preserve"> “</w:t>
      </w:r>
      <w:r w:rsidR="00F6603C" w:rsidRPr="0064448E">
        <w:rPr>
          <w:rFonts w:ascii="Times New Roman" w:hAnsi="Times New Roman" w:cs="Times New Roman"/>
          <w:sz w:val="24"/>
          <w:szCs w:val="24"/>
        </w:rPr>
        <w:t xml:space="preserve">Physical literacy can be described as the motivation, confidence, physical competence, knowledge and understanding to value and take responsibility for engagement in physical activities for life” (IPLA, 2017) </w:t>
      </w:r>
      <w:r w:rsidR="006254D3" w:rsidRPr="0064448E">
        <w:rPr>
          <w:rFonts w:ascii="Times New Roman" w:hAnsi="Times New Roman" w:cs="Times New Roman"/>
          <w:sz w:val="24"/>
          <w:szCs w:val="24"/>
        </w:rPr>
        <w:t xml:space="preserve">Youth sport </w:t>
      </w:r>
      <w:r w:rsidR="00936B50" w:rsidRPr="0064448E">
        <w:rPr>
          <w:rFonts w:ascii="Times New Roman" w:hAnsi="Times New Roman" w:cs="Times New Roman"/>
          <w:sz w:val="24"/>
          <w:szCs w:val="24"/>
        </w:rPr>
        <w:t>g</w:t>
      </w:r>
      <w:r w:rsidR="006254D3" w:rsidRPr="0064448E">
        <w:rPr>
          <w:rFonts w:ascii="Times New Roman" w:hAnsi="Times New Roman" w:cs="Times New Roman"/>
          <w:sz w:val="24"/>
          <w:szCs w:val="24"/>
        </w:rPr>
        <w:t>ives</w:t>
      </w:r>
      <w:r w:rsidR="00F6603C" w:rsidRPr="0064448E">
        <w:rPr>
          <w:rFonts w:ascii="Times New Roman" w:hAnsi="Times New Roman" w:cs="Times New Roman"/>
          <w:sz w:val="24"/>
          <w:szCs w:val="24"/>
        </w:rPr>
        <w:t xml:space="preserve"> individuals understanding of why it is important to continue with sport in to </w:t>
      </w:r>
      <w:r w:rsidR="006254D3" w:rsidRPr="0064448E">
        <w:rPr>
          <w:rFonts w:ascii="Times New Roman" w:hAnsi="Times New Roman" w:cs="Times New Roman"/>
          <w:sz w:val="24"/>
          <w:szCs w:val="24"/>
        </w:rPr>
        <w:t>adulthood with them developing all the benefits listed above.</w:t>
      </w:r>
    </w:p>
    <w:p w14:paraId="334EC457" w14:textId="77777777" w:rsidR="00936B50" w:rsidRPr="0064448E" w:rsidRDefault="00936B50" w:rsidP="00205309">
      <w:pPr>
        <w:spacing w:line="360" w:lineRule="auto"/>
        <w:rPr>
          <w:rFonts w:ascii="Times New Roman" w:hAnsi="Times New Roman" w:cs="Times New Roman"/>
          <w:sz w:val="24"/>
          <w:szCs w:val="24"/>
        </w:rPr>
      </w:pPr>
    </w:p>
    <w:p w14:paraId="6FCEFE44" w14:textId="77777777" w:rsidR="00665FF6" w:rsidRPr="004A12CC" w:rsidRDefault="00401E0E" w:rsidP="00205309">
      <w:pPr>
        <w:spacing w:line="360" w:lineRule="auto"/>
        <w:rPr>
          <w:rFonts w:ascii="Times New Roman" w:hAnsi="Times New Roman" w:cs="Times New Roman"/>
          <w:sz w:val="28"/>
          <w:szCs w:val="28"/>
        </w:rPr>
      </w:pPr>
      <w:r w:rsidRPr="004A12CC">
        <w:rPr>
          <w:rFonts w:ascii="Times New Roman" w:hAnsi="Times New Roman" w:cs="Times New Roman"/>
          <w:sz w:val="28"/>
          <w:szCs w:val="28"/>
        </w:rPr>
        <w:t>Conclusion</w:t>
      </w:r>
    </w:p>
    <w:p w14:paraId="72FD6D89" w14:textId="6EA44E48" w:rsidR="002728C1" w:rsidRDefault="00401E0E" w:rsidP="00205309">
      <w:p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In conclusion </w:t>
      </w:r>
      <w:r w:rsidR="00936B50" w:rsidRPr="0064448E">
        <w:rPr>
          <w:rFonts w:ascii="Times New Roman" w:hAnsi="Times New Roman" w:cs="Times New Roman"/>
          <w:sz w:val="24"/>
          <w:szCs w:val="24"/>
        </w:rPr>
        <w:t>b</w:t>
      </w:r>
      <w:r w:rsidRPr="0064448E">
        <w:rPr>
          <w:rFonts w:ascii="Times New Roman" w:hAnsi="Times New Roman" w:cs="Times New Roman"/>
          <w:sz w:val="24"/>
          <w:szCs w:val="24"/>
        </w:rPr>
        <w:t xml:space="preserve">oth models insist on the group being broken up, this allows them to overcome issues that children from broken </w:t>
      </w:r>
      <w:r w:rsidR="00D57293" w:rsidRPr="0064448E">
        <w:rPr>
          <w:rFonts w:ascii="Times New Roman" w:hAnsi="Times New Roman" w:cs="Times New Roman"/>
          <w:sz w:val="24"/>
          <w:szCs w:val="24"/>
        </w:rPr>
        <w:t>backgrounds</w:t>
      </w:r>
      <w:r w:rsidRPr="0064448E">
        <w:rPr>
          <w:rFonts w:ascii="Times New Roman" w:hAnsi="Times New Roman" w:cs="Times New Roman"/>
          <w:sz w:val="24"/>
          <w:szCs w:val="24"/>
        </w:rPr>
        <w:t>, gender inequality and SEN may have of being embarrassed of others watching and judging them. Although they both mix the groups differently with two different outcomes with one being more comfortable for the children and the other being more inclusive offering more progressing with certain skills (teamwork/communication).</w:t>
      </w:r>
      <w:r w:rsidR="00D57293" w:rsidRPr="0064448E">
        <w:rPr>
          <w:rFonts w:ascii="Times New Roman" w:hAnsi="Times New Roman" w:cs="Times New Roman"/>
          <w:sz w:val="24"/>
          <w:szCs w:val="24"/>
        </w:rPr>
        <w:t xml:space="preserve"> Both modify the game to offer area for personality and progressive nature. Meaning they can be inclusive and varied to suit a wide range of needs and ability. They offer opportunity for different equipment and tournament/ team values they miss outside of school or in other subjects.</w:t>
      </w:r>
      <w:r w:rsidR="00184571" w:rsidRPr="0064448E">
        <w:rPr>
          <w:rFonts w:ascii="Times New Roman" w:hAnsi="Times New Roman" w:cs="Times New Roman"/>
          <w:sz w:val="24"/>
          <w:szCs w:val="24"/>
        </w:rPr>
        <w:t xml:space="preserve"> The teacher’s roles are more passive and allow the children to take more control meaning they can make it however they want. This defuses the idea of it being “narrow” in competitive sport. Even if the children feel like </w:t>
      </w:r>
      <w:proofErr w:type="gramStart"/>
      <w:r w:rsidR="00184571" w:rsidRPr="0064448E">
        <w:rPr>
          <w:rFonts w:ascii="Times New Roman" w:hAnsi="Times New Roman" w:cs="Times New Roman"/>
          <w:sz w:val="24"/>
          <w:szCs w:val="24"/>
        </w:rPr>
        <w:t>it</w:t>
      </w:r>
      <w:proofErr w:type="gramEnd"/>
      <w:r w:rsidR="00184571" w:rsidRPr="0064448E">
        <w:rPr>
          <w:rFonts w:ascii="Times New Roman" w:hAnsi="Times New Roman" w:cs="Times New Roman"/>
          <w:sz w:val="24"/>
          <w:szCs w:val="24"/>
        </w:rPr>
        <w:t xml:space="preserve"> they can make it any game they like not even competitive. The benefits of both are en</w:t>
      </w:r>
      <w:r w:rsidR="00286D90" w:rsidRPr="0064448E">
        <w:rPr>
          <w:rFonts w:ascii="Times New Roman" w:hAnsi="Times New Roman" w:cs="Times New Roman"/>
          <w:sz w:val="24"/>
          <w:szCs w:val="24"/>
        </w:rPr>
        <w:t xml:space="preserve">dless but dependant on age and enthusiasm. </w:t>
      </w:r>
      <w:r w:rsidR="006B6C44" w:rsidRPr="0064448E">
        <w:rPr>
          <w:rFonts w:ascii="Times New Roman" w:hAnsi="Times New Roman" w:cs="Times New Roman"/>
          <w:sz w:val="24"/>
          <w:szCs w:val="24"/>
        </w:rPr>
        <w:t>The sport ed</w:t>
      </w:r>
      <w:r w:rsidR="00077B33" w:rsidRPr="0064448E">
        <w:rPr>
          <w:rFonts w:ascii="Times New Roman" w:hAnsi="Times New Roman" w:cs="Times New Roman"/>
          <w:sz w:val="24"/>
          <w:szCs w:val="24"/>
        </w:rPr>
        <w:t>ucation</w:t>
      </w:r>
      <w:r w:rsidR="006B6C44" w:rsidRPr="0064448E">
        <w:rPr>
          <w:rFonts w:ascii="Times New Roman" w:hAnsi="Times New Roman" w:cs="Times New Roman"/>
          <w:sz w:val="24"/>
          <w:szCs w:val="24"/>
        </w:rPr>
        <w:t xml:space="preserve"> model works better on individuals who are more </w:t>
      </w:r>
      <w:r w:rsidR="008524BF" w:rsidRPr="0064448E">
        <w:rPr>
          <w:rFonts w:ascii="Times New Roman" w:hAnsi="Times New Roman" w:cs="Times New Roman"/>
          <w:sz w:val="24"/>
          <w:szCs w:val="24"/>
        </w:rPr>
        <w:t>proficient</w:t>
      </w:r>
      <w:r w:rsidR="006B6C44" w:rsidRPr="0064448E">
        <w:rPr>
          <w:rFonts w:ascii="Times New Roman" w:hAnsi="Times New Roman" w:cs="Times New Roman"/>
          <w:sz w:val="24"/>
          <w:szCs w:val="24"/>
        </w:rPr>
        <w:t xml:space="preserve"> and have gained the competency whereas the garden method can develop the FMS</w:t>
      </w:r>
      <w:r w:rsidR="008524BF" w:rsidRPr="0064448E">
        <w:rPr>
          <w:rFonts w:ascii="Times New Roman" w:hAnsi="Times New Roman" w:cs="Times New Roman"/>
          <w:sz w:val="24"/>
          <w:szCs w:val="24"/>
        </w:rPr>
        <w:t xml:space="preserve"> in younger individuals.</w:t>
      </w:r>
      <w:r w:rsidR="009A6566" w:rsidRPr="0064448E">
        <w:rPr>
          <w:rFonts w:ascii="Times New Roman" w:hAnsi="Times New Roman" w:cs="Times New Roman"/>
          <w:sz w:val="24"/>
          <w:szCs w:val="24"/>
        </w:rPr>
        <w:t xml:space="preserve"> Utilising models like this gives children an appropriate lesson that is everyone can benefit from with challenge of progression and task setting.</w:t>
      </w:r>
      <w:r w:rsidR="002625B2" w:rsidRPr="0064448E">
        <w:rPr>
          <w:rFonts w:ascii="Times New Roman" w:hAnsi="Times New Roman" w:cs="Times New Roman"/>
          <w:sz w:val="24"/>
          <w:szCs w:val="24"/>
        </w:rPr>
        <w:t xml:space="preserve"> It is important to </w:t>
      </w:r>
      <w:r w:rsidR="002625B2" w:rsidRPr="0064448E">
        <w:rPr>
          <w:rFonts w:ascii="Times New Roman" w:hAnsi="Times New Roman" w:cs="Times New Roman"/>
          <w:sz w:val="24"/>
          <w:szCs w:val="24"/>
        </w:rPr>
        <w:lastRenderedPageBreak/>
        <w:t>note that some children with SEN may need more guidance and with the teachers being allowed to be more passive within the class they can support any children who need it.</w:t>
      </w:r>
    </w:p>
    <w:p w14:paraId="305C0DC7" w14:textId="72A601CF" w:rsidR="0067662B" w:rsidRPr="0064448E" w:rsidRDefault="0067662B" w:rsidP="00205309">
      <w:pPr>
        <w:spacing w:line="360" w:lineRule="auto"/>
        <w:rPr>
          <w:rFonts w:ascii="Times New Roman" w:hAnsi="Times New Roman" w:cs="Times New Roman"/>
          <w:sz w:val="24"/>
          <w:szCs w:val="24"/>
        </w:rPr>
      </w:pPr>
      <w:r>
        <w:rPr>
          <w:rFonts w:ascii="Times New Roman" w:hAnsi="Times New Roman" w:cs="Times New Roman"/>
          <w:sz w:val="24"/>
          <w:szCs w:val="24"/>
        </w:rPr>
        <w:t>Word count:24</w:t>
      </w:r>
      <w:r w:rsidR="001A6E58">
        <w:rPr>
          <w:rFonts w:ascii="Times New Roman" w:hAnsi="Times New Roman" w:cs="Times New Roman"/>
          <w:sz w:val="24"/>
          <w:szCs w:val="24"/>
        </w:rPr>
        <w:t>4</w:t>
      </w:r>
      <w:r w:rsidR="00877038">
        <w:rPr>
          <w:rFonts w:ascii="Times New Roman" w:hAnsi="Times New Roman" w:cs="Times New Roman"/>
          <w:sz w:val="24"/>
          <w:szCs w:val="24"/>
        </w:rPr>
        <w:t>7</w:t>
      </w:r>
      <w:bookmarkStart w:id="0" w:name="_GoBack"/>
      <w:bookmarkEnd w:id="0"/>
    </w:p>
    <w:p w14:paraId="10F9E9F9" w14:textId="77777777" w:rsidR="004A12CC" w:rsidRDefault="004A12CC" w:rsidP="00125D9F">
      <w:pPr>
        <w:spacing w:line="360" w:lineRule="auto"/>
        <w:rPr>
          <w:rFonts w:ascii="Times New Roman" w:hAnsi="Times New Roman" w:cs="Times New Roman"/>
          <w:sz w:val="28"/>
          <w:szCs w:val="28"/>
        </w:rPr>
      </w:pPr>
    </w:p>
    <w:p w14:paraId="170493BD" w14:textId="77777777" w:rsidR="004A12CC" w:rsidRDefault="004A12CC" w:rsidP="00125D9F">
      <w:pPr>
        <w:spacing w:line="360" w:lineRule="auto"/>
        <w:rPr>
          <w:rFonts w:ascii="Times New Roman" w:hAnsi="Times New Roman" w:cs="Times New Roman"/>
          <w:sz w:val="28"/>
          <w:szCs w:val="28"/>
        </w:rPr>
      </w:pPr>
    </w:p>
    <w:p w14:paraId="307463F5" w14:textId="77777777" w:rsidR="004A12CC" w:rsidRDefault="004A12CC" w:rsidP="00125D9F">
      <w:pPr>
        <w:spacing w:line="360" w:lineRule="auto"/>
        <w:rPr>
          <w:rFonts w:ascii="Times New Roman" w:hAnsi="Times New Roman" w:cs="Times New Roman"/>
          <w:sz w:val="28"/>
          <w:szCs w:val="28"/>
        </w:rPr>
      </w:pPr>
    </w:p>
    <w:p w14:paraId="2A04DDCD" w14:textId="77777777" w:rsidR="004A12CC" w:rsidRDefault="004A12CC" w:rsidP="00125D9F">
      <w:pPr>
        <w:spacing w:line="360" w:lineRule="auto"/>
        <w:rPr>
          <w:rFonts w:ascii="Times New Roman" w:hAnsi="Times New Roman" w:cs="Times New Roman"/>
          <w:sz w:val="28"/>
          <w:szCs w:val="28"/>
        </w:rPr>
      </w:pPr>
    </w:p>
    <w:p w14:paraId="68516C37" w14:textId="77777777" w:rsidR="004A12CC" w:rsidRDefault="004A12CC" w:rsidP="00125D9F">
      <w:pPr>
        <w:spacing w:line="360" w:lineRule="auto"/>
        <w:rPr>
          <w:rFonts w:ascii="Times New Roman" w:hAnsi="Times New Roman" w:cs="Times New Roman"/>
          <w:sz w:val="28"/>
          <w:szCs w:val="28"/>
        </w:rPr>
      </w:pPr>
    </w:p>
    <w:p w14:paraId="31C5ED74" w14:textId="77777777" w:rsidR="004A12CC" w:rsidRDefault="004A12CC" w:rsidP="00125D9F">
      <w:pPr>
        <w:spacing w:line="360" w:lineRule="auto"/>
        <w:rPr>
          <w:rFonts w:ascii="Times New Roman" w:hAnsi="Times New Roman" w:cs="Times New Roman"/>
          <w:sz w:val="28"/>
          <w:szCs w:val="28"/>
        </w:rPr>
      </w:pPr>
    </w:p>
    <w:p w14:paraId="78D1788B" w14:textId="77777777" w:rsidR="004A12CC" w:rsidRDefault="004A12CC" w:rsidP="00125D9F">
      <w:pPr>
        <w:spacing w:line="360" w:lineRule="auto"/>
        <w:rPr>
          <w:rFonts w:ascii="Times New Roman" w:hAnsi="Times New Roman" w:cs="Times New Roman"/>
          <w:sz w:val="28"/>
          <w:szCs w:val="28"/>
        </w:rPr>
      </w:pPr>
    </w:p>
    <w:p w14:paraId="045533A9" w14:textId="77777777" w:rsidR="004A12CC" w:rsidRDefault="004A12CC" w:rsidP="00125D9F">
      <w:pPr>
        <w:spacing w:line="360" w:lineRule="auto"/>
        <w:rPr>
          <w:rFonts w:ascii="Times New Roman" w:hAnsi="Times New Roman" w:cs="Times New Roman"/>
          <w:sz w:val="28"/>
          <w:szCs w:val="28"/>
        </w:rPr>
      </w:pPr>
    </w:p>
    <w:p w14:paraId="7696DF61" w14:textId="77777777" w:rsidR="004A12CC" w:rsidRDefault="004A12CC" w:rsidP="00125D9F">
      <w:pPr>
        <w:spacing w:line="360" w:lineRule="auto"/>
        <w:rPr>
          <w:rFonts w:ascii="Times New Roman" w:hAnsi="Times New Roman" w:cs="Times New Roman"/>
          <w:sz w:val="28"/>
          <w:szCs w:val="28"/>
        </w:rPr>
      </w:pPr>
    </w:p>
    <w:p w14:paraId="6ACEB9E5" w14:textId="77777777" w:rsidR="004A12CC" w:rsidRDefault="004A12CC" w:rsidP="00125D9F">
      <w:pPr>
        <w:spacing w:line="360" w:lineRule="auto"/>
        <w:rPr>
          <w:rFonts w:ascii="Times New Roman" w:hAnsi="Times New Roman" w:cs="Times New Roman"/>
          <w:sz w:val="28"/>
          <w:szCs w:val="28"/>
        </w:rPr>
      </w:pPr>
    </w:p>
    <w:p w14:paraId="02874A68" w14:textId="77777777" w:rsidR="004A12CC" w:rsidRDefault="004A12CC" w:rsidP="00125D9F">
      <w:pPr>
        <w:spacing w:line="360" w:lineRule="auto"/>
        <w:rPr>
          <w:rFonts w:ascii="Times New Roman" w:hAnsi="Times New Roman" w:cs="Times New Roman"/>
          <w:sz w:val="28"/>
          <w:szCs w:val="28"/>
        </w:rPr>
      </w:pPr>
    </w:p>
    <w:p w14:paraId="3A817AFD" w14:textId="77777777" w:rsidR="004A12CC" w:rsidRDefault="004A12CC" w:rsidP="00125D9F">
      <w:pPr>
        <w:spacing w:line="360" w:lineRule="auto"/>
        <w:rPr>
          <w:rFonts w:ascii="Times New Roman" w:hAnsi="Times New Roman" w:cs="Times New Roman"/>
          <w:sz w:val="28"/>
          <w:szCs w:val="28"/>
        </w:rPr>
      </w:pPr>
    </w:p>
    <w:p w14:paraId="116CC241" w14:textId="77777777" w:rsidR="004A12CC" w:rsidRDefault="004A12CC" w:rsidP="00125D9F">
      <w:pPr>
        <w:spacing w:line="360" w:lineRule="auto"/>
        <w:rPr>
          <w:rFonts w:ascii="Times New Roman" w:hAnsi="Times New Roman" w:cs="Times New Roman"/>
          <w:sz w:val="28"/>
          <w:szCs w:val="28"/>
        </w:rPr>
      </w:pPr>
    </w:p>
    <w:p w14:paraId="7F7BD8F0" w14:textId="77777777" w:rsidR="004A12CC" w:rsidRDefault="004A12CC" w:rsidP="00125D9F">
      <w:pPr>
        <w:spacing w:line="360" w:lineRule="auto"/>
        <w:rPr>
          <w:rFonts w:ascii="Times New Roman" w:hAnsi="Times New Roman" w:cs="Times New Roman"/>
          <w:sz w:val="28"/>
          <w:szCs w:val="28"/>
        </w:rPr>
      </w:pPr>
    </w:p>
    <w:p w14:paraId="6D053AF0" w14:textId="77777777" w:rsidR="004A12CC" w:rsidRDefault="004A12CC" w:rsidP="00125D9F">
      <w:pPr>
        <w:spacing w:line="360" w:lineRule="auto"/>
        <w:rPr>
          <w:rFonts w:ascii="Times New Roman" w:hAnsi="Times New Roman" w:cs="Times New Roman"/>
          <w:sz w:val="28"/>
          <w:szCs w:val="28"/>
        </w:rPr>
      </w:pPr>
    </w:p>
    <w:p w14:paraId="797F4A0A" w14:textId="77777777" w:rsidR="004A12CC" w:rsidRDefault="004A12CC" w:rsidP="00125D9F">
      <w:pPr>
        <w:spacing w:line="360" w:lineRule="auto"/>
        <w:rPr>
          <w:rFonts w:ascii="Times New Roman" w:hAnsi="Times New Roman" w:cs="Times New Roman"/>
          <w:sz w:val="28"/>
          <w:szCs w:val="28"/>
        </w:rPr>
      </w:pPr>
    </w:p>
    <w:p w14:paraId="273ACA64" w14:textId="77777777" w:rsidR="004A12CC" w:rsidRDefault="004A12CC" w:rsidP="00125D9F">
      <w:pPr>
        <w:spacing w:line="360" w:lineRule="auto"/>
        <w:rPr>
          <w:rFonts w:ascii="Times New Roman" w:hAnsi="Times New Roman" w:cs="Times New Roman"/>
          <w:sz w:val="28"/>
          <w:szCs w:val="28"/>
        </w:rPr>
      </w:pPr>
    </w:p>
    <w:p w14:paraId="00193CFA" w14:textId="77777777" w:rsidR="004A12CC" w:rsidRDefault="004A12CC" w:rsidP="00125D9F">
      <w:pPr>
        <w:spacing w:line="360" w:lineRule="auto"/>
        <w:rPr>
          <w:rFonts w:ascii="Times New Roman" w:hAnsi="Times New Roman" w:cs="Times New Roman"/>
          <w:sz w:val="28"/>
          <w:szCs w:val="28"/>
        </w:rPr>
      </w:pPr>
    </w:p>
    <w:p w14:paraId="69DFD9CE" w14:textId="77777777" w:rsidR="004A12CC" w:rsidRDefault="004A12CC" w:rsidP="00125D9F">
      <w:pPr>
        <w:spacing w:line="360" w:lineRule="auto"/>
        <w:rPr>
          <w:rFonts w:ascii="Times New Roman" w:hAnsi="Times New Roman" w:cs="Times New Roman"/>
          <w:sz w:val="28"/>
          <w:szCs w:val="28"/>
        </w:rPr>
      </w:pPr>
    </w:p>
    <w:p w14:paraId="435A4B7E" w14:textId="77777777" w:rsidR="004A12CC" w:rsidRDefault="004A12CC" w:rsidP="00125D9F">
      <w:pPr>
        <w:spacing w:line="360" w:lineRule="auto"/>
        <w:rPr>
          <w:rFonts w:ascii="Times New Roman" w:hAnsi="Times New Roman" w:cs="Times New Roman"/>
          <w:sz w:val="28"/>
          <w:szCs w:val="28"/>
        </w:rPr>
      </w:pPr>
    </w:p>
    <w:p w14:paraId="2BAE4AD7" w14:textId="77777777" w:rsidR="004A12CC" w:rsidRDefault="004A12CC" w:rsidP="00125D9F">
      <w:pPr>
        <w:spacing w:line="360" w:lineRule="auto"/>
        <w:rPr>
          <w:rFonts w:ascii="Times New Roman" w:hAnsi="Times New Roman" w:cs="Times New Roman"/>
          <w:sz w:val="28"/>
          <w:szCs w:val="28"/>
        </w:rPr>
      </w:pPr>
    </w:p>
    <w:p w14:paraId="54605855" w14:textId="77777777" w:rsidR="004A12CC" w:rsidRDefault="004A12CC" w:rsidP="00125D9F">
      <w:pPr>
        <w:spacing w:line="360" w:lineRule="auto"/>
        <w:rPr>
          <w:rFonts w:ascii="Times New Roman" w:hAnsi="Times New Roman" w:cs="Times New Roman"/>
          <w:sz w:val="28"/>
          <w:szCs w:val="28"/>
        </w:rPr>
      </w:pPr>
    </w:p>
    <w:p w14:paraId="4BE151A6" w14:textId="77777777" w:rsidR="004A12CC" w:rsidRDefault="004A12CC" w:rsidP="00125D9F">
      <w:pPr>
        <w:spacing w:line="360" w:lineRule="auto"/>
        <w:rPr>
          <w:rFonts w:ascii="Times New Roman" w:hAnsi="Times New Roman" w:cs="Times New Roman"/>
          <w:sz w:val="28"/>
          <w:szCs w:val="28"/>
        </w:rPr>
      </w:pPr>
    </w:p>
    <w:p w14:paraId="6D57C544" w14:textId="77777777" w:rsidR="004A12CC" w:rsidRDefault="004A12CC" w:rsidP="00125D9F">
      <w:pPr>
        <w:spacing w:line="360" w:lineRule="auto"/>
        <w:rPr>
          <w:rFonts w:ascii="Times New Roman" w:hAnsi="Times New Roman" w:cs="Times New Roman"/>
          <w:sz w:val="28"/>
          <w:szCs w:val="28"/>
        </w:rPr>
      </w:pPr>
    </w:p>
    <w:p w14:paraId="02EECBDD" w14:textId="77777777" w:rsidR="004A12CC" w:rsidRDefault="004A12CC" w:rsidP="00125D9F">
      <w:pPr>
        <w:spacing w:line="360" w:lineRule="auto"/>
        <w:rPr>
          <w:rFonts w:ascii="Times New Roman" w:hAnsi="Times New Roman" w:cs="Times New Roman"/>
          <w:sz w:val="28"/>
          <w:szCs w:val="28"/>
        </w:rPr>
      </w:pPr>
    </w:p>
    <w:p w14:paraId="55038818" w14:textId="77777777" w:rsidR="004A12CC" w:rsidRDefault="004A12CC" w:rsidP="00125D9F">
      <w:pPr>
        <w:spacing w:line="360" w:lineRule="auto"/>
        <w:rPr>
          <w:rFonts w:ascii="Times New Roman" w:hAnsi="Times New Roman" w:cs="Times New Roman"/>
          <w:sz w:val="28"/>
          <w:szCs w:val="28"/>
        </w:rPr>
      </w:pPr>
    </w:p>
    <w:p w14:paraId="1DF24D5E" w14:textId="77777777" w:rsidR="004A12CC" w:rsidRDefault="004A12CC" w:rsidP="00125D9F">
      <w:pPr>
        <w:spacing w:line="360" w:lineRule="auto"/>
        <w:rPr>
          <w:rFonts w:ascii="Times New Roman" w:hAnsi="Times New Roman" w:cs="Times New Roman"/>
          <w:sz w:val="28"/>
          <w:szCs w:val="28"/>
        </w:rPr>
      </w:pPr>
    </w:p>
    <w:p w14:paraId="7F602444" w14:textId="048C85B6" w:rsidR="002728C1" w:rsidRPr="004A12CC" w:rsidRDefault="002728C1" w:rsidP="00125D9F">
      <w:pPr>
        <w:spacing w:line="360" w:lineRule="auto"/>
        <w:rPr>
          <w:rFonts w:ascii="Times New Roman" w:hAnsi="Times New Roman" w:cs="Times New Roman"/>
          <w:sz w:val="28"/>
          <w:szCs w:val="28"/>
        </w:rPr>
      </w:pPr>
      <w:r w:rsidRPr="004A12CC">
        <w:rPr>
          <w:rFonts w:ascii="Times New Roman" w:hAnsi="Times New Roman" w:cs="Times New Roman"/>
          <w:sz w:val="28"/>
          <w:szCs w:val="28"/>
        </w:rPr>
        <w:t>Reference list</w:t>
      </w:r>
    </w:p>
    <w:p w14:paraId="265C3C84" w14:textId="77777777" w:rsidR="001109EE" w:rsidRPr="0064448E" w:rsidRDefault="001109EE" w:rsidP="00125D9F">
      <w:pPr>
        <w:spacing w:line="360" w:lineRule="auto"/>
        <w:rPr>
          <w:rFonts w:ascii="Times New Roman" w:hAnsi="Times New Roman" w:cs="Times New Roman"/>
          <w:sz w:val="24"/>
          <w:szCs w:val="24"/>
          <w:u w:val="single"/>
        </w:rPr>
      </w:pPr>
    </w:p>
    <w:p w14:paraId="3B8A5883" w14:textId="77777777" w:rsidR="001109EE" w:rsidRPr="0064448E" w:rsidRDefault="001109EE" w:rsidP="001109EE">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Bailey, R. </w:t>
      </w:r>
      <w:proofErr w:type="spellStart"/>
      <w:r w:rsidR="00311E73" w:rsidRPr="0064448E">
        <w:rPr>
          <w:rFonts w:ascii="Times New Roman" w:hAnsi="Times New Roman" w:cs="Times New Roman"/>
          <w:sz w:val="24"/>
          <w:szCs w:val="24"/>
        </w:rPr>
        <w:t>W</w:t>
      </w:r>
      <w:r w:rsidRPr="0064448E">
        <w:rPr>
          <w:rFonts w:ascii="Times New Roman" w:hAnsi="Times New Roman" w:cs="Times New Roman"/>
          <w:sz w:val="24"/>
          <w:szCs w:val="24"/>
        </w:rPr>
        <w:t>ellard</w:t>
      </w:r>
      <w:proofErr w:type="spellEnd"/>
      <w:r w:rsidRPr="0064448E">
        <w:rPr>
          <w:rFonts w:ascii="Times New Roman" w:hAnsi="Times New Roman" w:cs="Times New Roman"/>
          <w:sz w:val="24"/>
          <w:szCs w:val="24"/>
        </w:rPr>
        <w:t xml:space="preserve">, I. and </w:t>
      </w:r>
      <w:proofErr w:type="spellStart"/>
      <w:r w:rsidRPr="0064448E">
        <w:rPr>
          <w:rFonts w:ascii="Times New Roman" w:hAnsi="Times New Roman" w:cs="Times New Roman"/>
          <w:sz w:val="24"/>
          <w:szCs w:val="24"/>
        </w:rPr>
        <w:t>Dismore</w:t>
      </w:r>
      <w:proofErr w:type="spellEnd"/>
      <w:r w:rsidRPr="0064448E">
        <w:rPr>
          <w:rFonts w:ascii="Times New Roman" w:hAnsi="Times New Roman" w:cs="Times New Roman"/>
          <w:sz w:val="24"/>
          <w:szCs w:val="24"/>
        </w:rPr>
        <w:t xml:space="preserve">, H. (2002). </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 xml:space="preserve">World health </w:t>
      </w:r>
      <w:proofErr w:type="spellStart"/>
      <w:r w:rsidRPr="0064448E">
        <w:rPr>
          <w:rFonts w:ascii="Times New Roman" w:hAnsi="Times New Roman" w:cs="Times New Roman"/>
          <w:sz w:val="24"/>
          <w:szCs w:val="24"/>
        </w:rPr>
        <w:t>orginisation</w:t>
      </w:r>
      <w:proofErr w:type="spellEnd"/>
      <w:r w:rsidRPr="0064448E">
        <w:rPr>
          <w:rFonts w:ascii="Times New Roman" w:hAnsi="Times New Roman" w:cs="Times New Roman"/>
          <w:sz w:val="24"/>
          <w:szCs w:val="24"/>
        </w:rPr>
        <w:t xml:space="preserve">: </w:t>
      </w:r>
      <w:proofErr w:type="gramStart"/>
      <w:r w:rsidRPr="0064448E">
        <w:rPr>
          <w:rFonts w:ascii="Times New Roman" w:hAnsi="Times New Roman" w:cs="Times New Roman"/>
          <w:sz w:val="24"/>
          <w:szCs w:val="24"/>
        </w:rPr>
        <w:t>girls</w:t>
      </w:r>
      <w:proofErr w:type="gramEnd"/>
      <w:r w:rsidRPr="0064448E">
        <w:rPr>
          <w:rFonts w:ascii="Times New Roman" w:hAnsi="Times New Roman" w:cs="Times New Roman"/>
          <w:sz w:val="24"/>
          <w:szCs w:val="24"/>
        </w:rPr>
        <w:t xml:space="preserve"> participation in physical activities and sports: benefits, patterns, influences and ways forward</w:t>
      </w:r>
      <w:r w:rsidR="00311E73" w:rsidRPr="0064448E">
        <w:rPr>
          <w:rFonts w:ascii="Times New Roman" w:hAnsi="Times New Roman" w:cs="Times New Roman"/>
          <w:sz w:val="24"/>
          <w:szCs w:val="24"/>
        </w:rPr>
        <w:t>.’ A</w:t>
      </w:r>
      <w:r w:rsidRPr="0064448E">
        <w:rPr>
          <w:rFonts w:ascii="Times New Roman" w:hAnsi="Times New Roman" w:cs="Times New Roman"/>
          <w:sz w:val="24"/>
          <w:szCs w:val="24"/>
        </w:rPr>
        <w:t xml:space="preserve">vailable at: </w:t>
      </w:r>
      <w:hyperlink r:id="rId10" w:history="1">
        <w:r w:rsidRPr="0064448E">
          <w:rPr>
            <w:rStyle w:val="Hyperlink"/>
            <w:rFonts w:ascii="Times New Roman" w:hAnsi="Times New Roman" w:cs="Times New Roman"/>
            <w:sz w:val="24"/>
            <w:szCs w:val="24"/>
          </w:rPr>
          <w:t>https://www.icsspe.org/sites/default/files/Girls.pdf</w:t>
        </w:r>
      </w:hyperlink>
      <w:r w:rsidRPr="0064448E">
        <w:rPr>
          <w:rFonts w:ascii="Times New Roman" w:hAnsi="Times New Roman" w:cs="Times New Roman"/>
          <w:sz w:val="24"/>
          <w:szCs w:val="24"/>
        </w:rPr>
        <w:t xml:space="preserve"> (accessed on 27/12/2018)</w:t>
      </w:r>
    </w:p>
    <w:p w14:paraId="45727B25" w14:textId="77777777" w:rsidR="001D1798" w:rsidRPr="0064448E" w:rsidRDefault="001D1798" w:rsidP="001D1798">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Black, K. Stevenson, P. (2011). </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The inclusion spectrum.</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 xml:space="preserve"> Available at </w:t>
      </w:r>
      <w:hyperlink r:id="rId11" w:history="1">
        <w:r w:rsidRPr="0064448E">
          <w:rPr>
            <w:rStyle w:val="Hyperlink"/>
            <w:rFonts w:ascii="Times New Roman" w:hAnsi="Times New Roman" w:cs="Times New Roman"/>
            <w:sz w:val="24"/>
            <w:szCs w:val="24"/>
          </w:rPr>
          <w:t>http://www.sportdevelopment.org.uk/index.php/component/attachments/request_login</w:t>
        </w:r>
      </w:hyperlink>
      <w:r w:rsidRPr="0064448E">
        <w:rPr>
          <w:rFonts w:ascii="Times New Roman" w:hAnsi="Times New Roman" w:cs="Times New Roman"/>
          <w:sz w:val="24"/>
          <w:szCs w:val="24"/>
        </w:rPr>
        <w:t xml:space="preserve">  (accessed on 27/12/2018) </w:t>
      </w:r>
    </w:p>
    <w:p w14:paraId="53EB2750" w14:textId="77777777" w:rsidR="003A43FE" w:rsidRPr="0064448E" w:rsidRDefault="003A43FE" w:rsidP="00B579FB">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Dyson, A. </w:t>
      </w:r>
      <w:r w:rsidR="00311E73" w:rsidRPr="0064448E">
        <w:rPr>
          <w:rFonts w:ascii="Times New Roman" w:hAnsi="Times New Roman" w:cs="Times New Roman"/>
          <w:sz w:val="24"/>
          <w:szCs w:val="24"/>
        </w:rPr>
        <w:t>and</w:t>
      </w:r>
      <w:r w:rsidRPr="0064448E">
        <w:rPr>
          <w:rFonts w:ascii="Times New Roman" w:hAnsi="Times New Roman" w:cs="Times New Roman"/>
          <w:sz w:val="24"/>
          <w:szCs w:val="24"/>
        </w:rPr>
        <w:t xml:space="preserve"> Millward</w:t>
      </w:r>
      <w:r w:rsidR="003B726F" w:rsidRPr="0064448E">
        <w:rPr>
          <w:rFonts w:ascii="Times New Roman" w:hAnsi="Times New Roman" w:cs="Times New Roman"/>
          <w:sz w:val="24"/>
          <w:szCs w:val="24"/>
        </w:rPr>
        <w:t>, A. (2000</w:t>
      </w:r>
      <w:r w:rsidR="003B726F" w:rsidRPr="0064448E">
        <w:rPr>
          <w:rFonts w:ascii="Times New Roman" w:hAnsi="Times New Roman" w:cs="Times New Roman"/>
          <w:i/>
          <w:sz w:val="24"/>
          <w:szCs w:val="24"/>
        </w:rPr>
        <w:t>) Schools and Special Needs: Issues of Innovation and Inclusion</w:t>
      </w:r>
      <w:r w:rsidR="003B726F" w:rsidRPr="0064448E">
        <w:rPr>
          <w:rFonts w:ascii="Times New Roman" w:hAnsi="Times New Roman" w:cs="Times New Roman"/>
          <w:sz w:val="24"/>
          <w:szCs w:val="24"/>
        </w:rPr>
        <w:t xml:space="preserve">. London: </w:t>
      </w:r>
      <w:r w:rsidRPr="0064448E">
        <w:rPr>
          <w:rFonts w:ascii="Times New Roman" w:hAnsi="Times New Roman" w:cs="Times New Roman"/>
          <w:sz w:val="24"/>
          <w:szCs w:val="24"/>
        </w:rPr>
        <w:t>Paul Chapman Publishers.</w:t>
      </w:r>
    </w:p>
    <w:p w14:paraId="7F4FFEFA" w14:textId="77777777" w:rsidR="00311E73" w:rsidRPr="0064448E" w:rsidRDefault="00311E73" w:rsidP="00311E73">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Farrell, P., Dyson, A., </w:t>
      </w:r>
      <w:proofErr w:type="spellStart"/>
      <w:r w:rsidRPr="0064448E">
        <w:rPr>
          <w:rFonts w:ascii="Times New Roman" w:hAnsi="Times New Roman" w:cs="Times New Roman"/>
          <w:sz w:val="24"/>
          <w:szCs w:val="24"/>
        </w:rPr>
        <w:t>Polat</w:t>
      </w:r>
      <w:proofErr w:type="spellEnd"/>
      <w:r w:rsidRPr="0064448E">
        <w:rPr>
          <w:rFonts w:ascii="Times New Roman" w:hAnsi="Times New Roman" w:cs="Times New Roman"/>
          <w:sz w:val="24"/>
          <w:szCs w:val="24"/>
        </w:rPr>
        <w:t xml:space="preserve">, F., Hutcheson, G. and </w:t>
      </w:r>
      <w:proofErr w:type="spellStart"/>
      <w:r w:rsidRPr="0064448E">
        <w:rPr>
          <w:rFonts w:ascii="Times New Roman" w:hAnsi="Times New Roman" w:cs="Times New Roman"/>
          <w:sz w:val="24"/>
          <w:szCs w:val="24"/>
        </w:rPr>
        <w:t>Gallannaugh</w:t>
      </w:r>
      <w:proofErr w:type="spellEnd"/>
      <w:r w:rsidRPr="0064448E">
        <w:rPr>
          <w:rFonts w:ascii="Times New Roman" w:hAnsi="Times New Roman" w:cs="Times New Roman"/>
          <w:sz w:val="24"/>
          <w:szCs w:val="24"/>
        </w:rPr>
        <w:t xml:space="preserve">, F., (2007). ‘SEN inclusion and pupil achievement in English schools.’ </w:t>
      </w:r>
      <w:r w:rsidRPr="0064448E">
        <w:rPr>
          <w:rFonts w:ascii="Times New Roman" w:hAnsi="Times New Roman" w:cs="Times New Roman"/>
          <w:i/>
          <w:sz w:val="24"/>
          <w:szCs w:val="24"/>
        </w:rPr>
        <w:t>Journal of Research in Special Educational Needs,</w:t>
      </w:r>
      <w:r w:rsidRPr="0064448E">
        <w:rPr>
          <w:rFonts w:ascii="Times New Roman" w:hAnsi="Times New Roman" w:cs="Times New Roman"/>
          <w:sz w:val="24"/>
          <w:szCs w:val="24"/>
        </w:rPr>
        <w:t xml:space="preserve"> 7(3), pp.172-178.</w:t>
      </w:r>
    </w:p>
    <w:p w14:paraId="3AF5B1A2" w14:textId="77777777" w:rsidR="00183BCF" w:rsidRPr="0064448E" w:rsidRDefault="00311E73" w:rsidP="00311E73">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 </w:t>
      </w:r>
      <w:r w:rsidR="00183BCF" w:rsidRPr="0064448E">
        <w:rPr>
          <w:rFonts w:ascii="Times New Roman" w:hAnsi="Times New Roman" w:cs="Times New Roman"/>
          <w:sz w:val="24"/>
          <w:szCs w:val="24"/>
        </w:rPr>
        <w:t>HFT, (n</w:t>
      </w:r>
      <w:r w:rsidRPr="0064448E">
        <w:rPr>
          <w:rFonts w:ascii="Times New Roman" w:hAnsi="Times New Roman" w:cs="Times New Roman"/>
          <w:sz w:val="24"/>
          <w:szCs w:val="24"/>
        </w:rPr>
        <w:t>.d.</w:t>
      </w:r>
      <w:r w:rsidR="00183BCF" w:rsidRPr="0064448E">
        <w:rPr>
          <w:rFonts w:ascii="Times New Roman" w:hAnsi="Times New Roman" w:cs="Times New Roman"/>
          <w:sz w:val="24"/>
          <w:szCs w:val="24"/>
        </w:rPr>
        <w:t xml:space="preserve">). </w:t>
      </w:r>
      <w:r w:rsidRPr="0064448E">
        <w:rPr>
          <w:rFonts w:ascii="Times New Roman" w:hAnsi="Times New Roman" w:cs="Times New Roman"/>
          <w:sz w:val="24"/>
          <w:szCs w:val="24"/>
        </w:rPr>
        <w:t>‘</w:t>
      </w:r>
      <w:r w:rsidR="00183BCF" w:rsidRPr="0064448E">
        <w:rPr>
          <w:rFonts w:ascii="Times New Roman" w:hAnsi="Times New Roman" w:cs="Times New Roman"/>
          <w:sz w:val="24"/>
          <w:szCs w:val="24"/>
        </w:rPr>
        <w:t>Causes of and diagnosing a learning disability.</w:t>
      </w:r>
      <w:r w:rsidRPr="0064448E">
        <w:rPr>
          <w:rFonts w:ascii="Times New Roman" w:hAnsi="Times New Roman" w:cs="Times New Roman"/>
          <w:sz w:val="24"/>
          <w:szCs w:val="24"/>
        </w:rPr>
        <w:t>’</w:t>
      </w:r>
      <w:r w:rsidR="00183BCF" w:rsidRPr="0064448E">
        <w:rPr>
          <w:rFonts w:ascii="Times New Roman" w:hAnsi="Times New Roman" w:cs="Times New Roman"/>
          <w:sz w:val="24"/>
          <w:szCs w:val="24"/>
        </w:rPr>
        <w:t xml:space="preserve"> Available at </w:t>
      </w:r>
      <w:hyperlink r:id="rId12" w:history="1">
        <w:r w:rsidR="00183BCF" w:rsidRPr="0064448E">
          <w:rPr>
            <w:rStyle w:val="Hyperlink"/>
            <w:rFonts w:ascii="Times New Roman" w:hAnsi="Times New Roman" w:cs="Times New Roman"/>
            <w:sz w:val="24"/>
            <w:szCs w:val="24"/>
          </w:rPr>
          <w:t>https://www.hft.org.uk/resources-and-guidance/what-is-a-learning-disability/diagnosis/?gclid=CjwKCAiA9qHhBRB2EiwA7poaeGg4oIUDZSbVolxKdryMz5bf2Jp0PgE2J9odCBpGt6VAs4INMHY_jBoCcs0QAvD_BwE</w:t>
        </w:r>
      </w:hyperlink>
      <w:r w:rsidR="00183BCF" w:rsidRPr="0064448E">
        <w:rPr>
          <w:rFonts w:ascii="Times New Roman" w:hAnsi="Times New Roman" w:cs="Times New Roman"/>
          <w:sz w:val="24"/>
          <w:szCs w:val="24"/>
        </w:rPr>
        <w:t xml:space="preserve"> (accessed on 30/12/2018)</w:t>
      </w:r>
    </w:p>
    <w:p w14:paraId="7EAC7495" w14:textId="77777777" w:rsidR="004B5BC7" w:rsidRPr="0064448E" w:rsidRDefault="004B5BC7" w:rsidP="004B5BC7">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IPLA, (2017). </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Definition of physical literacy</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 xml:space="preserve">. Available at: </w:t>
      </w:r>
      <w:hyperlink r:id="rId13" w:history="1">
        <w:r w:rsidRPr="0064448E">
          <w:rPr>
            <w:rStyle w:val="Hyperlink"/>
            <w:rFonts w:ascii="Times New Roman" w:hAnsi="Times New Roman" w:cs="Times New Roman"/>
            <w:sz w:val="24"/>
            <w:szCs w:val="24"/>
          </w:rPr>
          <w:t>https://www.physical-literacy.org.uk/</w:t>
        </w:r>
      </w:hyperlink>
      <w:r w:rsidRPr="0064448E">
        <w:rPr>
          <w:rFonts w:ascii="Times New Roman" w:hAnsi="Times New Roman" w:cs="Times New Roman"/>
          <w:sz w:val="24"/>
          <w:szCs w:val="24"/>
        </w:rPr>
        <w:t xml:space="preserve"> (accessed on 28/12/2018)</w:t>
      </w:r>
    </w:p>
    <w:p w14:paraId="39016513" w14:textId="77777777" w:rsidR="002077F9" w:rsidRPr="0064448E" w:rsidRDefault="002077F9" w:rsidP="002077F9">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Garcia, A. Norton </w:t>
      </w:r>
      <w:proofErr w:type="spellStart"/>
      <w:r w:rsidRPr="0064448E">
        <w:rPr>
          <w:rFonts w:ascii="Times New Roman" w:hAnsi="Times New Roman" w:cs="Times New Roman"/>
          <w:sz w:val="24"/>
          <w:szCs w:val="24"/>
        </w:rPr>
        <w:t>Broda</w:t>
      </w:r>
      <w:proofErr w:type="spellEnd"/>
      <w:r w:rsidRPr="0064448E">
        <w:rPr>
          <w:rFonts w:ascii="Times New Roman" w:hAnsi="Times New Roman" w:cs="Times New Roman"/>
          <w:sz w:val="24"/>
          <w:szCs w:val="24"/>
        </w:rPr>
        <w:t xml:space="preserve">, M., </w:t>
      </w:r>
      <w:proofErr w:type="spellStart"/>
      <w:r w:rsidRPr="0064448E">
        <w:rPr>
          <w:rFonts w:ascii="Times New Roman" w:hAnsi="Times New Roman" w:cs="Times New Roman"/>
          <w:sz w:val="24"/>
          <w:szCs w:val="24"/>
        </w:rPr>
        <w:t>Frenn</w:t>
      </w:r>
      <w:proofErr w:type="spellEnd"/>
      <w:r w:rsidRPr="0064448E">
        <w:rPr>
          <w:rFonts w:ascii="Times New Roman" w:hAnsi="Times New Roman" w:cs="Times New Roman"/>
          <w:sz w:val="24"/>
          <w:szCs w:val="24"/>
        </w:rPr>
        <w:t xml:space="preserve">, M., </w:t>
      </w:r>
      <w:proofErr w:type="spellStart"/>
      <w:r w:rsidRPr="0064448E">
        <w:rPr>
          <w:rFonts w:ascii="Times New Roman" w:hAnsi="Times New Roman" w:cs="Times New Roman"/>
          <w:sz w:val="24"/>
          <w:szCs w:val="24"/>
        </w:rPr>
        <w:t>Coviak</w:t>
      </w:r>
      <w:proofErr w:type="spellEnd"/>
      <w:r w:rsidRPr="0064448E">
        <w:rPr>
          <w:rFonts w:ascii="Times New Roman" w:hAnsi="Times New Roman" w:cs="Times New Roman"/>
          <w:sz w:val="24"/>
          <w:szCs w:val="24"/>
        </w:rPr>
        <w:t xml:space="preserve">, C., Pender, N. and </w:t>
      </w:r>
      <w:proofErr w:type="spellStart"/>
      <w:r w:rsidRPr="0064448E">
        <w:rPr>
          <w:rFonts w:ascii="Times New Roman" w:hAnsi="Times New Roman" w:cs="Times New Roman"/>
          <w:sz w:val="24"/>
          <w:szCs w:val="24"/>
        </w:rPr>
        <w:t>Ronis</w:t>
      </w:r>
      <w:proofErr w:type="spellEnd"/>
      <w:r w:rsidRPr="0064448E">
        <w:rPr>
          <w:rFonts w:ascii="Times New Roman" w:hAnsi="Times New Roman" w:cs="Times New Roman"/>
          <w:sz w:val="24"/>
          <w:szCs w:val="24"/>
        </w:rPr>
        <w:t xml:space="preserve">, D. (1995) </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Gender and Developmental Differences in Exercise Beliefs among Youth and Prediction of their Exercise Behaviour.</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 xml:space="preserve"> </w:t>
      </w:r>
      <w:r w:rsidRPr="0064448E">
        <w:rPr>
          <w:rFonts w:ascii="Times New Roman" w:hAnsi="Times New Roman" w:cs="Times New Roman"/>
          <w:i/>
          <w:sz w:val="24"/>
          <w:szCs w:val="24"/>
        </w:rPr>
        <w:t>Journal of School Health</w:t>
      </w:r>
      <w:r w:rsidRPr="0064448E">
        <w:rPr>
          <w:rFonts w:ascii="Times New Roman" w:hAnsi="Times New Roman" w:cs="Times New Roman"/>
          <w:sz w:val="24"/>
          <w:szCs w:val="24"/>
        </w:rPr>
        <w:t>, 65</w:t>
      </w:r>
      <w:r w:rsidR="00311E73" w:rsidRPr="0064448E">
        <w:rPr>
          <w:rFonts w:ascii="Times New Roman" w:hAnsi="Times New Roman" w:cs="Times New Roman"/>
          <w:sz w:val="24"/>
          <w:szCs w:val="24"/>
        </w:rPr>
        <w:t xml:space="preserve"> (1</w:t>
      </w:r>
      <w:proofErr w:type="gramStart"/>
      <w:r w:rsidR="00311E73" w:rsidRPr="0064448E">
        <w:rPr>
          <w:rFonts w:ascii="Times New Roman" w:hAnsi="Times New Roman" w:cs="Times New Roman"/>
          <w:sz w:val="24"/>
          <w:szCs w:val="24"/>
        </w:rPr>
        <w:t xml:space="preserve">) </w:t>
      </w:r>
      <w:r w:rsidRPr="0064448E">
        <w:rPr>
          <w:rFonts w:ascii="Times New Roman" w:hAnsi="Times New Roman" w:cs="Times New Roman"/>
          <w:sz w:val="24"/>
          <w:szCs w:val="24"/>
        </w:rPr>
        <w:t xml:space="preserve"> pp.</w:t>
      </w:r>
      <w:proofErr w:type="gramEnd"/>
      <w:r w:rsidRPr="0064448E">
        <w:rPr>
          <w:rFonts w:ascii="Times New Roman" w:hAnsi="Times New Roman" w:cs="Times New Roman"/>
          <w:sz w:val="24"/>
          <w:szCs w:val="24"/>
        </w:rPr>
        <w:t xml:space="preserve"> 213-219.</w:t>
      </w:r>
    </w:p>
    <w:p w14:paraId="058F67F1" w14:textId="77777777" w:rsidR="00793AFC" w:rsidRPr="0064448E" w:rsidRDefault="00793AFC" w:rsidP="00793AFC">
      <w:pPr>
        <w:pStyle w:val="ListParagraph"/>
        <w:numPr>
          <w:ilvl w:val="0"/>
          <w:numId w:val="1"/>
        </w:numPr>
        <w:spacing w:line="360" w:lineRule="auto"/>
        <w:rPr>
          <w:rFonts w:ascii="Times New Roman" w:hAnsi="Times New Roman" w:cs="Times New Roman"/>
          <w:sz w:val="24"/>
          <w:szCs w:val="24"/>
        </w:rPr>
      </w:pPr>
      <w:proofErr w:type="spellStart"/>
      <w:r w:rsidRPr="0064448E">
        <w:rPr>
          <w:rFonts w:ascii="Times New Roman" w:hAnsi="Times New Roman" w:cs="Times New Roman"/>
          <w:sz w:val="24"/>
          <w:szCs w:val="24"/>
        </w:rPr>
        <w:t>Kannus</w:t>
      </w:r>
      <w:proofErr w:type="spellEnd"/>
      <w:r w:rsidRPr="0064448E">
        <w:rPr>
          <w:rFonts w:ascii="Times New Roman" w:hAnsi="Times New Roman" w:cs="Times New Roman"/>
          <w:sz w:val="24"/>
          <w:szCs w:val="24"/>
        </w:rPr>
        <w:t xml:space="preserve">, P. (1999) </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Preventing Osteoporosis, Falls and Fractures among Elderly People</w:t>
      </w:r>
      <w:r w:rsidR="00311E73" w:rsidRPr="0064448E">
        <w:rPr>
          <w:rFonts w:ascii="Times New Roman" w:hAnsi="Times New Roman" w:cs="Times New Roman"/>
          <w:sz w:val="24"/>
          <w:szCs w:val="24"/>
        </w:rPr>
        <w:t>’</w:t>
      </w:r>
      <w:r w:rsidRPr="0064448E">
        <w:rPr>
          <w:rFonts w:ascii="Times New Roman" w:hAnsi="Times New Roman" w:cs="Times New Roman"/>
          <w:sz w:val="24"/>
          <w:szCs w:val="24"/>
        </w:rPr>
        <w:t xml:space="preserve">. </w:t>
      </w:r>
      <w:r w:rsidRPr="0064448E">
        <w:rPr>
          <w:rFonts w:ascii="Times New Roman" w:hAnsi="Times New Roman" w:cs="Times New Roman"/>
          <w:i/>
          <w:sz w:val="24"/>
          <w:szCs w:val="24"/>
        </w:rPr>
        <w:t>British Medical Journal</w:t>
      </w:r>
      <w:r w:rsidRPr="0064448E">
        <w:rPr>
          <w:rFonts w:ascii="Times New Roman" w:hAnsi="Times New Roman" w:cs="Times New Roman"/>
          <w:sz w:val="24"/>
          <w:szCs w:val="24"/>
        </w:rPr>
        <w:t>, 318</w:t>
      </w:r>
      <w:r w:rsidR="00311E73" w:rsidRPr="0064448E">
        <w:rPr>
          <w:rFonts w:ascii="Times New Roman" w:hAnsi="Times New Roman" w:cs="Times New Roman"/>
          <w:sz w:val="24"/>
          <w:szCs w:val="24"/>
        </w:rPr>
        <w:t xml:space="preserve"> (1)</w:t>
      </w:r>
      <w:r w:rsidRPr="0064448E">
        <w:rPr>
          <w:rFonts w:ascii="Times New Roman" w:hAnsi="Times New Roman" w:cs="Times New Roman"/>
          <w:sz w:val="24"/>
          <w:szCs w:val="24"/>
        </w:rPr>
        <w:t>, pp. 205-206.</w:t>
      </w:r>
    </w:p>
    <w:p w14:paraId="69933A73" w14:textId="77777777" w:rsidR="006C363F" w:rsidRPr="0064448E" w:rsidRDefault="006C363F" w:rsidP="006C363F">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Kay, T. (1995) </w:t>
      </w:r>
      <w:r w:rsidRPr="0064448E">
        <w:rPr>
          <w:rFonts w:ascii="Times New Roman" w:hAnsi="Times New Roman" w:cs="Times New Roman"/>
          <w:i/>
          <w:sz w:val="24"/>
          <w:szCs w:val="24"/>
        </w:rPr>
        <w:t>Women and Sport: a review of literature.</w:t>
      </w:r>
      <w:r w:rsidRPr="0064448E">
        <w:rPr>
          <w:rFonts w:ascii="Times New Roman" w:hAnsi="Times New Roman" w:cs="Times New Roman"/>
          <w:sz w:val="24"/>
          <w:szCs w:val="24"/>
        </w:rPr>
        <w:t xml:space="preserve"> Sports Council</w:t>
      </w:r>
      <w:r w:rsidR="00E23806" w:rsidRPr="0064448E">
        <w:rPr>
          <w:rFonts w:ascii="Times New Roman" w:hAnsi="Times New Roman" w:cs="Times New Roman"/>
          <w:sz w:val="24"/>
          <w:szCs w:val="24"/>
        </w:rPr>
        <w:t>: London</w:t>
      </w:r>
    </w:p>
    <w:p w14:paraId="50364CEE" w14:textId="1A14EB3B" w:rsidR="00F6603C" w:rsidRPr="0064448E" w:rsidRDefault="00E23806" w:rsidP="00F6603C">
      <w:pPr>
        <w:pStyle w:val="ListParagraph"/>
        <w:numPr>
          <w:ilvl w:val="0"/>
          <w:numId w:val="1"/>
        </w:numPr>
        <w:spacing w:line="360" w:lineRule="auto"/>
        <w:rPr>
          <w:rFonts w:ascii="Times New Roman" w:hAnsi="Times New Roman" w:cs="Times New Roman"/>
          <w:sz w:val="24"/>
          <w:szCs w:val="24"/>
        </w:rPr>
      </w:pPr>
      <w:r w:rsidRPr="0064448E">
        <w:rPr>
          <w:rFonts w:ascii="Times New Roman" w:hAnsi="Times New Roman" w:cs="Times New Roman"/>
          <w:sz w:val="24"/>
          <w:szCs w:val="24"/>
        </w:rPr>
        <w:t xml:space="preserve">National Council </w:t>
      </w:r>
      <w:r w:rsidR="005A00E0" w:rsidRPr="0064448E">
        <w:rPr>
          <w:rFonts w:ascii="Times New Roman" w:hAnsi="Times New Roman" w:cs="Times New Roman"/>
          <w:sz w:val="24"/>
          <w:szCs w:val="24"/>
        </w:rPr>
        <w:t>of</w:t>
      </w:r>
      <w:r w:rsidRPr="0064448E">
        <w:rPr>
          <w:rFonts w:ascii="Times New Roman" w:hAnsi="Times New Roman" w:cs="Times New Roman"/>
          <w:sz w:val="24"/>
          <w:szCs w:val="24"/>
        </w:rPr>
        <w:t xml:space="preserve"> Youth Sports </w:t>
      </w:r>
      <w:r w:rsidR="00F6603C" w:rsidRPr="0064448E">
        <w:rPr>
          <w:rFonts w:ascii="Times New Roman" w:hAnsi="Times New Roman" w:cs="Times New Roman"/>
          <w:sz w:val="24"/>
          <w:szCs w:val="24"/>
        </w:rPr>
        <w:t>(</w:t>
      </w:r>
      <w:r w:rsidR="007D6713" w:rsidRPr="0064448E">
        <w:rPr>
          <w:rFonts w:ascii="Times New Roman" w:hAnsi="Times New Roman" w:cs="Times New Roman"/>
          <w:sz w:val="24"/>
          <w:szCs w:val="24"/>
        </w:rPr>
        <w:t>n.d.</w:t>
      </w:r>
      <w:r w:rsidR="00F6603C" w:rsidRPr="0064448E">
        <w:rPr>
          <w:rFonts w:ascii="Times New Roman" w:hAnsi="Times New Roman" w:cs="Times New Roman"/>
          <w:sz w:val="24"/>
          <w:szCs w:val="24"/>
        </w:rPr>
        <w:t>)</w:t>
      </w:r>
      <w:r w:rsidRPr="0064448E">
        <w:rPr>
          <w:rFonts w:ascii="Times New Roman" w:hAnsi="Times New Roman" w:cs="Times New Roman"/>
          <w:sz w:val="24"/>
          <w:szCs w:val="24"/>
        </w:rPr>
        <w:t xml:space="preserve"> ‘</w:t>
      </w:r>
      <w:r w:rsidR="00F6603C" w:rsidRPr="0064448E">
        <w:rPr>
          <w:rFonts w:ascii="Times New Roman" w:hAnsi="Times New Roman" w:cs="Times New Roman"/>
          <w:sz w:val="24"/>
          <w:szCs w:val="24"/>
        </w:rPr>
        <w:t xml:space="preserve">The Benefits </w:t>
      </w:r>
      <w:proofErr w:type="gramStart"/>
      <w:r w:rsidR="00F6603C" w:rsidRPr="0064448E">
        <w:rPr>
          <w:rFonts w:ascii="Times New Roman" w:hAnsi="Times New Roman" w:cs="Times New Roman"/>
          <w:sz w:val="24"/>
          <w:szCs w:val="24"/>
        </w:rPr>
        <w:t>Of</w:t>
      </w:r>
      <w:proofErr w:type="gramEnd"/>
      <w:r w:rsidR="00F6603C" w:rsidRPr="0064448E">
        <w:rPr>
          <w:rFonts w:ascii="Times New Roman" w:hAnsi="Times New Roman" w:cs="Times New Roman"/>
          <w:sz w:val="24"/>
          <w:szCs w:val="24"/>
        </w:rPr>
        <w:t xml:space="preserve"> Youth Sports</w:t>
      </w:r>
      <w:r w:rsidRPr="0064448E">
        <w:rPr>
          <w:rFonts w:ascii="Times New Roman" w:hAnsi="Times New Roman" w:cs="Times New Roman"/>
          <w:sz w:val="24"/>
          <w:szCs w:val="24"/>
        </w:rPr>
        <w:t>’</w:t>
      </w:r>
      <w:r w:rsidR="00F6603C" w:rsidRPr="0064448E">
        <w:rPr>
          <w:rFonts w:ascii="Times New Roman" w:hAnsi="Times New Roman" w:cs="Times New Roman"/>
          <w:sz w:val="24"/>
          <w:szCs w:val="24"/>
        </w:rPr>
        <w:t xml:space="preserve"> available at: https://www.ncys.org/publications/the-benefits-of-youth-sports.php (accessed on 28/12/2018)</w:t>
      </w:r>
    </w:p>
    <w:p w14:paraId="4E3229AA" w14:textId="77777777" w:rsidR="00D40DDF" w:rsidRPr="0064448E" w:rsidRDefault="00D40DDF" w:rsidP="00714382">
      <w:pPr>
        <w:pStyle w:val="ListParagraph"/>
        <w:numPr>
          <w:ilvl w:val="0"/>
          <w:numId w:val="1"/>
        </w:numPr>
        <w:spacing w:line="360" w:lineRule="auto"/>
        <w:rPr>
          <w:rFonts w:ascii="Times New Roman" w:hAnsi="Times New Roman" w:cs="Times New Roman"/>
          <w:sz w:val="24"/>
          <w:szCs w:val="24"/>
        </w:rPr>
      </w:pPr>
      <w:proofErr w:type="spellStart"/>
      <w:r w:rsidRPr="0064448E">
        <w:rPr>
          <w:rFonts w:ascii="Times New Roman" w:hAnsi="Times New Roman" w:cs="Times New Roman"/>
          <w:sz w:val="24"/>
          <w:szCs w:val="24"/>
        </w:rPr>
        <w:lastRenderedPageBreak/>
        <w:t>Sallis</w:t>
      </w:r>
      <w:proofErr w:type="spellEnd"/>
      <w:r w:rsidRPr="0064448E">
        <w:rPr>
          <w:rFonts w:ascii="Times New Roman" w:hAnsi="Times New Roman" w:cs="Times New Roman"/>
          <w:sz w:val="24"/>
          <w:szCs w:val="24"/>
        </w:rPr>
        <w:t xml:space="preserve">, J. and McKenzie, T. (1991) </w:t>
      </w:r>
      <w:r w:rsidR="00E23806" w:rsidRPr="0064448E">
        <w:rPr>
          <w:rFonts w:ascii="Times New Roman" w:hAnsi="Times New Roman" w:cs="Times New Roman"/>
          <w:sz w:val="24"/>
          <w:szCs w:val="24"/>
        </w:rPr>
        <w:t>‘</w:t>
      </w:r>
      <w:r w:rsidRPr="0064448E">
        <w:rPr>
          <w:rFonts w:ascii="Times New Roman" w:hAnsi="Times New Roman" w:cs="Times New Roman"/>
          <w:sz w:val="24"/>
          <w:szCs w:val="24"/>
        </w:rPr>
        <w:t>Physical Education’s Role in Public Health.</w:t>
      </w:r>
      <w:r w:rsidR="00E23806" w:rsidRPr="0064448E">
        <w:rPr>
          <w:rFonts w:ascii="Times New Roman" w:hAnsi="Times New Roman" w:cs="Times New Roman"/>
          <w:sz w:val="24"/>
          <w:szCs w:val="24"/>
        </w:rPr>
        <w:t>’</w:t>
      </w:r>
      <w:r w:rsidRPr="0064448E">
        <w:rPr>
          <w:rFonts w:ascii="Times New Roman" w:hAnsi="Times New Roman" w:cs="Times New Roman"/>
          <w:sz w:val="24"/>
          <w:szCs w:val="24"/>
        </w:rPr>
        <w:t xml:space="preserve"> </w:t>
      </w:r>
      <w:r w:rsidRPr="0064448E">
        <w:rPr>
          <w:rFonts w:ascii="Times New Roman" w:hAnsi="Times New Roman" w:cs="Times New Roman"/>
          <w:i/>
          <w:sz w:val="24"/>
          <w:szCs w:val="24"/>
        </w:rPr>
        <w:t>Research Quarterly for Exercise</w:t>
      </w:r>
      <w:r w:rsidR="00714382" w:rsidRPr="0064448E">
        <w:rPr>
          <w:rFonts w:ascii="Times New Roman" w:hAnsi="Times New Roman" w:cs="Times New Roman"/>
          <w:i/>
          <w:sz w:val="24"/>
          <w:szCs w:val="24"/>
        </w:rPr>
        <w:t xml:space="preserve"> </w:t>
      </w:r>
      <w:r w:rsidRPr="0064448E">
        <w:rPr>
          <w:rFonts w:ascii="Times New Roman" w:hAnsi="Times New Roman" w:cs="Times New Roman"/>
          <w:i/>
          <w:sz w:val="24"/>
          <w:szCs w:val="24"/>
        </w:rPr>
        <w:t>and Sport,</w:t>
      </w:r>
      <w:r w:rsidRPr="0064448E">
        <w:rPr>
          <w:rFonts w:ascii="Times New Roman" w:hAnsi="Times New Roman" w:cs="Times New Roman"/>
          <w:sz w:val="24"/>
          <w:szCs w:val="24"/>
        </w:rPr>
        <w:t xml:space="preserve"> 62</w:t>
      </w:r>
      <w:r w:rsidR="00E23806" w:rsidRPr="0064448E">
        <w:rPr>
          <w:rFonts w:ascii="Times New Roman" w:hAnsi="Times New Roman" w:cs="Times New Roman"/>
          <w:sz w:val="24"/>
          <w:szCs w:val="24"/>
        </w:rPr>
        <w:t xml:space="preserve"> (1)</w:t>
      </w:r>
      <w:r w:rsidRPr="0064448E">
        <w:rPr>
          <w:rFonts w:ascii="Times New Roman" w:hAnsi="Times New Roman" w:cs="Times New Roman"/>
          <w:sz w:val="24"/>
          <w:szCs w:val="24"/>
        </w:rPr>
        <w:t>, pp. 124-137;</w:t>
      </w:r>
    </w:p>
    <w:p w14:paraId="75754B7A" w14:textId="0E33A194" w:rsidR="006079F6" w:rsidRPr="008C329F" w:rsidRDefault="006079F6" w:rsidP="006079F6">
      <w:pPr>
        <w:pStyle w:val="ListParagraph"/>
        <w:numPr>
          <w:ilvl w:val="0"/>
          <w:numId w:val="1"/>
        </w:numPr>
        <w:spacing w:line="360" w:lineRule="auto"/>
        <w:rPr>
          <w:rFonts w:ascii="Times New Roman" w:hAnsi="Times New Roman" w:cs="Times New Roman"/>
          <w:sz w:val="24"/>
          <w:szCs w:val="24"/>
        </w:rPr>
      </w:pPr>
      <w:proofErr w:type="spellStart"/>
      <w:r w:rsidRPr="008C329F">
        <w:rPr>
          <w:rFonts w:ascii="Times New Roman" w:hAnsi="Times New Roman" w:cs="Times New Roman"/>
          <w:sz w:val="24"/>
          <w:szCs w:val="24"/>
        </w:rPr>
        <w:t>Seefeldt</w:t>
      </w:r>
      <w:proofErr w:type="spellEnd"/>
      <w:r w:rsidRPr="008C329F">
        <w:rPr>
          <w:rFonts w:ascii="Times New Roman" w:hAnsi="Times New Roman" w:cs="Times New Roman"/>
          <w:sz w:val="24"/>
          <w:szCs w:val="24"/>
        </w:rPr>
        <w:t>, (1980)</w:t>
      </w:r>
      <w:r w:rsidR="003221F9">
        <w:rPr>
          <w:rFonts w:ascii="Times New Roman" w:hAnsi="Times New Roman" w:cs="Times New Roman"/>
          <w:sz w:val="24"/>
          <w:szCs w:val="24"/>
        </w:rPr>
        <w:t xml:space="preserve"> figure 1:</w:t>
      </w:r>
      <w:r w:rsidRPr="008C329F">
        <w:rPr>
          <w:rFonts w:ascii="Times New Roman" w:hAnsi="Times New Roman" w:cs="Times New Roman"/>
          <w:sz w:val="24"/>
          <w:szCs w:val="24"/>
        </w:rPr>
        <w:t xml:space="preserve"> progression of motor proficiency skill levels pg-317</w:t>
      </w:r>
    </w:p>
    <w:p w14:paraId="2FDD76AA" w14:textId="77777777" w:rsidR="00E23806" w:rsidRPr="00370144" w:rsidRDefault="00E23806" w:rsidP="00B579FB">
      <w:pPr>
        <w:pStyle w:val="ListParagraph"/>
        <w:numPr>
          <w:ilvl w:val="0"/>
          <w:numId w:val="1"/>
        </w:numPr>
        <w:spacing w:line="360" w:lineRule="auto"/>
        <w:rPr>
          <w:rFonts w:ascii="Times New Roman" w:hAnsi="Times New Roman" w:cs="Times New Roman"/>
          <w:sz w:val="24"/>
          <w:szCs w:val="24"/>
        </w:rPr>
      </w:pPr>
      <w:r w:rsidRPr="00370144">
        <w:rPr>
          <w:rFonts w:ascii="Times New Roman" w:hAnsi="Times New Roman" w:cs="Times New Roman"/>
          <w:sz w:val="24"/>
          <w:szCs w:val="24"/>
        </w:rPr>
        <w:t xml:space="preserve">Siedentop, D., Hastie, P.A. and Van der Mars, H., 2011. </w:t>
      </w:r>
      <w:r w:rsidRPr="00370144">
        <w:rPr>
          <w:rFonts w:ascii="Times New Roman" w:hAnsi="Times New Roman" w:cs="Times New Roman"/>
          <w:i/>
          <w:iCs/>
          <w:sz w:val="24"/>
          <w:szCs w:val="24"/>
        </w:rPr>
        <w:t>Complete guide to sport education</w:t>
      </w:r>
      <w:r w:rsidRPr="00370144">
        <w:rPr>
          <w:rFonts w:ascii="Times New Roman" w:hAnsi="Times New Roman" w:cs="Times New Roman"/>
          <w:sz w:val="24"/>
          <w:szCs w:val="24"/>
        </w:rPr>
        <w:t>. Human Kinetics: London</w:t>
      </w:r>
    </w:p>
    <w:p w14:paraId="5E1E2E99" w14:textId="77777777" w:rsidR="00EC4F69" w:rsidRDefault="00EC4F69" w:rsidP="00EC4F69">
      <w:pPr>
        <w:pStyle w:val="ListParagraph"/>
        <w:numPr>
          <w:ilvl w:val="0"/>
          <w:numId w:val="1"/>
        </w:numPr>
        <w:spacing w:line="360" w:lineRule="auto"/>
        <w:rPr>
          <w:rFonts w:ascii="Times New Roman" w:hAnsi="Times New Roman" w:cs="Times New Roman"/>
          <w:sz w:val="24"/>
          <w:szCs w:val="24"/>
        </w:rPr>
      </w:pPr>
      <w:r w:rsidRPr="00EC4F69">
        <w:rPr>
          <w:rFonts w:ascii="Times New Roman" w:hAnsi="Times New Roman" w:cs="Times New Roman"/>
          <w:sz w:val="24"/>
          <w:szCs w:val="24"/>
        </w:rPr>
        <w:t>STEP Academy Trust</w:t>
      </w:r>
      <w:r>
        <w:rPr>
          <w:rFonts w:ascii="Times New Roman" w:hAnsi="Times New Roman" w:cs="Times New Roman"/>
          <w:sz w:val="24"/>
          <w:szCs w:val="24"/>
        </w:rPr>
        <w:t xml:space="preserve">, (2015). </w:t>
      </w:r>
      <w:r w:rsidR="00936B50">
        <w:rPr>
          <w:rFonts w:ascii="Times New Roman" w:hAnsi="Times New Roman" w:cs="Times New Roman"/>
          <w:sz w:val="24"/>
          <w:szCs w:val="24"/>
        </w:rPr>
        <w:t>‘</w:t>
      </w:r>
      <w:r w:rsidRPr="00EC4F69">
        <w:rPr>
          <w:rFonts w:ascii="Times New Roman" w:hAnsi="Times New Roman" w:cs="Times New Roman"/>
          <w:sz w:val="24"/>
          <w:szCs w:val="24"/>
        </w:rPr>
        <w:t>Physical Education Policy</w:t>
      </w:r>
      <w:r w:rsidR="00936B50">
        <w:rPr>
          <w:rFonts w:ascii="Times New Roman" w:hAnsi="Times New Roman" w:cs="Times New Roman"/>
          <w:sz w:val="24"/>
          <w:szCs w:val="24"/>
        </w:rPr>
        <w:t xml:space="preserve">’ Available at: </w:t>
      </w:r>
      <w:hyperlink r:id="rId14" w:history="1">
        <w:r w:rsidR="00936B50" w:rsidRPr="00EB793D">
          <w:rPr>
            <w:rStyle w:val="Hyperlink"/>
            <w:rFonts w:ascii="Times New Roman" w:hAnsi="Times New Roman" w:cs="Times New Roman"/>
            <w:sz w:val="24"/>
            <w:szCs w:val="24"/>
          </w:rPr>
          <w:t>http://www.stepacademytrust.org/wp-content/uploads/2015/11/STEP-Physical-Education-Policy.pdf</w:t>
        </w:r>
      </w:hyperlink>
      <w:r w:rsidR="00936B50">
        <w:rPr>
          <w:rFonts w:ascii="Times New Roman" w:hAnsi="Times New Roman" w:cs="Times New Roman"/>
          <w:sz w:val="24"/>
          <w:szCs w:val="24"/>
        </w:rPr>
        <w:t xml:space="preserve"> (accessed on 27/12/2018)</w:t>
      </w:r>
    </w:p>
    <w:p w14:paraId="46EE916D" w14:textId="77777777" w:rsidR="00776300" w:rsidRDefault="00776300" w:rsidP="0077630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Simons, F. (2012) </w:t>
      </w:r>
      <w:r w:rsidR="00E23806">
        <w:rPr>
          <w:rFonts w:ascii="Times New Roman" w:hAnsi="Times New Roman" w:cs="Times New Roman"/>
          <w:sz w:val="24"/>
          <w:szCs w:val="24"/>
        </w:rPr>
        <w:t>‘</w:t>
      </w:r>
      <w:r>
        <w:rPr>
          <w:rFonts w:ascii="Times New Roman" w:hAnsi="Times New Roman" w:cs="Times New Roman"/>
          <w:sz w:val="24"/>
          <w:szCs w:val="24"/>
        </w:rPr>
        <w:t>What is DCD/dyspraxia?</w:t>
      </w:r>
      <w:r w:rsidR="00E23806">
        <w:rPr>
          <w:rFonts w:ascii="Times New Roman" w:hAnsi="Times New Roman" w:cs="Times New Roman"/>
          <w:sz w:val="24"/>
          <w:szCs w:val="24"/>
        </w:rPr>
        <w:t>’</w:t>
      </w:r>
      <w:r>
        <w:rPr>
          <w:rFonts w:ascii="Times New Roman" w:hAnsi="Times New Roman" w:cs="Times New Roman"/>
          <w:sz w:val="24"/>
          <w:szCs w:val="24"/>
        </w:rPr>
        <w:t xml:space="preserve"> Available at: </w:t>
      </w:r>
      <w:hyperlink r:id="rId15" w:history="1">
        <w:r w:rsidRPr="00B61926">
          <w:rPr>
            <w:rStyle w:val="Hyperlink"/>
            <w:rFonts w:ascii="Times New Roman" w:hAnsi="Times New Roman" w:cs="Times New Roman"/>
            <w:sz w:val="24"/>
            <w:szCs w:val="24"/>
          </w:rPr>
          <w:t>http://www.movementmattersuk.org/dcd-dyspraxia-adhd-spld/uk-dcd-consensus/what-is-dcd-dyspraxia-.aspx</w:t>
        </w:r>
      </w:hyperlink>
      <w:r>
        <w:rPr>
          <w:rFonts w:ascii="Times New Roman" w:hAnsi="Times New Roman" w:cs="Times New Roman"/>
          <w:sz w:val="24"/>
          <w:szCs w:val="24"/>
        </w:rPr>
        <w:t xml:space="preserve"> (accessed on 27/12/2018)</w:t>
      </w:r>
    </w:p>
    <w:p w14:paraId="494DE760" w14:textId="77777777" w:rsidR="00501987" w:rsidRPr="00501987" w:rsidRDefault="00501987" w:rsidP="0050198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TDA, (2009). </w:t>
      </w:r>
      <w:r w:rsidR="00936B50">
        <w:rPr>
          <w:rFonts w:ascii="Times New Roman" w:hAnsi="Times New Roman" w:cs="Times New Roman"/>
          <w:sz w:val="24"/>
          <w:szCs w:val="24"/>
        </w:rPr>
        <w:t>‘</w:t>
      </w:r>
      <w:r w:rsidRPr="00501987">
        <w:rPr>
          <w:rFonts w:ascii="Times New Roman" w:hAnsi="Times New Roman" w:cs="Times New Roman"/>
          <w:sz w:val="24"/>
          <w:szCs w:val="24"/>
        </w:rPr>
        <w:t>For primary PGCE tutors and trainees</w:t>
      </w:r>
      <w:r>
        <w:rPr>
          <w:rFonts w:ascii="Times New Roman" w:hAnsi="Times New Roman" w:cs="Times New Roman"/>
          <w:sz w:val="24"/>
          <w:szCs w:val="24"/>
        </w:rPr>
        <w:t xml:space="preserve"> </w:t>
      </w:r>
      <w:r w:rsidRPr="00501987">
        <w:rPr>
          <w:rFonts w:ascii="Times New Roman" w:hAnsi="Times New Roman" w:cs="Times New Roman"/>
          <w:sz w:val="24"/>
          <w:szCs w:val="24"/>
        </w:rPr>
        <w:t>Including pupils with</w:t>
      </w:r>
      <w:r>
        <w:rPr>
          <w:rFonts w:ascii="Times New Roman" w:hAnsi="Times New Roman" w:cs="Times New Roman"/>
          <w:sz w:val="24"/>
          <w:szCs w:val="24"/>
        </w:rPr>
        <w:t xml:space="preserve"> SEN and/or disabilities </w:t>
      </w:r>
      <w:r w:rsidRPr="00501987">
        <w:rPr>
          <w:rFonts w:ascii="Times New Roman" w:hAnsi="Times New Roman" w:cs="Times New Roman"/>
          <w:sz w:val="24"/>
          <w:szCs w:val="24"/>
        </w:rPr>
        <w:t>in primary physical</w:t>
      </w:r>
      <w:r>
        <w:rPr>
          <w:rFonts w:ascii="Times New Roman" w:hAnsi="Times New Roman" w:cs="Times New Roman"/>
          <w:sz w:val="24"/>
          <w:szCs w:val="24"/>
        </w:rPr>
        <w:t xml:space="preserve"> </w:t>
      </w:r>
      <w:r w:rsidRPr="00501987">
        <w:rPr>
          <w:rFonts w:ascii="Times New Roman" w:hAnsi="Times New Roman" w:cs="Times New Roman"/>
          <w:sz w:val="24"/>
          <w:szCs w:val="24"/>
        </w:rPr>
        <w:t>education</w:t>
      </w:r>
      <w:r w:rsidR="00936B50">
        <w:rPr>
          <w:rFonts w:ascii="Times New Roman" w:hAnsi="Times New Roman" w:cs="Times New Roman"/>
          <w:sz w:val="24"/>
          <w:szCs w:val="24"/>
        </w:rPr>
        <w:t>’.</w:t>
      </w:r>
      <w:r>
        <w:rPr>
          <w:rFonts w:ascii="Times New Roman" w:hAnsi="Times New Roman" w:cs="Times New Roman"/>
          <w:sz w:val="24"/>
          <w:szCs w:val="24"/>
        </w:rPr>
        <w:t xml:space="preserve"> </w:t>
      </w:r>
      <w:r w:rsidR="00936B50">
        <w:rPr>
          <w:rFonts w:ascii="Times New Roman" w:hAnsi="Times New Roman" w:cs="Times New Roman"/>
          <w:sz w:val="24"/>
          <w:szCs w:val="24"/>
        </w:rPr>
        <w:t>A</w:t>
      </w:r>
      <w:r>
        <w:rPr>
          <w:rFonts w:ascii="Times New Roman" w:hAnsi="Times New Roman" w:cs="Times New Roman"/>
          <w:sz w:val="24"/>
          <w:szCs w:val="24"/>
        </w:rPr>
        <w:t xml:space="preserve">vailable at: </w:t>
      </w:r>
      <w:hyperlink r:id="rId16" w:history="1">
        <w:r w:rsidRPr="00875A1B">
          <w:rPr>
            <w:rStyle w:val="Hyperlink"/>
            <w:rFonts w:ascii="Times New Roman" w:hAnsi="Times New Roman" w:cs="Times New Roman"/>
            <w:sz w:val="24"/>
            <w:szCs w:val="24"/>
          </w:rPr>
          <w:t>https://dera.ioe.ac.uk/13804/1/physicaleducationpe.pdf</w:t>
        </w:r>
      </w:hyperlink>
      <w:r>
        <w:rPr>
          <w:rFonts w:ascii="Times New Roman" w:hAnsi="Times New Roman" w:cs="Times New Roman"/>
          <w:sz w:val="24"/>
          <w:szCs w:val="24"/>
        </w:rPr>
        <w:t xml:space="preserve"> (accessed on 30/12/2018)</w:t>
      </w:r>
    </w:p>
    <w:p w14:paraId="4CB2337A" w14:textId="77777777" w:rsidR="00936B50" w:rsidRDefault="00936B50" w:rsidP="00936B5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Welsh Assembly Government (2004)</w:t>
      </w:r>
      <w:r w:rsidRPr="00E23806">
        <w:rPr>
          <w:rFonts w:ascii="Times New Roman" w:hAnsi="Times New Roman" w:cs="Times New Roman"/>
          <w:sz w:val="24"/>
          <w:szCs w:val="24"/>
        </w:rPr>
        <w:t xml:space="preserve"> </w:t>
      </w:r>
      <w:r>
        <w:rPr>
          <w:rFonts w:ascii="Times New Roman" w:hAnsi="Times New Roman" w:cs="Times New Roman"/>
          <w:sz w:val="24"/>
          <w:szCs w:val="24"/>
        </w:rPr>
        <w:t>‘</w:t>
      </w:r>
      <w:r w:rsidRPr="00B579FB">
        <w:rPr>
          <w:rFonts w:ascii="Times New Roman" w:hAnsi="Times New Roman" w:cs="Times New Roman"/>
          <w:sz w:val="24"/>
          <w:szCs w:val="24"/>
        </w:rPr>
        <w:t>Special Educational Needs Code of Practice for Wales</w:t>
      </w:r>
      <w:r>
        <w:rPr>
          <w:rFonts w:ascii="Times New Roman" w:hAnsi="Times New Roman" w:cs="Times New Roman"/>
          <w:sz w:val="24"/>
          <w:szCs w:val="24"/>
        </w:rPr>
        <w:t xml:space="preserve">’ available at: </w:t>
      </w:r>
      <w:hyperlink r:id="rId17" w:history="1">
        <w:r w:rsidRPr="007F6A2B">
          <w:rPr>
            <w:rStyle w:val="Hyperlink"/>
            <w:rFonts w:ascii="Times New Roman" w:hAnsi="Times New Roman" w:cs="Times New Roman"/>
            <w:sz w:val="24"/>
            <w:szCs w:val="24"/>
          </w:rPr>
          <w:t>http://learning.gov.wales/docs/learningwales/publications/131016-sen-code-of-practice-for-wales-en.pdf</w:t>
        </w:r>
      </w:hyperlink>
      <w:r>
        <w:rPr>
          <w:rFonts w:ascii="Times New Roman" w:hAnsi="Times New Roman" w:cs="Times New Roman"/>
          <w:sz w:val="24"/>
          <w:szCs w:val="24"/>
        </w:rPr>
        <w:t xml:space="preserve"> accessed on (24/12/2018)</w:t>
      </w:r>
    </w:p>
    <w:p w14:paraId="6B6DB4D9" w14:textId="77777777" w:rsidR="00153E22" w:rsidRPr="00B579FB" w:rsidRDefault="00153E22" w:rsidP="00153E22">
      <w:pPr>
        <w:pStyle w:val="ListParagraph"/>
        <w:numPr>
          <w:ilvl w:val="0"/>
          <w:numId w:val="1"/>
        </w:numPr>
        <w:spacing w:line="360" w:lineRule="auto"/>
        <w:rPr>
          <w:rFonts w:ascii="Times New Roman" w:hAnsi="Times New Roman" w:cs="Times New Roman"/>
          <w:sz w:val="24"/>
          <w:szCs w:val="24"/>
        </w:rPr>
      </w:pPr>
      <w:r w:rsidRPr="00153E22">
        <w:rPr>
          <w:rFonts w:ascii="Times New Roman" w:hAnsi="Times New Roman" w:cs="Times New Roman"/>
          <w:sz w:val="24"/>
          <w:szCs w:val="24"/>
        </w:rPr>
        <w:t>Young</w:t>
      </w:r>
      <w:r w:rsidR="00936B50">
        <w:rPr>
          <w:rFonts w:ascii="Times New Roman" w:hAnsi="Times New Roman" w:cs="Times New Roman"/>
          <w:sz w:val="24"/>
          <w:szCs w:val="24"/>
        </w:rPr>
        <w:t xml:space="preserve"> M</w:t>
      </w:r>
      <w:r w:rsidRPr="00153E22">
        <w:rPr>
          <w:rFonts w:ascii="Times New Roman" w:hAnsi="Times New Roman" w:cs="Times New Roman"/>
          <w:sz w:val="24"/>
          <w:szCs w:val="24"/>
        </w:rPr>
        <w:t xml:space="preserve">inds (2018) </w:t>
      </w:r>
      <w:r w:rsidR="00936B50">
        <w:rPr>
          <w:rFonts w:ascii="Times New Roman" w:hAnsi="Times New Roman" w:cs="Times New Roman"/>
          <w:sz w:val="24"/>
          <w:szCs w:val="24"/>
        </w:rPr>
        <w:t>‘</w:t>
      </w:r>
      <w:r w:rsidRPr="00153E22">
        <w:rPr>
          <w:rFonts w:ascii="Times New Roman" w:hAnsi="Times New Roman" w:cs="Times New Roman"/>
          <w:sz w:val="24"/>
          <w:szCs w:val="24"/>
        </w:rPr>
        <w:t>ADHD</w:t>
      </w:r>
      <w:r w:rsidR="00936B50">
        <w:rPr>
          <w:rFonts w:ascii="Times New Roman" w:hAnsi="Times New Roman" w:cs="Times New Roman"/>
          <w:sz w:val="24"/>
          <w:szCs w:val="24"/>
        </w:rPr>
        <w:t>’</w:t>
      </w:r>
      <w:r w:rsidRPr="00153E22">
        <w:rPr>
          <w:rFonts w:ascii="Times New Roman" w:hAnsi="Times New Roman" w:cs="Times New Roman"/>
          <w:sz w:val="24"/>
          <w:szCs w:val="24"/>
        </w:rPr>
        <w:t xml:space="preserve"> available at: </w:t>
      </w:r>
      <w:hyperlink r:id="rId18" w:anchor="what-is-adhd" w:history="1">
        <w:r w:rsidRPr="00B61926">
          <w:rPr>
            <w:rStyle w:val="Hyperlink"/>
            <w:rFonts w:ascii="Times New Roman" w:hAnsi="Times New Roman" w:cs="Times New Roman"/>
            <w:sz w:val="24"/>
            <w:szCs w:val="24"/>
          </w:rPr>
          <w:t>https://youngminds.org.uk/find-help/conditions/adhd/?gclid=CjwKCAjw39reBRBJEiwAO1m0OafefDN77adq3vvQmmPDvol-LMUCKnazE5ke0emHSPp4h-9O0_EibhoCSmwQAvD_BwE#what-is-adhd</w:t>
        </w:r>
      </w:hyperlink>
      <w:r>
        <w:rPr>
          <w:rFonts w:ascii="Times New Roman" w:hAnsi="Times New Roman" w:cs="Times New Roman"/>
          <w:sz w:val="24"/>
          <w:szCs w:val="24"/>
        </w:rPr>
        <w:t xml:space="preserve">  (accessed on 27/12</w:t>
      </w:r>
      <w:r w:rsidRPr="00153E22">
        <w:rPr>
          <w:rFonts w:ascii="Times New Roman" w:hAnsi="Times New Roman" w:cs="Times New Roman"/>
          <w:sz w:val="24"/>
          <w:szCs w:val="24"/>
        </w:rPr>
        <w:t>/2018).</w:t>
      </w:r>
    </w:p>
    <w:sectPr w:rsidR="00153E22" w:rsidRPr="00B579F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1074C" w14:textId="77777777" w:rsidR="009957C6" w:rsidRDefault="009957C6" w:rsidP="0064448E">
      <w:pPr>
        <w:spacing w:line="240" w:lineRule="auto"/>
      </w:pPr>
      <w:r>
        <w:separator/>
      </w:r>
    </w:p>
  </w:endnote>
  <w:endnote w:type="continuationSeparator" w:id="0">
    <w:p w14:paraId="12271C1B" w14:textId="77777777" w:rsidR="009957C6" w:rsidRDefault="009957C6" w:rsidP="006444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0892654"/>
      <w:docPartObj>
        <w:docPartGallery w:val="Page Numbers (Bottom of Page)"/>
        <w:docPartUnique/>
      </w:docPartObj>
    </w:sdtPr>
    <w:sdtEndPr>
      <w:rPr>
        <w:noProof/>
      </w:rPr>
    </w:sdtEndPr>
    <w:sdtContent>
      <w:p w14:paraId="19B0155D" w14:textId="3DB1D045" w:rsidR="001C36BC" w:rsidRDefault="001C36BC">
        <w:pPr>
          <w:pStyle w:val="Footer"/>
        </w:pPr>
        <w:r>
          <w:fldChar w:fldCharType="begin"/>
        </w:r>
        <w:r>
          <w:instrText xml:space="preserve"> PAGE   \* MERGEFORMAT </w:instrText>
        </w:r>
        <w:r>
          <w:fldChar w:fldCharType="separate"/>
        </w:r>
        <w:r>
          <w:rPr>
            <w:noProof/>
          </w:rPr>
          <w:t>2</w:t>
        </w:r>
        <w:r>
          <w:rPr>
            <w:noProof/>
          </w:rPr>
          <w:fldChar w:fldCharType="end"/>
        </w:r>
      </w:p>
    </w:sdtContent>
  </w:sdt>
  <w:p w14:paraId="30210695" w14:textId="77777777" w:rsidR="001C36BC" w:rsidRDefault="001C3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3348C" w14:textId="77777777" w:rsidR="009957C6" w:rsidRDefault="009957C6" w:rsidP="0064448E">
      <w:pPr>
        <w:spacing w:line="240" w:lineRule="auto"/>
      </w:pPr>
      <w:r>
        <w:separator/>
      </w:r>
    </w:p>
  </w:footnote>
  <w:footnote w:type="continuationSeparator" w:id="0">
    <w:p w14:paraId="32F4D4B3" w14:textId="77777777" w:rsidR="009957C6" w:rsidRDefault="009957C6" w:rsidP="006444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A16C52"/>
    <w:multiLevelType w:val="hybridMultilevel"/>
    <w:tmpl w:val="AAC00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EEA"/>
    <w:rsid w:val="00007022"/>
    <w:rsid w:val="00015AE4"/>
    <w:rsid w:val="000714AC"/>
    <w:rsid w:val="00077B33"/>
    <w:rsid w:val="00092177"/>
    <w:rsid w:val="00095367"/>
    <w:rsid w:val="000A5509"/>
    <w:rsid w:val="000E356C"/>
    <w:rsid w:val="00105936"/>
    <w:rsid w:val="001100B9"/>
    <w:rsid w:val="001109EE"/>
    <w:rsid w:val="00125D9F"/>
    <w:rsid w:val="00153E22"/>
    <w:rsid w:val="00183BCF"/>
    <w:rsid w:val="00184571"/>
    <w:rsid w:val="001A4468"/>
    <w:rsid w:val="001A6E58"/>
    <w:rsid w:val="001C36BC"/>
    <w:rsid w:val="001D1798"/>
    <w:rsid w:val="001F1C05"/>
    <w:rsid w:val="001F59D6"/>
    <w:rsid w:val="00205309"/>
    <w:rsid w:val="002077F9"/>
    <w:rsid w:val="00244B91"/>
    <w:rsid w:val="002625B2"/>
    <w:rsid w:val="002728C1"/>
    <w:rsid w:val="00277F64"/>
    <w:rsid w:val="00286D90"/>
    <w:rsid w:val="002B2536"/>
    <w:rsid w:val="002B63C1"/>
    <w:rsid w:val="002C0138"/>
    <w:rsid w:val="00300780"/>
    <w:rsid w:val="00304718"/>
    <w:rsid w:val="00311E73"/>
    <w:rsid w:val="00315E51"/>
    <w:rsid w:val="003221F9"/>
    <w:rsid w:val="00361327"/>
    <w:rsid w:val="00370144"/>
    <w:rsid w:val="003A43FE"/>
    <w:rsid w:val="003B47F3"/>
    <w:rsid w:val="003B5508"/>
    <w:rsid w:val="003B726F"/>
    <w:rsid w:val="003C57FB"/>
    <w:rsid w:val="00401E0E"/>
    <w:rsid w:val="004412FF"/>
    <w:rsid w:val="0044650F"/>
    <w:rsid w:val="00460768"/>
    <w:rsid w:val="00462257"/>
    <w:rsid w:val="004739D2"/>
    <w:rsid w:val="00481608"/>
    <w:rsid w:val="004A12CC"/>
    <w:rsid w:val="004A1633"/>
    <w:rsid w:val="004A3E54"/>
    <w:rsid w:val="004B5BC7"/>
    <w:rsid w:val="00501987"/>
    <w:rsid w:val="005043CC"/>
    <w:rsid w:val="005114EB"/>
    <w:rsid w:val="0057784E"/>
    <w:rsid w:val="00582250"/>
    <w:rsid w:val="00597693"/>
    <w:rsid w:val="005A00E0"/>
    <w:rsid w:val="005A3DF9"/>
    <w:rsid w:val="005A445B"/>
    <w:rsid w:val="0060201F"/>
    <w:rsid w:val="006079F6"/>
    <w:rsid w:val="006229A8"/>
    <w:rsid w:val="006254D3"/>
    <w:rsid w:val="00627A0E"/>
    <w:rsid w:val="0064448E"/>
    <w:rsid w:val="00665FF6"/>
    <w:rsid w:val="0067662B"/>
    <w:rsid w:val="00676EAD"/>
    <w:rsid w:val="00693EDE"/>
    <w:rsid w:val="006A1D36"/>
    <w:rsid w:val="006B5179"/>
    <w:rsid w:val="006B6C44"/>
    <w:rsid w:val="006C363F"/>
    <w:rsid w:val="006E1DFA"/>
    <w:rsid w:val="0071049C"/>
    <w:rsid w:val="007137A6"/>
    <w:rsid w:val="00714382"/>
    <w:rsid w:val="00735B2F"/>
    <w:rsid w:val="00750237"/>
    <w:rsid w:val="00776300"/>
    <w:rsid w:val="00793AFC"/>
    <w:rsid w:val="007D1916"/>
    <w:rsid w:val="007D6713"/>
    <w:rsid w:val="00832ABA"/>
    <w:rsid w:val="00837F53"/>
    <w:rsid w:val="008524BF"/>
    <w:rsid w:val="00877038"/>
    <w:rsid w:val="00891CF2"/>
    <w:rsid w:val="008C329F"/>
    <w:rsid w:val="008E5FFF"/>
    <w:rsid w:val="008E6C85"/>
    <w:rsid w:val="008F2406"/>
    <w:rsid w:val="008F6C3D"/>
    <w:rsid w:val="00902514"/>
    <w:rsid w:val="00913356"/>
    <w:rsid w:val="00914620"/>
    <w:rsid w:val="00936B50"/>
    <w:rsid w:val="009957C6"/>
    <w:rsid w:val="009A6566"/>
    <w:rsid w:val="009B414C"/>
    <w:rsid w:val="009F2316"/>
    <w:rsid w:val="00A10B66"/>
    <w:rsid w:val="00A53F3A"/>
    <w:rsid w:val="00AB0927"/>
    <w:rsid w:val="00AB5BF8"/>
    <w:rsid w:val="00AC1BC1"/>
    <w:rsid w:val="00AC7996"/>
    <w:rsid w:val="00AD2749"/>
    <w:rsid w:val="00B0299E"/>
    <w:rsid w:val="00B37DC2"/>
    <w:rsid w:val="00B579FB"/>
    <w:rsid w:val="00B71AA5"/>
    <w:rsid w:val="00BB3F39"/>
    <w:rsid w:val="00BC1EEA"/>
    <w:rsid w:val="00BD36A1"/>
    <w:rsid w:val="00C975F8"/>
    <w:rsid w:val="00CB7D44"/>
    <w:rsid w:val="00D017AD"/>
    <w:rsid w:val="00D05669"/>
    <w:rsid w:val="00D40DDF"/>
    <w:rsid w:val="00D45379"/>
    <w:rsid w:val="00D57293"/>
    <w:rsid w:val="00D626FB"/>
    <w:rsid w:val="00D627F8"/>
    <w:rsid w:val="00D9546C"/>
    <w:rsid w:val="00D96C45"/>
    <w:rsid w:val="00D97E58"/>
    <w:rsid w:val="00DB62CD"/>
    <w:rsid w:val="00DC05DC"/>
    <w:rsid w:val="00DC6978"/>
    <w:rsid w:val="00DD1066"/>
    <w:rsid w:val="00E12FA7"/>
    <w:rsid w:val="00E13B2D"/>
    <w:rsid w:val="00E23806"/>
    <w:rsid w:val="00EC4F69"/>
    <w:rsid w:val="00ED4292"/>
    <w:rsid w:val="00EF04F1"/>
    <w:rsid w:val="00F60EE5"/>
    <w:rsid w:val="00F6603C"/>
    <w:rsid w:val="00FE1BF2"/>
    <w:rsid w:val="00FF2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08407"/>
  <w15:chartTrackingRefBased/>
  <w15:docId w15:val="{B555C155-7C99-4A49-8576-AAE8DA5C4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1EEA"/>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BC1EE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C1EE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C1EE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C1EE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B579FB"/>
    <w:pPr>
      <w:ind w:left="720"/>
      <w:contextualSpacing/>
    </w:pPr>
  </w:style>
  <w:style w:type="character" w:styleId="Hyperlink">
    <w:name w:val="Hyperlink"/>
    <w:basedOn w:val="DefaultParagraphFont"/>
    <w:uiPriority w:val="99"/>
    <w:unhideWhenUsed/>
    <w:rsid w:val="00B579FB"/>
    <w:rPr>
      <w:color w:val="0563C1" w:themeColor="hyperlink"/>
      <w:u w:val="single"/>
    </w:rPr>
  </w:style>
  <w:style w:type="character" w:styleId="FollowedHyperlink">
    <w:name w:val="FollowedHyperlink"/>
    <w:basedOn w:val="DefaultParagraphFont"/>
    <w:uiPriority w:val="99"/>
    <w:semiHidden/>
    <w:unhideWhenUsed/>
    <w:rsid w:val="00E23806"/>
    <w:rPr>
      <w:color w:val="954F72" w:themeColor="followedHyperlink"/>
      <w:u w:val="single"/>
    </w:rPr>
  </w:style>
  <w:style w:type="character" w:styleId="UnresolvedMention">
    <w:name w:val="Unresolved Mention"/>
    <w:basedOn w:val="DefaultParagraphFont"/>
    <w:uiPriority w:val="99"/>
    <w:semiHidden/>
    <w:unhideWhenUsed/>
    <w:rsid w:val="00936B50"/>
    <w:rPr>
      <w:color w:val="605E5C"/>
      <w:shd w:val="clear" w:color="auto" w:fill="E1DFDD"/>
    </w:rPr>
  </w:style>
  <w:style w:type="paragraph" w:styleId="NoSpacing">
    <w:name w:val="No Spacing"/>
    <w:uiPriority w:val="1"/>
    <w:qFormat/>
    <w:rsid w:val="00370144"/>
    <w:pPr>
      <w:spacing w:after="0" w:line="240" w:lineRule="auto"/>
    </w:pPr>
  </w:style>
  <w:style w:type="paragraph" w:styleId="Header">
    <w:name w:val="header"/>
    <w:basedOn w:val="Normal"/>
    <w:link w:val="HeaderChar"/>
    <w:uiPriority w:val="99"/>
    <w:unhideWhenUsed/>
    <w:rsid w:val="0064448E"/>
    <w:pPr>
      <w:tabs>
        <w:tab w:val="center" w:pos="4513"/>
        <w:tab w:val="right" w:pos="9026"/>
      </w:tabs>
      <w:spacing w:line="240" w:lineRule="auto"/>
    </w:pPr>
  </w:style>
  <w:style w:type="character" w:customStyle="1" w:styleId="HeaderChar">
    <w:name w:val="Header Char"/>
    <w:basedOn w:val="DefaultParagraphFont"/>
    <w:link w:val="Header"/>
    <w:uiPriority w:val="99"/>
    <w:rsid w:val="0064448E"/>
  </w:style>
  <w:style w:type="paragraph" w:styleId="Footer">
    <w:name w:val="footer"/>
    <w:basedOn w:val="Normal"/>
    <w:link w:val="FooterChar"/>
    <w:uiPriority w:val="99"/>
    <w:unhideWhenUsed/>
    <w:rsid w:val="0064448E"/>
    <w:pPr>
      <w:tabs>
        <w:tab w:val="center" w:pos="4513"/>
        <w:tab w:val="right" w:pos="9026"/>
      </w:tabs>
      <w:spacing w:line="240" w:lineRule="auto"/>
    </w:pPr>
  </w:style>
  <w:style w:type="character" w:customStyle="1" w:styleId="FooterChar">
    <w:name w:val="Footer Char"/>
    <w:basedOn w:val="DefaultParagraphFont"/>
    <w:link w:val="Footer"/>
    <w:uiPriority w:val="99"/>
    <w:rsid w:val="006444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15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hysical-literacy.org.uk/" TargetMode="External"/><Relationship Id="rId18" Type="http://schemas.openxmlformats.org/officeDocument/2006/relationships/hyperlink" Target="https://youngminds.org.uk/find-help/conditions/adhd/?gclid=CjwKCAjw39reBRBJEiwAO1m0OafefDN77adq3vvQmmPDvol-LMUCKnazE5ke0emHSPp4h-9O0_EibhoCSmwQAvD_Bw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hft.org.uk/resources-and-guidance/what-is-a-learning-disability/diagnosis/?gclid=CjwKCAiA9qHhBRB2EiwA7poaeGg4oIUDZSbVolxKdryMz5bf2Jp0PgE2J9odCBpGt6VAs4INMHY_jBoCcs0QAvD_BwE" TargetMode="External"/><Relationship Id="rId17" Type="http://schemas.openxmlformats.org/officeDocument/2006/relationships/hyperlink" Target="http://learning.gov.wales/docs/learningwales/publications/131016-sen-code-of-practice-for-wales-en.pdf" TargetMode="External"/><Relationship Id="rId2" Type="http://schemas.openxmlformats.org/officeDocument/2006/relationships/styles" Target="styles.xml"/><Relationship Id="rId16" Type="http://schemas.openxmlformats.org/officeDocument/2006/relationships/hyperlink" Target="https://dera.ioe.ac.uk/13804/1/physicaleducationpe.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portdevelopment.org.uk/index.php/component/attachments/request_login" TargetMode="External"/><Relationship Id="rId5" Type="http://schemas.openxmlformats.org/officeDocument/2006/relationships/footnotes" Target="footnotes.xml"/><Relationship Id="rId15" Type="http://schemas.openxmlformats.org/officeDocument/2006/relationships/hyperlink" Target="http://www.movementmattersuk.org/dcd-dyspraxia-adhd-spld/uk-dcd-consensus/what-is-dcd-dyspraxia-.aspx" TargetMode="External"/><Relationship Id="rId10" Type="http://schemas.openxmlformats.org/officeDocument/2006/relationships/hyperlink" Target="https://www.icsspe.org/sites/default/files/Girls.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portdevelopment.org.uk/index.php/component/attachments/request_login" TargetMode="External"/><Relationship Id="rId14" Type="http://schemas.openxmlformats.org/officeDocument/2006/relationships/hyperlink" Target="http://www.stepacademytrust.org/wp-content/uploads/2015/11/STEP-Physical-Education-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12</Pages>
  <Words>3264</Words>
  <Characters>18606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Brooks</dc:creator>
  <cp:keywords/>
  <dc:description/>
  <cp:lastModifiedBy>shane brooks</cp:lastModifiedBy>
  <cp:revision>31</cp:revision>
  <dcterms:created xsi:type="dcterms:W3CDTF">2019-01-02T14:38:00Z</dcterms:created>
  <dcterms:modified xsi:type="dcterms:W3CDTF">2019-01-02T19:33:00Z</dcterms:modified>
</cp:coreProperties>
</file>