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783FC" w14:textId="11553531" w:rsidR="009B5E8D" w:rsidRPr="00F17B1A" w:rsidRDefault="009B5E8D" w:rsidP="009B5E8D">
      <w:pPr>
        <w:rPr>
          <w:b/>
          <w:bCs/>
        </w:rPr>
      </w:pPr>
      <w:r w:rsidRPr="00F17B1A">
        <w:rPr>
          <w:b/>
          <w:bCs/>
        </w:rPr>
        <w:t xml:space="preserve">Critical appreciation </w:t>
      </w:r>
    </w:p>
    <w:p w14:paraId="570F4279" w14:textId="28F3F2C0" w:rsidR="009B5E8D" w:rsidRPr="00F17B1A" w:rsidRDefault="00F17B1A" w:rsidP="009B5E8D">
      <w:pPr>
        <w:rPr>
          <w:b/>
          <w:bCs/>
        </w:rPr>
      </w:pPr>
      <w:r w:rsidRPr="00F17B1A">
        <w:rPr>
          <w:b/>
          <w:bCs/>
        </w:rPr>
        <w:t>Grace Hawkins</w:t>
      </w:r>
    </w:p>
    <w:p w14:paraId="5D8ED7DB" w14:textId="3BB26247" w:rsidR="0036553A" w:rsidRPr="00F17B1A" w:rsidRDefault="0036553A" w:rsidP="009B5E8D">
      <w:pPr>
        <w:rPr>
          <w:b/>
          <w:bCs/>
        </w:rPr>
      </w:pPr>
      <w:r w:rsidRPr="00F17B1A">
        <w:rPr>
          <w:b/>
          <w:bCs/>
        </w:rPr>
        <w:t>Student Number</w:t>
      </w:r>
      <w:r w:rsidR="00F17B1A" w:rsidRPr="00F17B1A">
        <w:rPr>
          <w:b/>
          <w:bCs/>
        </w:rPr>
        <w:t>:2217190</w:t>
      </w:r>
    </w:p>
    <w:p w14:paraId="00CDD5EA" w14:textId="77777777" w:rsidR="00E67BA9" w:rsidRDefault="00E67BA9" w:rsidP="009B5E8D"/>
    <w:p w14:paraId="1AAF573D" w14:textId="6F35EF7F" w:rsidR="00B4275D" w:rsidRDefault="00F77A2C" w:rsidP="009B5E8D">
      <w:r>
        <w:t>In this essay</w:t>
      </w:r>
      <w:r w:rsidR="00263208">
        <w:t>,</w:t>
      </w:r>
      <w:r>
        <w:t xml:space="preserve"> I shall </w:t>
      </w:r>
      <w:proofErr w:type="spellStart"/>
      <w:r w:rsidR="00805380">
        <w:t>analyse</w:t>
      </w:r>
      <w:proofErr w:type="spellEnd"/>
      <w:r w:rsidR="00263208">
        <w:t xml:space="preserve"> the </w:t>
      </w:r>
      <w:r w:rsidR="00581BBA">
        <w:t>surviving</w:t>
      </w:r>
      <w:r w:rsidR="00F37F2F">
        <w:t xml:space="preserve"> sources we have </w:t>
      </w:r>
      <w:r w:rsidR="001836BA">
        <w:t>regarding the</w:t>
      </w:r>
      <w:r w:rsidR="00263208">
        <w:t xml:space="preserve"> history </w:t>
      </w:r>
      <w:r w:rsidR="007B45E0">
        <w:t xml:space="preserve">of the </w:t>
      </w:r>
      <w:r w:rsidR="00805380">
        <w:t>Druids</w:t>
      </w:r>
      <w:r w:rsidR="00F37F2F">
        <w:t xml:space="preserve"> and consider their value</w:t>
      </w:r>
      <w:r w:rsidR="001836BA">
        <w:t xml:space="preserve"> </w:t>
      </w:r>
      <w:r w:rsidR="00C82086">
        <w:t>as historical evidence.</w:t>
      </w:r>
      <w:r w:rsidR="00581BBA">
        <w:t xml:space="preserve"> </w:t>
      </w:r>
      <w:r w:rsidR="007B45E0">
        <w:t>Unfortunately</w:t>
      </w:r>
      <w:r w:rsidR="00A20BDA">
        <w:t>,</w:t>
      </w:r>
      <w:r w:rsidR="007B45E0">
        <w:t xml:space="preserve"> </w:t>
      </w:r>
      <w:r w:rsidR="006C6E19">
        <w:t>t</w:t>
      </w:r>
      <w:r w:rsidR="006C6E19" w:rsidRPr="00B4275D">
        <w:t>he overwhelming majority of what we know</w:t>
      </w:r>
      <w:r w:rsidR="00C82086">
        <w:t xml:space="preserve"> about the druids</w:t>
      </w:r>
      <w:r w:rsidR="006C6E19" w:rsidRPr="00B4275D">
        <w:t xml:space="preserve"> comes </w:t>
      </w:r>
      <w:r w:rsidR="00C82086">
        <w:t xml:space="preserve">from </w:t>
      </w:r>
      <w:r w:rsidR="006C6E19" w:rsidRPr="00B4275D">
        <w:t>Greek and Roman writers whose perceptions were shaped by their own cultural biases, political agendas, and philosophical ideals</w:t>
      </w:r>
      <w:r w:rsidR="006C6E19">
        <w:t>. To build out our understanding of the druid</w:t>
      </w:r>
      <w:r w:rsidR="001A7825">
        <w:t>s, I will</w:t>
      </w:r>
      <w:r w:rsidR="001A7825" w:rsidRPr="00B4275D">
        <w:t xml:space="preserve"> first examine how they were portrayed by those who interacted with them, acknowledging both the limitations and the value of these ancient testimonies. </w:t>
      </w:r>
      <w:r w:rsidR="001A7825">
        <w:t xml:space="preserve"> I will also examine the limited physical evidence</w:t>
      </w:r>
      <w:r w:rsidR="001A7825">
        <w:t>, such as burials and bog bodies</w:t>
      </w:r>
      <w:r w:rsidR="00F37F2F">
        <w:t>,</w:t>
      </w:r>
      <w:r w:rsidR="002651DA">
        <w:t xml:space="preserve"> to </w:t>
      </w:r>
      <w:r w:rsidR="008A4F15">
        <w:t xml:space="preserve">consider whether the information we can gain from them </w:t>
      </w:r>
      <w:r w:rsidR="001D59F1">
        <w:t>can back up</w:t>
      </w:r>
      <w:r w:rsidR="00285062">
        <w:t xml:space="preserve"> the information in</w:t>
      </w:r>
      <w:r w:rsidR="001D59F1">
        <w:t xml:space="preserve"> </w:t>
      </w:r>
      <w:r w:rsidR="00581BBA">
        <w:t>written</w:t>
      </w:r>
      <w:r w:rsidR="001D59F1">
        <w:t xml:space="preserve"> sources</w:t>
      </w:r>
      <w:r w:rsidR="00285062">
        <w:t>.</w:t>
      </w:r>
    </w:p>
    <w:p w14:paraId="3CD735EA" w14:textId="77777777" w:rsidR="00D044F5" w:rsidRDefault="00E4173C" w:rsidP="009B5E8D">
      <w:r>
        <w:t xml:space="preserve">The earliest source we have about the </w:t>
      </w:r>
      <w:r w:rsidR="00FD2ED1">
        <w:t>existence</w:t>
      </w:r>
      <w:r>
        <w:t xml:space="preserve"> of Britain comes from </w:t>
      </w:r>
      <w:r w:rsidR="00FD2ED1">
        <w:t xml:space="preserve">Herodotus’ </w:t>
      </w:r>
      <w:r w:rsidR="00FD2ED1" w:rsidRPr="00FD2ED1">
        <w:rPr>
          <w:i/>
          <w:iCs/>
        </w:rPr>
        <w:t>The Histories</w:t>
      </w:r>
      <w:r w:rsidR="00594664">
        <w:rPr>
          <w:i/>
          <w:iCs/>
        </w:rPr>
        <w:t>,</w:t>
      </w:r>
      <w:r w:rsidR="00FD2ED1">
        <w:t xml:space="preserve"> written in </w:t>
      </w:r>
      <w:r w:rsidR="00DB3B3C" w:rsidRPr="00DB3B3C">
        <w:t>430 BC</w:t>
      </w:r>
      <w:r w:rsidR="00910BF7">
        <w:t xml:space="preserve">, where he addresses the island as </w:t>
      </w:r>
      <w:r w:rsidR="00061646" w:rsidRPr="00061646">
        <w:t>Cassiterides</w:t>
      </w:r>
      <w:r w:rsidR="00061646">
        <w:t>, the tin island, where the</w:t>
      </w:r>
      <w:r w:rsidR="0069308F">
        <w:t xml:space="preserve"> Greeks</w:t>
      </w:r>
      <w:r w:rsidR="00061646">
        <w:t xml:space="preserve"> traded for tin</w:t>
      </w:r>
      <w:r w:rsidR="00FB2765">
        <w:rPr>
          <w:rStyle w:val="FootnoteReference"/>
        </w:rPr>
        <w:footnoteReference w:id="1"/>
      </w:r>
      <w:r w:rsidR="00437EAA">
        <w:t>. Once</w:t>
      </w:r>
      <w:r w:rsidR="0078184E">
        <w:t xml:space="preserve"> we </w:t>
      </w:r>
      <w:r w:rsidR="002C02C6">
        <w:t>begin to look at other sources with this information in mind</w:t>
      </w:r>
      <w:r w:rsidR="00437EAA">
        <w:t>,</w:t>
      </w:r>
      <w:r w:rsidR="002C02C6">
        <w:t xml:space="preserve"> we can begin to consider how early</w:t>
      </w:r>
      <w:r w:rsidR="00437EAA">
        <w:t xml:space="preserve"> Britain was in contact with outsiders.</w:t>
      </w:r>
      <w:r w:rsidR="00BE3329">
        <w:t xml:space="preserve"> For instance, </w:t>
      </w:r>
      <w:r w:rsidR="000F7283" w:rsidRPr="000F7283">
        <w:t>Pytheas of Massalia, a Greek geographer</w:t>
      </w:r>
      <w:r w:rsidR="000F7283">
        <w:t xml:space="preserve"> </w:t>
      </w:r>
      <w:r w:rsidR="000F7283" w:rsidRPr="000F7283">
        <w:t>who travel</w:t>
      </w:r>
      <w:r w:rsidR="000F7283">
        <w:t>l</w:t>
      </w:r>
      <w:r w:rsidR="000F7283" w:rsidRPr="000F7283">
        <w:t>ed to Britain around 325–320 BC</w:t>
      </w:r>
      <w:r w:rsidR="000F7283">
        <w:t>.</w:t>
      </w:r>
      <w:r w:rsidR="00664D50">
        <w:t xml:space="preserve"> However</w:t>
      </w:r>
      <w:r w:rsidR="0071191A">
        <w:t>,</w:t>
      </w:r>
      <w:r w:rsidR="00664D50">
        <w:t xml:space="preserve"> his book</w:t>
      </w:r>
      <w:r w:rsidR="003F771F">
        <w:t xml:space="preserve">, </w:t>
      </w:r>
      <w:r w:rsidR="003F771F" w:rsidRPr="003F771F">
        <w:rPr>
          <w:i/>
          <w:iCs/>
        </w:rPr>
        <w:t>On the Ocean</w:t>
      </w:r>
      <w:r w:rsidR="003F771F">
        <w:t>, is lost, and only fragments remain</w:t>
      </w:r>
      <w:r w:rsidR="00E433DE">
        <w:t xml:space="preserve">, referenced by other </w:t>
      </w:r>
      <w:r w:rsidR="00FF11ED">
        <w:t>authors</w:t>
      </w:r>
      <w:r w:rsidR="00E433DE">
        <w:t>, like St</w:t>
      </w:r>
      <w:r w:rsidR="00FF11ED">
        <w:t>r</w:t>
      </w:r>
      <w:r w:rsidR="00E433DE">
        <w:t>abo</w:t>
      </w:r>
      <w:r w:rsidR="00FF11ED">
        <w:t>,</w:t>
      </w:r>
      <w:r w:rsidR="00E433DE">
        <w:t xml:space="preserve"> who doubted the </w:t>
      </w:r>
      <w:r w:rsidR="00FF11ED">
        <w:t>legitimacy of</w:t>
      </w:r>
      <w:r w:rsidR="00E433DE">
        <w:t xml:space="preserve"> his claims</w:t>
      </w:r>
      <w:r w:rsidR="007B0D39">
        <w:rPr>
          <w:rStyle w:val="FootnoteReference"/>
        </w:rPr>
        <w:footnoteReference w:id="2"/>
      </w:r>
      <w:r w:rsidR="00E96A44">
        <w:t>.</w:t>
      </w:r>
      <w:r w:rsidR="00DA0DC4">
        <w:t xml:space="preserve"> </w:t>
      </w:r>
    </w:p>
    <w:p w14:paraId="59D86F2C" w14:textId="74CC4C0F" w:rsidR="009F643A" w:rsidRDefault="008C7A60" w:rsidP="009B5E8D">
      <w:r w:rsidRPr="008C7A60">
        <w:t>Diodorus Siculus</w:t>
      </w:r>
      <w:r w:rsidR="00837A85">
        <w:t>,</w:t>
      </w:r>
      <w:r>
        <w:t xml:space="preserve"> </w:t>
      </w:r>
      <w:r w:rsidR="00837A85">
        <w:t>a 1st-century BC historian</w:t>
      </w:r>
      <w:r w:rsidR="00C7143E">
        <w:t xml:space="preserve"> who goes into </w:t>
      </w:r>
      <w:r w:rsidR="002A35B1">
        <w:t>detail</w:t>
      </w:r>
      <w:r w:rsidR="00AE217B">
        <w:t xml:space="preserve"> about</w:t>
      </w:r>
      <w:r w:rsidR="00946428">
        <w:t xml:space="preserve"> what </w:t>
      </w:r>
      <w:r w:rsidR="00946428" w:rsidRPr="000F7283">
        <w:t>Pytheas of Massalia</w:t>
      </w:r>
      <w:r w:rsidR="0056284B">
        <w:t xml:space="preserve"> tells us about</w:t>
      </w:r>
      <w:r w:rsidR="00AE217B">
        <w:t xml:space="preserve"> Britain</w:t>
      </w:r>
      <w:r w:rsidR="004758C8">
        <w:rPr>
          <w:rStyle w:val="FootnoteReference"/>
        </w:rPr>
        <w:footnoteReference w:id="3"/>
      </w:r>
      <w:r w:rsidR="004758C8">
        <w:t>.</w:t>
      </w:r>
      <w:r w:rsidR="00225E07">
        <w:t xml:space="preserve"> </w:t>
      </w:r>
      <w:r w:rsidR="00E96A44">
        <w:t>From what these authors tell u</w:t>
      </w:r>
      <w:r w:rsidR="00723E46">
        <w:t>s</w:t>
      </w:r>
      <w:r w:rsidR="00E96A44">
        <w:t xml:space="preserve">, it appears that </w:t>
      </w:r>
      <w:r w:rsidR="005F0331">
        <w:t xml:space="preserve">Pytheas </w:t>
      </w:r>
      <w:r w:rsidR="008D128D">
        <w:t xml:space="preserve">had a positive opinion </w:t>
      </w:r>
      <w:r w:rsidR="00E95742">
        <w:t>of</w:t>
      </w:r>
      <w:r w:rsidR="008D128D">
        <w:t xml:space="preserve"> the druids</w:t>
      </w:r>
      <w:r w:rsidR="008765ED">
        <w:t xml:space="preserve">, viewing them as </w:t>
      </w:r>
      <w:r w:rsidR="00E95742">
        <w:t>philosophers</w:t>
      </w:r>
      <w:r w:rsidR="00A46182">
        <w:t xml:space="preserve"> and respecting their knowledge of the natural world</w:t>
      </w:r>
      <w:r w:rsidR="000B3EDD">
        <w:t>. Many of these older sources influenced later ones</w:t>
      </w:r>
      <w:r w:rsidR="009F643A">
        <w:t>,</w:t>
      </w:r>
      <w:r w:rsidR="000B3EDD">
        <w:t xml:space="preserve"> </w:t>
      </w:r>
      <w:r w:rsidR="00531DD6">
        <w:t xml:space="preserve">thus we need to keep in mind the social biases that each author would have been under, and how that would have </w:t>
      </w:r>
      <w:r w:rsidR="009F643A">
        <w:t>affected</w:t>
      </w:r>
      <w:r w:rsidR="00531DD6">
        <w:t xml:space="preserve"> their </w:t>
      </w:r>
      <w:r w:rsidR="009F643A">
        <w:t>interpretation of their work.</w:t>
      </w:r>
    </w:p>
    <w:p w14:paraId="452EC134" w14:textId="56D5EE39" w:rsidR="0049755E" w:rsidRDefault="009F643A" w:rsidP="009B5E8D">
      <w:r>
        <w:lastRenderedPageBreak/>
        <w:t>For instance,</w:t>
      </w:r>
      <w:r w:rsidR="00A6203D">
        <w:t xml:space="preserve"> </w:t>
      </w:r>
      <w:r w:rsidR="00A6203D" w:rsidRPr="00A6203D">
        <w:t xml:space="preserve">Timaeus of </w:t>
      </w:r>
      <w:proofErr w:type="spellStart"/>
      <w:r w:rsidR="00A6203D" w:rsidRPr="00A6203D">
        <w:t>Tauromenium</w:t>
      </w:r>
      <w:proofErr w:type="spellEnd"/>
      <w:r w:rsidR="000C6849">
        <w:t xml:space="preserve">, much like </w:t>
      </w:r>
      <w:proofErr w:type="spellStart"/>
      <w:r w:rsidR="00BA5E75">
        <w:t>Pythus</w:t>
      </w:r>
      <w:proofErr w:type="spellEnd"/>
      <w:r w:rsidR="00BA5E75">
        <w:t xml:space="preserve">, much of </w:t>
      </w:r>
      <w:r>
        <w:t>his</w:t>
      </w:r>
      <w:r w:rsidR="00BA5E75">
        <w:t xml:space="preserve"> work </w:t>
      </w:r>
      <w:r>
        <w:t>ha</w:t>
      </w:r>
      <w:r w:rsidR="00BA5E75">
        <w:t>s</w:t>
      </w:r>
      <w:r>
        <w:t xml:space="preserve"> been</w:t>
      </w:r>
      <w:r w:rsidR="00BA5E75">
        <w:t xml:space="preserve"> lost and is only referenced</w:t>
      </w:r>
      <w:r w:rsidR="00066FD3">
        <w:t xml:space="preserve">, </w:t>
      </w:r>
      <w:r w:rsidR="00AD2253">
        <w:t>in fragments</w:t>
      </w:r>
      <w:r w:rsidR="00066FD3">
        <w:t>,</w:t>
      </w:r>
      <w:r w:rsidR="00BA5E75">
        <w:t xml:space="preserve"> in </w:t>
      </w:r>
      <w:r w:rsidR="00B571BB">
        <w:t xml:space="preserve">other </w:t>
      </w:r>
      <w:r w:rsidR="00E53A7A">
        <w:t>historians'</w:t>
      </w:r>
      <w:r w:rsidR="00B571BB">
        <w:t xml:space="preserve"> work, like Pliny the Elder, </w:t>
      </w:r>
      <w:r w:rsidR="00E53A7A">
        <w:t xml:space="preserve">who </w:t>
      </w:r>
      <w:r w:rsidR="00A3254C">
        <w:t>credits some</w:t>
      </w:r>
      <w:r w:rsidR="00AD2253">
        <w:t xml:space="preserve"> of his</w:t>
      </w:r>
      <w:r w:rsidR="00A3254C">
        <w:t xml:space="preserve"> </w:t>
      </w:r>
      <w:r w:rsidR="00C345F7">
        <w:t>knowledge on the celts</w:t>
      </w:r>
      <w:r w:rsidR="00AD2253">
        <w:t xml:space="preserve"> to Timaeus</w:t>
      </w:r>
      <w:r w:rsidR="005F2150">
        <w:rPr>
          <w:rStyle w:val="FootnoteReference"/>
        </w:rPr>
        <w:footnoteReference w:id="4"/>
      </w:r>
      <w:r w:rsidR="00AD2253">
        <w:t xml:space="preserve">. </w:t>
      </w:r>
      <w:r w:rsidR="003853C7">
        <w:t xml:space="preserve">Timaeus </w:t>
      </w:r>
      <w:r w:rsidR="006C3692">
        <w:t>wrote around 350–260 BC and is believed to have drawn</w:t>
      </w:r>
      <w:r w:rsidR="00B055D6">
        <w:t xml:space="preserve"> inspiration from the work of </w:t>
      </w:r>
      <w:r w:rsidR="00CC2740">
        <w:t>Pytheas</w:t>
      </w:r>
      <w:r w:rsidR="004C7DF7">
        <w:rPr>
          <w:rStyle w:val="FootnoteReference"/>
        </w:rPr>
        <w:footnoteReference w:id="5"/>
      </w:r>
      <w:r w:rsidR="00CC2740">
        <w:t xml:space="preserve">. </w:t>
      </w:r>
      <w:r w:rsidR="00781892">
        <w:t xml:space="preserve">He is referenced in Strabo’s work, </w:t>
      </w:r>
      <w:r w:rsidR="00781892" w:rsidRPr="003A3350">
        <w:rPr>
          <w:i/>
          <w:iCs/>
        </w:rPr>
        <w:t>Geography</w:t>
      </w:r>
      <w:r w:rsidR="00781892">
        <w:t>, when discussing the druids and their many practices</w:t>
      </w:r>
      <w:r w:rsidR="00781892">
        <w:rPr>
          <w:rStyle w:val="FootnoteReference"/>
        </w:rPr>
        <w:footnoteReference w:id="6"/>
      </w:r>
      <w:r w:rsidR="00781892">
        <w:t>.</w:t>
      </w:r>
      <w:r w:rsidR="0052489A">
        <w:t xml:space="preserve"> </w:t>
      </w:r>
      <w:r w:rsidR="00D67DA9">
        <w:t>Strabo’s work reinforces what Cesar had documented regarding the Druids, that they were above most other classes and that they studied both natural and moral philosophy, acting as both judges and priests</w:t>
      </w:r>
      <w:r w:rsidR="00D67DA9">
        <w:rPr>
          <w:rStyle w:val="FootnoteReference"/>
        </w:rPr>
        <w:footnoteReference w:id="7"/>
      </w:r>
      <w:r w:rsidR="00D67DA9">
        <w:t>.</w:t>
      </w:r>
    </w:p>
    <w:p w14:paraId="0F7D459A" w14:textId="38794A51" w:rsidR="0049755E" w:rsidRDefault="009364AB" w:rsidP="009B5E8D">
      <w:r>
        <w:t xml:space="preserve">This </w:t>
      </w:r>
      <w:r w:rsidR="00587BFF">
        <w:rPr>
          <w:lang w:val="en-GB"/>
        </w:rPr>
        <w:t>i</w:t>
      </w:r>
      <w:r w:rsidR="00587BFF" w:rsidRPr="00587BFF">
        <w:rPr>
          <w:lang w:val="en-GB"/>
        </w:rPr>
        <w:t>nitial</w:t>
      </w:r>
      <w:r w:rsidR="00587BFF">
        <w:rPr>
          <w:lang w:val="en-GB"/>
        </w:rPr>
        <w:t xml:space="preserve"> </w:t>
      </w:r>
      <w:r w:rsidR="007C64FC">
        <w:t xml:space="preserve">fascination with the druids is </w:t>
      </w:r>
      <w:r w:rsidR="00587BFF">
        <w:t>most likely</w:t>
      </w:r>
      <w:r w:rsidR="007C64FC">
        <w:t xml:space="preserve"> the result of these </w:t>
      </w:r>
      <w:r w:rsidR="00F80782">
        <w:t xml:space="preserve">historians </w:t>
      </w:r>
      <w:r w:rsidR="00D91F96">
        <w:t>linking</w:t>
      </w:r>
      <w:r w:rsidR="00F80782">
        <w:t xml:space="preserve"> their own </w:t>
      </w:r>
      <w:r w:rsidR="00C9763D">
        <w:t>philosophies to druidic</w:t>
      </w:r>
      <w:r w:rsidR="00F80782">
        <w:t xml:space="preserve"> practice</w:t>
      </w:r>
      <w:r w:rsidR="00C9763D">
        <w:t>s</w:t>
      </w:r>
      <w:r w:rsidR="00F80782">
        <w:t xml:space="preserve">. </w:t>
      </w:r>
      <w:r w:rsidR="00BA4DC9">
        <w:t>Posidonius</w:t>
      </w:r>
      <w:r w:rsidR="000246BE">
        <w:t>, for instance,</w:t>
      </w:r>
      <w:r w:rsidR="00BA4DC9">
        <w:t xml:space="preserve"> </w:t>
      </w:r>
      <w:r w:rsidR="00BA4DC9" w:rsidRPr="0049755E">
        <w:t>was a Stoic philosopher</w:t>
      </w:r>
      <w:r w:rsidR="00D91F96">
        <w:t xml:space="preserve">; </w:t>
      </w:r>
      <w:r w:rsidR="00EC39C8">
        <w:t xml:space="preserve">Stoic philosophy </w:t>
      </w:r>
      <w:r w:rsidR="00EF5104">
        <w:t xml:space="preserve">centred on cultivating one's </w:t>
      </w:r>
      <w:r w:rsidR="00922DD9">
        <w:t xml:space="preserve">virtues </w:t>
      </w:r>
      <w:r w:rsidR="00EA4F62">
        <w:t xml:space="preserve">and living well in </w:t>
      </w:r>
      <w:r w:rsidR="00004B63">
        <w:t>accordance</w:t>
      </w:r>
      <w:r w:rsidR="00EA4F62">
        <w:t xml:space="preserve"> with </w:t>
      </w:r>
      <w:r w:rsidR="00D62150">
        <w:t>nature, called</w:t>
      </w:r>
      <w:r w:rsidR="00004B63">
        <w:t xml:space="preserve"> </w:t>
      </w:r>
      <w:r w:rsidR="00004B63" w:rsidRPr="00004B63">
        <w:rPr>
          <w:i/>
          <w:iCs/>
        </w:rPr>
        <w:t>logos</w:t>
      </w:r>
      <w:r w:rsidR="00004B63">
        <w:t xml:space="preserve">. </w:t>
      </w:r>
      <w:r w:rsidR="002758DD">
        <w:t>Because of this belief, these philosophers likely saw the druids as sharing the same way of thinking,</w:t>
      </w:r>
      <w:r w:rsidR="00783824">
        <w:t xml:space="preserve"> as they </w:t>
      </w:r>
      <w:r w:rsidR="002373E5">
        <w:t>worked with the</w:t>
      </w:r>
      <w:r w:rsidR="00783824">
        <w:t xml:space="preserve"> natural world to commune with the</w:t>
      </w:r>
      <w:r w:rsidR="002373E5">
        <w:t>ir</w:t>
      </w:r>
      <w:r w:rsidR="00783824">
        <w:t xml:space="preserve"> gods</w:t>
      </w:r>
      <w:r w:rsidR="002373E5">
        <w:t>.</w:t>
      </w:r>
      <w:r w:rsidR="00F55150">
        <w:t xml:space="preserve"> His work has been lost</w:t>
      </w:r>
      <w:r w:rsidR="00947A0C">
        <w:t>,</w:t>
      </w:r>
      <w:r w:rsidR="00F55150">
        <w:t xml:space="preserve"> but </w:t>
      </w:r>
      <w:r w:rsidR="00901F8E">
        <w:t>St</w:t>
      </w:r>
      <w:r w:rsidR="00947A0C">
        <w:t>r</w:t>
      </w:r>
      <w:r w:rsidR="00901F8E">
        <w:t xml:space="preserve">abo used him as </w:t>
      </w:r>
      <w:r w:rsidR="00947A0C">
        <w:t>a</w:t>
      </w:r>
      <w:r w:rsidR="00901F8E">
        <w:t xml:space="preserve"> main source of information</w:t>
      </w:r>
      <w:r w:rsidR="00947A0C">
        <w:t>; thus, we can gain an idea of his ideas on the druids from Strabo’s work</w:t>
      </w:r>
      <w:r w:rsidR="00947A0C">
        <w:rPr>
          <w:rStyle w:val="FootnoteReference"/>
        </w:rPr>
        <w:footnoteReference w:id="8"/>
      </w:r>
      <w:r w:rsidR="00947A0C">
        <w:t>.</w:t>
      </w:r>
    </w:p>
    <w:p w14:paraId="478CD578" w14:textId="1CE4F04F" w:rsidR="00805380" w:rsidRDefault="00973159" w:rsidP="009B5E8D">
      <w:r>
        <w:t>Unfortunately,</w:t>
      </w:r>
      <w:r w:rsidR="00124F9A">
        <w:t xml:space="preserve"> a</w:t>
      </w:r>
      <w:r>
        <w:t xml:space="preserve">ny information we have </w:t>
      </w:r>
      <w:r w:rsidR="002758DD">
        <w:t xml:space="preserve">about the Celts after these accounts </w:t>
      </w:r>
      <w:r w:rsidR="00E71FFA">
        <w:t>were</w:t>
      </w:r>
      <w:r w:rsidR="004960CF">
        <w:t xml:space="preserve"> created </w:t>
      </w:r>
      <w:r w:rsidR="00701C94">
        <w:t>is</w:t>
      </w:r>
      <w:r w:rsidR="002758DD">
        <w:t xml:space="preserve"> sparse, to the point that by the time Julius Caesar visited the Isles twice in 55 BC and 54 BC, little</w:t>
      </w:r>
      <w:r w:rsidR="00701C94">
        <w:t xml:space="preserve"> information</w:t>
      </w:r>
      <w:r w:rsidR="002758DD">
        <w:t xml:space="preserve"> remained </w:t>
      </w:r>
      <w:r w:rsidR="00452E0A">
        <w:t>about the people.</w:t>
      </w:r>
      <w:r w:rsidR="00C4507E">
        <w:t xml:space="preserve"> </w:t>
      </w:r>
      <w:r w:rsidR="00B476F5">
        <w:t>Thus,</w:t>
      </w:r>
      <w:r w:rsidR="00452E0A">
        <w:t xml:space="preserve"> </w:t>
      </w:r>
      <w:r w:rsidR="00B476F5">
        <w:t>Caesar</w:t>
      </w:r>
      <w:r w:rsidR="00452E0A">
        <w:t xml:space="preserve"> is </w:t>
      </w:r>
      <w:r w:rsidR="002758DD">
        <w:t xml:space="preserve">among our earliest </w:t>
      </w:r>
      <w:r w:rsidR="000E2DDD">
        <w:t xml:space="preserve">complete </w:t>
      </w:r>
      <w:r w:rsidR="002758DD">
        <w:t>accounts of</w:t>
      </w:r>
      <w:r w:rsidR="00CF13C1">
        <w:t xml:space="preserve"> </w:t>
      </w:r>
      <w:r w:rsidR="001F402A">
        <w:t>Celtic</w:t>
      </w:r>
      <w:r w:rsidR="00B476F5">
        <w:t xml:space="preserve"> society in Gaul and Britain</w:t>
      </w:r>
      <w:r w:rsidR="001F402A">
        <w:t xml:space="preserve">. </w:t>
      </w:r>
      <w:r w:rsidR="00F76D23">
        <w:t>Albeit</w:t>
      </w:r>
      <w:r w:rsidR="00396565">
        <w:t xml:space="preserve"> </w:t>
      </w:r>
      <w:r w:rsidR="003E2768">
        <w:t xml:space="preserve">his account of the </w:t>
      </w:r>
      <w:r w:rsidR="00C4507E">
        <w:t>Druids</w:t>
      </w:r>
      <w:r w:rsidR="00396565">
        <w:t xml:space="preserve"> focuses on Gaul, it is questionable whether his account of the Druids</w:t>
      </w:r>
      <w:r w:rsidR="002E6EF5">
        <w:t xml:space="preserve"> in Gaul</w:t>
      </w:r>
      <w:r w:rsidR="00396565">
        <w:t xml:space="preserve"> is entirely applicable to the Druids within </w:t>
      </w:r>
      <w:r w:rsidR="00916948">
        <w:t>Britain</w:t>
      </w:r>
      <w:r w:rsidR="00396565">
        <w:t>.</w:t>
      </w:r>
      <w:r w:rsidR="003E2768">
        <w:t xml:space="preserve"> </w:t>
      </w:r>
      <w:r w:rsidR="00C4507E">
        <w:t>Caesar</w:t>
      </w:r>
      <w:r w:rsidR="003E2768">
        <w:t xml:space="preserve"> tells us</w:t>
      </w:r>
      <w:r w:rsidR="00990D37">
        <w:t xml:space="preserve"> </w:t>
      </w:r>
      <w:r w:rsidR="00C4507E">
        <w:t xml:space="preserve">that the </w:t>
      </w:r>
      <w:r w:rsidR="00F34FB2">
        <w:t>Druids were</w:t>
      </w:r>
      <w:r w:rsidR="00B97AFD">
        <w:t xml:space="preserve"> among the most privileged of classes within Celtic society</w:t>
      </w:r>
      <w:r w:rsidR="00F34FB2">
        <w:t>,</w:t>
      </w:r>
      <w:r w:rsidR="00CC02D1">
        <w:t xml:space="preserve"> as they were </w:t>
      </w:r>
      <w:r w:rsidR="00F34FB2">
        <w:t>exempt</w:t>
      </w:r>
      <w:r w:rsidR="00CC02D1">
        <w:t xml:space="preserve"> from paying taxes and military </w:t>
      </w:r>
      <w:r w:rsidR="00F34FB2">
        <w:t>service</w:t>
      </w:r>
      <w:r w:rsidR="00916948">
        <w:t>, acting not only as priests, but also as historians, judges</w:t>
      </w:r>
      <w:r w:rsidR="00702230">
        <w:t>, and teachers</w:t>
      </w:r>
      <w:r w:rsidR="00F34FB2">
        <w:rPr>
          <w:rStyle w:val="FootnoteReference"/>
        </w:rPr>
        <w:footnoteReference w:id="9"/>
      </w:r>
      <w:r w:rsidR="00F34FB2">
        <w:t>.</w:t>
      </w:r>
    </w:p>
    <w:p w14:paraId="35A87380" w14:textId="3506D573" w:rsidR="007305C7" w:rsidRDefault="0000564D" w:rsidP="009B5E8D">
      <w:r>
        <w:t>Interestingly</w:t>
      </w:r>
      <w:r w:rsidR="00183765">
        <w:t xml:space="preserve"> enough, Caesar tells us </w:t>
      </w:r>
      <w:r w:rsidR="008261A9">
        <w:t xml:space="preserve">that when he was gathering information on </w:t>
      </w:r>
      <w:r w:rsidR="00585827">
        <w:t>Britain to plan</w:t>
      </w:r>
      <w:r w:rsidR="00E4166F">
        <w:t xml:space="preserve"> his</w:t>
      </w:r>
      <w:r w:rsidR="00585827">
        <w:t xml:space="preserve"> </w:t>
      </w:r>
      <w:r w:rsidR="004B3C56">
        <w:t>expedition</w:t>
      </w:r>
      <w:r w:rsidR="00585827">
        <w:t xml:space="preserve"> to the island in 55 BC, he learned that</w:t>
      </w:r>
      <w:r w:rsidR="00183765">
        <w:t xml:space="preserve"> </w:t>
      </w:r>
      <w:r>
        <w:t xml:space="preserve">Gaul was an active trading partner and </w:t>
      </w:r>
      <w:r w:rsidR="003A3F17">
        <w:t>an ally</w:t>
      </w:r>
      <w:r>
        <w:t xml:space="preserve"> with Britain</w:t>
      </w:r>
      <w:r w:rsidR="003A3F17">
        <w:t>, with the island sending troops to help certain tribes they interacted with</w:t>
      </w:r>
      <w:r w:rsidR="00E92621">
        <w:t xml:space="preserve">, but that despite this relationship, the </w:t>
      </w:r>
      <w:r w:rsidR="00157711">
        <w:t>Gaelic</w:t>
      </w:r>
      <w:r w:rsidR="00E92621">
        <w:t xml:space="preserve"> people knew very little </w:t>
      </w:r>
      <w:r w:rsidR="00E92621">
        <w:lastRenderedPageBreak/>
        <w:t>re</w:t>
      </w:r>
      <w:r w:rsidR="00157711">
        <w:t>garding the island and their practices</w:t>
      </w:r>
      <w:r w:rsidR="00157711">
        <w:rPr>
          <w:rStyle w:val="FootnoteReference"/>
        </w:rPr>
        <w:footnoteReference w:id="10"/>
      </w:r>
      <w:r w:rsidR="00157711">
        <w:t>.</w:t>
      </w:r>
      <w:r w:rsidR="00631BF8">
        <w:t xml:space="preserve"> </w:t>
      </w:r>
      <w:r w:rsidR="00E800DA">
        <w:t>Caesar</w:t>
      </w:r>
      <w:r w:rsidR="00631BF8">
        <w:t xml:space="preserve"> also </w:t>
      </w:r>
      <w:r w:rsidR="0087549E">
        <w:t>provides</w:t>
      </w:r>
      <w:r w:rsidR="00631BF8">
        <w:t xml:space="preserve"> us</w:t>
      </w:r>
      <w:r w:rsidR="00FC71D4">
        <w:t xml:space="preserve"> with</w:t>
      </w:r>
      <w:r w:rsidR="00631BF8">
        <w:t xml:space="preserve"> </w:t>
      </w:r>
      <w:r w:rsidR="00FC71D4">
        <w:t>a</w:t>
      </w:r>
      <w:r w:rsidR="00354692">
        <w:t xml:space="preserve"> </w:t>
      </w:r>
      <w:r w:rsidR="00FC71D4">
        <w:t xml:space="preserve">possible </w:t>
      </w:r>
      <w:r w:rsidR="00354692">
        <w:t xml:space="preserve">explanation </w:t>
      </w:r>
      <w:r w:rsidR="00E800DA">
        <w:t>for</w:t>
      </w:r>
      <w:r w:rsidR="00354692">
        <w:t xml:space="preserve"> </w:t>
      </w:r>
      <w:r w:rsidR="00E800DA">
        <w:t>why</w:t>
      </w:r>
      <w:r w:rsidR="00354692">
        <w:t xml:space="preserve"> the druids preferred to practice oral</w:t>
      </w:r>
      <w:r w:rsidR="00043E2B">
        <w:t xml:space="preserve"> tradition</w:t>
      </w:r>
      <w:r w:rsidR="00A271E7">
        <w:t xml:space="preserve"> </w:t>
      </w:r>
      <w:r w:rsidR="005F2FDC">
        <w:t>despite</w:t>
      </w:r>
      <w:r w:rsidR="00A271E7">
        <w:t xml:space="preserve"> having access to the Greek alphabet</w:t>
      </w:r>
      <w:r w:rsidR="00345FA8">
        <w:t>, as he tells us</w:t>
      </w:r>
      <w:r w:rsidR="00A271E7">
        <w:t>: “</w:t>
      </w:r>
      <w:r w:rsidR="005F2FDC">
        <w:t xml:space="preserve">they did not want their </w:t>
      </w:r>
      <w:r w:rsidR="007405F8">
        <w:t>doctrines</w:t>
      </w:r>
      <w:r w:rsidR="005F2FDC">
        <w:t xml:space="preserve"> </w:t>
      </w:r>
      <w:r w:rsidR="00074220">
        <w:t>to be accessible to the ordinary people, and the</w:t>
      </w:r>
      <w:r w:rsidR="00D758ED">
        <w:t xml:space="preserve">y did not want their </w:t>
      </w:r>
      <w:r w:rsidR="007405F8">
        <w:t>pupils</w:t>
      </w:r>
      <w:r w:rsidR="00D758ED">
        <w:t xml:space="preserve"> to rely on the written word </w:t>
      </w:r>
      <w:r w:rsidR="00AF5FFA">
        <w:t>and so neglect to train their memories”.</w:t>
      </w:r>
      <w:r w:rsidR="00002A93">
        <w:rPr>
          <w:rStyle w:val="FootnoteReference"/>
        </w:rPr>
        <w:footnoteReference w:id="11"/>
      </w:r>
      <w:r w:rsidR="007305C7">
        <w:t xml:space="preserve">  </w:t>
      </w:r>
      <w:r w:rsidR="000126A9">
        <w:t xml:space="preserve">This is incredibly interesting when we consider that our earliest source on </w:t>
      </w:r>
      <w:r w:rsidR="007A6045">
        <w:t>Britain</w:t>
      </w:r>
      <w:r w:rsidR="009972AB">
        <w:t xml:space="preserve"> comes from </w:t>
      </w:r>
      <w:r w:rsidR="007A6045">
        <w:t>Herodotus</w:t>
      </w:r>
      <w:r w:rsidR="009972AB">
        <w:t>, who tells us that Greece, or at least Athens</w:t>
      </w:r>
      <w:r w:rsidR="007A6045">
        <w:t>,</w:t>
      </w:r>
      <w:r w:rsidR="009972AB">
        <w:t xml:space="preserve"> had been </w:t>
      </w:r>
      <w:r w:rsidR="007A6045">
        <w:t xml:space="preserve">an </w:t>
      </w:r>
      <w:r w:rsidR="009972AB">
        <w:t>active trading partner with</w:t>
      </w:r>
      <w:r w:rsidR="007A6045">
        <w:t xml:space="preserve"> both Gaul and Britain, t</w:t>
      </w:r>
      <w:r w:rsidR="00D24E2B">
        <w:t>hus t</w:t>
      </w:r>
      <w:r w:rsidR="007A6045">
        <w:t xml:space="preserve">he Druids having access to the Greek </w:t>
      </w:r>
      <w:r w:rsidR="007305C7">
        <w:t xml:space="preserve">alphabet makes the previous claims </w:t>
      </w:r>
      <w:r w:rsidR="008014AA">
        <w:t>made</w:t>
      </w:r>
      <w:r w:rsidR="007305C7">
        <w:t xml:space="preserve"> by the Greek historians seem more accurate.</w:t>
      </w:r>
    </w:p>
    <w:p w14:paraId="458AEC27" w14:textId="33F4F607" w:rsidR="00990D37" w:rsidRDefault="0094246D" w:rsidP="009B5E8D">
      <w:r>
        <w:t xml:space="preserve">The second </w:t>
      </w:r>
      <w:r w:rsidR="002758DD">
        <w:t xml:space="preserve">set of Roman sources on the </w:t>
      </w:r>
      <w:r w:rsidR="003B36BA">
        <w:t>Druids</w:t>
      </w:r>
      <w:r w:rsidR="002758DD">
        <w:t xml:space="preserve"> comes from Tacitus in </w:t>
      </w:r>
      <w:r w:rsidR="003B36BA">
        <w:t>his</w:t>
      </w:r>
      <w:r w:rsidR="002758DD">
        <w:t xml:space="preserve"> work, </w:t>
      </w:r>
      <w:r w:rsidR="002758DD" w:rsidRPr="00BA0746">
        <w:rPr>
          <w:i/>
          <w:iCs/>
        </w:rPr>
        <w:t>the</w:t>
      </w:r>
      <w:r w:rsidR="00883EF2" w:rsidRPr="00BA0746">
        <w:rPr>
          <w:i/>
          <w:iCs/>
        </w:rPr>
        <w:t xml:space="preserve"> </w:t>
      </w:r>
      <w:r w:rsidR="00F62630">
        <w:rPr>
          <w:i/>
          <w:iCs/>
        </w:rPr>
        <w:t>Annals.</w:t>
      </w:r>
      <w:r w:rsidR="008D4818">
        <w:t xml:space="preserve"> </w:t>
      </w:r>
      <w:r w:rsidR="00883EF2">
        <w:t xml:space="preserve">Tacitus </w:t>
      </w:r>
      <w:r w:rsidR="00957E9D">
        <w:t xml:space="preserve">documents the conquest of Britain in </w:t>
      </w:r>
      <w:r w:rsidR="005B7D95">
        <w:t xml:space="preserve">43 </w:t>
      </w:r>
      <w:proofErr w:type="gramStart"/>
      <w:r w:rsidR="005B7D95">
        <w:t>AD</w:t>
      </w:r>
      <w:proofErr w:type="gramEnd"/>
      <w:r w:rsidR="00957E9D">
        <w:t xml:space="preserve"> under the orders of Emperor Claudius</w:t>
      </w:r>
      <w:r w:rsidR="008B2F21">
        <w:t>;</w:t>
      </w:r>
      <w:r w:rsidR="007F7AC8">
        <w:t xml:space="preserve"> </w:t>
      </w:r>
      <w:r w:rsidR="00D013E3">
        <w:t>here</w:t>
      </w:r>
      <w:r w:rsidR="002758DD">
        <w:t>,</w:t>
      </w:r>
      <w:r w:rsidR="00D013E3">
        <w:t xml:space="preserve"> </w:t>
      </w:r>
      <w:r w:rsidR="007F7AC8">
        <w:t xml:space="preserve">we gain better insight </w:t>
      </w:r>
      <w:r w:rsidR="008B2F21">
        <w:t>into</w:t>
      </w:r>
      <w:r w:rsidR="007F7AC8">
        <w:t xml:space="preserve"> how </w:t>
      </w:r>
      <w:r w:rsidR="00D013E3">
        <w:t xml:space="preserve">the Romans viewed the </w:t>
      </w:r>
      <w:r w:rsidR="002758DD">
        <w:t>Druidic</w:t>
      </w:r>
      <w:r w:rsidR="00D013E3">
        <w:t xml:space="preserve"> people</w:t>
      </w:r>
      <w:r w:rsidR="0077016F">
        <w:t>.</w:t>
      </w:r>
      <w:r w:rsidR="0093024C">
        <w:t xml:space="preserve"> Book Four of his work specifically </w:t>
      </w:r>
      <w:r w:rsidR="0093024C" w:rsidRPr="0093024C">
        <w:t>describes the Roman attack on the island of Anglesey in Wales</w:t>
      </w:r>
      <w:r w:rsidR="00525593">
        <w:t>,</w:t>
      </w:r>
      <w:r w:rsidR="00907EAB">
        <w:t xml:space="preserve"> led by </w:t>
      </w:r>
      <w:r w:rsidR="00FC7848" w:rsidRPr="00FC7848">
        <w:t>Suetonius Paulinus</w:t>
      </w:r>
      <w:r w:rsidR="005B7D95">
        <w:t xml:space="preserve"> in 60-61AD.</w:t>
      </w:r>
      <w:r w:rsidR="00CB3843">
        <w:t xml:space="preserve"> This account is particularly interesting as it shows us that </w:t>
      </w:r>
      <w:r w:rsidR="004E6EF8">
        <w:t>both men and women were allowed to become druids</w:t>
      </w:r>
      <w:r w:rsidR="009C57A3">
        <w:t>, showing</w:t>
      </w:r>
      <w:r w:rsidR="00525593">
        <w:t xml:space="preserve"> us that both men and women were </w:t>
      </w:r>
      <w:r w:rsidR="007906AC">
        <w:t>afforded</w:t>
      </w:r>
      <w:r w:rsidR="00525593">
        <w:t xml:space="preserve"> the same level of education</w:t>
      </w:r>
      <w:r w:rsidR="00BA0746">
        <w:t xml:space="preserve"> and possible status</w:t>
      </w:r>
      <w:r w:rsidR="00525593">
        <w:t xml:space="preserve"> if they joined the Druids</w:t>
      </w:r>
      <w:r w:rsidR="00C05881">
        <w:rPr>
          <w:rStyle w:val="FootnoteReference"/>
        </w:rPr>
        <w:footnoteReference w:id="12"/>
      </w:r>
      <w:r w:rsidR="00525593">
        <w:t>.</w:t>
      </w:r>
    </w:p>
    <w:p w14:paraId="668FF297" w14:textId="644D5E85" w:rsidR="00064503" w:rsidRDefault="00525593" w:rsidP="009B5E8D">
      <w:r>
        <w:t>As the passage goes on</w:t>
      </w:r>
      <w:r w:rsidR="00462B9D">
        <w:t>, Tacitus</w:t>
      </w:r>
      <w:r w:rsidR="005B3EEE">
        <w:t xml:space="preserve"> describes the </w:t>
      </w:r>
      <w:r w:rsidR="00462B9D">
        <w:t>scene</w:t>
      </w:r>
      <w:r w:rsidR="005B3EEE">
        <w:t xml:space="preserve"> </w:t>
      </w:r>
      <w:r w:rsidR="003411A9">
        <w:t>very dramatically, comparing the movement of the Druids to the</w:t>
      </w:r>
      <w:r w:rsidR="004F2EEC">
        <w:t xml:space="preserve"> furies</w:t>
      </w:r>
      <w:r w:rsidR="00CD1ADE">
        <w:t xml:space="preserve">, </w:t>
      </w:r>
      <w:r w:rsidR="00772110">
        <w:t xml:space="preserve">immediately invoking the image of </w:t>
      </w:r>
      <w:proofErr w:type="gramStart"/>
      <w:r w:rsidR="003871DC">
        <w:t>otherworldly</w:t>
      </w:r>
      <w:proofErr w:type="gramEnd"/>
      <w:r w:rsidR="00772110">
        <w:t xml:space="preserve"> and monstrous actions</w:t>
      </w:r>
      <w:r w:rsidR="001D3FCD">
        <w:rPr>
          <w:rStyle w:val="FootnoteReference"/>
        </w:rPr>
        <w:footnoteReference w:id="13"/>
      </w:r>
      <w:r w:rsidR="00772110">
        <w:t xml:space="preserve">. </w:t>
      </w:r>
      <w:r w:rsidR="006477A7">
        <w:t xml:space="preserve">As the </w:t>
      </w:r>
      <w:r w:rsidR="008D06AF">
        <w:t>druids chanted</w:t>
      </w:r>
      <w:r w:rsidR="00E25C3F">
        <w:t xml:space="preserve"> and </w:t>
      </w:r>
      <w:r w:rsidR="008D06AF">
        <w:t>stopped</w:t>
      </w:r>
      <w:r w:rsidR="0015195E">
        <w:t xml:space="preserve"> their movement</w:t>
      </w:r>
      <w:r w:rsidR="00194853">
        <w:t>s for a moment, the legion attacked, slaughtering everyone in sight</w:t>
      </w:r>
      <w:r w:rsidR="001740BB">
        <w:t xml:space="preserve"> and destroying the </w:t>
      </w:r>
      <w:r w:rsidR="000A1277">
        <w:t>sacred groves</w:t>
      </w:r>
      <w:r w:rsidR="00CC2F8D">
        <w:t xml:space="preserve">, as the </w:t>
      </w:r>
      <w:r w:rsidR="007B3ECC">
        <w:t>Romans</w:t>
      </w:r>
      <w:r w:rsidR="00CC2F8D">
        <w:t xml:space="preserve"> considered it morally just due to </w:t>
      </w:r>
      <w:r w:rsidR="00DE3E33">
        <w:t xml:space="preserve">the </w:t>
      </w:r>
      <w:r w:rsidR="00E40880">
        <w:t>apparent use of human sacrifice</w:t>
      </w:r>
      <w:r w:rsidR="00420F8D">
        <w:t xml:space="preserve"> happening on the island</w:t>
      </w:r>
      <w:r w:rsidR="00C05881">
        <w:rPr>
          <w:rStyle w:val="FootnoteReference"/>
        </w:rPr>
        <w:footnoteReference w:id="14"/>
      </w:r>
      <w:r w:rsidR="00C05881">
        <w:t>.</w:t>
      </w:r>
      <w:r w:rsidR="00420F8D">
        <w:t xml:space="preserve"> However, </w:t>
      </w:r>
      <w:r w:rsidR="001E3788">
        <w:t xml:space="preserve">directly after these </w:t>
      </w:r>
      <w:r w:rsidR="00413274">
        <w:t>events</w:t>
      </w:r>
      <w:r w:rsidR="00394470">
        <w:t>,</w:t>
      </w:r>
      <w:r w:rsidR="00413274">
        <w:t xml:space="preserve"> </w:t>
      </w:r>
      <w:r w:rsidR="006700C3">
        <w:t>Boudica’s rebellion began</w:t>
      </w:r>
      <w:r w:rsidR="00482C93">
        <w:t>;</w:t>
      </w:r>
      <w:r w:rsidR="00394470">
        <w:t xml:space="preserve"> there</w:t>
      </w:r>
      <w:r w:rsidR="00E36EB2">
        <w:t>fore</w:t>
      </w:r>
      <w:r w:rsidR="00871235">
        <w:t>,</w:t>
      </w:r>
      <w:r w:rsidR="00E36EB2">
        <w:t xml:space="preserve"> there</w:t>
      </w:r>
      <w:r w:rsidR="00394470">
        <w:t xml:space="preserve"> is a sense of cause and effect in his writing that the actions of the druids before their death</w:t>
      </w:r>
      <w:r w:rsidR="00E36EB2">
        <w:t xml:space="preserve">s </w:t>
      </w:r>
      <w:r w:rsidR="00871235">
        <w:t>were</w:t>
      </w:r>
      <w:r w:rsidR="00E36EB2">
        <w:t xml:space="preserve"> an act of human sacrifice </w:t>
      </w:r>
      <w:r w:rsidR="00871235">
        <w:t>and</w:t>
      </w:r>
      <w:r w:rsidR="00E36EB2">
        <w:t xml:space="preserve"> that the rebellion was the </w:t>
      </w:r>
      <w:r w:rsidR="00871235">
        <w:t>result of the event.</w:t>
      </w:r>
    </w:p>
    <w:p w14:paraId="50A44291" w14:textId="53B5D9A5" w:rsidR="00B55940" w:rsidRDefault="00A82317" w:rsidP="009B5E8D">
      <w:r>
        <w:t xml:space="preserve">Some </w:t>
      </w:r>
      <w:r w:rsidR="002D5172">
        <w:t xml:space="preserve">of the many claims the </w:t>
      </w:r>
      <w:r w:rsidR="00A21647">
        <w:t>Roman</w:t>
      </w:r>
      <w:r w:rsidR="002D5172">
        <w:t xml:space="preserve"> </w:t>
      </w:r>
      <w:r w:rsidR="00A52F43">
        <w:t xml:space="preserve">writers make about the </w:t>
      </w:r>
      <w:r w:rsidR="00A21647">
        <w:t>d</w:t>
      </w:r>
      <w:r w:rsidR="00A52F43">
        <w:t>ruids is that they commit various levels of human sacrifice</w:t>
      </w:r>
      <w:r w:rsidR="00F56875">
        <w:t>, through burning them in</w:t>
      </w:r>
      <w:r w:rsidR="007876A0">
        <w:t xml:space="preserve"> </w:t>
      </w:r>
      <w:r w:rsidR="007876A0" w:rsidRPr="007876A0">
        <w:t>wicker m</w:t>
      </w:r>
      <w:r w:rsidR="007876A0">
        <w:t>e</w:t>
      </w:r>
      <w:r w:rsidR="007876A0" w:rsidRPr="007876A0">
        <w:t>n</w:t>
      </w:r>
      <w:r w:rsidR="007876A0">
        <w:t xml:space="preserve"> or gutting them and using their </w:t>
      </w:r>
      <w:r w:rsidR="00A21647">
        <w:t>entrails</w:t>
      </w:r>
      <w:r w:rsidR="007876A0">
        <w:t xml:space="preserve"> </w:t>
      </w:r>
      <w:r w:rsidR="00A21647">
        <w:t>in divination rituals</w:t>
      </w:r>
      <w:r w:rsidR="00C15276">
        <w:rPr>
          <w:rStyle w:val="FootnoteReference"/>
        </w:rPr>
        <w:footnoteReference w:id="15"/>
      </w:r>
      <w:r w:rsidR="00A21647">
        <w:t>.</w:t>
      </w:r>
      <w:r>
        <w:t xml:space="preserve"> </w:t>
      </w:r>
      <w:r w:rsidR="00B55940">
        <w:t xml:space="preserve">Caesar tells us that </w:t>
      </w:r>
      <w:r w:rsidR="00FC3E2E">
        <w:t xml:space="preserve">Druids were the only ones </w:t>
      </w:r>
      <w:r w:rsidR="00FC3E2E">
        <w:lastRenderedPageBreak/>
        <w:t xml:space="preserve">who </w:t>
      </w:r>
      <w:r w:rsidR="00C740CC">
        <w:t>performed</w:t>
      </w:r>
      <w:r w:rsidR="00FC3E2E">
        <w:t xml:space="preserve"> these rituals</w:t>
      </w:r>
      <w:r w:rsidR="0014503A">
        <w:t>,</w:t>
      </w:r>
      <w:r w:rsidR="00FC3E2E">
        <w:t xml:space="preserve"> and that they were done to </w:t>
      </w:r>
      <w:r w:rsidR="00D20801">
        <w:t>placate the gods</w:t>
      </w:r>
      <w:r w:rsidR="0014503A">
        <w:t xml:space="preserve">, as they believed </w:t>
      </w:r>
      <w:r w:rsidR="004E6926">
        <w:t>that a life would be spared if another was taken</w:t>
      </w:r>
      <w:r w:rsidR="00C15276">
        <w:rPr>
          <w:rStyle w:val="FootnoteReference"/>
        </w:rPr>
        <w:footnoteReference w:id="16"/>
      </w:r>
      <w:r w:rsidR="000B1329">
        <w:t>. For this reason, the druids</w:t>
      </w:r>
      <w:r w:rsidR="00C740CC">
        <w:t xml:space="preserve"> preferred using criminals over innocent</w:t>
      </w:r>
      <w:r w:rsidR="00FD07EA">
        <w:t>s and would only kill the innocent if there was no other option</w:t>
      </w:r>
      <w:r w:rsidR="00C15276">
        <w:t>.</w:t>
      </w:r>
    </w:p>
    <w:p w14:paraId="30FE974D" w14:textId="6E555BCA" w:rsidR="00F31941" w:rsidRDefault="00A21647" w:rsidP="009B5E8D">
      <w:r>
        <w:t xml:space="preserve"> While these claims may be an </w:t>
      </w:r>
      <w:r w:rsidR="00517AC4">
        <w:t>exaggeration of events, there is physical evidence that somewhat supports</w:t>
      </w:r>
      <w:r w:rsidR="00E74837">
        <w:t xml:space="preserve"> these claims.</w:t>
      </w:r>
      <w:r w:rsidR="00E1177B">
        <w:t xml:space="preserve"> </w:t>
      </w:r>
      <w:r w:rsidR="00B501E4">
        <w:t>For instance,</w:t>
      </w:r>
      <w:r w:rsidR="00F31941">
        <w:t xml:space="preserve"> </w:t>
      </w:r>
      <w:r w:rsidR="00D013E3">
        <w:t>Lindow Man</w:t>
      </w:r>
      <w:r w:rsidR="007267E6">
        <w:t>,</w:t>
      </w:r>
      <w:r w:rsidR="00D013E3">
        <w:t xml:space="preserve"> a bog body discovered in a peat bog at Lindow Moss in northwest </w:t>
      </w:r>
      <w:r w:rsidR="005D04C5" w:rsidRPr="005D04C5">
        <w:t>England</w:t>
      </w:r>
      <w:r w:rsidR="00AE6F93">
        <w:t xml:space="preserve"> in 1984</w:t>
      </w:r>
      <w:r w:rsidR="0087758C">
        <w:t>, gives us an interesting look at</w:t>
      </w:r>
      <w:r w:rsidR="007267E6">
        <w:t xml:space="preserve"> what human sacrifice would have looked like in the British Isles</w:t>
      </w:r>
      <w:r w:rsidR="005D04C5" w:rsidRPr="005D04C5">
        <w:t>.</w:t>
      </w:r>
      <w:r w:rsidR="00AE6F93">
        <w:t xml:space="preserve"> </w:t>
      </w:r>
      <w:r w:rsidR="007267E6">
        <w:t>As</w:t>
      </w:r>
      <w:r w:rsidR="00D013E3">
        <w:t xml:space="preserve"> the body </w:t>
      </w:r>
      <w:r w:rsidR="007267E6">
        <w:t>wa</w:t>
      </w:r>
      <w:r w:rsidR="00D013E3">
        <w:t>s</w:t>
      </w:r>
      <w:r w:rsidR="00AE6F93">
        <w:t xml:space="preserve"> submerged in peat</w:t>
      </w:r>
      <w:r w:rsidR="00B019AD">
        <w:t>,</w:t>
      </w:r>
      <w:r w:rsidR="00AF50F3">
        <w:t xml:space="preserve"> it is remarkably preserved</w:t>
      </w:r>
      <w:r w:rsidR="00E042E0">
        <w:t>,</w:t>
      </w:r>
      <w:r w:rsidR="00AF50F3">
        <w:t xml:space="preserve"> </w:t>
      </w:r>
      <w:r w:rsidR="008E062F">
        <w:t xml:space="preserve">allowing us to </w:t>
      </w:r>
      <w:r w:rsidR="00E042E0">
        <w:t>examine the</w:t>
      </w:r>
      <w:r w:rsidR="00B85992">
        <w:t xml:space="preserve"> organs</w:t>
      </w:r>
      <w:r w:rsidR="00E042E0">
        <w:t>, skin</w:t>
      </w:r>
      <w:r w:rsidR="00B019AD">
        <w:t>, hair, and clothes</w:t>
      </w:r>
      <w:r w:rsidR="00E042E0">
        <w:t xml:space="preserve"> </w:t>
      </w:r>
      <w:r w:rsidR="00B019AD">
        <w:t>in far greater det</w:t>
      </w:r>
      <w:r w:rsidR="00912F6D">
        <w:t xml:space="preserve">ail than </w:t>
      </w:r>
      <w:r w:rsidR="001C5A03">
        <w:t>we would</w:t>
      </w:r>
      <w:r w:rsidR="007F7848">
        <w:t xml:space="preserve"> otherwise</w:t>
      </w:r>
      <w:r w:rsidR="00CC1CDD">
        <w:rPr>
          <w:rStyle w:val="FootnoteReference"/>
        </w:rPr>
        <w:footnoteReference w:id="17"/>
      </w:r>
      <w:r w:rsidR="007F7848">
        <w:t xml:space="preserve">. </w:t>
      </w:r>
    </w:p>
    <w:p w14:paraId="78A037C5" w14:textId="180E08E7" w:rsidR="005C54EF" w:rsidRDefault="00B75A92" w:rsidP="009B5E8D">
      <w:r>
        <w:t xml:space="preserve">The Lindow </w:t>
      </w:r>
      <w:r w:rsidR="00BC2562">
        <w:t>Man</w:t>
      </w:r>
      <w:r>
        <w:t xml:space="preserve"> is </w:t>
      </w:r>
      <w:r w:rsidR="003D6E2B">
        <w:t>believed</w:t>
      </w:r>
      <w:r>
        <w:t xml:space="preserve"> to have been placed in the </w:t>
      </w:r>
      <w:r w:rsidR="003D6E2B">
        <w:t xml:space="preserve">bog sometime </w:t>
      </w:r>
      <w:r w:rsidR="00EF5104">
        <w:t xml:space="preserve">between 2 BC and 119 </w:t>
      </w:r>
      <w:proofErr w:type="gramStart"/>
      <w:r w:rsidR="00EF5104">
        <w:t>AD</w:t>
      </w:r>
      <w:proofErr w:type="gramEnd"/>
      <w:r w:rsidR="00EF5104">
        <w:t xml:space="preserve">, during the period when Rome began exploring and later conquering the island. </w:t>
      </w:r>
      <w:r w:rsidR="00BC2562">
        <w:t xml:space="preserve">This means he would have been alive when </w:t>
      </w:r>
      <w:r w:rsidR="00FE1BA9">
        <w:t>Druidism</w:t>
      </w:r>
      <w:r w:rsidR="00BC2562">
        <w:t xml:space="preserve"> </w:t>
      </w:r>
      <w:r w:rsidR="00FE1BA9">
        <w:t xml:space="preserve">was still actively </w:t>
      </w:r>
      <w:r w:rsidR="0005360F">
        <w:t>practiced</w:t>
      </w:r>
      <w:r w:rsidR="00FE1BA9">
        <w:t xml:space="preserve"> within the British Isles</w:t>
      </w:r>
      <w:r w:rsidR="00FB6E39">
        <w:t>. This</w:t>
      </w:r>
      <w:r w:rsidR="00A7404F">
        <w:t xml:space="preserve"> is significant when we begin to </w:t>
      </w:r>
      <w:r w:rsidR="00313009">
        <w:t>investigate</w:t>
      </w:r>
      <w:r w:rsidR="00A7404F">
        <w:t xml:space="preserve"> how he died.</w:t>
      </w:r>
      <w:r w:rsidR="00696D35">
        <w:t xml:space="preserve"> </w:t>
      </w:r>
      <w:r w:rsidR="003B29B6">
        <w:t>When studying t</w:t>
      </w:r>
      <w:r w:rsidR="00FB6E39">
        <w:t>he Lindow Man</w:t>
      </w:r>
      <w:r w:rsidR="0094709B">
        <w:t>’s cause of death</w:t>
      </w:r>
      <w:r w:rsidR="003D7E5F">
        <w:t>,</w:t>
      </w:r>
      <w:r w:rsidR="0094709B">
        <w:t xml:space="preserve"> we can see that h</w:t>
      </w:r>
      <w:r w:rsidR="003D7E5F">
        <w:t xml:space="preserve">is </w:t>
      </w:r>
      <w:r w:rsidR="008A4C22">
        <w:t>head was crushed with</w:t>
      </w:r>
      <w:r w:rsidR="008A4C22" w:rsidRPr="008A4C22">
        <w:t xml:space="preserve"> an axe, strangled with a sinew cord</w:t>
      </w:r>
      <w:r w:rsidR="009926ED">
        <w:t>, which killed him</w:t>
      </w:r>
      <w:r w:rsidR="008A4C22" w:rsidRPr="008A4C22">
        <w:t xml:space="preserve">, and </w:t>
      </w:r>
      <w:r w:rsidR="003A4A46">
        <w:t xml:space="preserve">then </w:t>
      </w:r>
      <w:r w:rsidR="008A4C22" w:rsidRPr="008A4C22">
        <w:t>his throat</w:t>
      </w:r>
      <w:r w:rsidR="001D3994">
        <w:t xml:space="preserve"> was</w:t>
      </w:r>
      <w:r w:rsidR="008A4C22" w:rsidRPr="008A4C22">
        <w:t xml:space="preserve"> cut</w:t>
      </w:r>
      <w:r w:rsidR="009926ED">
        <w:rPr>
          <w:rStyle w:val="FootnoteReference"/>
        </w:rPr>
        <w:footnoteReference w:id="18"/>
      </w:r>
      <w:r w:rsidR="001D3994">
        <w:t>. W</w:t>
      </w:r>
      <w:r w:rsidR="004B2D88">
        <w:t xml:space="preserve">e can tell that </w:t>
      </w:r>
      <w:r w:rsidR="006B04A7">
        <w:t xml:space="preserve">the man was previously well </w:t>
      </w:r>
      <w:r w:rsidR="003740CF">
        <w:t>cared for</w:t>
      </w:r>
      <w:r w:rsidR="00800456">
        <w:t xml:space="preserve"> </w:t>
      </w:r>
      <w:r w:rsidR="006B04A7">
        <w:t>and possibly of high status, based on</w:t>
      </w:r>
      <w:r w:rsidR="00E02AF4">
        <w:t xml:space="preserve"> his manicured fingernails, trimmed hair, and good teeth</w:t>
      </w:r>
      <w:r w:rsidR="00EE0DD8">
        <w:t>, possibly indicating a willing sacrifice</w:t>
      </w:r>
      <w:r w:rsidR="00AD5274">
        <w:rPr>
          <w:rStyle w:val="FootnoteReference"/>
        </w:rPr>
        <w:footnoteReference w:id="19"/>
      </w:r>
      <w:r w:rsidR="005D3E5A">
        <w:t xml:space="preserve">. </w:t>
      </w:r>
    </w:p>
    <w:p w14:paraId="5A5205FF" w14:textId="4D97DB68" w:rsidR="00300497" w:rsidRDefault="00A87E80" w:rsidP="009B5E8D">
      <w:r>
        <w:t>H</w:t>
      </w:r>
      <w:r w:rsidR="0047718A">
        <w:t>owever</w:t>
      </w:r>
      <w:r w:rsidR="003C5D6E">
        <w:t xml:space="preserve">, when examining the stomach contents of the Lindow </w:t>
      </w:r>
      <w:r>
        <w:t xml:space="preserve">Man, we can find </w:t>
      </w:r>
      <w:r w:rsidR="00E4556A">
        <w:t xml:space="preserve">the remains of his last meal, </w:t>
      </w:r>
      <w:r w:rsidR="00385D5B">
        <w:t>a small</w:t>
      </w:r>
      <w:r w:rsidR="00697659">
        <w:t xml:space="preserve"> </w:t>
      </w:r>
      <w:proofErr w:type="spellStart"/>
      <w:r w:rsidR="00697659">
        <w:t>grinddle</w:t>
      </w:r>
      <w:proofErr w:type="spellEnd"/>
      <w:r w:rsidR="00697659">
        <w:t xml:space="preserve"> cake made of barley and wheat, with traces of</w:t>
      </w:r>
      <w:r w:rsidR="00696798">
        <w:t xml:space="preserve"> </w:t>
      </w:r>
      <w:r w:rsidR="00FC087D" w:rsidRPr="00FC087D">
        <w:t>mistletoe pollen</w:t>
      </w:r>
      <w:r w:rsidR="00D40493">
        <w:rPr>
          <w:rStyle w:val="FootnoteReference"/>
        </w:rPr>
        <w:footnoteReference w:id="20"/>
      </w:r>
      <w:r w:rsidR="00696798">
        <w:t>.</w:t>
      </w:r>
      <w:r w:rsidR="005C54EF">
        <w:t xml:space="preserve"> </w:t>
      </w:r>
      <w:r w:rsidR="00696798">
        <w:t xml:space="preserve">This is </w:t>
      </w:r>
      <w:r w:rsidR="00E34974">
        <w:t>significant</w:t>
      </w:r>
      <w:r w:rsidR="006B04A7">
        <w:t xml:space="preserve">, as Romans reported that mistletoe was </w:t>
      </w:r>
      <w:r w:rsidR="001E2A83">
        <w:t>important in Druidic practices; they believed it could be used in medicine to cure many ailments</w:t>
      </w:r>
      <w:r w:rsidR="00D361E8">
        <w:t xml:space="preserve"> and fertility issues</w:t>
      </w:r>
      <w:r w:rsidR="006A2951">
        <w:t>.</w:t>
      </w:r>
      <w:r w:rsidR="001915B1">
        <w:t xml:space="preserve"> </w:t>
      </w:r>
      <w:r w:rsidR="001E2A83">
        <w:t xml:space="preserve"> </w:t>
      </w:r>
      <w:r w:rsidR="006A2951">
        <w:t xml:space="preserve">However, the </w:t>
      </w:r>
      <w:r w:rsidR="00300497">
        <w:t xml:space="preserve">mistletoe found in the British </w:t>
      </w:r>
      <w:r w:rsidR="001915B1">
        <w:t>Isles</w:t>
      </w:r>
      <w:r w:rsidR="0010367E">
        <w:t>,</w:t>
      </w:r>
      <w:r w:rsidR="001915B1">
        <w:t xml:space="preserve"> </w:t>
      </w:r>
      <w:r w:rsidR="0010367E" w:rsidRPr="0010367E">
        <w:rPr>
          <w:i/>
          <w:iCs/>
        </w:rPr>
        <w:t>Viscum album</w:t>
      </w:r>
      <w:r w:rsidR="0010367E">
        <w:rPr>
          <w:i/>
          <w:iCs/>
        </w:rPr>
        <w:t>,</w:t>
      </w:r>
      <w:r w:rsidR="00300497">
        <w:t xml:space="preserve"> </w:t>
      </w:r>
      <w:r w:rsidR="002A7938">
        <w:t xml:space="preserve">ironically enough, </w:t>
      </w:r>
      <w:r w:rsidR="00300497">
        <w:t xml:space="preserve">is almost </w:t>
      </w:r>
      <w:r w:rsidR="00421505">
        <w:t>entirely toxic to humans and animal</w:t>
      </w:r>
      <w:r w:rsidR="001915B1">
        <w:t>s when ingested</w:t>
      </w:r>
      <w:r w:rsidR="007D446B">
        <w:rPr>
          <w:rStyle w:val="FootnoteReference"/>
        </w:rPr>
        <w:footnoteReference w:id="21"/>
      </w:r>
      <w:r w:rsidR="00975308">
        <w:t xml:space="preserve">. </w:t>
      </w:r>
      <w:r w:rsidR="00667F2C">
        <w:t>Although, as it was only a trace amount of pollen</w:t>
      </w:r>
      <w:r w:rsidR="001C2691">
        <w:t xml:space="preserve">, it is possible that </w:t>
      </w:r>
      <w:r w:rsidR="00710731">
        <w:t xml:space="preserve">it caused a mild narcotic </w:t>
      </w:r>
      <w:r w:rsidR="008A50F1">
        <w:t>effect</w:t>
      </w:r>
      <w:r w:rsidR="003E1867">
        <w:t>,</w:t>
      </w:r>
      <w:r w:rsidR="0004715C">
        <w:t xml:space="preserve"> </w:t>
      </w:r>
      <w:r w:rsidR="00D26C70">
        <w:t>which</w:t>
      </w:r>
      <w:r w:rsidR="0004715C">
        <w:t xml:space="preserve"> would have made the Lindow man slow to react</w:t>
      </w:r>
      <w:r w:rsidR="007964D7">
        <w:t>, thus making</w:t>
      </w:r>
      <w:r w:rsidR="00A446FB">
        <w:t xml:space="preserve"> </w:t>
      </w:r>
      <w:r w:rsidR="00D26C70">
        <w:t xml:space="preserve">it </w:t>
      </w:r>
      <w:r w:rsidR="00A446FB">
        <w:t xml:space="preserve">easier </w:t>
      </w:r>
      <w:r w:rsidR="00D26C70">
        <w:t>for the ritual to continue</w:t>
      </w:r>
      <w:r w:rsidR="003E1867">
        <w:t>.</w:t>
      </w:r>
    </w:p>
    <w:p w14:paraId="4938BE23" w14:textId="1F72B465" w:rsidR="007D113D" w:rsidRDefault="002E65D5" w:rsidP="008A5990">
      <w:r>
        <w:lastRenderedPageBreak/>
        <w:t xml:space="preserve"> </w:t>
      </w:r>
      <w:r w:rsidR="008A5990">
        <w:t>In</w:t>
      </w:r>
      <w:r w:rsidR="00C369A9">
        <w:t xml:space="preserve"> </w:t>
      </w:r>
      <w:r w:rsidR="004B0E2C">
        <w:t>Colchester</w:t>
      </w:r>
      <w:r w:rsidR="00C369A9">
        <w:t xml:space="preserve">, </w:t>
      </w:r>
      <w:r w:rsidR="004B0E2C">
        <w:t>a gravesite was discovered</w:t>
      </w:r>
      <w:r w:rsidR="00985B12">
        <w:t xml:space="preserve"> in </w:t>
      </w:r>
      <w:r w:rsidR="00BC6F68">
        <w:t xml:space="preserve">1996, dated to around </w:t>
      </w:r>
      <w:r w:rsidR="00BC6F68" w:rsidRPr="00BC6F68">
        <w:t>40–60 AD</w:t>
      </w:r>
      <w:r w:rsidR="00BC6F68">
        <w:t xml:space="preserve"> during Roman occupation</w:t>
      </w:r>
      <w:r w:rsidR="00985B12">
        <w:t>,</w:t>
      </w:r>
      <w:r w:rsidR="004B0E2C">
        <w:t xml:space="preserve"> </w:t>
      </w:r>
      <w:r w:rsidR="00985B12">
        <w:t xml:space="preserve">commonly referred to as the Druid of </w:t>
      </w:r>
      <w:r w:rsidR="00272B65">
        <w:t>Colchester</w:t>
      </w:r>
      <w:r w:rsidR="00A50AE5">
        <w:rPr>
          <w:rStyle w:val="FootnoteReference"/>
        </w:rPr>
        <w:footnoteReference w:id="22"/>
      </w:r>
      <w:r w:rsidR="00BC6F68">
        <w:t xml:space="preserve">. </w:t>
      </w:r>
      <w:r w:rsidR="00272B65">
        <w:t>Whether</w:t>
      </w:r>
      <w:r w:rsidR="005754B1">
        <w:t xml:space="preserve"> this person was a druid or not is up </w:t>
      </w:r>
      <w:r w:rsidR="00272B65">
        <w:t>for</w:t>
      </w:r>
      <w:r w:rsidR="005754B1">
        <w:t xml:space="preserve"> debate, </w:t>
      </w:r>
      <w:r w:rsidR="00272B65">
        <w:t xml:space="preserve">but </w:t>
      </w:r>
      <w:r w:rsidR="005754B1">
        <w:t xml:space="preserve">what was discovered in the grave </w:t>
      </w:r>
      <w:r w:rsidR="008646A7">
        <w:t xml:space="preserve">lends to this theory being correct, as the grave </w:t>
      </w:r>
      <w:r w:rsidR="003A3ED9">
        <w:t>contained</w:t>
      </w:r>
      <w:r w:rsidR="008646A7">
        <w:t xml:space="preserve"> a vast selection of medical equipment</w:t>
      </w:r>
      <w:r w:rsidR="003A2A76">
        <w:t xml:space="preserve"> and </w:t>
      </w:r>
      <w:r w:rsidR="003A3ED9">
        <w:t>a board game</w:t>
      </w:r>
      <w:r w:rsidR="008646A7">
        <w:t>, indicating that they were hi</w:t>
      </w:r>
      <w:r w:rsidR="003A2A76">
        <w:t>ghly educated</w:t>
      </w:r>
      <w:r w:rsidR="003A3ED9">
        <w:t>.</w:t>
      </w:r>
      <w:r w:rsidR="00D12CC6">
        <w:t xml:space="preserve"> </w:t>
      </w:r>
      <w:r w:rsidR="003A3ED9">
        <w:t xml:space="preserve"> </w:t>
      </w:r>
      <w:r w:rsidR="00D12CC6">
        <w:t xml:space="preserve">If this person </w:t>
      </w:r>
      <w:r w:rsidR="008A5990">
        <w:t>were</w:t>
      </w:r>
      <w:r w:rsidR="00D12CC6">
        <w:t xml:space="preserve"> a druid, then it would again reinforce the </w:t>
      </w:r>
      <w:r w:rsidR="0000122B">
        <w:t>Roman accounts</w:t>
      </w:r>
      <w:r w:rsidR="003C3D8F">
        <w:t>,</w:t>
      </w:r>
      <w:r w:rsidR="0000122B">
        <w:t xml:space="preserve"> as </w:t>
      </w:r>
      <w:r w:rsidR="0045108F">
        <w:t>Caesar</w:t>
      </w:r>
      <w:r w:rsidR="003C3D8F">
        <w:t xml:space="preserve"> </w:t>
      </w:r>
      <w:r w:rsidR="0000122B">
        <w:t>tells</w:t>
      </w:r>
      <w:r w:rsidR="003C3D8F">
        <w:t xml:space="preserve"> us</w:t>
      </w:r>
      <w:r w:rsidR="0000122B">
        <w:t xml:space="preserve"> in the druid people were highly </w:t>
      </w:r>
      <w:r w:rsidR="004B2C7E">
        <w:t>educated</w:t>
      </w:r>
      <w:r w:rsidR="00361BFA">
        <w:t>, and that many nobles chose to join the druids for their teachings</w:t>
      </w:r>
      <w:r w:rsidR="003C3D8F">
        <w:rPr>
          <w:rStyle w:val="FootnoteReference"/>
        </w:rPr>
        <w:footnoteReference w:id="23"/>
      </w:r>
      <w:r w:rsidR="004B2C7E">
        <w:t>.</w:t>
      </w:r>
    </w:p>
    <w:p w14:paraId="05921B8B" w14:textId="5B50FCAC" w:rsidR="006521CD" w:rsidRDefault="008115AF">
      <w:r>
        <w:t xml:space="preserve">Another interesting site </w:t>
      </w:r>
      <w:r w:rsidR="006A0970">
        <w:t xml:space="preserve">offering insight into the Druidic religion is </w:t>
      </w:r>
      <w:proofErr w:type="spellStart"/>
      <w:r w:rsidR="006A0970">
        <w:t>Llyn</w:t>
      </w:r>
      <w:proofErr w:type="spellEnd"/>
      <w:r w:rsidR="006A0970">
        <w:t xml:space="preserve"> </w:t>
      </w:r>
      <w:proofErr w:type="spellStart"/>
      <w:r w:rsidR="006A0970">
        <w:t>Cerrig</w:t>
      </w:r>
      <w:proofErr w:type="spellEnd"/>
      <w:r w:rsidR="006A0970">
        <w:t xml:space="preserve"> Bach, located on</w:t>
      </w:r>
      <w:r w:rsidR="00000207" w:rsidRPr="00000207">
        <w:t xml:space="preserve"> Anglesey, North Wales</w:t>
      </w:r>
      <w:r w:rsidR="00000207">
        <w:t>. Anglesey h</w:t>
      </w:r>
      <w:r w:rsidR="00055BD2">
        <w:t>ad deep connections to the druids</w:t>
      </w:r>
      <w:r w:rsidR="007D08EC">
        <w:t>.</w:t>
      </w:r>
      <w:r w:rsidR="00313009">
        <w:t xml:space="preserve"> </w:t>
      </w:r>
      <w:r w:rsidR="00956908">
        <w:t xml:space="preserve">This site </w:t>
      </w:r>
      <w:r w:rsidR="001211A1">
        <w:t xml:space="preserve">is a large lake that has </w:t>
      </w:r>
      <w:r w:rsidR="00C56757">
        <w:t xml:space="preserve">yielded over </w:t>
      </w:r>
      <w:r w:rsidR="001B1671">
        <w:t>150 artefacts</w:t>
      </w:r>
      <w:r w:rsidR="00715B8C">
        <w:t>, believed</w:t>
      </w:r>
      <w:r w:rsidR="00DC794B" w:rsidRPr="001211A1">
        <w:t xml:space="preserve"> to be ritual offerings to the gods </w:t>
      </w:r>
      <w:r w:rsidR="00DC794B">
        <w:t>from around</w:t>
      </w:r>
      <w:r w:rsidR="00DC794B" w:rsidRPr="001211A1">
        <w:t xml:space="preserve"> 300 BC </w:t>
      </w:r>
      <w:r w:rsidR="00DC794B">
        <w:t xml:space="preserve">to </w:t>
      </w:r>
      <w:r w:rsidR="00DC794B" w:rsidRPr="001211A1">
        <w:t xml:space="preserve">100 </w:t>
      </w:r>
      <w:proofErr w:type="gramStart"/>
      <w:r w:rsidR="00DC794B" w:rsidRPr="001211A1">
        <w:t>AD</w:t>
      </w:r>
      <w:proofErr w:type="gramEnd"/>
      <w:r w:rsidR="00061674">
        <w:rPr>
          <w:rStyle w:val="FootnoteReference"/>
        </w:rPr>
        <w:footnoteReference w:id="24"/>
      </w:r>
      <w:r w:rsidR="00DC794B" w:rsidRPr="001211A1">
        <w:t xml:space="preserve">. </w:t>
      </w:r>
      <w:r w:rsidR="00715B8C">
        <w:t xml:space="preserve">These </w:t>
      </w:r>
      <w:r w:rsidR="001B1671">
        <w:t>artefacts vary</w:t>
      </w:r>
      <w:r w:rsidR="00715B8C">
        <w:t xml:space="preserve"> in shape and size</w:t>
      </w:r>
      <w:r w:rsidR="002D7383" w:rsidRPr="001211A1">
        <w:t>, including swords, spears,</w:t>
      </w:r>
      <w:r w:rsidR="00221060">
        <w:t xml:space="preserve"> </w:t>
      </w:r>
      <w:r w:rsidR="002D7383" w:rsidRPr="001211A1">
        <w:t xml:space="preserve">chariots, </w:t>
      </w:r>
      <w:r w:rsidR="008B35F6">
        <w:t>and slave chains</w:t>
      </w:r>
      <w:r w:rsidR="00FD31A7">
        <w:t>.</w:t>
      </w:r>
      <w:r w:rsidR="004D5A1A">
        <w:t xml:space="preserve"> </w:t>
      </w:r>
      <w:r w:rsidR="002E5D92">
        <w:t xml:space="preserve">While this site </w:t>
      </w:r>
      <w:r w:rsidR="00077670">
        <w:t>doesn't</w:t>
      </w:r>
      <w:r w:rsidR="002E5D92">
        <w:t xml:space="preserve"> tell us much, </w:t>
      </w:r>
      <w:r w:rsidR="00077670">
        <w:t>in</w:t>
      </w:r>
      <w:r w:rsidR="002E5D92">
        <w:t xml:space="preserve"> terms of </w:t>
      </w:r>
      <w:r w:rsidR="00742F7B">
        <w:t>Druidic</w:t>
      </w:r>
      <w:r w:rsidR="002E5D92">
        <w:t xml:space="preserve"> beliefs or practices, it does </w:t>
      </w:r>
      <w:r w:rsidR="00542CE7">
        <w:t>reinforce the concept</w:t>
      </w:r>
      <w:r w:rsidR="00077670">
        <w:t xml:space="preserve"> </w:t>
      </w:r>
      <w:r w:rsidR="00542CE7">
        <w:t>of a</w:t>
      </w:r>
      <w:r w:rsidR="00077670">
        <w:t xml:space="preserve"> </w:t>
      </w:r>
      <w:r w:rsidR="00742F7B">
        <w:t>Druidic</w:t>
      </w:r>
      <w:r w:rsidR="00077670">
        <w:t xml:space="preserve"> </w:t>
      </w:r>
      <w:r w:rsidR="003C5B24">
        <w:t>reverence for the natural world</w:t>
      </w:r>
      <w:r w:rsidR="00F94FF7">
        <w:t xml:space="preserve"> presented to us by</w:t>
      </w:r>
      <w:r w:rsidR="00DA2A91">
        <w:t xml:space="preserve"> Tacitus</w:t>
      </w:r>
      <w:r w:rsidR="009B07B7">
        <w:t xml:space="preserve">, as the </w:t>
      </w:r>
      <w:r w:rsidR="00742F7B">
        <w:t>Druid</w:t>
      </w:r>
      <w:r w:rsidR="009B07B7">
        <w:t xml:space="preserve"> worshipped in groves instead of temples</w:t>
      </w:r>
      <w:r w:rsidR="00DA2A91">
        <w:rPr>
          <w:rStyle w:val="FootnoteReference"/>
        </w:rPr>
        <w:footnoteReference w:id="25"/>
      </w:r>
      <w:r w:rsidR="00876512">
        <w:t xml:space="preserve">. </w:t>
      </w:r>
    </w:p>
    <w:p w14:paraId="7C431E85" w14:textId="1F2A4B6B" w:rsidR="00053A49" w:rsidRDefault="004B6CA9" w:rsidP="00134854">
      <w:r>
        <w:t xml:space="preserve">When looking </w:t>
      </w:r>
      <w:r w:rsidR="004A631C">
        <w:t>at</w:t>
      </w:r>
      <w:r>
        <w:t xml:space="preserve"> later sources, like </w:t>
      </w:r>
      <w:r w:rsidR="00420E22">
        <w:t>Cl</w:t>
      </w:r>
      <w:r w:rsidR="00BC70FA">
        <w:t xml:space="preserve">ement of </w:t>
      </w:r>
      <w:r w:rsidR="00495E9E">
        <w:t>Alexandria</w:t>
      </w:r>
      <w:r w:rsidR="00785107">
        <w:t xml:space="preserve">, </w:t>
      </w:r>
      <w:r w:rsidR="008612D1">
        <w:t>writing</w:t>
      </w:r>
      <w:r w:rsidR="009377FB">
        <w:t xml:space="preserve"> around</w:t>
      </w:r>
      <w:r w:rsidR="00B75DFC">
        <w:t xml:space="preserve"> </w:t>
      </w:r>
      <w:r w:rsidR="003A2D9C" w:rsidRPr="003A2D9C">
        <w:t xml:space="preserve">195 AD and 203 </w:t>
      </w:r>
      <w:proofErr w:type="gramStart"/>
      <w:r w:rsidR="003A2D9C" w:rsidRPr="003A2D9C">
        <w:t>AD</w:t>
      </w:r>
      <w:proofErr w:type="gramEnd"/>
      <w:r w:rsidR="004A631C">
        <w:t>,</w:t>
      </w:r>
      <w:r w:rsidR="005E7295">
        <w:t xml:space="preserve"> he writes from the perspective of a Christian Roman</w:t>
      </w:r>
      <w:r w:rsidR="00D33765">
        <w:t xml:space="preserve"> who, at that time, had largely separated from his</w:t>
      </w:r>
      <w:r w:rsidR="003C21F1">
        <w:t xml:space="preserve"> pagan roots.</w:t>
      </w:r>
      <w:r w:rsidR="00134854">
        <w:t xml:space="preserve"> Thus</w:t>
      </w:r>
      <w:r w:rsidR="001C564F">
        <w:t>,</w:t>
      </w:r>
      <w:r w:rsidR="00134854">
        <w:t xml:space="preserve"> one would expect his work to be completely </w:t>
      </w:r>
      <w:r w:rsidR="001C564F">
        <w:t>biased</w:t>
      </w:r>
      <w:r w:rsidR="007715C0">
        <w:t xml:space="preserve"> in decrying druidic practice</w:t>
      </w:r>
      <w:r w:rsidR="001C564F">
        <w:t>, but he does not; instead</w:t>
      </w:r>
      <w:r w:rsidR="00930DA4">
        <w:t>,</w:t>
      </w:r>
      <w:r w:rsidR="001C564F">
        <w:t xml:space="preserve"> Clement </w:t>
      </w:r>
      <w:r w:rsidR="00746FA9">
        <w:t xml:space="preserve">focuses </w:t>
      </w:r>
      <w:r w:rsidR="00930DA4">
        <w:t>on</w:t>
      </w:r>
      <w:r w:rsidR="00746FA9">
        <w:t xml:space="preserve"> the philosophy of the druids, comparing them to</w:t>
      </w:r>
      <w:r w:rsidR="00134854">
        <w:t xml:space="preserve"> Persian Magi, the Egyptian Priests, and the Brahmins of India, </w:t>
      </w:r>
      <w:r w:rsidR="00930DA4">
        <w:t xml:space="preserve">due to </w:t>
      </w:r>
      <w:r w:rsidR="00134854">
        <w:t>their shared intellectual pursuits</w:t>
      </w:r>
      <w:r w:rsidR="00930DA4">
        <w:t xml:space="preserve"> in understanding and working with the natural world</w:t>
      </w:r>
      <w:r w:rsidR="00114919">
        <w:rPr>
          <w:rStyle w:val="FootnoteReference"/>
        </w:rPr>
        <w:footnoteReference w:id="26"/>
      </w:r>
      <w:r w:rsidR="00134854">
        <w:t>.</w:t>
      </w:r>
    </w:p>
    <w:p w14:paraId="6928AF89" w14:textId="1F523100" w:rsidR="00572627" w:rsidRDefault="006E0A3B">
      <w:r>
        <w:t xml:space="preserve">This is echoed </w:t>
      </w:r>
      <w:r w:rsidR="00466AB6">
        <w:t xml:space="preserve">in the </w:t>
      </w:r>
      <w:r w:rsidR="007F1607">
        <w:t xml:space="preserve">later </w:t>
      </w:r>
      <w:r w:rsidR="00466AB6">
        <w:t xml:space="preserve">works of </w:t>
      </w:r>
      <w:r w:rsidR="00466AB6" w:rsidRPr="00466AB6">
        <w:t>Diogenes Laertius, a 3rd-century</w:t>
      </w:r>
      <w:r w:rsidR="00466AB6">
        <w:t xml:space="preserve"> AD</w:t>
      </w:r>
      <w:r w:rsidR="00466AB6" w:rsidRPr="00466AB6">
        <w:t xml:space="preserve"> Greek author, </w:t>
      </w:r>
      <w:r w:rsidR="00466AB6">
        <w:t xml:space="preserve">who </w:t>
      </w:r>
      <w:r w:rsidR="001D7E28">
        <w:t xml:space="preserve">also considered </w:t>
      </w:r>
      <w:r w:rsidR="008734B4">
        <w:t>d</w:t>
      </w:r>
      <w:r w:rsidR="00466AB6" w:rsidRPr="00466AB6">
        <w:t>ruids as barbarian philosophers</w:t>
      </w:r>
      <w:r w:rsidR="008734B4">
        <w:t xml:space="preserve">, not </w:t>
      </w:r>
      <w:r w:rsidR="006D01AC">
        <w:t>dissimilar</w:t>
      </w:r>
      <w:r w:rsidR="008734B4">
        <w:t xml:space="preserve"> to the </w:t>
      </w:r>
      <w:r w:rsidR="006D01AC">
        <w:t>Persian</w:t>
      </w:r>
      <w:r w:rsidR="008734B4">
        <w:t xml:space="preserve"> Magi</w:t>
      </w:r>
      <w:r w:rsidR="004670A1">
        <w:rPr>
          <w:rStyle w:val="FootnoteReference"/>
        </w:rPr>
        <w:footnoteReference w:id="27"/>
      </w:r>
      <w:r w:rsidR="006011FF">
        <w:t xml:space="preserve">. </w:t>
      </w:r>
      <w:r w:rsidR="007F1607">
        <w:t xml:space="preserve">Thus, we can see that the image of the druids had changed within the social </w:t>
      </w:r>
      <w:r w:rsidR="00094D03">
        <w:t>conscience</w:t>
      </w:r>
      <w:r w:rsidR="007F1607">
        <w:t xml:space="preserve"> of the Roman empire</w:t>
      </w:r>
      <w:r w:rsidR="00094D03">
        <w:t xml:space="preserve">, </w:t>
      </w:r>
      <w:r w:rsidR="005E7295">
        <w:t xml:space="preserve">shifting from a largely factual and disparaging portrayal </w:t>
      </w:r>
      <w:r w:rsidR="004C7AAC">
        <w:t xml:space="preserve">to an almost </w:t>
      </w:r>
      <w:r w:rsidR="005E7295">
        <w:t>idealised</w:t>
      </w:r>
      <w:r w:rsidR="004C7AAC">
        <w:t xml:space="preserve"> version.</w:t>
      </w:r>
      <w:r w:rsidR="0054303C">
        <w:t xml:space="preserve"> </w:t>
      </w:r>
      <w:r w:rsidR="00523142">
        <w:t xml:space="preserve">Clement and Diogenes are both very interesting to </w:t>
      </w:r>
      <w:r w:rsidR="00FA631F">
        <w:t>examine regarding</w:t>
      </w:r>
      <w:r w:rsidR="0001496D">
        <w:t xml:space="preserve"> their interest in druidic practices</w:t>
      </w:r>
      <w:r w:rsidR="00C11756">
        <w:t>,</w:t>
      </w:r>
      <w:r w:rsidR="0001496D">
        <w:t xml:space="preserve"> as they wrote their opinions</w:t>
      </w:r>
      <w:r w:rsidR="00C11756">
        <w:t xml:space="preserve"> during two different political</w:t>
      </w:r>
      <w:r w:rsidR="00E464E3">
        <w:t xml:space="preserve"> </w:t>
      </w:r>
      <w:r w:rsidR="00E464E3">
        <w:lastRenderedPageBreak/>
        <w:t xml:space="preserve">eras. Clement wrote </w:t>
      </w:r>
      <w:r w:rsidR="00FA631F">
        <w:t>in the second century AD, while the third century AD, during Diogenes' time, was marked by political upheaval, including</w:t>
      </w:r>
      <w:r w:rsidR="00BA6701">
        <w:t xml:space="preserve"> civil wars and invasions</w:t>
      </w:r>
      <w:r w:rsidR="00042949">
        <w:t>.</w:t>
      </w:r>
      <w:r w:rsidR="003C1F24">
        <w:t xml:space="preserve"> </w:t>
      </w:r>
      <w:r w:rsidR="00554DC7">
        <w:t>This line of thinking</w:t>
      </w:r>
      <w:r w:rsidR="003C1F24">
        <w:t xml:space="preserve">, shared by both Clement and Diogenes, </w:t>
      </w:r>
      <w:r w:rsidR="00FA631F">
        <w:t xml:space="preserve">introduces the concept of the noble </w:t>
      </w:r>
      <w:r w:rsidR="00A2012A">
        <w:t xml:space="preserve">savage, </w:t>
      </w:r>
      <w:r w:rsidR="00FA631F">
        <w:t>a people innocent and untouched by the horrors of civilisation</w:t>
      </w:r>
      <w:r w:rsidR="00981158">
        <w:t>, a</w:t>
      </w:r>
      <w:r w:rsidR="00FA631F">
        <w:t>n idea that</w:t>
      </w:r>
      <w:r w:rsidR="009F71EF">
        <w:t xml:space="preserve"> was shared with the very first visitors to the island.</w:t>
      </w:r>
    </w:p>
    <w:p w14:paraId="0ED71DA2" w14:textId="388E4785" w:rsidR="00C8755F" w:rsidRDefault="00C8755F">
      <w:r>
        <w:t xml:space="preserve">Overall, </w:t>
      </w:r>
      <w:r w:rsidR="006445C4">
        <w:t>these</w:t>
      </w:r>
      <w:r>
        <w:t xml:space="preserve"> different sources present </w:t>
      </w:r>
      <w:r w:rsidR="006445C4">
        <w:t>an</w:t>
      </w:r>
      <w:r>
        <w:t xml:space="preserve"> </w:t>
      </w:r>
      <w:r w:rsidR="006445C4">
        <w:t xml:space="preserve">interesting look at the druids; some things appear to be </w:t>
      </w:r>
      <w:r w:rsidR="00865EB3">
        <w:t>consistent</w:t>
      </w:r>
      <w:r w:rsidR="00E72927">
        <w:t xml:space="preserve"> across the many sources and </w:t>
      </w:r>
      <w:r w:rsidR="00865EB3">
        <w:t>are backed</w:t>
      </w:r>
      <w:r w:rsidR="00E72927">
        <w:t xml:space="preserve"> up by some physical </w:t>
      </w:r>
      <w:r w:rsidR="00865EB3">
        <w:t>evidence. How</w:t>
      </w:r>
      <w:r w:rsidR="00321674">
        <w:t xml:space="preserve">ever, due to the lack of first-hand written sources from the Druids themselves, our </w:t>
      </w:r>
      <w:r w:rsidR="00D17710">
        <w:t>examination will consistently be incomplete and be riddled with the biases of the people who fought against them</w:t>
      </w:r>
      <w:r w:rsidR="00286764">
        <w:rPr>
          <w:rStyle w:val="FootnoteReference"/>
        </w:rPr>
        <w:footnoteReference w:id="28"/>
      </w:r>
      <w:r w:rsidR="00D17710">
        <w:t xml:space="preserve">. </w:t>
      </w:r>
      <w:r w:rsidR="00EC74BF">
        <w:t xml:space="preserve">Yet, in many of the </w:t>
      </w:r>
      <w:r w:rsidR="007E645F">
        <w:t xml:space="preserve">earliest sources we have on the druidic people, despite the </w:t>
      </w:r>
      <w:r w:rsidR="00DE5E5A">
        <w:t>disdain</w:t>
      </w:r>
      <w:r w:rsidR="007E645F">
        <w:t xml:space="preserve"> the </w:t>
      </w:r>
      <w:r w:rsidR="00DE5E5A">
        <w:t>authors</w:t>
      </w:r>
      <w:r w:rsidR="007E645F">
        <w:t xml:space="preserve"> express about some of their practices, </w:t>
      </w:r>
      <w:r w:rsidR="00DE5E5A">
        <w:t>the druids are presented with a surprising level of respect, as both social and religious leaders of the Celtic people.</w:t>
      </w:r>
    </w:p>
    <w:p w14:paraId="187537D3" w14:textId="4DF65498" w:rsidR="00572627" w:rsidRDefault="00572627">
      <w:r w:rsidRPr="00572627">
        <w:t>In conclusion, our understanding of the druids is complex</w:t>
      </w:r>
      <w:r w:rsidR="00916D84">
        <w:t xml:space="preserve">, created </w:t>
      </w:r>
      <w:r w:rsidRPr="00572627">
        <w:t xml:space="preserve">from the fragmented accounts of foreign observers and the sparse traces left in the archaeological record. The surviving written sources, shaped by the cultural, political, and philosophical perspectives of Greek and Roman authors, offer us </w:t>
      </w:r>
      <w:r w:rsidR="00005735">
        <w:t xml:space="preserve">a </w:t>
      </w:r>
      <w:r w:rsidRPr="00572627">
        <w:t xml:space="preserve">valuable but </w:t>
      </w:r>
      <w:r w:rsidR="00005735">
        <w:t>biased</w:t>
      </w:r>
      <w:r w:rsidRPr="00572627">
        <w:t xml:space="preserve"> glimpse into the world of the druids. Their narratives were often influenced by their own agendas, whether to justify conquest, to draw philosophical parallels, or to construct images of the noble or barbaric “other.” By acknowledging the limitations and biases of our sources, and by carefully weighing written testimony against material evidence, we come closer to understanding both the significance of the druids within Celtic society and the enduring fascination they hold in the historical imagination.</w:t>
      </w:r>
    </w:p>
    <w:p w14:paraId="58A3D280" w14:textId="77777777" w:rsidR="00572627" w:rsidRDefault="00572627"/>
    <w:p w14:paraId="6F68A758" w14:textId="77777777" w:rsidR="00572627" w:rsidRDefault="00572627"/>
    <w:p w14:paraId="2A7DCC22" w14:textId="77777777" w:rsidR="00572627" w:rsidRDefault="00572627"/>
    <w:p w14:paraId="06C74EF0" w14:textId="77777777" w:rsidR="00572627" w:rsidRDefault="00572627"/>
    <w:p w14:paraId="196B11ED" w14:textId="77777777" w:rsidR="003D5E65" w:rsidRDefault="003D5E65"/>
    <w:p w14:paraId="5625CDC7" w14:textId="77777777" w:rsidR="003D5E65" w:rsidRDefault="003D5E65"/>
    <w:p w14:paraId="4E15DB8A" w14:textId="77777777" w:rsidR="003D5E65" w:rsidRDefault="003D5E65"/>
    <w:p w14:paraId="6A415CA1" w14:textId="77777777" w:rsidR="002A6783" w:rsidRDefault="002A6783"/>
    <w:p w14:paraId="61782C70" w14:textId="4D40CC56" w:rsidR="00F73185" w:rsidRPr="002954DD" w:rsidRDefault="00F73185">
      <w:pPr>
        <w:rPr>
          <w:b/>
          <w:bCs/>
          <w:sz w:val="28"/>
          <w:szCs w:val="28"/>
        </w:rPr>
      </w:pPr>
      <w:r w:rsidRPr="002954DD">
        <w:rPr>
          <w:b/>
          <w:bCs/>
          <w:sz w:val="28"/>
          <w:szCs w:val="28"/>
        </w:rPr>
        <w:t xml:space="preserve">Bibliography </w:t>
      </w:r>
    </w:p>
    <w:p w14:paraId="52745C42" w14:textId="747B44AC" w:rsidR="004A677B" w:rsidRPr="002954DD" w:rsidRDefault="00F73185" w:rsidP="004A677B">
      <w:pPr>
        <w:rPr>
          <w:b/>
          <w:bCs/>
          <w:sz w:val="28"/>
          <w:szCs w:val="28"/>
        </w:rPr>
      </w:pPr>
      <w:r w:rsidRPr="002954DD">
        <w:rPr>
          <w:b/>
          <w:bCs/>
          <w:sz w:val="28"/>
          <w:szCs w:val="28"/>
        </w:rPr>
        <w:t>Primary sources</w:t>
      </w:r>
    </w:p>
    <w:p w14:paraId="32D1F4E9" w14:textId="40B454BF" w:rsidR="002338D0" w:rsidRDefault="004A677B" w:rsidP="004A677B">
      <w:r w:rsidRPr="00114919">
        <w:t>Clement of Alexandria</w:t>
      </w:r>
      <w:r w:rsidR="00114919">
        <w:t>.</w:t>
      </w:r>
      <w:r w:rsidR="005E20D8">
        <w:t xml:space="preserve"> </w:t>
      </w:r>
      <w:r w:rsidR="005E20D8" w:rsidRPr="004670A1">
        <w:rPr>
          <w:i/>
          <w:iCs/>
        </w:rPr>
        <w:t>The Stromata</w:t>
      </w:r>
      <w:r w:rsidR="005E20D8">
        <w:t>.</w:t>
      </w:r>
      <w:r w:rsidR="001F7131">
        <w:t xml:space="preserve"> </w:t>
      </w:r>
      <w:r w:rsidR="00945E91">
        <w:t>Ed and Tr.</w:t>
      </w:r>
      <w:r w:rsidR="00B14C62" w:rsidRPr="00B14C62">
        <w:t xml:space="preserve"> Wilson</w:t>
      </w:r>
      <w:r w:rsidR="00B14C62">
        <w:t xml:space="preserve">. </w:t>
      </w:r>
      <w:r w:rsidR="00B14C62" w:rsidRPr="00B14C62">
        <w:t>William</w:t>
      </w:r>
      <w:r w:rsidR="00B14C62">
        <w:t xml:space="preserve">. </w:t>
      </w:r>
      <w:proofErr w:type="gramStart"/>
      <w:r w:rsidR="001F7131">
        <w:t>(</w:t>
      </w:r>
      <w:proofErr w:type="gramEnd"/>
      <w:r w:rsidR="001F7131" w:rsidRPr="001F7131">
        <w:t>2014</w:t>
      </w:r>
      <w:r w:rsidR="001F7131">
        <w:t>.</w:t>
      </w:r>
      <w:r w:rsidR="00A84460" w:rsidRPr="00A84460">
        <w:t>Beloved Publishing LLC</w:t>
      </w:r>
      <w:r w:rsidR="00A84460">
        <w:t>)</w:t>
      </w:r>
    </w:p>
    <w:p w14:paraId="34737696" w14:textId="50BFE30B" w:rsidR="003375C5" w:rsidRDefault="003375C5" w:rsidP="00B14C62">
      <w:r w:rsidRPr="003375C5">
        <w:t>Diodorus Siculus</w:t>
      </w:r>
      <w:r>
        <w:t xml:space="preserve">. </w:t>
      </w:r>
      <w:r w:rsidRPr="004670A1">
        <w:rPr>
          <w:i/>
          <w:iCs/>
        </w:rPr>
        <w:t>The Library of History</w:t>
      </w:r>
      <w:r>
        <w:t xml:space="preserve">. </w:t>
      </w:r>
      <w:r w:rsidR="00F41B14" w:rsidRPr="00F41B14">
        <w:t>LOEB C</w:t>
      </w:r>
      <w:r w:rsidR="00F41B14">
        <w:t xml:space="preserve">lassical Library. </w:t>
      </w:r>
      <w:r w:rsidR="00FF37F8">
        <w:t>(</w:t>
      </w:r>
      <w:r w:rsidR="00FF37F8" w:rsidRPr="00FF37F8">
        <w:t xml:space="preserve">2026. Harvard University Press) </w:t>
      </w:r>
      <w:r w:rsidR="00533A30">
        <w:t xml:space="preserve">Can be accessed at: </w:t>
      </w:r>
      <w:hyperlink r:id="rId8" w:history="1">
        <w:r w:rsidR="00533A30" w:rsidRPr="00031AAF">
          <w:rPr>
            <w:rStyle w:val="Hyperlink"/>
          </w:rPr>
          <w:t>https://www-loebclassics-com.uwtsd.idm.oclc.org/view/diodorus_siculus-library_history/1933/pb_LCL340.157.xml?rskey=ONInsP&amp;result=1</w:t>
        </w:r>
      </w:hyperlink>
      <w:r w:rsidR="00533A30">
        <w:t xml:space="preserve"> (</w:t>
      </w:r>
      <w:r w:rsidR="003F0FE8">
        <w:t>A</w:t>
      </w:r>
      <w:r w:rsidR="00533A30">
        <w:t xml:space="preserve">ccessed at </w:t>
      </w:r>
      <w:r w:rsidR="003F0FE8">
        <w:t>3/12/2026)</w:t>
      </w:r>
    </w:p>
    <w:p w14:paraId="369E5076" w14:textId="25B1BB8E" w:rsidR="004670A1" w:rsidRDefault="004670A1" w:rsidP="00B14C62">
      <w:r w:rsidRPr="004670A1">
        <w:t xml:space="preserve">Diogenes Laertius, </w:t>
      </w:r>
      <w:r w:rsidRPr="00DD1354">
        <w:rPr>
          <w:i/>
          <w:iCs/>
        </w:rPr>
        <w:t>Lives of Eminent Philosophers</w:t>
      </w:r>
      <w:r w:rsidR="00A5286D">
        <w:t>.</w:t>
      </w:r>
      <w:r w:rsidRPr="004670A1">
        <w:t xml:space="preserve"> </w:t>
      </w:r>
      <w:r w:rsidR="00A5286D" w:rsidRPr="00A5286D">
        <w:t>LOEB Classical Library</w:t>
      </w:r>
      <w:r w:rsidR="00A5286D">
        <w:t>.</w:t>
      </w:r>
      <w:r w:rsidR="00A5286D" w:rsidRPr="00A5286D">
        <w:t xml:space="preserve"> (2026. Harvard University Press) Can be accessed at: </w:t>
      </w:r>
      <w:hyperlink r:id="rId9" w:history="1">
        <w:r w:rsidR="00212EFC" w:rsidRPr="00031AAF">
          <w:rPr>
            <w:rStyle w:val="Hyperlink"/>
          </w:rPr>
          <w:t>https://www.loebclassics.com/view/diogenes_laertius-lives_eminent_philosophers_book_i_prologue/1925/pb_LCL184.1.xml</w:t>
        </w:r>
      </w:hyperlink>
      <w:r w:rsidR="00212EFC">
        <w:t xml:space="preserve"> (accessed at: 3/</w:t>
      </w:r>
      <w:r w:rsidR="002B5F7C">
        <w:t>10/2026)</w:t>
      </w:r>
    </w:p>
    <w:p w14:paraId="71CA8EAD" w14:textId="69755510" w:rsidR="00E119B2" w:rsidRDefault="00032527" w:rsidP="00D802E9">
      <w:r>
        <w:t>Epictetus</w:t>
      </w:r>
      <w:r w:rsidR="00A8357A">
        <w:t xml:space="preserve">. </w:t>
      </w:r>
      <w:r w:rsidR="00A8357A" w:rsidRPr="00CC1E0A">
        <w:rPr>
          <w:i/>
          <w:iCs/>
        </w:rPr>
        <w:t xml:space="preserve">Discourses and </w:t>
      </w:r>
      <w:r w:rsidR="00B154A4" w:rsidRPr="00CC1E0A">
        <w:rPr>
          <w:i/>
          <w:iCs/>
        </w:rPr>
        <w:t>Selected</w:t>
      </w:r>
      <w:r w:rsidR="00A8357A" w:rsidRPr="00CC1E0A">
        <w:rPr>
          <w:i/>
          <w:iCs/>
        </w:rPr>
        <w:t xml:space="preserve"> Writings</w:t>
      </w:r>
      <w:r w:rsidR="00A8357A">
        <w:t>. Ed and Tr,</w:t>
      </w:r>
      <w:r w:rsidR="00737545">
        <w:t xml:space="preserve"> Dobbin. R. (</w:t>
      </w:r>
      <w:r w:rsidR="00D4476E">
        <w:t>2008. Penguin Classics)</w:t>
      </w:r>
    </w:p>
    <w:p w14:paraId="6D235CD9" w14:textId="3FEA8D40" w:rsidR="00FB2765" w:rsidRDefault="00FB2765" w:rsidP="00D802E9">
      <w:r w:rsidRPr="00FB2765">
        <w:t xml:space="preserve">Herodotus. </w:t>
      </w:r>
      <w:proofErr w:type="gramStart"/>
      <w:r w:rsidRPr="00CC1E0A">
        <w:rPr>
          <w:i/>
          <w:iCs/>
        </w:rPr>
        <w:t>The Histories</w:t>
      </w:r>
      <w:proofErr w:type="gramEnd"/>
      <w:r>
        <w:t>.</w:t>
      </w:r>
      <w:r w:rsidR="008367C8">
        <w:t xml:space="preserve"> Ed and Tr. De </w:t>
      </w:r>
      <w:proofErr w:type="spellStart"/>
      <w:r w:rsidR="008367C8">
        <w:t>Selincourt</w:t>
      </w:r>
      <w:proofErr w:type="spellEnd"/>
      <w:r w:rsidR="00D75B9D">
        <w:t xml:space="preserve">. A., and </w:t>
      </w:r>
      <w:proofErr w:type="spellStart"/>
      <w:r w:rsidR="00D75B9D">
        <w:t>Marincola</w:t>
      </w:r>
      <w:proofErr w:type="spellEnd"/>
      <w:r w:rsidR="00D75B9D">
        <w:t>. J.</w:t>
      </w:r>
      <w:r w:rsidR="007A6CE4">
        <w:t xml:space="preserve"> (1954. Penguin Classics)</w:t>
      </w:r>
    </w:p>
    <w:p w14:paraId="0FFA6F1A" w14:textId="4BD89B68" w:rsidR="0002134C" w:rsidRDefault="00D802E9" w:rsidP="00D802E9">
      <w:r>
        <w:t>Julius Caesar</w:t>
      </w:r>
      <w:r w:rsidR="009F03E0">
        <w:t xml:space="preserve">. </w:t>
      </w:r>
      <w:r w:rsidR="009F03E0" w:rsidRPr="004E6DD9">
        <w:rPr>
          <w:i/>
          <w:iCs/>
        </w:rPr>
        <w:t>The Conquest of Gaul</w:t>
      </w:r>
      <w:r w:rsidR="009F03E0">
        <w:t>.</w:t>
      </w:r>
      <w:r w:rsidR="00986719">
        <w:t xml:space="preserve"> </w:t>
      </w:r>
      <w:r w:rsidR="004D3688">
        <w:t xml:space="preserve">Ed </w:t>
      </w:r>
      <w:r w:rsidR="009415B3">
        <w:t>and</w:t>
      </w:r>
      <w:r w:rsidR="004D3688">
        <w:t xml:space="preserve"> Tr</w:t>
      </w:r>
      <w:r w:rsidR="009415B3">
        <w:t>,</w:t>
      </w:r>
      <w:r w:rsidR="0020103D">
        <w:t xml:space="preserve"> Gardner. Jane. F</w:t>
      </w:r>
      <w:r w:rsidR="00052AAE">
        <w:t>.</w:t>
      </w:r>
      <w:r w:rsidR="009415B3">
        <w:t xml:space="preserve"> </w:t>
      </w:r>
      <w:r w:rsidR="004E6DD9">
        <w:t>(1982. Penguin Classics</w:t>
      </w:r>
      <w:r>
        <w:t>)</w:t>
      </w:r>
    </w:p>
    <w:p w14:paraId="265E99CA" w14:textId="6ADD94D4" w:rsidR="0002134C" w:rsidRDefault="00D802E9" w:rsidP="00D802E9">
      <w:r>
        <w:t>Pliny the Elder</w:t>
      </w:r>
      <w:r w:rsidR="004E6DD9">
        <w:t>.</w:t>
      </w:r>
      <w:r w:rsidR="0000292F">
        <w:t xml:space="preserve"> </w:t>
      </w:r>
      <w:r w:rsidRPr="00CC1E0A">
        <w:rPr>
          <w:i/>
          <w:iCs/>
        </w:rPr>
        <w:t>Natural History</w:t>
      </w:r>
      <w:r w:rsidR="0000292F">
        <w:t xml:space="preserve">. </w:t>
      </w:r>
      <w:r w:rsidR="00484401">
        <w:t>Ed and Tr</w:t>
      </w:r>
      <w:r w:rsidR="009415B3">
        <w:t>,</w:t>
      </w:r>
      <w:r w:rsidR="00484401">
        <w:t xml:space="preserve"> Healy. John. F. </w:t>
      </w:r>
      <w:r w:rsidR="0000292F">
        <w:t>(</w:t>
      </w:r>
      <w:r w:rsidR="00010FFE">
        <w:t>1</w:t>
      </w:r>
      <w:r w:rsidR="00986719">
        <w:t xml:space="preserve">991. </w:t>
      </w:r>
      <w:r w:rsidR="004F1E7D">
        <w:t>Penguin</w:t>
      </w:r>
      <w:r w:rsidR="0000292F">
        <w:t xml:space="preserve"> Classic)</w:t>
      </w:r>
      <w:r>
        <w:t>.</w:t>
      </w:r>
    </w:p>
    <w:p w14:paraId="6AE69093" w14:textId="5CCF54E0" w:rsidR="00171116" w:rsidRDefault="00F623B1" w:rsidP="00171116">
      <w:r>
        <w:t xml:space="preserve">Strabo. </w:t>
      </w:r>
      <w:r w:rsidRPr="00CC1E0A">
        <w:rPr>
          <w:i/>
          <w:iCs/>
        </w:rPr>
        <w:t>Geography</w:t>
      </w:r>
      <w:r w:rsidR="00201BE1" w:rsidRPr="00CC1E0A">
        <w:rPr>
          <w:i/>
          <w:iCs/>
        </w:rPr>
        <w:t>.</w:t>
      </w:r>
      <w:r w:rsidR="00201BE1">
        <w:t xml:space="preserve"> </w:t>
      </w:r>
      <w:r w:rsidR="00E9110C" w:rsidRPr="00E9110C">
        <w:t xml:space="preserve">LOEB </w:t>
      </w:r>
      <w:r w:rsidR="00E9110C">
        <w:t>Classical Library</w:t>
      </w:r>
      <w:r w:rsidR="00F04AFB">
        <w:t>.</w:t>
      </w:r>
      <w:r w:rsidR="007D7FA7">
        <w:t xml:space="preserve"> (</w:t>
      </w:r>
      <w:r w:rsidR="007D7FA7" w:rsidRPr="007D7FA7">
        <w:t>2026</w:t>
      </w:r>
      <w:r w:rsidR="007D7FA7">
        <w:t>. Harvard University Press)</w:t>
      </w:r>
      <w:r w:rsidR="00F54CA5">
        <w:t xml:space="preserve"> Can be accessed at:</w:t>
      </w:r>
      <w:r w:rsidR="0069666E">
        <w:t xml:space="preserve"> </w:t>
      </w:r>
      <w:r w:rsidR="0069666E" w:rsidRPr="0069666E">
        <w:t>https://www.loebclassics.com/view/strabo-geography/1917/pb_LCL050.245.xml</w:t>
      </w:r>
      <w:r w:rsidR="00F54CA5">
        <w:t xml:space="preserve"> (</w:t>
      </w:r>
      <w:r w:rsidR="003F0FE8">
        <w:t>A</w:t>
      </w:r>
      <w:r w:rsidR="00F54CA5">
        <w:t>c</w:t>
      </w:r>
      <w:r w:rsidR="006B7C4D">
        <w:t>cessed on 3/5/2026)</w:t>
      </w:r>
    </w:p>
    <w:p w14:paraId="477E649B" w14:textId="060FA9FC" w:rsidR="0027704C" w:rsidRDefault="00171116" w:rsidP="00D802E9">
      <w:r>
        <w:t xml:space="preserve">Suetonius. </w:t>
      </w:r>
      <w:r w:rsidRPr="00CC1E0A">
        <w:rPr>
          <w:i/>
          <w:iCs/>
        </w:rPr>
        <w:t>The Twelve Caesars</w:t>
      </w:r>
      <w:r>
        <w:t>. Ed and Tr, Graves. Robert. And Grant. Michael. (1957. Penguin Classics)</w:t>
      </w:r>
    </w:p>
    <w:p w14:paraId="61EE17B0" w14:textId="4BFDFDA9" w:rsidR="0027704C" w:rsidRDefault="0027704C" w:rsidP="00D802E9">
      <w:r w:rsidRPr="0027704C">
        <w:t xml:space="preserve">Tacitus, </w:t>
      </w:r>
      <w:r w:rsidRPr="00CC1E0A">
        <w:rPr>
          <w:i/>
          <w:iCs/>
        </w:rPr>
        <w:t>The Annals</w:t>
      </w:r>
      <w:r w:rsidRPr="00CC1E0A">
        <w:rPr>
          <w:rFonts w:ascii="Arial" w:hAnsi="Arial" w:cs="Arial"/>
          <w:i/>
          <w:iCs/>
        </w:rPr>
        <w:t> of Rome</w:t>
      </w:r>
      <w:r w:rsidRPr="0027704C">
        <w:t>: Books 13-16.</w:t>
      </w:r>
      <w:r>
        <w:t xml:space="preserve"> Ed and </w:t>
      </w:r>
      <w:proofErr w:type="spellStart"/>
      <w:r>
        <w:t>Tr</w:t>
      </w:r>
      <w:r w:rsidRPr="0027704C">
        <w:t>.J</w:t>
      </w:r>
      <w:proofErr w:type="spellEnd"/>
      <w:r w:rsidRPr="0027704C">
        <w:t>. Jackson</w:t>
      </w:r>
      <w:r>
        <w:t xml:space="preserve"> (</w:t>
      </w:r>
      <w:r w:rsidRPr="0027704C">
        <w:t>1937</w:t>
      </w:r>
      <w:r>
        <w:t xml:space="preserve">. </w:t>
      </w:r>
      <w:r w:rsidRPr="0027704C">
        <w:t>Cambridge: Harvard University Press</w:t>
      </w:r>
      <w:r>
        <w:t>)</w:t>
      </w:r>
      <w:r w:rsidRPr="0027704C">
        <w:t xml:space="preserve"> </w:t>
      </w:r>
    </w:p>
    <w:p w14:paraId="180E4177" w14:textId="77777777" w:rsidR="00325EA0" w:rsidRDefault="00325EA0"/>
    <w:p w14:paraId="652A6799" w14:textId="77777777" w:rsidR="00325EA0" w:rsidRDefault="00325EA0"/>
    <w:p w14:paraId="2914BD2A" w14:textId="1C158BE3" w:rsidR="00AE58BD" w:rsidRPr="002954DD" w:rsidRDefault="00F73185">
      <w:pPr>
        <w:rPr>
          <w:b/>
          <w:bCs/>
          <w:sz w:val="28"/>
          <w:szCs w:val="28"/>
        </w:rPr>
      </w:pPr>
      <w:r w:rsidRPr="002954DD">
        <w:rPr>
          <w:b/>
          <w:bCs/>
          <w:sz w:val="28"/>
          <w:szCs w:val="28"/>
        </w:rPr>
        <w:t xml:space="preserve">Secondary </w:t>
      </w:r>
      <w:r w:rsidR="002A6783" w:rsidRPr="002954DD">
        <w:rPr>
          <w:b/>
          <w:bCs/>
          <w:sz w:val="28"/>
          <w:szCs w:val="28"/>
        </w:rPr>
        <w:t>sources</w:t>
      </w:r>
    </w:p>
    <w:p w14:paraId="4D179B07" w14:textId="1CF65C4A" w:rsidR="00F3317F" w:rsidRDefault="00F3317F">
      <w:r w:rsidRPr="00F3317F">
        <w:lastRenderedPageBreak/>
        <w:t>Baron</w:t>
      </w:r>
      <w:r>
        <w:t xml:space="preserve">. </w:t>
      </w:r>
      <w:r w:rsidRPr="00F3317F">
        <w:t>C</w:t>
      </w:r>
      <w:r w:rsidR="006756E9">
        <w:t>.</w:t>
      </w:r>
      <w:r w:rsidRPr="00F3317F">
        <w:t xml:space="preserve"> A. </w:t>
      </w:r>
      <w:r w:rsidR="006756E9" w:rsidRPr="006C7721">
        <w:rPr>
          <w:i/>
          <w:iCs/>
        </w:rPr>
        <w:t xml:space="preserve">Timaeus of </w:t>
      </w:r>
      <w:proofErr w:type="spellStart"/>
      <w:r w:rsidR="006756E9" w:rsidRPr="006C7721">
        <w:rPr>
          <w:i/>
          <w:iCs/>
        </w:rPr>
        <w:t>Tauromenium</w:t>
      </w:r>
      <w:proofErr w:type="spellEnd"/>
      <w:r w:rsidR="006756E9" w:rsidRPr="006C7721">
        <w:rPr>
          <w:i/>
          <w:iCs/>
        </w:rPr>
        <w:t xml:space="preserve"> and Hellenistic Historiography</w:t>
      </w:r>
      <w:r w:rsidR="006756E9">
        <w:t>. (</w:t>
      </w:r>
      <w:r w:rsidR="00B73AC3" w:rsidRPr="00B73AC3">
        <w:t>2012</w:t>
      </w:r>
      <w:r w:rsidR="00B73AC3">
        <w:t xml:space="preserve">. </w:t>
      </w:r>
      <w:r w:rsidR="00EC5D32" w:rsidRPr="00EC5D32">
        <w:t>Cambridge University Press</w:t>
      </w:r>
      <w:r w:rsidR="00B73AC3">
        <w:t>)</w:t>
      </w:r>
    </w:p>
    <w:p w14:paraId="059D009D" w14:textId="6EDD85C8" w:rsidR="001C59A0" w:rsidRDefault="001C59A0" w:rsidP="00416230">
      <w:r w:rsidRPr="001C59A0">
        <w:t>Cameron McPhail, “</w:t>
      </w:r>
      <w:r w:rsidRPr="006C7721">
        <w:rPr>
          <w:i/>
          <w:iCs/>
        </w:rPr>
        <w:t>PYTHEAS OF MASSALIA’S ROUTE OF TRAVEL</w:t>
      </w:r>
      <w:r w:rsidRPr="001C59A0">
        <w:t>,” Phoenix (Toronto), vol. 68, no. 3/4, pp. 247–257</w:t>
      </w:r>
      <w:r w:rsidR="00204965">
        <w:t>. (</w:t>
      </w:r>
      <w:r w:rsidRPr="001C59A0">
        <w:t>2014</w:t>
      </w:r>
      <w:r w:rsidR="00EB3FA0">
        <w:t>.</w:t>
      </w:r>
      <w:r w:rsidR="00416230">
        <w:t>Classical Association of Canada</w:t>
      </w:r>
      <w:r w:rsidR="00204965">
        <w:t xml:space="preserve">) Can be </w:t>
      </w:r>
      <w:proofErr w:type="gramStart"/>
      <w:r w:rsidR="00204965">
        <w:t>accessed:</w:t>
      </w:r>
      <w:r w:rsidR="0018784B" w:rsidRPr="0018784B">
        <w:t>https://www-jstor-org.uwtsd.idm.oclc.org/stable/10.7834/phoenix.68.3-4.0247?sid=primo&amp;seq=1</w:t>
      </w:r>
      <w:proofErr w:type="gramEnd"/>
      <w:r w:rsidR="0018784B">
        <w:t xml:space="preserve"> (accessed on </w:t>
      </w:r>
      <w:r w:rsidR="00AF0D2C">
        <w:t>3/12/2026)</w:t>
      </w:r>
    </w:p>
    <w:p w14:paraId="16B60D1C" w14:textId="1BCD5F8B" w:rsidR="00682908" w:rsidRDefault="00682908">
      <w:r>
        <w:t>Dillon. Myles and Chadwick</w:t>
      </w:r>
      <w:r w:rsidR="00130613">
        <w:t xml:space="preserve">. Nora. </w:t>
      </w:r>
      <w:r w:rsidR="00130613" w:rsidRPr="0086398E">
        <w:rPr>
          <w:i/>
          <w:iCs/>
        </w:rPr>
        <w:t xml:space="preserve">The Celtic </w:t>
      </w:r>
      <w:r w:rsidR="00B27209" w:rsidRPr="0086398E">
        <w:rPr>
          <w:i/>
          <w:iCs/>
        </w:rPr>
        <w:t>Realms</w:t>
      </w:r>
      <w:r w:rsidR="00130613" w:rsidRPr="0086398E">
        <w:rPr>
          <w:i/>
          <w:iCs/>
        </w:rPr>
        <w:t xml:space="preserve">. The History and the Culture of the Celtic </w:t>
      </w:r>
      <w:r w:rsidR="00B27209" w:rsidRPr="0086398E">
        <w:rPr>
          <w:i/>
          <w:iCs/>
        </w:rPr>
        <w:t>peoples from pre-history to the Norman invasion</w:t>
      </w:r>
      <w:r w:rsidR="00B27209">
        <w:t xml:space="preserve"> (</w:t>
      </w:r>
      <w:r w:rsidR="00A50174">
        <w:t>19</w:t>
      </w:r>
      <w:r w:rsidR="00E96C62">
        <w:t>67. Castle Books)</w:t>
      </w:r>
    </w:p>
    <w:p w14:paraId="567642C5" w14:textId="77777777" w:rsidR="00216018" w:rsidRDefault="007E01F3">
      <w:r>
        <w:t xml:space="preserve">Delaney. Frank. </w:t>
      </w:r>
      <w:r w:rsidRPr="0086398E">
        <w:rPr>
          <w:i/>
          <w:iCs/>
        </w:rPr>
        <w:t>The Celts</w:t>
      </w:r>
      <w:r>
        <w:t xml:space="preserve"> (</w:t>
      </w:r>
      <w:r w:rsidR="007F45BD">
        <w:t xml:space="preserve">1993. </w:t>
      </w:r>
      <w:r w:rsidR="00733040">
        <w:t>Harper Collins Publishers</w:t>
      </w:r>
      <w:r w:rsidR="007F45BD">
        <w:t>)</w:t>
      </w:r>
    </w:p>
    <w:p w14:paraId="6C407A3B" w14:textId="0D8FB67A" w:rsidR="008018C8" w:rsidRDefault="008018C8" w:rsidP="008018C8">
      <w:r>
        <w:t>Green. M</w:t>
      </w:r>
      <w:r w:rsidR="00623EB5">
        <w:t>iranda</w:t>
      </w:r>
      <w:r>
        <w:t xml:space="preserve">. </w:t>
      </w:r>
      <w:r w:rsidRPr="0086398E">
        <w:rPr>
          <w:i/>
          <w:iCs/>
        </w:rPr>
        <w:t>Symbol and image in Celtic Religious Art</w:t>
      </w:r>
      <w:r>
        <w:t xml:space="preserve"> (1989. London and New York: Routledge)</w:t>
      </w:r>
    </w:p>
    <w:p w14:paraId="009E2705" w14:textId="77777777" w:rsidR="008018C8" w:rsidRDefault="008018C8" w:rsidP="008018C8">
      <w:r>
        <w:t xml:space="preserve">Green. M. </w:t>
      </w:r>
      <w:r w:rsidRPr="0086398E">
        <w:rPr>
          <w:i/>
          <w:iCs/>
        </w:rPr>
        <w:t>The gods of the Celts</w:t>
      </w:r>
      <w:r>
        <w:t>. (1993.Alan Sutton)</w:t>
      </w:r>
    </w:p>
    <w:p w14:paraId="4E4B886A" w14:textId="77777777" w:rsidR="008018C8" w:rsidRDefault="008018C8" w:rsidP="008018C8">
      <w:r>
        <w:t xml:space="preserve">Green. Miranda. J. </w:t>
      </w:r>
      <w:r w:rsidRPr="0086398E">
        <w:rPr>
          <w:i/>
          <w:iCs/>
        </w:rPr>
        <w:t>Exploring the world of the Druids</w:t>
      </w:r>
      <w:r>
        <w:t xml:space="preserve"> (1997. Thames and Hudson)</w:t>
      </w:r>
    </w:p>
    <w:p w14:paraId="42BD1AAF" w14:textId="77777777" w:rsidR="008018C8" w:rsidRDefault="008018C8" w:rsidP="008018C8">
      <w:r>
        <w:t xml:space="preserve">Grant. Michael. </w:t>
      </w:r>
      <w:r w:rsidRPr="0086398E">
        <w:rPr>
          <w:i/>
          <w:iCs/>
        </w:rPr>
        <w:t>Reading in the Classical Historians</w:t>
      </w:r>
      <w:r>
        <w:t xml:space="preserve"> (1992. Michael Grant Publications)</w:t>
      </w:r>
    </w:p>
    <w:p w14:paraId="6BB57826" w14:textId="77777777" w:rsidR="008018C8" w:rsidRDefault="008018C8" w:rsidP="008018C8">
      <w:r>
        <w:t xml:space="preserve">Hutton. Ronald. </w:t>
      </w:r>
      <w:r w:rsidRPr="0086398E">
        <w:rPr>
          <w:i/>
          <w:iCs/>
        </w:rPr>
        <w:t>Witches, Druids and King Arthur</w:t>
      </w:r>
      <w:r>
        <w:t xml:space="preserve"> (2003. </w:t>
      </w:r>
      <w:proofErr w:type="spellStart"/>
      <w:r>
        <w:t>Hambledon</w:t>
      </w:r>
      <w:proofErr w:type="spellEnd"/>
      <w:r>
        <w:t xml:space="preserve"> and London)</w:t>
      </w:r>
    </w:p>
    <w:p w14:paraId="2BCF3C12" w14:textId="77777777" w:rsidR="008018C8" w:rsidRDefault="008018C8" w:rsidP="008018C8">
      <w:r>
        <w:t xml:space="preserve">Hutton. Ronald. </w:t>
      </w:r>
      <w:r w:rsidRPr="0086398E">
        <w:rPr>
          <w:i/>
          <w:iCs/>
        </w:rPr>
        <w:t>Pagan Britain</w:t>
      </w:r>
      <w:r>
        <w:t xml:space="preserve"> (2014. Yale University Press) </w:t>
      </w:r>
    </w:p>
    <w:p w14:paraId="48405887" w14:textId="77777777" w:rsidR="008018C8" w:rsidRDefault="008018C8" w:rsidP="008018C8">
      <w:r>
        <w:t xml:space="preserve">Hunter. J., Roberts. C. and Martin. A. </w:t>
      </w:r>
      <w:r w:rsidRPr="0086398E">
        <w:rPr>
          <w:i/>
          <w:iCs/>
        </w:rPr>
        <w:t>Studies in Crime: An Introduction to Forensic Archaeology</w:t>
      </w:r>
      <w:r>
        <w:t xml:space="preserve"> (1996. Routledge)</w:t>
      </w:r>
    </w:p>
    <w:p w14:paraId="4FD9AE69" w14:textId="77777777" w:rsidR="008018C8" w:rsidRDefault="008018C8" w:rsidP="008018C8">
      <w:r>
        <w:t xml:space="preserve">James. Simon. </w:t>
      </w:r>
      <w:r w:rsidRPr="00C16AEE">
        <w:rPr>
          <w:i/>
          <w:iCs/>
        </w:rPr>
        <w:t>Exploring the World of the Celts</w:t>
      </w:r>
      <w:r>
        <w:t xml:space="preserve"> (2005. Thames and Hudson) </w:t>
      </w:r>
    </w:p>
    <w:p w14:paraId="0C5F8EE1" w14:textId="43FBE323" w:rsidR="00721CD2" w:rsidRDefault="00721CD2" w:rsidP="008018C8">
      <w:r w:rsidRPr="00721CD2">
        <w:t xml:space="preserve">Johnson, A. </w:t>
      </w:r>
      <w:r w:rsidRPr="00C16AEE">
        <w:rPr>
          <w:i/>
          <w:iCs/>
        </w:rPr>
        <w:t>Iron Age mystery of the “Essex druid</w:t>
      </w:r>
      <w:r w:rsidRPr="00721CD2">
        <w:t>.” Independent on Sunday, 29–29.</w:t>
      </w:r>
      <w:r>
        <w:t xml:space="preserve"> </w:t>
      </w:r>
      <w:r w:rsidRPr="00721CD2">
        <w:t>(2008</w:t>
      </w:r>
      <w:r w:rsidR="00A50AE5">
        <w:t xml:space="preserve">. </w:t>
      </w:r>
      <w:r w:rsidR="00A50AE5" w:rsidRPr="00A50AE5">
        <w:t>London, England</w:t>
      </w:r>
      <w:r w:rsidRPr="00721CD2">
        <w:t xml:space="preserve">). </w:t>
      </w:r>
    </w:p>
    <w:p w14:paraId="43AE876D" w14:textId="500E218A" w:rsidR="00216018" w:rsidRDefault="008018C8">
      <w:r w:rsidRPr="003F1B1F">
        <w:t>National Centre for Complementary and Integrative Health</w:t>
      </w:r>
      <w:r>
        <w:t xml:space="preserve"> (NIH) ‘</w:t>
      </w:r>
      <w:r w:rsidRPr="00C16AEE">
        <w:rPr>
          <w:i/>
          <w:iCs/>
        </w:rPr>
        <w:t>European Mistletoe</w:t>
      </w:r>
      <w:proofErr w:type="gramStart"/>
      <w:r w:rsidRPr="00C16AEE">
        <w:rPr>
          <w:i/>
          <w:iCs/>
        </w:rPr>
        <w:t>’</w:t>
      </w:r>
      <w:r>
        <w:t xml:space="preserve"> </w:t>
      </w:r>
      <w:r w:rsidRPr="00BB1BEA">
        <w:rPr>
          <w:i/>
          <w:iCs/>
        </w:rPr>
        <w:t>.</w:t>
      </w:r>
      <w:proofErr w:type="gramEnd"/>
      <w:r>
        <w:rPr>
          <w:i/>
          <w:iCs/>
        </w:rPr>
        <w:t xml:space="preserve"> </w:t>
      </w:r>
      <w:r w:rsidRPr="009A7592">
        <w:t>(November 2024</w:t>
      </w:r>
      <w:r>
        <w:t xml:space="preserve">) Can be accessed at: </w:t>
      </w:r>
      <w:hyperlink r:id="rId10" w:history="1">
        <w:r w:rsidR="003375C5" w:rsidRPr="00031AAF">
          <w:rPr>
            <w:rStyle w:val="Hyperlink"/>
          </w:rPr>
          <w:t>https://www.nccih.nih.gov/health/european-mistletoe</w:t>
        </w:r>
      </w:hyperlink>
      <w:r>
        <w:t xml:space="preserve"> (accessed on 6/3/2026)</w:t>
      </w:r>
    </w:p>
    <w:p w14:paraId="5BE0E603" w14:textId="1B9524B9" w:rsidR="001870BA" w:rsidRDefault="001870BA">
      <w:r>
        <w:t xml:space="preserve">Pryor. Francis. </w:t>
      </w:r>
      <w:r w:rsidRPr="00282D82">
        <w:rPr>
          <w:i/>
          <w:iCs/>
        </w:rPr>
        <w:t>Britain BC</w:t>
      </w:r>
      <w:r w:rsidR="00E611B5" w:rsidRPr="00282D82">
        <w:rPr>
          <w:i/>
          <w:iCs/>
        </w:rPr>
        <w:t>.</w:t>
      </w:r>
      <w:r w:rsidR="00E611B5">
        <w:t xml:space="preserve"> </w:t>
      </w:r>
      <w:r w:rsidR="00E611B5" w:rsidRPr="00C16AEE">
        <w:rPr>
          <w:i/>
          <w:iCs/>
        </w:rPr>
        <w:t>Life in Britain and Ireland before the Roman</w:t>
      </w:r>
      <w:r w:rsidR="00E611B5">
        <w:t xml:space="preserve"> (</w:t>
      </w:r>
      <w:r w:rsidR="009F3589">
        <w:t>2003. Harper Perennial)</w:t>
      </w:r>
    </w:p>
    <w:p w14:paraId="5B19C4B0" w14:textId="77777777" w:rsidR="00FB0CD8" w:rsidRDefault="000F23FE">
      <w:r>
        <w:t xml:space="preserve">Ross. Anne. </w:t>
      </w:r>
      <w:r w:rsidRPr="00C16AEE">
        <w:rPr>
          <w:i/>
          <w:iCs/>
        </w:rPr>
        <w:t>Pagan Celtic Britain</w:t>
      </w:r>
      <w:r w:rsidR="008D4F04">
        <w:t xml:space="preserve"> (1974.</w:t>
      </w:r>
      <w:r w:rsidR="00E26762">
        <w:t xml:space="preserve"> Cardinal)</w:t>
      </w:r>
    </w:p>
    <w:p w14:paraId="3DFE54F6" w14:textId="5DDF5055" w:rsidR="00364CF9" w:rsidRDefault="00E52723">
      <w:r>
        <w:t xml:space="preserve">Webster. Graham. </w:t>
      </w:r>
      <w:r w:rsidRPr="00C16AEE">
        <w:rPr>
          <w:i/>
          <w:iCs/>
        </w:rPr>
        <w:t>Boudica. The British revolt against Rome AD 60</w:t>
      </w:r>
      <w:r>
        <w:t xml:space="preserve"> (1978. B.T. Batsford LTD. London)</w:t>
      </w:r>
    </w:p>
    <w:p w14:paraId="6C433205" w14:textId="77777777" w:rsidR="008018C8" w:rsidRDefault="008018C8"/>
    <w:sectPr w:rsidR="008018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D552D" w14:textId="77777777" w:rsidR="008144BB" w:rsidRDefault="008144BB" w:rsidP="004B641F">
      <w:pPr>
        <w:spacing w:after="0" w:line="240" w:lineRule="auto"/>
      </w:pPr>
      <w:r>
        <w:separator/>
      </w:r>
    </w:p>
  </w:endnote>
  <w:endnote w:type="continuationSeparator" w:id="0">
    <w:p w14:paraId="7F77A202" w14:textId="77777777" w:rsidR="008144BB" w:rsidRDefault="008144BB" w:rsidP="004B6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BCC05" w14:textId="77777777" w:rsidR="008144BB" w:rsidRDefault="008144BB" w:rsidP="004B641F">
      <w:pPr>
        <w:spacing w:after="0" w:line="240" w:lineRule="auto"/>
      </w:pPr>
      <w:r>
        <w:separator/>
      </w:r>
    </w:p>
  </w:footnote>
  <w:footnote w:type="continuationSeparator" w:id="0">
    <w:p w14:paraId="28B74557" w14:textId="77777777" w:rsidR="008144BB" w:rsidRDefault="008144BB" w:rsidP="004B641F">
      <w:pPr>
        <w:spacing w:after="0" w:line="240" w:lineRule="auto"/>
      </w:pPr>
      <w:r>
        <w:continuationSeparator/>
      </w:r>
    </w:p>
  </w:footnote>
  <w:footnote w:id="1">
    <w:p w14:paraId="0C66FC98" w14:textId="7AA2E05E" w:rsidR="00FB2765" w:rsidRDefault="00FB2765">
      <w:pPr>
        <w:pStyle w:val="FootnoteText"/>
      </w:pPr>
      <w:r>
        <w:rPr>
          <w:rStyle w:val="FootnoteReference"/>
        </w:rPr>
        <w:footnoteRef/>
      </w:r>
      <w:r>
        <w:t xml:space="preserve"> Herodotus. </w:t>
      </w:r>
      <w:r w:rsidRPr="00F1454C">
        <w:rPr>
          <w:i/>
          <w:iCs/>
        </w:rPr>
        <w:t>The Histories</w:t>
      </w:r>
      <w:r w:rsidR="007A6CE4">
        <w:t xml:space="preserve">. </w:t>
      </w:r>
      <w:r w:rsidR="007A6CE4" w:rsidRPr="007A6CE4">
        <w:t xml:space="preserve">Ed and Tr. De </w:t>
      </w:r>
      <w:proofErr w:type="spellStart"/>
      <w:r w:rsidR="007A6CE4" w:rsidRPr="007A6CE4">
        <w:t>Selincourt</w:t>
      </w:r>
      <w:proofErr w:type="spellEnd"/>
      <w:r w:rsidR="007A6CE4" w:rsidRPr="007A6CE4">
        <w:t xml:space="preserve">. A., and </w:t>
      </w:r>
      <w:proofErr w:type="spellStart"/>
      <w:r w:rsidR="007A6CE4" w:rsidRPr="007A6CE4">
        <w:t>Marincola</w:t>
      </w:r>
      <w:proofErr w:type="spellEnd"/>
      <w:r w:rsidR="007A6CE4" w:rsidRPr="007A6CE4">
        <w:t>. J. (1954. Penguin Classics)</w:t>
      </w:r>
      <w:r w:rsidR="007A6CE4">
        <w:t xml:space="preserve"> Book 3. </w:t>
      </w:r>
      <w:r w:rsidR="00732809">
        <w:t>115-116.</w:t>
      </w:r>
    </w:p>
  </w:footnote>
  <w:footnote w:id="2">
    <w:p w14:paraId="275CB335" w14:textId="5F09CB31" w:rsidR="007B0D39" w:rsidRDefault="007B0D39">
      <w:pPr>
        <w:pStyle w:val="FootnoteText"/>
      </w:pPr>
      <w:r>
        <w:rPr>
          <w:rStyle w:val="FootnoteReference"/>
        </w:rPr>
        <w:footnoteRef/>
      </w:r>
      <w:r>
        <w:t xml:space="preserve"> </w:t>
      </w:r>
      <w:r w:rsidRPr="007B0D39">
        <w:t xml:space="preserve">Cameron McPhail, </w:t>
      </w:r>
      <w:r w:rsidRPr="00F1454C">
        <w:rPr>
          <w:i/>
          <w:iCs/>
        </w:rPr>
        <w:t>“PYTHEAS OF MASSALIA’S ROUTE OF TRAVEL</w:t>
      </w:r>
      <w:r w:rsidRPr="007B0D39">
        <w:t xml:space="preserve">,” Phoenix (Toronto), vol. 68, no. 3/4, pp. 247–257. (2014.Classical Association of Canada) Can be </w:t>
      </w:r>
      <w:r w:rsidR="00DB66EF" w:rsidRPr="007B0D39">
        <w:t>accessed</w:t>
      </w:r>
      <w:r w:rsidR="00DB66EF">
        <w:t xml:space="preserve"> at</w:t>
      </w:r>
      <w:r w:rsidR="00DB66EF" w:rsidRPr="007B0D39">
        <w:t>: https://www-jstor-org.uwtsd.idm.oclc.org/stable/10.7834/phoenix.68.3-4.0247?sid=primo&amp;seq=1</w:t>
      </w:r>
      <w:r w:rsidRPr="007B0D39">
        <w:t xml:space="preserve"> (accessed on 3/12/2026)</w:t>
      </w:r>
      <w:r>
        <w:t xml:space="preserve"> </w:t>
      </w:r>
      <w:r w:rsidR="004200B0">
        <w:t xml:space="preserve">Page </w:t>
      </w:r>
      <w:r w:rsidR="00584956">
        <w:t>247</w:t>
      </w:r>
      <w:r w:rsidR="00DB66EF">
        <w:t>-248</w:t>
      </w:r>
    </w:p>
  </w:footnote>
  <w:footnote w:id="3">
    <w:p w14:paraId="291B2415" w14:textId="5243A48B" w:rsidR="004758C8" w:rsidRDefault="004758C8">
      <w:pPr>
        <w:pStyle w:val="FootnoteText"/>
      </w:pPr>
      <w:r>
        <w:rPr>
          <w:rStyle w:val="FootnoteReference"/>
        </w:rPr>
        <w:footnoteRef/>
      </w:r>
      <w:r>
        <w:t xml:space="preserve"> </w:t>
      </w:r>
      <w:r w:rsidR="006B639C" w:rsidRPr="006B639C">
        <w:t xml:space="preserve">Diodorus Siculus. </w:t>
      </w:r>
      <w:r w:rsidR="006B639C" w:rsidRPr="00F1454C">
        <w:rPr>
          <w:i/>
          <w:iCs/>
        </w:rPr>
        <w:t>The Library of History</w:t>
      </w:r>
      <w:r w:rsidR="006B639C" w:rsidRPr="006B639C">
        <w:t>. LOEB Classical Library. (2026. Harvard University Press) Can be accessed at: https://www-loebclassics-com.uwtsd.idm.oclc.org/view/diodorus_siculus-library_history/1933/pb_LCL340.157.xml?rskey=ONInsP&amp;result=1 (Accessed at 3/12/2026</w:t>
      </w:r>
      <w:proofErr w:type="gramStart"/>
      <w:r w:rsidR="006B639C" w:rsidRPr="006B639C">
        <w:t>)</w:t>
      </w:r>
      <w:r w:rsidR="006B639C">
        <w:t xml:space="preserve"> </w:t>
      </w:r>
      <w:r w:rsidR="005A5AE2">
        <w:t xml:space="preserve"> </w:t>
      </w:r>
      <w:r w:rsidR="0082766F" w:rsidRPr="0082766F">
        <w:t>Book</w:t>
      </w:r>
      <w:proofErr w:type="gramEnd"/>
      <w:r w:rsidR="0082766F" w:rsidRPr="0082766F">
        <w:t xml:space="preserve"> V. 22-23.</w:t>
      </w:r>
    </w:p>
  </w:footnote>
  <w:footnote w:id="4">
    <w:p w14:paraId="346A9B89" w14:textId="11467977" w:rsidR="005F2150" w:rsidRDefault="005F2150">
      <w:pPr>
        <w:pStyle w:val="FootnoteText"/>
      </w:pPr>
      <w:r>
        <w:rPr>
          <w:rStyle w:val="FootnoteReference"/>
        </w:rPr>
        <w:footnoteRef/>
      </w:r>
      <w:r>
        <w:t xml:space="preserve"> </w:t>
      </w:r>
      <w:r w:rsidRPr="005F2150">
        <w:t xml:space="preserve">Pliny the Elder. </w:t>
      </w:r>
      <w:r w:rsidRPr="00F1454C">
        <w:rPr>
          <w:i/>
          <w:iCs/>
        </w:rPr>
        <w:t>Natural History</w:t>
      </w:r>
      <w:r w:rsidRPr="005F2150">
        <w:t>. Ed and Tr, Healy. John. F. (1991. Penguin Classic).</w:t>
      </w:r>
      <w:r w:rsidR="0066733D">
        <w:t xml:space="preserve"> Book 4. </w:t>
      </w:r>
      <w:r w:rsidR="00F057F6">
        <w:t>1</w:t>
      </w:r>
      <w:r w:rsidR="00110879">
        <w:t>02</w:t>
      </w:r>
      <w:r w:rsidR="00CC2740">
        <w:t>-119</w:t>
      </w:r>
    </w:p>
  </w:footnote>
  <w:footnote w:id="5">
    <w:p w14:paraId="18A73553" w14:textId="50742E8B" w:rsidR="004C7DF7" w:rsidRDefault="004C7DF7">
      <w:pPr>
        <w:pStyle w:val="FootnoteText"/>
      </w:pPr>
      <w:r>
        <w:rPr>
          <w:rStyle w:val="FootnoteReference"/>
        </w:rPr>
        <w:footnoteRef/>
      </w:r>
      <w:r>
        <w:t xml:space="preserve"> </w:t>
      </w:r>
      <w:r w:rsidR="00E90666" w:rsidRPr="00E90666">
        <w:t xml:space="preserve">Baron. C. A. </w:t>
      </w:r>
      <w:r w:rsidR="00E90666" w:rsidRPr="00F1454C">
        <w:rPr>
          <w:i/>
          <w:iCs/>
        </w:rPr>
        <w:t xml:space="preserve">Timaeus of </w:t>
      </w:r>
      <w:proofErr w:type="spellStart"/>
      <w:r w:rsidR="00E90666" w:rsidRPr="00F1454C">
        <w:rPr>
          <w:i/>
          <w:iCs/>
        </w:rPr>
        <w:t>Tauromenium</w:t>
      </w:r>
      <w:proofErr w:type="spellEnd"/>
      <w:r w:rsidR="00E90666" w:rsidRPr="00F1454C">
        <w:rPr>
          <w:i/>
          <w:iCs/>
        </w:rPr>
        <w:t xml:space="preserve"> and Hellenistic Historiography</w:t>
      </w:r>
      <w:r w:rsidR="00E90666" w:rsidRPr="00E90666">
        <w:t>. (2012. Cambridge University Press)</w:t>
      </w:r>
      <w:r w:rsidR="00E90666">
        <w:t xml:space="preserve"> Chapter 2. Page 17</w:t>
      </w:r>
      <w:r w:rsidR="00544BBD">
        <w:t>-42.</w:t>
      </w:r>
    </w:p>
  </w:footnote>
  <w:footnote w:id="6">
    <w:p w14:paraId="014CE73F" w14:textId="484319FD" w:rsidR="00781892" w:rsidRDefault="00781892">
      <w:pPr>
        <w:pStyle w:val="FootnoteText"/>
      </w:pPr>
      <w:r>
        <w:rPr>
          <w:rStyle w:val="FootnoteReference"/>
        </w:rPr>
        <w:footnoteRef/>
      </w:r>
      <w:r>
        <w:t xml:space="preserve"> </w:t>
      </w:r>
      <w:r w:rsidRPr="00781892">
        <w:t xml:space="preserve">Strabo. </w:t>
      </w:r>
      <w:r w:rsidRPr="00F1454C">
        <w:rPr>
          <w:i/>
          <w:iCs/>
        </w:rPr>
        <w:t>Geography.</w:t>
      </w:r>
      <w:r w:rsidR="0042585A" w:rsidRPr="00ED7D11">
        <w:t xml:space="preserve"> LOEB Classical Library. (2026. Harvard University Press) Can be accessed at: </w:t>
      </w:r>
      <w:hyperlink r:id="rId1" w:history="1">
        <w:r w:rsidR="0042585A" w:rsidRPr="002067DA">
          <w:rPr>
            <w:rStyle w:val="Hyperlink"/>
          </w:rPr>
          <w:t>https://www.loebclassics.com/view/strabo-geography/1917/pb_LCL050.245.xml</w:t>
        </w:r>
      </w:hyperlink>
      <w:r w:rsidR="0042585A">
        <w:t xml:space="preserve"> </w:t>
      </w:r>
      <w:r w:rsidR="0042585A" w:rsidRPr="00ED7D11">
        <w:t>(accessed on 3/5/2026)</w:t>
      </w:r>
      <w:r w:rsidR="0042585A">
        <w:t xml:space="preserve"> </w:t>
      </w:r>
      <w:r w:rsidR="00D45638">
        <w:t xml:space="preserve">Book </w:t>
      </w:r>
      <w:r w:rsidR="0052489A">
        <w:t>4.5</w:t>
      </w:r>
    </w:p>
  </w:footnote>
  <w:footnote w:id="7">
    <w:p w14:paraId="0734B1F5" w14:textId="4E203584" w:rsidR="00D67DA9" w:rsidRDefault="00D67DA9" w:rsidP="00D67DA9">
      <w:pPr>
        <w:pStyle w:val="FootnoteText"/>
      </w:pPr>
      <w:r>
        <w:rPr>
          <w:rStyle w:val="FootnoteReference"/>
        </w:rPr>
        <w:footnoteRef/>
      </w:r>
      <w:r>
        <w:t xml:space="preserve"> </w:t>
      </w:r>
      <w:r w:rsidRPr="00ED7D11">
        <w:t xml:space="preserve">Strabo. </w:t>
      </w:r>
      <w:r w:rsidRPr="00F1454C">
        <w:rPr>
          <w:i/>
          <w:iCs/>
        </w:rPr>
        <w:t>Geography</w:t>
      </w:r>
      <w:r w:rsidR="0042585A" w:rsidRPr="00F1454C">
        <w:rPr>
          <w:i/>
          <w:iCs/>
        </w:rPr>
        <w:t>.</w:t>
      </w:r>
      <w:r w:rsidR="0042585A">
        <w:t xml:space="preserve"> </w:t>
      </w:r>
      <w:r>
        <w:t>Book 4. 4</w:t>
      </w:r>
    </w:p>
  </w:footnote>
  <w:footnote w:id="8">
    <w:p w14:paraId="2024D8F9" w14:textId="703C8588" w:rsidR="00947A0C" w:rsidRDefault="00947A0C">
      <w:pPr>
        <w:pStyle w:val="FootnoteText"/>
      </w:pPr>
      <w:r>
        <w:rPr>
          <w:rStyle w:val="FootnoteReference"/>
        </w:rPr>
        <w:footnoteRef/>
      </w:r>
      <w:r>
        <w:t xml:space="preserve"> </w:t>
      </w:r>
      <w:r w:rsidRPr="00947A0C">
        <w:t>Dillon. Myles and Chadwick. Nora</w:t>
      </w:r>
      <w:r w:rsidRPr="00F1454C">
        <w:rPr>
          <w:i/>
          <w:iCs/>
        </w:rPr>
        <w:t>. The Celtic Realms. The History and the Culture of the Celtic peoples from pre-history to the Norman invasion</w:t>
      </w:r>
      <w:r w:rsidRPr="00947A0C">
        <w:t xml:space="preserve"> (1967. Castle Books)</w:t>
      </w:r>
      <w:r>
        <w:t xml:space="preserve"> Chapter</w:t>
      </w:r>
      <w:r w:rsidR="009F3FCE">
        <w:t xml:space="preserve"> 1. Page</w:t>
      </w:r>
      <w:r w:rsidR="00795E87">
        <w:t xml:space="preserve"> 7-9.</w:t>
      </w:r>
    </w:p>
  </w:footnote>
  <w:footnote w:id="9">
    <w:p w14:paraId="4974AE72" w14:textId="091F5CD9" w:rsidR="00F34FB2" w:rsidRDefault="00F34FB2">
      <w:pPr>
        <w:pStyle w:val="FootnoteText"/>
      </w:pPr>
      <w:r>
        <w:rPr>
          <w:rStyle w:val="FootnoteReference"/>
        </w:rPr>
        <w:footnoteRef/>
      </w:r>
      <w:r>
        <w:t xml:space="preserve"> </w:t>
      </w:r>
      <w:r w:rsidRPr="00F34FB2">
        <w:t xml:space="preserve">Julius Caesar. </w:t>
      </w:r>
      <w:r w:rsidRPr="00F1454C">
        <w:rPr>
          <w:i/>
          <w:iCs/>
        </w:rPr>
        <w:t>The Conquest of Gaul</w:t>
      </w:r>
      <w:r w:rsidRPr="00F34FB2">
        <w:t>. Ed and Tr, Gardner. Jane. F. (1982. Penguin Classics)</w:t>
      </w:r>
      <w:r w:rsidR="008A6CF0">
        <w:t xml:space="preserve"> VI. 13-</w:t>
      </w:r>
      <w:r w:rsidR="009227A6">
        <w:t>14</w:t>
      </w:r>
    </w:p>
  </w:footnote>
  <w:footnote w:id="10">
    <w:p w14:paraId="0AB5BC78" w14:textId="7FE8163C" w:rsidR="00157711" w:rsidRDefault="00157711">
      <w:pPr>
        <w:pStyle w:val="FootnoteText"/>
      </w:pPr>
      <w:r>
        <w:rPr>
          <w:rStyle w:val="FootnoteReference"/>
        </w:rPr>
        <w:footnoteRef/>
      </w:r>
      <w:r>
        <w:t xml:space="preserve"> </w:t>
      </w:r>
      <w:r w:rsidRPr="00157711">
        <w:t xml:space="preserve">Julius Caesar. </w:t>
      </w:r>
      <w:r w:rsidRPr="00F1454C">
        <w:rPr>
          <w:i/>
          <w:iCs/>
        </w:rPr>
        <w:t>The Conquest of Gaul</w:t>
      </w:r>
      <w:r>
        <w:t xml:space="preserve">. </w:t>
      </w:r>
      <w:r w:rsidR="00D43563">
        <w:t>IV</w:t>
      </w:r>
      <w:r w:rsidR="002D5981">
        <w:t>. 20</w:t>
      </w:r>
    </w:p>
  </w:footnote>
  <w:footnote w:id="11">
    <w:p w14:paraId="19C7DCBC" w14:textId="56A8729E" w:rsidR="00002A93" w:rsidRDefault="00002A93">
      <w:pPr>
        <w:pStyle w:val="FootnoteText"/>
      </w:pPr>
      <w:r>
        <w:rPr>
          <w:rStyle w:val="FootnoteReference"/>
        </w:rPr>
        <w:footnoteRef/>
      </w:r>
      <w:r>
        <w:t xml:space="preserve"> </w:t>
      </w:r>
      <w:r w:rsidRPr="00002A93">
        <w:t xml:space="preserve">Julius Caesar. </w:t>
      </w:r>
      <w:r w:rsidRPr="00F1454C">
        <w:rPr>
          <w:i/>
          <w:iCs/>
        </w:rPr>
        <w:t>The Conquest of Gaul</w:t>
      </w:r>
      <w:r>
        <w:t xml:space="preserve"> VI.</w:t>
      </w:r>
      <w:r w:rsidR="00551B99">
        <w:t xml:space="preserve"> 1</w:t>
      </w:r>
      <w:r w:rsidR="00BD5355">
        <w:t>4</w:t>
      </w:r>
    </w:p>
  </w:footnote>
  <w:footnote w:id="12">
    <w:p w14:paraId="15E29978" w14:textId="50DD282D" w:rsidR="00C05881" w:rsidRDefault="00C05881">
      <w:pPr>
        <w:pStyle w:val="FootnoteText"/>
      </w:pPr>
      <w:r>
        <w:rPr>
          <w:rStyle w:val="FootnoteReference"/>
        </w:rPr>
        <w:footnoteRef/>
      </w:r>
      <w:r>
        <w:t xml:space="preserve"> </w:t>
      </w:r>
      <w:r w:rsidRPr="00C05881">
        <w:t xml:space="preserve">Tacitus, </w:t>
      </w:r>
      <w:r w:rsidRPr="00F1454C">
        <w:rPr>
          <w:i/>
          <w:iCs/>
        </w:rPr>
        <w:t>Annals</w:t>
      </w:r>
      <w:r w:rsidRPr="00C05881">
        <w:t>: Books 13-16. Ed and Tr.</w:t>
      </w:r>
      <w:r w:rsidR="00317F4F">
        <w:t xml:space="preserve"> </w:t>
      </w:r>
      <w:r w:rsidRPr="00C05881">
        <w:t xml:space="preserve">J. Jackson (1937. Cambridge: Harvard University Press) </w:t>
      </w:r>
      <w:r w:rsidR="004116D7" w:rsidRPr="004116D7">
        <w:t xml:space="preserve">Book XIV, </w:t>
      </w:r>
      <w:r w:rsidR="001501AC">
        <w:t>chapter</w:t>
      </w:r>
      <w:r w:rsidR="004116D7" w:rsidRPr="004116D7">
        <w:t xml:space="preserve"> </w:t>
      </w:r>
      <w:r w:rsidR="001501AC">
        <w:t>3</w:t>
      </w:r>
      <w:r w:rsidR="004116D7" w:rsidRPr="004116D7">
        <w:t>0.</w:t>
      </w:r>
    </w:p>
    <w:p w14:paraId="65D98A85" w14:textId="5705B064" w:rsidR="00026901" w:rsidRDefault="00026901">
      <w:pPr>
        <w:pStyle w:val="FootnoteText"/>
      </w:pPr>
      <w:r w:rsidRPr="00026901">
        <w:t xml:space="preserve">Delaney. Frank. </w:t>
      </w:r>
      <w:r w:rsidRPr="00F1454C">
        <w:rPr>
          <w:i/>
          <w:iCs/>
        </w:rPr>
        <w:t>The Celts</w:t>
      </w:r>
      <w:r w:rsidRPr="00026901">
        <w:t xml:space="preserve"> (1993. Harper Collins Publishers)</w:t>
      </w:r>
      <w:r w:rsidR="002B0348">
        <w:t xml:space="preserve"> Chapter 10. Page 213.</w:t>
      </w:r>
    </w:p>
  </w:footnote>
  <w:footnote w:id="13">
    <w:p w14:paraId="2F9A082E" w14:textId="4AD42C2D" w:rsidR="001D3FCD" w:rsidRDefault="001D3FCD">
      <w:pPr>
        <w:pStyle w:val="FootnoteText"/>
      </w:pPr>
      <w:r>
        <w:rPr>
          <w:rStyle w:val="FootnoteReference"/>
        </w:rPr>
        <w:footnoteRef/>
      </w:r>
      <w:r>
        <w:t xml:space="preserve"> </w:t>
      </w:r>
      <w:r w:rsidR="00DD45BB" w:rsidRPr="00DD45BB">
        <w:t xml:space="preserve">Tacitus, </w:t>
      </w:r>
      <w:r w:rsidR="00DD45BB" w:rsidRPr="00F1454C">
        <w:rPr>
          <w:i/>
          <w:iCs/>
        </w:rPr>
        <w:t>Annals</w:t>
      </w:r>
      <w:r w:rsidR="00DD45BB" w:rsidRPr="00DD45BB">
        <w:t xml:space="preserve">. </w:t>
      </w:r>
      <w:r w:rsidR="00275FE9" w:rsidRPr="00275FE9">
        <w:t>Book XIV, chapter 30.</w:t>
      </w:r>
    </w:p>
    <w:p w14:paraId="2453506A" w14:textId="0A62A136" w:rsidR="00321707" w:rsidRDefault="00EC186A">
      <w:pPr>
        <w:pStyle w:val="FootnoteText"/>
      </w:pPr>
      <w:r w:rsidRPr="00EC186A">
        <w:t xml:space="preserve">Webster. Graham. </w:t>
      </w:r>
      <w:r w:rsidRPr="00F1454C">
        <w:rPr>
          <w:i/>
          <w:iCs/>
        </w:rPr>
        <w:t>Boudica. The British revolt against Rome AD 60</w:t>
      </w:r>
      <w:r w:rsidRPr="00EC186A">
        <w:t xml:space="preserve"> (1978. B.T. Batsford LTD. London</w:t>
      </w:r>
      <w:r w:rsidR="001C4BCC">
        <w:t>. Chapter 4. Page 63-64.</w:t>
      </w:r>
    </w:p>
  </w:footnote>
  <w:footnote w:id="14">
    <w:p w14:paraId="66AFD43D" w14:textId="3BE7A357" w:rsidR="00C05881" w:rsidRDefault="00C05881">
      <w:pPr>
        <w:pStyle w:val="FootnoteText"/>
      </w:pPr>
      <w:r>
        <w:rPr>
          <w:rStyle w:val="FootnoteReference"/>
        </w:rPr>
        <w:footnoteRef/>
      </w:r>
      <w:r>
        <w:t xml:space="preserve"> </w:t>
      </w:r>
      <w:r w:rsidR="001D3FCD" w:rsidRPr="001D3FCD">
        <w:t xml:space="preserve">Tacitus, </w:t>
      </w:r>
      <w:r w:rsidR="001D3FCD" w:rsidRPr="00F1454C">
        <w:rPr>
          <w:i/>
          <w:iCs/>
        </w:rPr>
        <w:t>Annals</w:t>
      </w:r>
      <w:r w:rsidR="001D3FCD">
        <w:t xml:space="preserve">. </w:t>
      </w:r>
      <w:r w:rsidR="00BA4672" w:rsidRPr="00BA4672">
        <w:t>Book XIV, chapter 3</w:t>
      </w:r>
      <w:r w:rsidR="00BA4672">
        <w:t>1.</w:t>
      </w:r>
    </w:p>
  </w:footnote>
  <w:footnote w:id="15">
    <w:p w14:paraId="5357B5A5" w14:textId="16D488E2" w:rsidR="00C15276" w:rsidRDefault="00C15276">
      <w:pPr>
        <w:pStyle w:val="FootnoteText"/>
      </w:pPr>
      <w:r>
        <w:rPr>
          <w:rStyle w:val="FootnoteReference"/>
        </w:rPr>
        <w:footnoteRef/>
      </w:r>
      <w:r>
        <w:t xml:space="preserve"> </w:t>
      </w:r>
      <w:r w:rsidR="00CD4E5F" w:rsidRPr="00CD4E5F">
        <w:t xml:space="preserve">Julius Caesar. </w:t>
      </w:r>
      <w:r w:rsidR="00CD4E5F" w:rsidRPr="00F1454C">
        <w:rPr>
          <w:i/>
          <w:iCs/>
        </w:rPr>
        <w:t>The Conquest of Gaul</w:t>
      </w:r>
      <w:r w:rsidR="00AC0D9B" w:rsidRPr="00F1454C">
        <w:rPr>
          <w:i/>
          <w:iCs/>
        </w:rPr>
        <w:t>.</w:t>
      </w:r>
      <w:r w:rsidR="00AC0D9B">
        <w:t xml:space="preserve"> </w:t>
      </w:r>
      <w:r w:rsidR="00EB5079" w:rsidRPr="00EB5079">
        <w:t>VI. 16.</w:t>
      </w:r>
    </w:p>
  </w:footnote>
  <w:footnote w:id="16">
    <w:p w14:paraId="026B755F" w14:textId="263EFAB9" w:rsidR="00C15276" w:rsidRDefault="00C15276">
      <w:pPr>
        <w:pStyle w:val="FootnoteText"/>
      </w:pPr>
      <w:r>
        <w:rPr>
          <w:rStyle w:val="FootnoteReference"/>
        </w:rPr>
        <w:footnoteRef/>
      </w:r>
      <w:r>
        <w:t xml:space="preserve"> </w:t>
      </w:r>
      <w:r w:rsidR="00CD4E5F" w:rsidRPr="00CD4E5F">
        <w:t xml:space="preserve">Julius Caesar. </w:t>
      </w:r>
      <w:r w:rsidR="00CD4E5F" w:rsidRPr="00F1454C">
        <w:rPr>
          <w:i/>
          <w:iCs/>
        </w:rPr>
        <w:t>The Conquest of Gaul</w:t>
      </w:r>
      <w:r w:rsidR="00AC0D9B">
        <w:t xml:space="preserve">. </w:t>
      </w:r>
      <w:r w:rsidR="00AC0D9B">
        <w:t>VI. 16.</w:t>
      </w:r>
    </w:p>
  </w:footnote>
  <w:footnote w:id="17">
    <w:p w14:paraId="5BAF4D51" w14:textId="62C5EF5D" w:rsidR="00CC1CDD" w:rsidRDefault="00CC1CDD">
      <w:pPr>
        <w:pStyle w:val="FootnoteText"/>
      </w:pPr>
      <w:r>
        <w:rPr>
          <w:rStyle w:val="FootnoteReference"/>
        </w:rPr>
        <w:footnoteRef/>
      </w:r>
      <w:r>
        <w:t xml:space="preserve"> </w:t>
      </w:r>
      <w:r w:rsidRPr="00CC1CDD">
        <w:t xml:space="preserve">Hunter. J., Roberts. C. and Martin. A. </w:t>
      </w:r>
      <w:r w:rsidRPr="00F1454C">
        <w:rPr>
          <w:i/>
          <w:iCs/>
        </w:rPr>
        <w:t>Studies in Crime: An Introduction to Forensic Archaeology</w:t>
      </w:r>
      <w:r w:rsidRPr="00CC1CDD">
        <w:t xml:space="preserve"> (1996. Routledge)</w:t>
      </w:r>
      <w:r w:rsidR="007C5E82">
        <w:t xml:space="preserve"> Chapter 4. Page </w:t>
      </w:r>
      <w:r w:rsidR="00992F41">
        <w:t>75-76.</w:t>
      </w:r>
    </w:p>
  </w:footnote>
  <w:footnote w:id="18">
    <w:p w14:paraId="0E6AA1D0" w14:textId="5845C3ED" w:rsidR="009926ED" w:rsidRDefault="009926ED">
      <w:pPr>
        <w:pStyle w:val="FootnoteText"/>
      </w:pPr>
      <w:r>
        <w:rPr>
          <w:rStyle w:val="FootnoteReference"/>
        </w:rPr>
        <w:footnoteRef/>
      </w:r>
      <w:r>
        <w:t xml:space="preserve"> </w:t>
      </w:r>
      <w:r w:rsidRPr="009926ED">
        <w:t xml:space="preserve">Green. Miranda. J. </w:t>
      </w:r>
      <w:r w:rsidRPr="00F1454C">
        <w:rPr>
          <w:i/>
          <w:iCs/>
        </w:rPr>
        <w:t>Exploring the world of the Druids</w:t>
      </w:r>
      <w:r w:rsidRPr="009926ED">
        <w:t xml:space="preserve"> (1997. Thames and Hudson)</w:t>
      </w:r>
      <w:r>
        <w:t xml:space="preserve"> Chapter </w:t>
      </w:r>
      <w:r w:rsidR="00D96A89">
        <w:t xml:space="preserve">5. </w:t>
      </w:r>
      <w:r w:rsidR="00B04F22">
        <w:t>Page 81.</w:t>
      </w:r>
    </w:p>
  </w:footnote>
  <w:footnote w:id="19">
    <w:p w14:paraId="134913BA" w14:textId="0450ABF0" w:rsidR="00AD5274" w:rsidRDefault="00AD5274">
      <w:pPr>
        <w:pStyle w:val="FootnoteText"/>
      </w:pPr>
      <w:r>
        <w:rPr>
          <w:rStyle w:val="FootnoteReference"/>
        </w:rPr>
        <w:footnoteRef/>
      </w:r>
      <w:r>
        <w:t xml:space="preserve"> </w:t>
      </w:r>
      <w:r w:rsidRPr="00AD5274">
        <w:t>Green.</w:t>
      </w:r>
      <w:r>
        <w:t xml:space="preserve"> </w:t>
      </w:r>
      <w:r w:rsidRPr="00F1454C">
        <w:rPr>
          <w:i/>
          <w:iCs/>
        </w:rPr>
        <w:t xml:space="preserve">Exploring the world of the Druids </w:t>
      </w:r>
      <w:r w:rsidRPr="00AD5274">
        <w:t>(1997</w:t>
      </w:r>
      <w:r>
        <w:t>)</w:t>
      </w:r>
      <w:r w:rsidRPr="00AD5274">
        <w:t xml:space="preserve"> Chapter 5. Page 81</w:t>
      </w:r>
    </w:p>
  </w:footnote>
  <w:footnote w:id="20">
    <w:p w14:paraId="23443A74" w14:textId="6B7D6F97" w:rsidR="00D40493" w:rsidRDefault="00D40493">
      <w:pPr>
        <w:pStyle w:val="FootnoteText"/>
      </w:pPr>
      <w:r>
        <w:rPr>
          <w:rStyle w:val="FootnoteReference"/>
        </w:rPr>
        <w:footnoteRef/>
      </w:r>
      <w:r>
        <w:t xml:space="preserve"> </w:t>
      </w:r>
      <w:r w:rsidRPr="00D40493">
        <w:t xml:space="preserve">James. Simon. </w:t>
      </w:r>
      <w:r w:rsidRPr="00F1454C">
        <w:rPr>
          <w:i/>
          <w:iCs/>
        </w:rPr>
        <w:t xml:space="preserve">Exploring the World of the Celts </w:t>
      </w:r>
      <w:r w:rsidRPr="00D40493">
        <w:t xml:space="preserve">(2005. Thames and </w:t>
      </w:r>
      <w:r w:rsidR="005C54EF" w:rsidRPr="00D40493">
        <w:t xml:space="preserve">Hudson) </w:t>
      </w:r>
      <w:r w:rsidR="005C54EF">
        <w:t>Chapter</w:t>
      </w:r>
      <w:r w:rsidR="003734D5">
        <w:t xml:space="preserve"> 6. Page</w:t>
      </w:r>
      <w:r w:rsidR="005C54EF">
        <w:t xml:space="preserve"> </w:t>
      </w:r>
      <w:r w:rsidR="003734D5">
        <w:t>96-97</w:t>
      </w:r>
      <w:r w:rsidR="005C54EF">
        <w:t>.</w:t>
      </w:r>
    </w:p>
  </w:footnote>
  <w:footnote w:id="21">
    <w:p w14:paraId="3B4C2A8A" w14:textId="58DD9C25" w:rsidR="007D446B" w:rsidRDefault="007D446B">
      <w:pPr>
        <w:pStyle w:val="FootnoteText"/>
      </w:pPr>
      <w:r>
        <w:rPr>
          <w:rStyle w:val="FootnoteReference"/>
        </w:rPr>
        <w:footnoteRef/>
      </w:r>
      <w:r>
        <w:t xml:space="preserve"> </w:t>
      </w:r>
      <w:r w:rsidR="00D32F01" w:rsidRPr="00D32F01">
        <w:t>National Centre for Complementary and Integrative Health (NIH) ‘</w:t>
      </w:r>
      <w:r w:rsidR="00D32F01" w:rsidRPr="00F1454C">
        <w:rPr>
          <w:i/>
          <w:iCs/>
        </w:rPr>
        <w:t>European Mistletoe</w:t>
      </w:r>
      <w:proofErr w:type="gramStart"/>
      <w:r w:rsidR="00D32F01" w:rsidRPr="00F1454C">
        <w:rPr>
          <w:i/>
          <w:iCs/>
        </w:rPr>
        <w:t>’</w:t>
      </w:r>
      <w:r w:rsidR="00D32F01" w:rsidRPr="00D32F01">
        <w:t xml:space="preserve"> .</w:t>
      </w:r>
      <w:proofErr w:type="gramEnd"/>
      <w:r w:rsidR="00D32F01" w:rsidRPr="00D32F01">
        <w:t xml:space="preserve"> (November 2024) Can be accessed at: https://www.nccih.nih.gov/health/european-mistletoe (accessed on 6/3/2026)</w:t>
      </w:r>
    </w:p>
  </w:footnote>
  <w:footnote w:id="22">
    <w:p w14:paraId="439339EC" w14:textId="78F728A8" w:rsidR="00A50AE5" w:rsidRDefault="00A50AE5">
      <w:pPr>
        <w:pStyle w:val="FootnoteText"/>
      </w:pPr>
      <w:r>
        <w:rPr>
          <w:rStyle w:val="FootnoteReference"/>
        </w:rPr>
        <w:footnoteRef/>
      </w:r>
      <w:r>
        <w:t xml:space="preserve"> </w:t>
      </w:r>
      <w:r w:rsidRPr="00A50AE5">
        <w:t xml:space="preserve">Johnson, A. </w:t>
      </w:r>
      <w:r w:rsidRPr="00F1454C">
        <w:rPr>
          <w:i/>
          <w:iCs/>
        </w:rPr>
        <w:t>Iron Age mystery of the “Essex druid.”</w:t>
      </w:r>
      <w:r w:rsidRPr="00F1454C">
        <w:t xml:space="preserve"> Independent on Sunday, 29–29</w:t>
      </w:r>
      <w:r w:rsidRPr="00A50AE5">
        <w:t xml:space="preserve">. (2008. London, England). </w:t>
      </w:r>
    </w:p>
  </w:footnote>
  <w:footnote w:id="23">
    <w:p w14:paraId="381F4FAA" w14:textId="40CF56C2" w:rsidR="003C3D8F" w:rsidRDefault="003C3D8F">
      <w:pPr>
        <w:pStyle w:val="FootnoteText"/>
      </w:pPr>
      <w:r>
        <w:rPr>
          <w:rStyle w:val="FootnoteReference"/>
        </w:rPr>
        <w:footnoteRef/>
      </w:r>
      <w:r>
        <w:t xml:space="preserve"> </w:t>
      </w:r>
      <w:r w:rsidR="008C0094" w:rsidRPr="008C0094">
        <w:t>Julius Caesar</w:t>
      </w:r>
      <w:r w:rsidR="008C0094" w:rsidRPr="00F1454C">
        <w:rPr>
          <w:i/>
          <w:iCs/>
        </w:rPr>
        <w:t>. The Conquest of Gaul</w:t>
      </w:r>
      <w:r w:rsidR="008C0094" w:rsidRPr="008C0094">
        <w:t>. V</w:t>
      </w:r>
      <w:r w:rsidR="00FA20CD">
        <w:t>I</w:t>
      </w:r>
      <w:r w:rsidR="008C0094" w:rsidRPr="008C0094">
        <w:t xml:space="preserve">. </w:t>
      </w:r>
      <w:r w:rsidR="00C45DC3">
        <w:t>13-16.</w:t>
      </w:r>
    </w:p>
  </w:footnote>
  <w:footnote w:id="24">
    <w:p w14:paraId="5A81679E" w14:textId="7067071A" w:rsidR="00061674" w:rsidRDefault="00061674">
      <w:pPr>
        <w:pStyle w:val="FootnoteText"/>
      </w:pPr>
      <w:r>
        <w:rPr>
          <w:rStyle w:val="FootnoteReference"/>
        </w:rPr>
        <w:footnoteRef/>
      </w:r>
      <w:r>
        <w:t xml:space="preserve"> </w:t>
      </w:r>
      <w:r w:rsidRPr="00061674">
        <w:t xml:space="preserve">Green. </w:t>
      </w:r>
      <w:r w:rsidRPr="00F1454C">
        <w:rPr>
          <w:i/>
          <w:iCs/>
        </w:rPr>
        <w:t>Exploring the world of the Druids</w:t>
      </w:r>
      <w:r w:rsidRPr="00061674">
        <w:t xml:space="preserve"> (1997) Chapter </w:t>
      </w:r>
      <w:r w:rsidR="00EA678B">
        <w:t>4. Page 64.</w:t>
      </w:r>
    </w:p>
  </w:footnote>
  <w:footnote w:id="25">
    <w:p w14:paraId="4E24912F" w14:textId="1310D959" w:rsidR="00DA2A91" w:rsidRDefault="00DA2A91">
      <w:pPr>
        <w:pStyle w:val="FootnoteText"/>
      </w:pPr>
      <w:r>
        <w:rPr>
          <w:rStyle w:val="FootnoteReference"/>
        </w:rPr>
        <w:footnoteRef/>
      </w:r>
      <w:r>
        <w:t xml:space="preserve"> </w:t>
      </w:r>
      <w:r w:rsidRPr="00DA2A91">
        <w:t xml:space="preserve">Tacitus, </w:t>
      </w:r>
      <w:r w:rsidRPr="00F1454C">
        <w:rPr>
          <w:i/>
          <w:iCs/>
        </w:rPr>
        <w:t>Annals</w:t>
      </w:r>
      <w:r w:rsidRPr="00DA2A91">
        <w:t>. Book XIV, chapter 30</w:t>
      </w:r>
      <w:r w:rsidR="00913DE4">
        <w:t>.</w:t>
      </w:r>
    </w:p>
    <w:p w14:paraId="4C9AD8EF" w14:textId="5201502C" w:rsidR="00B06FC0" w:rsidRDefault="00623EB5">
      <w:pPr>
        <w:pStyle w:val="FootnoteText"/>
      </w:pPr>
      <w:r w:rsidRPr="00623EB5">
        <w:t xml:space="preserve">Green. Miranda. </w:t>
      </w:r>
      <w:r w:rsidRPr="00F1454C">
        <w:rPr>
          <w:i/>
          <w:iCs/>
        </w:rPr>
        <w:t>Symbol and image in Celtic Religious Art</w:t>
      </w:r>
      <w:r w:rsidRPr="00623EB5">
        <w:t xml:space="preserve"> (1989. London and New York: Routledge)</w:t>
      </w:r>
      <w:r>
        <w:t xml:space="preserve"> Chapter</w:t>
      </w:r>
      <w:r w:rsidR="005909EA">
        <w:t xml:space="preserve"> 5. Page 151.</w:t>
      </w:r>
    </w:p>
  </w:footnote>
  <w:footnote w:id="26">
    <w:p w14:paraId="7DA3C918" w14:textId="77A63EFA" w:rsidR="00114919" w:rsidRDefault="00114919" w:rsidP="00B14C62">
      <w:pPr>
        <w:pStyle w:val="FootnoteText"/>
      </w:pPr>
      <w:r>
        <w:rPr>
          <w:rStyle w:val="FootnoteReference"/>
        </w:rPr>
        <w:footnoteRef/>
      </w:r>
      <w:r>
        <w:t xml:space="preserve"> </w:t>
      </w:r>
      <w:r w:rsidR="00B14C62">
        <w:t>Clement of Alexandria</w:t>
      </w:r>
      <w:r w:rsidR="00B14C62" w:rsidRPr="00F1454C">
        <w:rPr>
          <w:i/>
          <w:iCs/>
        </w:rPr>
        <w:t>. The Stromata.</w:t>
      </w:r>
      <w:r w:rsidR="00B14C62">
        <w:t xml:space="preserve"> Ed and Tr. Wilson. William. (2014.Beloved Publishing LLC) Book I, Chapter XV</w:t>
      </w:r>
    </w:p>
  </w:footnote>
  <w:footnote w:id="27">
    <w:p w14:paraId="6B7ACE46" w14:textId="189326FD" w:rsidR="004670A1" w:rsidRDefault="004670A1" w:rsidP="00A6173C">
      <w:pPr>
        <w:pStyle w:val="FootnoteText"/>
      </w:pPr>
      <w:r>
        <w:rPr>
          <w:rStyle w:val="FootnoteReference"/>
        </w:rPr>
        <w:footnoteRef/>
      </w:r>
      <w:r>
        <w:t xml:space="preserve"> </w:t>
      </w:r>
      <w:r w:rsidR="00A6173C">
        <w:t xml:space="preserve">Diogenes Laertius, </w:t>
      </w:r>
      <w:r w:rsidR="00A6173C" w:rsidRPr="00F1454C">
        <w:rPr>
          <w:i/>
          <w:iCs/>
        </w:rPr>
        <w:t>Lives of Eminent Philosophers</w:t>
      </w:r>
      <w:r w:rsidR="00A6173C">
        <w:t>. LOEB Classical Library. (2026. Harvard University Press) Can be accessed at: https://www.loebclassics.com/view/diogenes_laertius-lives_eminent_philosophers_book_i_prologue/1925/pb_LCL184.1.xml (accessed at: 3/10/2026)</w:t>
      </w:r>
      <w:r w:rsidR="00A6173C">
        <w:t xml:space="preserve"> </w:t>
      </w:r>
      <w:r w:rsidR="00A6173C">
        <w:t>Volume I: Books 1-5</w:t>
      </w:r>
    </w:p>
  </w:footnote>
  <w:footnote w:id="28">
    <w:p w14:paraId="455A8D3C" w14:textId="2C4797C8" w:rsidR="00286764" w:rsidRDefault="00286764">
      <w:pPr>
        <w:pStyle w:val="FootnoteText"/>
      </w:pPr>
      <w:r>
        <w:rPr>
          <w:rStyle w:val="FootnoteReference"/>
        </w:rPr>
        <w:footnoteRef/>
      </w:r>
      <w:r>
        <w:t xml:space="preserve"> </w:t>
      </w:r>
      <w:r w:rsidRPr="00286764">
        <w:t xml:space="preserve">Pryor. Francis. Britain BC. </w:t>
      </w:r>
      <w:r w:rsidRPr="00F1454C">
        <w:rPr>
          <w:i/>
          <w:iCs/>
        </w:rPr>
        <w:t>Life in Britain and Ireland before the Roman</w:t>
      </w:r>
      <w:r w:rsidRPr="00286764">
        <w:t xml:space="preserve"> (2003. Harper Perennial)</w:t>
      </w:r>
      <w:r w:rsidR="003F29A1">
        <w:t xml:space="preserve"> Chapter 12. Page 424.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95344"/>
    <w:multiLevelType w:val="multilevel"/>
    <w:tmpl w:val="2AF2E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169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E8D"/>
    <w:rsid w:val="00000207"/>
    <w:rsid w:val="0000122B"/>
    <w:rsid w:val="0000292F"/>
    <w:rsid w:val="00002A93"/>
    <w:rsid w:val="00004B63"/>
    <w:rsid w:val="0000564D"/>
    <w:rsid w:val="00005735"/>
    <w:rsid w:val="00005E76"/>
    <w:rsid w:val="0000660B"/>
    <w:rsid w:val="000067E5"/>
    <w:rsid w:val="00010FFE"/>
    <w:rsid w:val="000126A9"/>
    <w:rsid w:val="00013DB3"/>
    <w:rsid w:val="0001496D"/>
    <w:rsid w:val="00014999"/>
    <w:rsid w:val="0001640C"/>
    <w:rsid w:val="0002134C"/>
    <w:rsid w:val="00021EB2"/>
    <w:rsid w:val="000229C8"/>
    <w:rsid w:val="000246BE"/>
    <w:rsid w:val="00026901"/>
    <w:rsid w:val="00031ADD"/>
    <w:rsid w:val="00032527"/>
    <w:rsid w:val="00032D6E"/>
    <w:rsid w:val="00033783"/>
    <w:rsid w:val="00033808"/>
    <w:rsid w:val="000347A1"/>
    <w:rsid w:val="00035859"/>
    <w:rsid w:val="00042949"/>
    <w:rsid w:val="00043AD3"/>
    <w:rsid w:val="00043E2B"/>
    <w:rsid w:val="000450D1"/>
    <w:rsid w:val="000460FF"/>
    <w:rsid w:val="000463DF"/>
    <w:rsid w:val="0004715C"/>
    <w:rsid w:val="00050531"/>
    <w:rsid w:val="00050E8C"/>
    <w:rsid w:val="00052AAE"/>
    <w:rsid w:val="0005360F"/>
    <w:rsid w:val="00053A49"/>
    <w:rsid w:val="000553A7"/>
    <w:rsid w:val="00055930"/>
    <w:rsid w:val="00055BD2"/>
    <w:rsid w:val="000603AE"/>
    <w:rsid w:val="00060D69"/>
    <w:rsid w:val="00060EF1"/>
    <w:rsid w:val="00061646"/>
    <w:rsid w:val="00061674"/>
    <w:rsid w:val="00063DE5"/>
    <w:rsid w:val="00064503"/>
    <w:rsid w:val="00066147"/>
    <w:rsid w:val="00066FD3"/>
    <w:rsid w:val="00067C74"/>
    <w:rsid w:val="00072CAE"/>
    <w:rsid w:val="00074220"/>
    <w:rsid w:val="0007550F"/>
    <w:rsid w:val="00077670"/>
    <w:rsid w:val="00090C3E"/>
    <w:rsid w:val="00092F00"/>
    <w:rsid w:val="00094D03"/>
    <w:rsid w:val="0009685B"/>
    <w:rsid w:val="000A07BE"/>
    <w:rsid w:val="000A0DE8"/>
    <w:rsid w:val="000A1277"/>
    <w:rsid w:val="000A1687"/>
    <w:rsid w:val="000A7EBD"/>
    <w:rsid w:val="000B1329"/>
    <w:rsid w:val="000B3EDD"/>
    <w:rsid w:val="000C0FD4"/>
    <w:rsid w:val="000C2252"/>
    <w:rsid w:val="000C3BE2"/>
    <w:rsid w:val="000C3D23"/>
    <w:rsid w:val="000C54FF"/>
    <w:rsid w:val="000C618B"/>
    <w:rsid w:val="000C6849"/>
    <w:rsid w:val="000E2DDD"/>
    <w:rsid w:val="000F23FE"/>
    <w:rsid w:val="000F491E"/>
    <w:rsid w:val="000F7283"/>
    <w:rsid w:val="00101ED0"/>
    <w:rsid w:val="0010367E"/>
    <w:rsid w:val="00106D52"/>
    <w:rsid w:val="00110879"/>
    <w:rsid w:val="00114919"/>
    <w:rsid w:val="00117867"/>
    <w:rsid w:val="001211A1"/>
    <w:rsid w:val="00124F9A"/>
    <w:rsid w:val="00130613"/>
    <w:rsid w:val="00131EB7"/>
    <w:rsid w:val="001329C0"/>
    <w:rsid w:val="00134854"/>
    <w:rsid w:val="00134C17"/>
    <w:rsid w:val="0014229F"/>
    <w:rsid w:val="0014503A"/>
    <w:rsid w:val="001501AC"/>
    <w:rsid w:val="0015195E"/>
    <w:rsid w:val="001520E9"/>
    <w:rsid w:val="00157711"/>
    <w:rsid w:val="00163546"/>
    <w:rsid w:val="00171116"/>
    <w:rsid w:val="00171DD3"/>
    <w:rsid w:val="001740BB"/>
    <w:rsid w:val="00174BF4"/>
    <w:rsid w:val="001774DF"/>
    <w:rsid w:val="00181D81"/>
    <w:rsid w:val="001836BA"/>
    <w:rsid w:val="00183765"/>
    <w:rsid w:val="001870BA"/>
    <w:rsid w:val="0018717C"/>
    <w:rsid w:val="0018784B"/>
    <w:rsid w:val="00190C81"/>
    <w:rsid w:val="001915B1"/>
    <w:rsid w:val="00191E5E"/>
    <w:rsid w:val="00194853"/>
    <w:rsid w:val="0019771D"/>
    <w:rsid w:val="001A05B7"/>
    <w:rsid w:val="001A7825"/>
    <w:rsid w:val="001B14A0"/>
    <w:rsid w:val="001B1671"/>
    <w:rsid w:val="001B33EC"/>
    <w:rsid w:val="001B7097"/>
    <w:rsid w:val="001B7D4E"/>
    <w:rsid w:val="001C0181"/>
    <w:rsid w:val="001C2691"/>
    <w:rsid w:val="001C4BCC"/>
    <w:rsid w:val="001C564F"/>
    <w:rsid w:val="001C59A0"/>
    <w:rsid w:val="001C5A03"/>
    <w:rsid w:val="001C5C17"/>
    <w:rsid w:val="001D0A60"/>
    <w:rsid w:val="001D3994"/>
    <w:rsid w:val="001D3FCD"/>
    <w:rsid w:val="001D59F1"/>
    <w:rsid w:val="001D7E28"/>
    <w:rsid w:val="001E0831"/>
    <w:rsid w:val="001E2A83"/>
    <w:rsid w:val="001E3788"/>
    <w:rsid w:val="001E4509"/>
    <w:rsid w:val="001F2185"/>
    <w:rsid w:val="001F3A3E"/>
    <w:rsid w:val="001F402A"/>
    <w:rsid w:val="001F4ED1"/>
    <w:rsid w:val="001F7131"/>
    <w:rsid w:val="0020103D"/>
    <w:rsid w:val="00201BCD"/>
    <w:rsid w:val="00201BE1"/>
    <w:rsid w:val="00204965"/>
    <w:rsid w:val="00204CF5"/>
    <w:rsid w:val="002065B2"/>
    <w:rsid w:val="00210EF0"/>
    <w:rsid w:val="00211908"/>
    <w:rsid w:val="00212EFC"/>
    <w:rsid w:val="00215D52"/>
    <w:rsid w:val="00216018"/>
    <w:rsid w:val="0022105C"/>
    <w:rsid w:val="00221060"/>
    <w:rsid w:val="00225E07"/>
    <w:rsid w:val="0023345E"/>
    <w:rsid w:val="002338D0"/>
    <w:rsid w:val="002373E5"/>
    <w:rsid w:val="0024240B"/>
    <w:rsid w:val="00242931"/>
    <w:rsid w:val="00247AC8"/>
    <w:rsid w:val="002567C0"/>
    <w:rsid w:val="0026014D"/>
    <w:rsid w:val="00262A08"/>
    <w:rsid w:val="00263208"/>
    <w:rsid w:val="002651DA"/>
    <w:rsid w:val="00265D18"/>
    <w:rsid w:val="00272A8D"/>
    <w:rsid w:val="00272B65"/>
    <w:rsid w:val="00272E97"/>
    <w:rsid w:val="002758DD"/>
    <w:rsid w:val="00275FE9"/>
    <w:rsid w:val="00276AF1"/>
    <w:rsid w:val="0027704C"/>
    <w:rsid w:val="00281A6A"/>
    <w:rsid w:val="00282D82"/>
    <w:rsid w:val="00285062"/>
    <w:rsid w:val="00286764"/>
    <w:rsid w:val="00286ADD"/>
    <w:rsid w:val="00291B1A"/>
    <w:rsid w:val="00292FDC"/>
    <w:rsid w:val="002954DD"/>
    <w:rsid w:val="00296B8E"/>
    <w:rsid w:val="002A35B1"/>
    <w:rsid w:val="002A6783"/>
    <w:rsid w:val="002A714D"/>
    <w:rsid w:val="002A7938"/>
    <w:rsid w:val="002B0348"/>
    <w:rsid w:val="002B58B1"/>
    <w:rsid w:val="002B594A"/>
    <w:rsid w:val="002B5986"/>
    <w:rsid w:val="002B5F7C"/>
    <w:rsid w:val="002C015C"/>
    <w:rsid w:val="002C02C6"/>
    <w:rsid w:val="002C1A69"/>
    <w:rsid w:val="002D2F84"/>
    <w:rsid w:val="002D5172"/>
    <w:rsid w:val="002D5981"/>
    <w:rsid w:val="002D7383"/>
    <w:rsid w:val="002E2F63"/>
    <w:rsid w:val="002E3B73"/>
    <w:rsid w:val="002E53DA"/>
    <w:rsid w:val="002E5D92"/>
    <w:rsid w:val="002E65D5"/>
    <w:rsid w:val="002E6EF5"/>
    <w:rsid w:val="002F0F1E"/>
    <w:rsid w:val="002F1BC8"/>
    <w:rsid w:val="00300497"/>
    <w:rsid w:val="00304479"/>
    <w:rsid w:val="00313009"/>
    <w:rsid w:val="00313C50"/>
    <w:rsid w:val="00317F4F"/>
    <w:rsid w:val="003207E9"/>
    <w:rsid w:val="0032146F"/>
    <w:rsid w:val="00321674"/>
    <w:rsid w:val="00321707"/>
    <w:rsid w:val="00323708"/>
    <w:rsid w:val="00324BB4"/>
    <w:rsid w:val="00325EA0"/>
    <w:rsid w:val="00331DF9"/>
    <w:rsid w:val="00332668"/>
    <w:rsid w:val="00333BFC"/>
    <w:rsid w:val="003375C5"/>
    <w:rsid w:val="0034088D"/>
    <w:rsid w:val="003411A9"/>
    <w:rsid w:val="00345FA8"/>
    <w:rsid w:val="003511FF"/>
    <w:rsid w:val="00352A2D"/>
    <w:rsid w:val="00354692"/>
    <w:rsid w:val="00360C49"/>
    <w:rsid w:val="003617CA"/>
    <w:rsid w:val="003618D8"/>
    <w:rsid w:val="00361BFA"/>
    <w:rsid w:val="00364CF9"/>
    <w:rsid w:val="0036553A"/>
    <w:rsid w:val="00366418"/>
    <w:rsid w:val="00366D3C"/>
    <w:rsid w:val="00367C4F"/>
    <w:rsid w:val="003722B1"/>
    <w:rsid w:val="003734D5"/>
    <w:rsid w:val="00373DC7"/>
    <w:rsid w:val="003740CF"/>
    <w:rsid w:val="00375C9B"/>
    <w:rsid w:val="003833EB"/>
    <w:rsid w:val="003853C7"/>
    <w:rsid w:val="003857CD"/>
    <w:rsid w:val="00385D5B"/>
    <w:rsid w:val="003871DC"/>
    <w:rsid w:val="0039300E"/>
    <w:rsid w:val="003933D0"/>
    <w:rsid w:val="00394470"/>
    <w:rsid w:val="00396565"/>
    <w:rsid w:val="003A2A0A"/>
    <w:rsid w:val="003A2A76"/>
    <w:rsid w:val="003A2D9C"/>
    <w:rsid w:val="003A3350"/>
    <w:rsid w:val="003A379A"/>
    <w:rsid w:val="003A3ED9"/>
    <w:rsid w:val="003A3F17"/>
    <w:rsid w:val="003A4A46"/>
    <w:rsid w:val="003B29B6"/>
    <w:rsid w:val="003B36BA"/>
    <w:rsid w:val="003B44C7"/>
    <w:rsid w:val="003B75F5"/>
    <w:rsid w:val="003C1F24"/>
    <w:rsid w:val="003C21F1"/>
    <w:rsid w:val="003C3D8F"/>
    <w:rsid w:val="003C5B24"/>
    <w:rsid w:val="003C5D6E"/>
    <w:rsid w:val="003C6F99"/>
    <w:rsid w:val="003D2350"/>
    <w:rsid w:val="003D40F0"/>
    <w:rsid w:val="003D5E65"/>
    <w:rsid w:val="003D6E2B"/>
    <w:rsid w:val="003D7E5F"/>
    <w:rsid w:val="003E09A7"/>
    <w:rsid w:val="003E1867"/>
    <w:rsid w:val="003E2768"/>
    <w:rsid w:val="003E579D"/>
    <w:rsid w:val="003E6F74"/>
    <w:rsid w:val="003F0FE8"/>
    <w:rsid w:val="003F1B1F"/>
    <w:rsid w:val="003F29A1"/>
    <w:rsid w:val="003F449A"/>
    <w:rsid w:val="003F771F"/>
    <w:rsid w:val="00403297"/>
    <w:rsid w:val="00404371"/>
    <w:rsid w:val="004116D7"/>
    <w:rsid w:val="00413274"/>
    <w:rsid w:val="00416230"/>
    <w:rsid w:val="004200B0"/>
    <w:rsid w:val="00420E22"/>
    <w:rsid w:val="00420F8D"/>
    <w:rsid w:val="00421505"/>
    <w:rsid w:val="004252CC"/>
    <w:rsid w:val="0042585A"/>
    <w:rsid w:val="00437EAA"/>
    <w:rsid w:val="00440A63"/>
    <w:rsid w:val="00444A29"/>
    <w:rsid w:val="0045108F"/>
    <w:rsid w:val="00452E0A"/>
    <w:rsid w:val="00453AE1"/>
    <w:rsid w:val="004614FB"/>
    <w:rsid w:val="0046187B"/>
    <w:rsid w:val="00462B9D"/>
    <w:rsid w:val="00462F45"/>
    <w:rsid w:val="00464F1B"/>
    <w:rsid w:val="00466AB6"/>
    <w:rsid w:val="004670A1"/>
    <w:rsid w:val="004725D8"/>
    <w:rsid w:val="004758C8"/>
    <w:rsid w:val="00476701"/>
    <w:rsid w:val="0047718A"/>
    <w:rsid w:val="0048177F"/>
    <w:rsid w:val="00482C93"/>
    <w:rsid w:val="00484401"/>
    <w:rsid w:val="00490270"/>
    <w:rsid w:val="00495E9E"/>
    <w:rsid w:val="004960CF"/>
    <w:rsid w:val="0049755E"/>
    <w:rsid w:val="004A4090"/>
    <w:rsid w:val="004A631C"/>
    <w:rsid w:val="004A677B"/>
    <w:rsid w:val="004B094B"/>
    <w:rsid w:val="004B0E2C"/>
    <w:rsid w:val="004B2C7E"/>
    <w:rsid w:val="004B2D88"/>
    <w:rsid w:val="004B3C56"/>
    <w:rsid w:val="004B5DB1"/>
    <w:rsid w:val="004B641F"/>
    <w:rsid w:val="004B6CA9"/>
    <w:rsid w:val="004B7C4A"/>
    <w:rsid w:val="004C0936"/>
    <w:rsid w:val="004C40D6"/>
    <w:rsid w:val="004C7AAC"/>
    <w:rsid w:val="004C7DF7"/>
    <w:rsid w:val="004C7FF6"/>
    <w:rsid w:val="004D1FC6"/>
    <w:rsid w:val="004D29DE"/>
    <w:rsid w:val="004D3688"/>
    <w:rsid w:val="004D5A1A"/>
    <w:rsid w:val="004E0CBC"/>
    <w:rsid w:val="004E66F2"/>
    <w:rsid w:val="004E6926"/>
    <w:rsid w:val="004E6DD9"/>
    <w:rsid w:val="004E6EF8"/>
    <w:rsid w:val="004F1E7D"/>
    <w:rsid w:val="004F2EEC"/>
    <w:rsid w:val="004F5C8E"/>
    <w:rsid w:val="004F6E55"/>
    <w:rsid w:val="00507A28"/>
    <w:rsid w:val="00511D12"/>
    <w:rsid w:val="005177BC"/>
    <w:rsid w:val="00517AC4"/>
    <w:rsid w:val="00521839"/>
    <w:rsid w:val="00523142"/>
    <w:rsid w:val="00523C8E"/>
    <w:rsid w:val="00523D51"/>
    <w:rsid w:val="00523E15"/>
    <w:rsid w:val="0052489A"/>
    <w:rsid w:val="00525593"/>
    <w:rsid w:val="005263A7"/>
    <w:rsid w:val="00531DD6"/>
    <w:rsid w:val="00533A30"/>
    <w:rsid w:val="00541263"/>
    <w:rsid w:val="00541E0E"/>
    <w:rsid w:val="00542CE7"/>
    <w:rsid w:val="0054303C"/>
    <w:rsid w:val="00544BBD"/>
    <w:rsid w:val="00551543"/>
    <w:rsid w:val="00551B99"/>
    <w:rsid w:val="00554DC7"/>
    <w:rsid w:val="005618CC"/>
    <w:rsid w:val="00561A53"/>
    <w:rsid w:val="0056284B"/>
    <w:rsid w:val="00572627"/>
    <w:rsid w:val="005754B1"/>
    <w:rsid w:val="00581BBA"/>
    <w:rsid w:val="005830FF"/>
    <w:rsid w:val="005835D7"/>
    <w:rsid w:val="00584956"/>
    <w:rsid w:val="00585827"/>
    <w:rsid w:val="005864C6"/>
    <w:rsid w:val="00586B18"/>
    <w:rsid w:val="00587626"/>
    <w:rsid w:val="00587BFF"/>
    <w:rsid w:val="005909EA"/>
    <w:rsid w:val="00594664"/>
    <w:rsid w:val="00594824"/>
    <w:rsid w:val="00596395"/>
    <w:rsid w:val="005A5AE2"/>
    <w:rsid w:val="005B2FC3"/>
    <w:rsid w:val="005B3A5C"/>
    <w:rsid w:val="005B3EEE"/>
    <w:rsid w:val="005B7D95"/>
    <w:rsid w:val="005C54ED"/>
    <w:rsid w:val="005C54EF"/>
    <w:rsid w:val="005C79CF"/>
    <w:rsid w:val="005D04C5"/>
    <w:rsid w:val="005D04E3"/>
    <w:rsid w:val="005D2991"/>
    <w:rsid w:val="005D2DA7"/>
    <w:rsid w:val="005D3E5A"/>
    <w:rsid w:val="005D76DE"/>
    <w:rsid w:val="005E0C48"/>
    <w:rsid w:val="005E20D8"/>
    <w:rsid w:val="005E3388"/>
    <w:rsid w:val="005E7295"/>
    <w:rsid w:val="005F0331"/>
    <w:rsid w:val="005F2150"/>
    <w:rsid w:val="005F2FDC"/>
    <w:rsid w:val="005F7395"/>
    <w:rsid w:val="006011FF"/>
    <w:rsid w:val="00604843"/>
    <w:rsid w:val="00605045"/>
    <w:rsid w:val="00610E66"/>
    <w:rsid w:val="0061548D"/>
    <w:rsid w:val="00623EB5"/>
    <w:rsid w:val="00631BF8"/>
    <w:rsid w:val="00632660"/>
    <w:rsid w:val="0063470E"/>
    <w:rsid w:val="00641C07"/>
    <w:rsid w:val="00642221"/>
    <w:rsid w:val="006445C4"/>
    <w:rsid w:val="006477A7"/>
    <w:rsid w:val="006521CD"/>
    <w:rsid w:val="00657CA4"/>
    <w:rsid w:val="006612A8"/>
    <w:rsid w:val="00661F28"/>
    <w:rsid w:val="0066461E"/>
    <w:rsid w:val="00664D50"/>
    <w:rsid w:val="0066667F"/>
    <w:rsid w:val="0066733D"/>
    <w:rsid w:val="00667F2C"/>
    <w:rsid w:val="006700C3"/>
    <w:rsid w:val="006756E9"/>
    <w:rsid w:val="0068067A"/>
    <w:rsid w:val="00682908"/>
    <w:rsid w:val="0068439B"/>
    <w:rsid w:val="00686639"/>
    <w:rsid w:val="0069308F"/>
    <w:rsid w:val="0069666E"/>
    <w:rsid w:val="00696798"/>
    <w:rsid w:val="00696D35"/>
    <w:rsid w:val="00697659"/>
    <w:rsid w:val="006A0970"/>
    <w:rsid w:val="006A2951"/>
    <w:rsid w:val="006A4164"/>
    <w:rsid w:val="006A4647"/>
    <w:rsid w:val="006B04A7"/>
    <w:rsid w:val="006B4908"/>
    <w:rsid w:val="006B639C"/>
    <w:rsid w:val="006B7C4D"/>
    <w:rsid w:val="006C3692"/>
    <w:rsid w:val="006C520D"/>
    <w:rsid w:val="006C6E19"/>
    <w:rsid w:val="006C7721"/>
    <w:rsid w:val="006D00E7"/>
    <w:rsid w:val="006D01AC"/>
    <w:rsid w:val="006D54FF"/>
    <w:rsid w:val="006E0A3B"/>
    <w:rsid w:val="006E627E"/>
    <w:rsid w:val="0070197C"/>
    <w:rsid w:val="00701C94"/>
    <w:rsid w:val="00702230"/>
    <w:rsid w:val="00710731"/>
    <w:rsid w:val="0071191A"/>
    <w:rsid w:val="00713977"/>
    <w:rsid w:val="00715B8C"/>
    <w:rsid w:val="00715BB3"/>
    <w:rsid w:val="00721CD2"/>
    <w:rsid w:val="00723E46"/>
    <w:rsid w:val="007267E6"/>
    <w:rsid w:val="00727CAF"/>
    <w:rsid w:val="007305C7"/>
    <w:rsid w:val="00732809"/>
    <w:rsid w:val="00733040"/>
    <w:rsid w:val="00733C53"/>
    <w:rsid w:val="00735947"/>
    <w:rsid w:val="00737545"/>
    <w:rsid w:val="007405F8"/>
    <w:rsid w:val="00742F7B"/>
    <w:rsid w:val="00746FA9"/>
    <w:rsid w:val="00755938"/>
    <w:rsid w:val="007677F5"/>
    <w:rsid w:val="0077016F"/>
    <w:rsid w:val="007715C0"/>
    <w:rsid w:val="00772110"/>
    <w:rsid w:val="00780264"/>
    <w:rsid w:val="00780633"/>
    <w:rsid w:val="0078184E"/>
    <w:rsid w:val="00781892"/>
    <w:rsid w:val="00783824"/>
    <w:rsid w:val="00785107"/>
    <w:rsid w:val="007876A0"/>
    <w:rsid w:val="007906AC"/>
    <w:rsid w:val="0079124D"/>
    <w:rsid w:val="00795E87"/>
    <w:rsid w:val="007964D7"/>
    <w:rsid w:val="007A078D"/>
    <w:rsid w:val="007A2BF5"/>
    <w:rsid w:val="007A5B7B"/>
    <w:rsid w:val="007A6045"/>
    <w:rsid w:val="007A6CE4"/>
    <w:rsid w:val="007B0D39"/>
    <w:rsid w:val="007B0D85"/>
    <w:rsid w:val="007B3ECC"/>
    <w:rsid w:val="007B45E0"/>
    <w:rsid w:val="007C5E82"/>
    <w:rsid w:val="007C64FC"/>
    <w:rsid w:val="007D08EC"/>
    <w:rsid w:val="007D0E5D"/>
    <w:rsid w:val="007D113D"/>
    <w:rsid w:val="007D446B"/>
    <w:rsid w:val="007D7FA7"/>
    <w:rsid w:val="007E01F3"/>
    <w:rsid w:val="007E645F"/>
    <w:rsid w:val="007F0468"/>
    <w:rsid w:val="007F1607"/>
    <w:rsid w:val="007F304C"/>
    <w:rsid w:val="007F45BD"/>
    <w:rsid w:val="007F535F"/>
    <w:rsid w:val="007F6D89"/>
    <w:rsid w:val="007F7727"/>
    <w:rsid w:val="007F7848"/>
    <w:rsid w:val="007F7AC8"/>
    <w:rsid w:val="00800456"/>
    <w:rsid w:val="008014AA"/>
    <w:rsid w:val="008018C8"/>
    <w:rsid w:val="00801A60"/>
    <w:rsid w:val="00805380"/>
    <w:rsid w:val="008069C2"/>
    <w:rsid w:val="0081093D"/>
    <w:rsid w:val="00811146"/>
    <w:rsid w:val="008115AF"/>
    <w:rsid w:val="00811B32"/>
    <w:rsid w:val="008144BB"/>
    <w:rsid w:val="008261A9"/>
    <w:rsid w:val="0082766F"/>
    <w:rsid w:val="00831B23"/>
    <w:rsid w:val="008332AB"/>
    <w:rsid w:val="008367C8"/>
    <w:rsid w:val="00837A85"/>
    <w:rsid w:val="00843B1B"/>
    <w:rsid w:val="00850F47"/>
    <w:rsid w:val="00851C2F"/>
    <w:rsid w:val="00854201"/>
    <w:rsid w:val="008612D1"/>
    <w:rsid w:val="0086398E"/>
    <w:rsid w:val="008646A7"/>
    <w:rsid w:val="00865EB3"/>
    <w:rsid w:val="00871235"/>
    <w:rsid w:val="00871407"/>
    <w:rsid w:val="00872991"/>
    <w:rsid w:val="008734B4"/>
    <w:rsid w:val="0087549E"/>
    <w:rsid w:val="00876512"/>
    <w:rsid w:val="008765ED"/>
    <w:rsid w:val="0087758C"/>
    <w:rsid w:val="00883EF2"/>
    <w:rsid w:val="008A14DC"/>
    <w:rsid w:val="008A4C22"/>
    <w:rsid w:val="008A4F15"/>
    <w:rsid w:val="008A50F1"/>
    <w:rsid w:val="008A5990"/>
    <w:rsid w:val="008A5D32"/>
    <w:rsid w:val="008A6CF0"/>
    <w:rsid w:val="008A79C6"/>
    <w:rsid w:val="008B11F0"/>
    <w:rsid w:val="008B2F21"/>
    <w:rsid w:val="008B35F6"/>
    <w:rsid w:val="008B6110"/>
    <w:rsid w:val="008C0094"/>
    <w:rsid w:val="008C44C6"/>
    <w:rsid w:val="008C7A60"/>
    <w:rsid w:val="008D0610"/>
    <w:rsid w:val="008D06AF"/>
    <w:rsid w:val="008D128D"/>
    <w:rsid w:val="008D4818"/>
    <w:rsid w:val="008D4F04"/>
    <w:rsid w:val="008E062F"/>
    <w:rsid w:val="008E5763"/>
    <w:rsid w:val="00900A4C"/>
    <w:rsid w:val="00901F8E"/>
    <w:rsid w:val="00906FE7"/>
    <w:rsid w:val="00907EAB"/>
    <w:rsid w:val="00910BF7"/>
    <w:rsid w:val="00912287"/>
    <w:rsid w:val="00912F6D"/>
    <w:rsid w:val="00913DE4"/>
    <w:rsid w:val="0091585C"/>
    <w:rsid w:val="00916948"/>
    <w:rsid w:val="00916D84"/>
    <w:rsid w:val="00917383"/>
    <w:rsid w:val="00921B9B"/>
    <w:rsid w:val="009227A6"/>
    <w:rsid w:val="00922DD9"/>
    <w:rsid w:val="0093024C"/>
    <w:rsid w:val="00930DA4"/>
    <w:rsid w:val="0093418C"/>
    <w:rsid w:val="009353F3"/>
    <w:rsid w:val="009364AB"/>
    <w:rsid w:val="009377FB"/>
    <w:rsid w:val="0094036E"/>
    <w:rsid w:val="009415B3"/>
    <w:rsid w:val="0094246D"/>
    <w:rsid w:val="00945E91"/>
    <w:rsid w:val="00946428"/>
    <w:rsid w:val="0094709B"/>
    <w:rsid w:val="00947A0C"/>
    <w:rsid w:val="00951BC2"/>
    <w:rsid w:val="00955A82"/>
    <w:rsid w:val="00956908"/>
    <w:rsid w:val="00957E9D"/>
    <w:rsid w:val="00964B19"/>
    <w:rsid w:val="00965963"/>
    <w:rsid w:val="00970434"/>
    <w:rsid w:val="00970A96"/>
    <w:rsid w:val="00973159"/>
    <w:rsid w:val="00975308"/>
    <w:rsid w:val="00981158"/>
    <w:rsid w:val="00983B9B"/>
    <w:rsid w:val="00985B12"/>
    <w:rsid w:val="00986719"/>
    <w:rsid w:val="00990D37"/>
    <w:rsid w:val="009914A1"/>
    <w:rsid w:val="009926ED"/>
    <w:rsid w:val="00992F41"/>
    <w:rsid w:val="00994B5F"/>
    <w:rsid w:val="00994BB3"/>
    <w:rsid w:val="009972AB"/>
    <w:rsid w:val="009A4F17"/>
    <w:rsid w:val="009A6E2E"/>
    <w:rsid w:val="009A7592"/>
    <w:rsid w:val="009B07B7"/>
    <w:rsid w:val="009B362F"/>
    <w:rsid w:val="009B5E8D"/>
    <w:rsid w:val="009C2290"/>
    <w:rsid w:val="009C2E6C"/>
    <w:rsid w:val="009C57A3"/>
    <w:rsid w:val="009C7360"/>
    <w:rsid w:val="009C76AB"/>
    <w:rsid w:val="009D0A46"/>
    <w:rsid w:val="009D18DA"/>
    <w:rsid w:val="009D4452"/>
    <w:rsid w:val="009D46D6"/>
    <w:rsid w:val="009E4CC8"/>
    <w:rsid w:val="009E669F"/>
    <w:rsid w:val="009F03E0"/>
    <w:rsid w:val="009F046F"/>
    <w:rsid w:val="009F3589"/>
    <w:rsid w:val="009F3FCE"/>
    <w:rsid w:val="009F643A"/>
    <w:rsid w:val="009F71EF"/>
    <w:rsid w:val="00A02882"/>
    <w:rsid w:val="00A113F1"/>
    <w:rsid w:val="00A1537E"/>
    <w:rsid w:val="00A17F9E"/>
    <w:rsid w:val="00A2012A"/>
    <w:rsid w:val="00A20BDA"/>
    <w:rsid w:val="00A21647"/>
    <w:rsid w:val="00A23935"/>
    <w:rsid w:val="00A25675"/>
    <w:rsid w:val="00A271E7"/>
    <w:rsid w:val="00A3058F"/>
    <w:rsid w:val="00A3254C"/>
    <w:rsid w:val="00A446FB"/>
    <w:rsid w:val="00A44AC6"/>
    <w:rsid w:val="00A46182"/>
    <w:rsid w:val="00A50174"/>
    <w:rsid w:val="00A5071E"/>
    <w:rsid w:val="00A50AE5"/>
    <w:rsid w:val="00A51895"/>
    <w:rsid w:val="00A5286D"/>
    <w:rsid w:val="00A52F43"/>
    <w:rsid w:val="00A607B4"/>
    <w:rsid w:val="00A6173C"/>
    <w:rsid w:val="00A6203D"/>
    <w:rsid w:val="00A62E1A"/>
    <w:rsid w:val="00A63BFF"/>
    <w:rsid w:val="00A7404F"/>
    <w:rsid w:val="00A82317"/>
    <w:rsid w:val="00A8357A"/>
    <w:rsid w:val="00A8398C"/>
    <w:rsid w:val="00A84460"/>
    <w:rsid w:val="00A85D51"/>
    <w:rsid w:val="00A86401"/>
    <w:rsid w:val="00A87E80"/>
    <w:rsid w:val="00A92105"/>
    <w:rsid w:val="00A95A56"/>
    <w:rsid w:val="00AA3F21"/>
    <w:rsid w:val="00AA49ED"/>
    <w:rsid w:val="00AA6BCA"/>
    <w:rsid w:val="00AB6E95"/>
    <w:rsid w:val="00AC0282"/>
    <w:rsid w:val="00AC0D9B"/>
    <w:rsid w:val="00AC1142"/>
    <w:rsid w:val="00AC4D11"/>
    <w:rsid w:val="00AC7C1B"/>
    <w:rsid w:val="00AD2253"/>
    <w:rsid w:val="00AD2CB1"/>
    <w:rsid w:val="00AD5274"/>
    <w:rsid w:val="00AE217B"/>
    <w:rsid w:val="00AE3E47"/>
    <w:rsid w:val="00AE58BD"/>
    <w:rsid w:val="00AE5F5A"/>
    <w:rsid w:val="00AE68EE"/>
    <w:rsid w:val="00AE6F93"/>
    <w:rsid w:val="00AE73FA"/>
    <w:rsid w:val="00AE74F3"/>
    <w:rsid w:val="00AF0D2C"/>
    <w:rsid w:val="00AF267F"/>
    <w:rsid w:val="00AF50F3"/>
    <w:rsid w:val="00AF5FFA"/>
    <w:rsid w:val="00B00C2D"/>
    <w:rsid w:val="00B019AD"/>
    <w:rsid w:val="00B04F22"/>
    <w:rsid w:val="00B055D6"/>
    <w:rsid w:val="00B06FC0"/>
    <w:rsid w:val="00B14C62"/>
    <w:rsid w:val="00B14D21"/>
    <w:rsid w:val="00B154A4"/>
    <w:rsid w:val="00B17056"/>
    <w:rsid w:val="00B2575E"/>
    <w:rsid w:val="00B27209"/>
    <w:rsid w:val="00B36376"/>
    <w:rsid w:val="00B422C5"/>
    <w:rsid w:val="00B425BE"/>
    <w:rsid w:val="00B4275D"/>
    <w:rsid w:val="00B44783"/>
    <w:rsid w:val="00B45560"/>
    <w:rsid w:val="00B476F5"/>
    <w:rsid w:val="00B501E4"/>
    <w:rsid w:val="00B5127E"/>
    <w:rsid w:val="00B51EB3"/>
    <w:rsid w:val="00B53DB3"/>
    <w:rsid w:val="00B5502E"/>
    <w:rsid w:val="00B55940"/>
    <w:rsid w:val="00B56094"/>
    <w:rsid w:val="00B571BB"/>
    <w:rsid w:val="00B632E1"/>
    <w:rsid w:val="00B6491B"/>
    <w:rsid w:val="00B64CF1"/>
    <w:rsid w:val="00B65571"/>
    <w:rsid w:val="00B73AC3"/>
    <w:rsid w:val="00B74D5C"/>
    <w:rsid w:val="00B75A92"/>
    <w:rsid w:val="00B75DFC"/>
    <w:rsid w:val="00B77EC8"/>
    <w:rsid w:val="00B8487A"/>
    <w:rsid w:val="00B85992"/>
    <w:rsid w:val="00B860F7"/>
    <w:rsid w:val="00B90894"/>
    <w:rsid w:val="00B91D2F"/>
    <w:rsid w:val="00B92086"/>
    <w:rsid w:val="00B97AFD"/>
    <w:rsid w:val="00BA0746"/>
    <w:rsid w:val="00BA2C03"/>
    <w:rsid w:val="00BA4672"/>
    <w:rsid w:val="00BA4DC9"/>
    <w:rsid w:val="00BA5E75"/>
    <w:rsid w:val="00BA6701"/>
    <w:rsid w:val="00BB0F31"/>
    <w:rsid w:val="00BB1321"/>
    <w:rsid w:val="00BB1BEA"/>
    <w:rsid w:val="00BC2562"/>
    <w:rsid w:val="00BC32F5"/>
    <w:rsid w:val="00BC6171"/>
    <w:rsid w:val="00BC6F68"/>
    <w:rsid w:val="00BC70FA"/>
    <w:rsid w:val="00BD4579"/>
    <w:rsid w:val="00BD5355"/>
    <w:rsid w:val="00BD6D6F"/>
    <w:rsid w:val="00BE0B52"/>
    <w:rsid w:val="00BE1127"/>
    <w:rsid w:val="00BE3127"/>
    <w:rsid w:val="00BE3329"/>
    <w:rsid w:val="00BE42A3"/>
    <w:rsid w:val="00BF6BEB"/>
    <w:rsid w:val="00C00991"/>
    <w:rsid w:val="00C025E9"/>
    <w:rsid w:val="00C027C4"/>
    <w:rsid w:val="00C05881"/>
    <w:rsid w:val="00C11756"/>
    <w:rsid w:val="00C1369B"/>
    <w:rsid w:val="00C15276"/>
    <w:rsid w:val="00C16AEE"/>
    <w:rsid w:val="00C20027"/>
    <w:rsid w:val="00C25A86"/>
    <w:rsid w:val="00C307ED"/>
    <w:rsid w:val="00C32DC0"/>
    <w:rsid w:val="00C343F8"/>
    <w:rsid w:val="00C345F7"/>
    <w:rsid w:val="00C36843"/>
    <w:rsid w:val="00C369A9"/>
    <w:rsid w:val="00C40E93"/>
    <w:rsid w:val="00C4507E"/>
    <w:rsid w:val="00C45DC3"/>
    <w:rsid w:val="00C5339E"/>
    <w:rsid w:val="00C5431B"/>
    <w:rsid w:val="00C564B6"/>
    <w:rsid w:val="00C56757"/>
    <w:rsid w:val="00C61FBE"/>
    <w:rsid w:val="00C7143E"/>
    <w:rsid w:val="00C72001"/>
    <w:rsid w:val="00C740CC"/>
    <w:rsid w:val="00C82086"/>
    <w:rsid w:val="00C8650B"/>
    <w:rsid w:val="00C8755F"/>
    <w:rsid w:val="00C8776F"/>
    <w:rsid w:val="00C9763D"/>
    <w:rsid w:val="00CA3C23"/>
    <w:rsid w:val="00CA4F8F"/>
    <w:rsid w:val="00CA6544"/>
    <w:rsid w:val="00CA662D"/>
    <w:rsid w:val="00CB0B3C"/>
    <w:rsid w:val="00CB2DFE"/>
    <w:rsid w:val="00CB3843"/>
    <w:rsid w:val="00CC02D1"/>
    <w:rsid w:val="00CC1CDD"/>
    <w:rsid w:val="00CC1E0A"/>
    <w:rsid w:val="00CC2740"/>
    <w:rsid w:val="00CC2F8D"/>
    <w:rsid w:val="00CC7020"/>
    <w:rsid w:val="00CD1ADE"/>
    <w:rsid w:val="00CD4E5F"/>
    <w:rsid w:val="00CE6289"/>
    <w:rsid w:val="00CF13C1"/>
    <w:rsid w:val="00CF4FB6"/>
    <w:rsid w:val="00CF7A2F"/>
    <w:rsid w:val="00D00C74"/>
    <w:rsid w:val="00D013E3"/>
    <w:rsid w:val="00D0312E"/>
    <w:rsid w:val="00D039D4"/>
    <w:rsid w:val="00D044F5"/>
    <w:rsid w:val="00D12CC6"/>
    <w:rsid w:val="00D15E13"/>
    <w:rsid w:val="00D17710"/>
    <w:rsid w:val="00D20801"/>
    <w:rsid w:val="00D223C0"/>
    <w:rsid w:val="00D24E2B"/>
    <w:rsid w:val="00D26C70"/>
    <w:rsid w:val="00D32F01"/>
    <w:rsid w:val="00D333FF"/>
    <w:rsid w:val="00D33765"/>
    <w:rsid w:val="00D361E8"/>
    <w:rsid w:val="00D40493"/>
    <w:rsid w:val="00D419CF"/>
    <w:rsid w:val="00D43563"/>
    <w:rsid w:val="00D4476E"/>
    <w:rsid w:val="00D45638"/>
    <w:rsid w:val="00D47285"/>
    <w:rsid w:val="00D51F21"/>
    <w:rsid w:val="00D552B5"/>
    <w:rsid w:val="00D553A3"/>
    <w:rsid w:val="00D55A9E"/>
    <w:rsid w:val="00D62150"/>
    <w:rsid w:val="00D63C5A"/>
    <w:rsid w:val="00D65912"/>
    <w:rsid w:val="00D6775F"/>
    <w:rsid w:val="00D67DA9"/>
    <w:rsid w:val="00D70699"/>
    <w:rsid w:val="00D758ED"/>
    <w:rsid w:val="00D75B9D"/>
    <w:rsid w:val="00D80074"/>
    <w:rsid w:val="00D802E9"/>
    <w:rsid w:val="00D8422A"/>
    <w:rsid w:val="00D91701"/>
    <w:rsid w:val="00D91F96"/>
    <w:rsid w:val="00D93D7D"/>
    <w:rsid w:val="00D9410B"/>
    <w:rsid w:val="00D96A89"/>
    <w:rsid w:val="00DA0A58"/>
    <w:rsid w:val="00DA0DC4"/>
    <w:rsid w:val="00DA2A91"/>
    <w:rsid w:val="00DA3296"/>
    <w:rsid w:val="00DB1A89"/>
    <w:rsid w:val="00DB3B3C"/>
    <w:rsid w:val="00DB599C"/>
    <w:rsid w:val="00DB66EF"/>
    <w:rsid w:val="00DB6950"/>
    <w:rsid w:val="00DC0E75"/>
    <w:rsid w:val="00DC794B"/>
    <w:rsid w:val="00DD1354"/>
    <w:rsid w:val="00DD45BB"/>
    <w:rsid w:val="00DD4BC1"/>
    <w:rsid w:val="00DE2CE0"/>
    <w:rsid w:val="00DE3E33"/>
    <w:rsid w:val="00DE4B3F"/>
    <w:rsid w:val="00DE5E5A"/>
    <w:rsid w:val="00DF3015"/>
    <w:rsid w:val="00DF55DB"/>
    <w:rsid w:val="00E0023F"/>
    <w:rsid w:val="00E01F26"/>
    <w:rsid w:val="00E02AF4"/>
    <w:rsid w:val="00E02F99"/>
    <w:rsid w:val="00E042E0"/>
    <w:rsid w:val="00E1037C"/>
    <w:rsid w:val="00E10EB3"/>
    <w:rsid w:val="00E1177B"/>
    <w:rsid w:val="00E119B2"/>
    <w:rsid w:val="00E138B0"/>
    <w:rsid w:val="00E142D3"/>
    <w:rsid w:val="00E20E72"/>
    <w:rsid w:val="00E25C3F"/>
    <w:rsid w:val="00E26762"/>
    <w:rsid w:val="00E26F94"/>
    <w:rsid w:val="00E33383"/>
    <w:rsid w:val="00E34974"/>
    <w:rsid w:val="00E36B38"/>
    <w:rsid w:val="00E36EB2"/>
    <w:rsid w:val="00E40880"/>
    <w:rsid w:val="00E4166F"/>
    <w:rsid w:val="00E4173C"/>
    <w:rsid w:val="00E433DE"/>
    <w:rsid w:val="00E4556A"/>
    <w:rsid w:val="00E464E3"/>
    <w:rsid w:val="00E4735A"/>
    <w:rsid w:val="00E52723"/>
    <w:rsid w:val="00E53A7A"/>
    <w:rsid w:val="00E56CCA"/>
    <w:rsid w:val="00E60BF4"/>
    <w:rsid w:val="00E611B5"/>
    <w:rsid w:val="00E61997"/>
    <w:rsid w:val="00E67BA9"/>
    <w:rsid w:val="00E71FFA"/>
    <w:rsid w:val="00E72927"/>
    <w:rsid w:val="00E7298E"/>
    <w:rsid w:val="00E74837"/>
    <w:rsid w:val="00E75772"/>
    <w:rsid w:val="00E800DA"/>
    <w:rsid w:val="00E8102B"/>
    <w:rsid w:val="00E82A17"/>
    <w:rsid w:val="00E90666"/>
    <w:rsid w:val="00E9110C"/>
    <w:rsid w:val="00E92621"/>
    <w:rsid w:val="00E94A77"/>
    <w:rsid w:val="00E95742"/>
    <w:rsid w:val="00E96A44"/>
    <w:rsid w:val="00E96C62"/>
    <w:rsid w:val="00EA04A0"/>
    <w:rsid w:val="00EA4F62"/>
    <w:rsid w:val="00EA678B"/>
    <w:rsid w:val="00EA6D72"/>
    <w:rsid w:val="00EA6DBC"/>
    <w:rsid w:val="00EB01AB"/>
    <w:rsid w:val="00EB2B48"/>
    <w:rsid w:val="00EB3FA0"/>
    <w:rsid w:val="00EB5079"/>
    <w:rsid w:val="00EC186A"/>
    <w:rsid w:val="00EC32ED"/>
    <w:rsid w:val="00EC39C8"/>
    <w:rsid w:val="00EC5D32"/>
    <w:rsid w:val="00EC6EE8"/>
    <w:rsid w:val="00EC74BF"/>
    <w:rsid w:val="00ED7D11"/>
    <w:rsid w:val="00EE0D9A"/>
    <w:rsid w:val="00EE0DD8"/>
    <w:rsid w:val="00EE3E82"/>
    <w:rsid w:val="00EE56F9"/>
    <w:rsid w:val="00EE5809"/>
    <w:rsid w:val="00EF2063"/>
    <w:rsid w:val="00EF3B95"/>
    <w:rsid w:val="00EF5104"/>
    <w:rsid w:val="00EF5A74"/>
    <w:rsid w:val="00EF6D7A"/>
    <w:rsid w:val="00F04AFB"/>
    <w:rsid w:val="00F057F6"/>
    <w:rsid w:val="00F1454C"/>
    <w:rsid w:val="00F17B1A"/>
    <w:rsid w:val="00F20EAD"/>
    <w:rsid w:val="00F255BD"/>
    <w:rsid w:val="00F26EED"/>
    <w:rsid w:val="00F31941"/>
    <w:rsid w:val="00F3317F"/>
    <w:rsid w:val="00F34FB2"/>
    <w:rsid w:val="00F367C2"/>
    <w:rsid w:val="00F37603"/>
    <w:rsid w:val="00F37F2F"/>
    <w:rsid w:val="00F41B14"/>
    <w:rsid w:val="00F4433B"/>
    <w:rsid w:val="00F52A23"/>
    <w:rsid w:val="00F53056"/>
    <w:rsid w:val="00F54CA5"/>
    <w:rsid w:val="00F55150"/>
    <w:rsid w:val="00F56875"/>
    <w:rsid w:val="00F60529"/>
    <w:rsid w:val="00F623B1"/>
    <w:rsid w:val="00F62630"/>
    <w:rsid w:val="00F70DDA"/>
    <w:rsid w:val="00F73185"/>
    <w:rsid w:val="00F76D23"/>
    <w:rsid w:val="00F77A2C"/>
    <w:rsid w:val="00F80782"/>
    <w:rsid w:val="00F81411"/>
    <w:rsid w:val="00F8712F"/>
    <w:rsid w:val="00F94FF7"/>
    <w:rsid w:val="00FA0774"/>
    <w:rsid w:val="00FA20CD"/>
    <w:rsid w:val="00FA631F"/>
    <w:rsid w:val="00FA669D"/>
    <w:rsid w:val="00FB0CD8"/>
    <w:rsid w:val="00FB11CA"/>
    <w:rsid w:val="00FB152F"/>
    <w:rsid w:val="00FB2765"/>
    <w:rsid w:val="00FB3A39"/>
    <w:rsid w:val="00FB6E39"/>
    <w:rsid w:val="00FB76A2"/>
    <w:rsid w:val="00FC087D"/>
    <w:rsid w:val="00FC2242"/>
    <w:rsid w:val="00FC3E2E"/>
    <w:rsid w:val="00FC71D4"/>
    <w:rsid w:val="00FC7848"/>
    <w:rsid w:val="00FD07EA"/>
    <w:rsid w:val="00FD2ED1"/>
    <w:rsid w:val="00FD31A7"/>
    <w:rsid w:val="00FD40C8"/>
    <w:rsid w:val="00FD5C7E"/>
    <w:rsid w:val="00FE1BA9"/>
    <w:rsid w:val="00FE2FD9"/>
    <w:rsid w:val="00FF0665"/>
    <w:rsid w:val="00FF11ED"/>
    <w:rsid w:val="00FF3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722DE"/>
  <w15:chartTrackingRefBased/>
  <w15:docId w15:val="{1C1F34FF-4BD5-461F-A972-E950E596C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E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E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E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E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E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E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E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E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E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E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E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E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E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E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E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E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E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E8D"/>
    <w:rPr>
      <w:rFonts w:eastAsiaTheme="majorEastAsia" w:cstheme="majorBidi"/>
      <w:color w:val="272727" w:themeColor="text1" w:themeTint="D8"/>
    </w:rPr>
  </w:style>
  <w:style w:type="paragraph" w:styleId="Title">
    <w:name w:val="Title"/>
    <w:basedOn w:val="Normal"/>
    <w:next w:val="Normal"/>
    <w:link w:val="TitleChar"/>
    <w:uiPriority w:val="10"/>
    <w:qFormat/>
    <w:rsid w:val="009B5E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E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E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E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E8D"/>
    <w:pPr>
      <w:spacing w:before="160"/>
      <w:jc w:val="center"/>
    </w:pPr>
    <w:rPr>
      <w:i/>
      <w:iCs/>
      <w:color w:val="404040" w:themeColor="text1" w:themeTint="BF"/>
    </w:rPr>
  </w:style>
  <w:style w:type="character" w:customStyle="1" w:styleId="QuoteChar">
    <w:name w:val="Quote Char"/>
    <w:basedOn w:val="DefaultParagraphFont"/>
    <w:link w:val="Quote"/>
    <w:uiPriority w:val="29"/>
    <w:rsid w:val="009B5E8D"/>
    <w:rPr>
      <w:i/>
      <w:iCs/>
      <w:color w:val="404040" w:themeColor="text1" w:themeTint="BF"/>
    </w:rPr>
  </w:style>
  <w:style w:type="paragraph" w:styleId="ListParagraph">
    <w:name w:val="List Paragraph"/>
    <w:basedOn w:val="Normal"/>
    <w:uiPriority w:val="34"/>
    <w:qFormat/>
    <w:rsid w:val="009B5E8D"/>
    <w:pPr>
      <w:ind w:left="720"/>
      <w:contextualSpacing/>
    </w:pPr>
  </w:style>
  <w:style w:type="character" w:styleId="IntenseEmphasis">
    <w:name w:val="Intense Emphasis"/>
    <w:basedOn w:val="DefaultParagraphFont"/>
    <w:uiPriority w:val="21"/>
    <w:qFormat/>
    <w:rsid w:val="009B5E8D"/>
    <w:rPr>
      <w:i/>
      <w:iCs/>
      <w:color w:val="0F4761" w:themeColor="accent1" w:themeShade="BF"/>
    </w:rPr>
  </w:style>
  <w:style w:type="paragraph" w:styleId="IntenseQuote">
    <w:name w:val="Intense Quote"/>
    <w:basedOn w:val="Normal"/>
    <w:next w:val="Normal"/>
    <w:link w:val="IntenseQuoteChar"/>
    <w:uiPriority w:val="30"/>
    <w:qFormat/>
    <w:rsid w:val="009B5E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E8D"/>
    <w:rPr>
      <w:i/>
      <w:iCs/>
      <w:color w:val="0F4761" w:themeColor="accent1" w:themeShade="BF"/>
    </w:rPr>
  </w:style>
  <w:style w:type="character" w:styleId="IntenseReference">
    <w:name w:val="Intense Reference"/>
    <w:basedOn w:val="DefaultParagraphFont"/>
    <w:uiPriority w:val="32"/>
    <w:qFormat/>
    <w:rsid w:val="009B5E8D"/>
    <w:rPr>
      <w:b/>
      <w:bCs/>
      <w:smallCaps/>
      <w:color w:val="0F4761" w:themeColor="accent1" w:themeShade="BF"/>
      <w:spacing w:val="5"/>
    </w:rPr>
  </w:style>
  <w:style w:type="character" w:styleId="Hyperlink">
    <w:name w:val="Hyperlink"/>
    <w:basedOn w:val="DefaultParagraphFont"/>
    <w:uiPriority w:val="99"/>
    <w:unhideWhenUsed/>
    <w:rsid w:val="001774DF"/>
    <w:rPr>
      <w:color w:val="467886" w:themeColor="hyperlink"/>
      <w:u w:val="single"/>
    </w:rPr>
  </w:style>
  <w:style w:type="character" w:styleId="UnresolvedMention">
    <w:name w:val="Unresolved Mention"/>
    <w:basedOn w:val="DefaultParagraphFont"/>
    <w:uiPriority w:val="99"/>
    <w:semiHidden/>
    <w:unhideWhenUsed/>
    <w:rsid w:val="001774DF"/>
    <w:rPr>
      <w:color w:val="605E5C"/>
      <w:shd w:val="clear" w:color="auto" w:fill="E1DFDD"/>
    </w:rPr>
  </w:style>
  <w:style w:type="paragraph" w:styleId="FootnoteText">
    <w:name w:val="footnote text"/>
    <w:basedOn w:val="Normal"/>
    <w:link w:val="FootnoteTextChar"/>
    <w:uiPriority w:val="99"/>
    <w:semiHidden/>
    <w:unhideWhenUsed/>
    <w:rsid w:val="004B64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641F"/>
    <w:rPr>
      <w:sz w:val="20"/>
      <w:szCs w:val="20"/>
    </w:rPr>
  </w:style>
  <w:style w:type="character" w:styleId="FootnoteReference">
    <w:name w:val="footnote reference"/>
    <w:basedOn w:val="DefaultParagraphFont"/>
    <w:uiPriority w:val="99"/>
    <w:semiHidden/>
    <w:unhideWhenUsed/>
    <w:rsid w:val="004B641F"/>
    <w:rPr>
      <w:vertAlign w:val="superscript"/>
    </w:rPr>
  </w:style>
  <w:style w:type="character" w:styleId="FollowedHyperlink">
    <w:name w:val="FollowedHyperlink"/>
    <w:basedOn w:val="DefaultParagraphFont"/>
    <w:uiPriority w:val="99"/>
    <w:semiHidden/>
    <w:unhideWhenUsed/>
    <w:rsid w:val="003C6F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uwtsd.idm.oclc.org/view/diodorus_siculus-library_history/1933/pb_LCL340.157.xml?rskey=ONInsP&amp;result=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ccih.nih.gov/health/european-mistletoe" TargetMode="External"/><Relationship Id="rId4" Type="http://schemas.openxmlformats.org/officeDocument/2006/relationships/settings" Target="settings.xml"/><Relationship Id="rId9" Type="http://schemas.openxmlformats.org/officeDocument/2006/relationships/hyperlink" Target="https://www.loebclassics.com/view/diogenes_laertius-lives_eminent_philosophers_book_i_prologue/1925/pb_LCL184.1.x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loebclassics.com/view/strabo-geography/1917/pb_LCL050.245.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7E7A7-06B0-47CF-AD11-338A13A3A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Hawkins</dc:creator>
  <cp:keywords/>
  <dc:description/>
  <cp:lastModifiedBy>Grace Hawkins</cp:lastModifiedBy>
  <cp:revision>3</cp:revision>
  <dcterms:created xsi:type="dcterms:W3CDTF">2026-03-18T20:38:00Z</dcterms:created>
  <dcterms:modified xsi:type="dcterms:W3CDTF">2026-03-18T20:38:00Z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5a851c77-2576-4948-8508-ace74e4ec10c</vt:lpwstr>
  </property>
</Properties>
</file>