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3E41D" w14:textId="77777777" w:rsidR="00127B54" w:rsidRDefault="00127B54" w:rsidP="00127B54">
      <w:pPr>
        <w:spacing w:after="240" w:line="360" w:lineRule="auto"/>
        <w:ind w:firstLine="720"/>
        <w:jc w:val="center"/>
        <w:rPr>
          <w:rFonts w:asciiTheme="minorHAnsi" w:hAnsiTheme="minorHAnsi" w:cstheme="minorHAnsi"/>
          <w:sz w:val="40"/>
          <w:szCs w:val="40"/>
        </w:rPr>
      </w:pPr>
    </w:p>
    <w:p w14:paraId="13B80121" w14:textId="77777777" w:rsidR="00127B54" w:rsidRDefault="00127B54" w:rsidP="00127B54">
      <w:pPr>
        <w:spacing w:after="240" w:line="360" w:lineRule="auto"/>
        <w:ind w:firstLine="720"/>
        <w:jc w:val="center"/>
        <w:rPr>
          <w:rFonts w:asciiTheme="minorHAnsi" w:hAnsiTheme="minorHAnsi" w:cstheme="minorHAnsi"/>
          <w:sz w:val="40"/>
          <w:szCs w:val="40"/>
        </w:rPr>
      </w:pPr>
    </w:p>
    <w:p w14:paraId="796EEABB" w14:textId="77777777" w:rsidR="00342403" w:rsidRDefault="00342403" w:rsidP="00127B54">
      <w:pPr>
        <w:spacing w:after="240" w:line="360" w:lineRule="auto"/>
        <w:ind w:firstLine="720"/>
        <w:jc w:val="center"/>
        <w:rPr>
          <w:rFonts w:asciiTheme="minorHAnsi" w:hAnsiTheme="minorHAnsi" w:cstheme="minorHAnsi"/>
          <w:sz w:val="40"/>
          <w:szCs w:val="40"/>
        </w:rPr>
      </w:pPr>
    </w:p>
    <w:p w14:paraId="34A10FDD" w14:textId="77777777" w:rsidR="00127B54" w:rsidRDefault="00127B54" w:rsidP="00127B54">
      <w:pPr>
        <w:spacing w:after="240" w:line="360" w:lineRule="auto"/>
        <w:ind w:firstLine="720"/>
        <w:jc w:val="center"/>
        <w:rPr>
          <w:rFonts w:asciiTheme="minorHAnsi" w:hAnsiTheme="minorHAnsi" w:cstheme="minorHAnsi"/>
          <w:sz w:val="40"/>
          <w:szCs w:val="40"/>
        </w:rPr>
      </w:pPr>
      <w:r w:rsidRPr="00127B54">
        <w:rPr>
          <w:rFonts w:asciiTheme="minorHAnsi" w:hAnsiTheme="minorHAnsi" w:cstheme="minorHAnsi"/>
          <w:sz w:val="40"/>
          <w:szCs w:val="40"/>
        </w:rPr>
        <w:t>Stakeholder Engagement</w:t>
      </w:r>
    </w:p>
    <w:p w14:paraId="60813ACA" w14:textId="77777777" w:rsidR="00342403" w:rsidRDefault="00342403" w:rsidP="00127B54">
      <w:pPr>
        <w:spacing w:after="240" w:line="360" w:lineRule="auto"/>
        <w:ind w:firstLine="720"/>
        <w:jc w:val="center"/>
        <w:rPr>
          <w:rFonts w:asciiTheme="minorHAnsi" w:hAnsiTheme="minorHAnsi" w:cstheme="minorHAnsi"/>
          <w:sz w:val="40"/>
          <w:szCs w:val="40"/>
        </w:rPr>
      </w:pPr>
    </w:p>
    <w:p w14:paraId="511214C7" w14:textId="6B91E82D" w:rsidR="00127B54" w:rsidRDefault="00127B54" w:rsidP="00127B54">
      <w:pPr>
        <w:spacing w:after="240" w:line="360" w:lineRule="auto"/>
        <w:ind w:firstLine="720"/>
        <w:jc w:val="center"/>
        <w:rPr>
          <w:rFonts w:asciiTheme="minorHAnsi" w:hAnsiTheme="minorHAnsi" w:cstheme="minorHAnsi"/>
          <w:sz w:val="40"/>
          <w:szCs w:val="40"/>
        </w:rPr>
      </w:pPr>
      <w:r>
        <w:rPr>
          <w:rFonts w:asciiTheme="minorHAnsi" w:hAnsiTheme="minorHAnsi" w:cstheme="minorHAnsi"/>
          <w:sz w:val="40"/>
          <w:szCs w:val="40"/>
        </w:rPr>
        <w:t xml:space="preserve">Portfolio: Croydon Community Park </w:t>
      </w:r>
      <w:r w:rsidR="00342403">
        <w:rPr>
          <w:rFonts w:asciiTheme="minorHAnsi" w:hAnsiTheme="minorHAnsi" w:cstheme="minorHAnsi"/>
          <w:sz w:val="40"/>
          <w:szCs w:val="40"/>
        </w:rPr>
        <w:t>Development</w:t>
      </w:r>
    </w:p>
    <w:p w14:paraId="23B853CC" w14:textId="77777777" w:rsidR="00342403" w:rsidRDefault="00342403" w:rsidP="00127B54">
      <w:pPr>
        <w:spacing w:after="240" w:line="360" w:lineRule="auto"/>
        <w:ind w:firstLine="720"/>
        <w:jc w:val="center"/>
        <w:rPr>
          <w:rFonts w:asciiTheme="minorHAnsi" w:hAnsiTheme="minorHAnsi" w:cstheme="minorHAnsi"/>
          <w:sz w:val="40"/>
          <w:szCs w:val="40"/>
        </w:rPr>
      </w:pPr>
    </w:p>
    <w:p w14:paraId="3DB3E904" w14:textId="77777777" w:rsidR="00127B54" w:rsidRDefault="00127B54" w:rsidP="00127B54">
      <w:pPr>
        <w:spacing w:after="240" w:line="360" w:lineRule="auto"/>
        <w:ind w:firstLine="720"/>
        <w:jc w:val="center"/>
        <w:rPr>
          <w:rFonts w:asciiTheme="minorHAnsi" w:hAnsiTheme="minorHAnsi" w:cstheme="minorHAnsi"/>
          <w:sz w:val="40"/>
          <w:szCs w:val="40"/>
        </w:rPr>
      </w:pPr>
      <w:r>
        <w:rPr>
          <w:rFonts w:asciiTheme="minorHAnsi" w:hAnsiTheme="minorHAnsi" w:cstheme="minorHAnsi"/>
          <w:sz w:val="40"/>
          <w:szCs w:val="40"/>
        </w:rPr>
        <w:t xml:space="preserve">By </w:t>
      </w:r>
      <w:r w:rsidRPr="00164C38">
        <w:rPr>
          <w:rFonts w:asciiTheme="minorHAnsi" w:hAnsiTheme="minorHAnsi" w:cstheme="minorHAnsi"/>
          <w:sz w:val="40"/>
          <w:szCs w:val="40"/>
        </w:rPr>
        <w:t>Viorel-Sorin Mihai 2513663</w:t>
      </w:r>
    </w:p>
    <w:p w14:paraId="39FF064F" w14:textId="77777777" w:rsidR="00127B54" w:rsidRPr="000427BD" w:rsidRDefault="00127B54" w:rsidP="00127B54">
      <w:pPr>
        <w:spacing w:after="240" w:line="360" w:lineRule="auto"/>
        <w:ind w:firstLine="720"/>
        <w:rPr>
          <w:rFonts w:asciiTheme="minorHAnsi" w:hAnsiTheme="minorHAnsi" w:cstheme="minorHAnsi"/>
          <w:sz w:val="40"/>
          <w:szCs w:val="40"/>
        </w:rPr>
      </w:pPr>
    </w:p>
    <w:p w14:paraId="1A8B0187" w14:textId="77777777" w:rsidR="00BA3D06" w:rsidRDefault="00BA3D06"/>
    <w:p w14:paraId="0365E7DF" w14:textId="77777777" w:rsidR="00127B54" w:rsidRDefault="00127B54"/>
    <w:p w14:paraId="102191C5" w14:textId="77777777" w:rsidR="00127B54" w:rsidRDefault="00127B54"/>
    <w:p w14:paraId="6109313C" w14:textId="77777777" w:rsidR="00127B54" w:rsidRDefault="00127B54"/>
    <w:p w14:paraId="3879D1DA" w14:textId="77777777" w:rsidR="00127B54" w:rsidRDefault="00127B54"/>
    <w:p w14:paraId="73054C67" w14:textId="77777777" w:rsidR="00127B54" w:rsidRDefault="00127B54"/>
    <w:p w14:paraId="18A22B3C" w14:textId="77777777" w:rsidR="00127B54" w:rsidRDefault="00127B54"/>
    <w:p w14:paraId="54A9CD0D" w14:textId="77777777" w:rsidR="00127B54" w:rsidRDefault="00127B54"/>
    <w:p w14:paraId="6CD9BB6F" w14:textId="77777777" w:rsidR="00127B54" w:rsidRDefault="00127B54"/>
    <w:p w14:paraId="1691D2C1" w14:textId="77777777" w:rsidR="00127B54" w:rsidRDefault="00127B54"/>
    <w:p w14:paraId="37F37A0B" w14:textId="77777777" w:rsidR="00127B54" w:rsidRDefault="00127B54"/>
    <w:p w14:paraId="48A7F185" w14:textId="77777777" w:rsidR="00127B54" w:rsidRDefault="00127B54"/>
    <w:p w14:paraId="2E4350DF" w14:textId="77777777" w:rsidR="00127B54" w:rsidRDefault="00127B54"/>
    <w:p w14:paraId="0EC17814" w14:textId="77777777" w:rsidR="00127B54" w:rsidRDefault="00127B54"/>
    <w:p w14:paraId="35F681A6" w14:textId="77777777" w:rsidR="00127B54" w:rsidRDefault="00127B54"/>
    <w:p w14:paraId="28AA6077" w14:textId="77777777" w:rsidR="00127B54" w:rsidRDefault="00127B54"/>
    <w:p w14:paraId="56FA580F" w14:textId="77777777" w:rsidR="00127B54" w:rsidRDefault="00127B54"/>
    <w:p w14:paraId="74638372" w14:textId="77777777" w:rsidR="00127B54" w:rsidRDefault="00127B54"/>
    <w:p w14:paraId="02BE3E83" w14:textId="77777777" w:rsidR="00127B54" w:rsidRDefault="00127B54"/>
    <w:sdt>
      <w:sdtPr>
        <w:rPr>
          <w:rFonts w:ascii="Times New Roman" w:eastAsia="Times New Roman" w:hAnsi="Times New Roman" w:cs="Times New Roman"/>
          <w:color w:val="auto"/>
          <w:sz w:val="24"/>
          <w:szCs w:val="24"/>
          <w:lang w:val="en-GB"/>
        </w:rPr>
        <w:id w:val="1161823861"/>
        <w:docPartObj>
          <w:docPartGallery w:val="Table of Contents"/>
          <w:docPartUnique/>
        </w:docPartObj>
      </w:sdtPr>
      <w:sdtEndPr>
        <w:rPr>
          <w:b/>
          <w:bCs/>
        </w:rPr>
      </w:sdtEndPr>
      <w:sdtContent>
        <w:p w14:paraId="6A559116" w14:textId="7E411A72" w:rsidR="00127B54" w:rsidRDefault="00127B54">
          <w:pPr>
            <w:pStyle w:val="TOCHeading"/>
          </w:pPr>
          <w:r>
            <w:rPr>
              <w:lang w:val="en-GB"/>
            </w:rPr>
            <w:t>Contents</w:t>
          </w:r>
        </w:p>
        <w:p w14:paraId="12585C06" w14:textId="141AD018" w:rsidR="00842DD4" w:rsidRDefault="00127B54">
          <w:pPr>
            <w:pStyle w:val="TOC2"/>
            <w:tabs>
              <w:tab w:val="left" w:pos="720"/>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8163709" w:history="1">
            <w:r w:rsidR="00842DD4" w:rsidRPr="008813F8">
              <w:rPr>
                <w:rStyle w:val="Hyperlink"/>
                <w:noProof/>
              </w:rPr>
              <w:t>1.</w:t>
            </w:r>
            <w:r w:rsidR="00842DD4">
              <w:rPr>
                <w:rFonts w:asciiTheme="minorHAnsi" w:eastAsiaTheme="minorEastAsia" w:hAnsiTheme="minorHAnsi" w:cstheme="minorBidi"/>
                <w:noProof/>
                <w:kern w:val="2"/>
                <w14:ligatures w14:val="standardContextual"/>
              </w:rPr>
              <w:tab/>
            </w:r>
            <w:r w:rsidR="00842DD4" w:rsidRPr="008813F8">
              <w:rPr>
                <w:rStyle w:val="Hyperlink"/>
                <w:noProof/>
              </w:rPr>
              <w:t>Introduction</w:t>
            </w:r>
            <w:r w:rsidR="00842DD4">
              <w:rPr>
                <w:noProof/>
                <w:webHidden/>
              </w:rPr>
              <w:tab/>
            </w:r>
            <w:r w:rsidR="00842DD4">
              <w:rPr>
                <w:noProof/>
                <w:webHidden/>
              </w:rPr>
              <w:fldChar w:fldCharType="begin"/>
            </w:r>
            <w:r w:rsidR="00842DD4">
              <w:rPr>
                <w:noProof/>
                <w:webHidden/>
              </w:rPr>
              <w:instrText xml:space="preserve"> PAGEREF _Toc238163709 \h </w:instrText>
            </w:r>
            <w:r w:rsidR="00842DD4">
              <w:rPr>
                <w:noProof/>
                <w:webHidden/>
              </w:rPr>
            </w:r>
            <w:r w:rsidR="00842DD4">
              <w:rPr>
                <w:noProof/>
                <w:webHidden/>
              </w:rPr>
              <w:fldChar w:fldCharType="separate"/>
            </w:r>
            <w:r w:rsidR="00842DD4">
              <w:rPr>
                <w:noProof/>
                <w:webHidden/>
              </w:rPr>
              <w:t>3</w:t>
            </w:r>
            <w:r w:rsidR="00842DD4">
              <w:rPr>
                <w:noProof/>
                <w:webHidden/>
              </w:rPr>
              <w:fldChar w:fldCharType="end"/>
            </w:r>
          </w:hyperlink>
        </w:p>
        <w:p w14:paraId="62CF1A55" w14:textId="20D0F13C"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0" w:history="1">
            <w:r w:rsidRPr="008813F8">
              <w:rPr>
                <w:rStyle w:val="Hyperlink"/>
                <w:noProof/>
              </w:rPr>
              <w:t>1.1.</w:t>
            </w:r>
            <w:r>
              <w:rPr>
                <w:rFonts w:asciiTheme="minorHAnsi" w:eastAsiaTheme="minorEastAsia" w:hAnsiTheme="minorHAnsi" w:cstheme="minorBidi"/>
                <w:noProof/>
                <w:kern w:val="2"/>
                <w14:ligatures w14:val="standardContextual"/>
              </w:rPr>
              <w:tab/>
            </w:r>
            <w:r w:rsidRPr="008813F8">
              <w:rPr>
                <w:rStyle w:val="Hyperlink"/>
                <w:noProof/>
              </w:rPr>
              <w:t>Project Description</w:t>
            </w:r>
            <w:r>
              <w:rPr>
                <w:noProof/>
                <w:webHidden/>
              </w:rPr>
              <w:tab/>
            </w:r>
            <w:r>
              <w:rPr>
                <w:noProof/>
                <w:webHidden/>
              </w:rPr>
              <w:fldChar w:fldCharType="begin"/>
            </w:r>
            <w:r>
              <w:rPr>
                <w:noProof/>
                <w:webHidden/>
              </w:rPr>
              <w:instrText xml:space="preserve"> PAGEREF _Toc238163710 \h </w:instrText>
            </w:r>
            <w:r>
              <w:rPr>
                <w:noProof/>
                <w:webHidden/>
              </w:rPr>
            </w:r>
            <w:r>
              <w:rPr>
                <w:noProof/>
                <w:webHidden/>
              </w:rPr>
              <w:fldChar w:fldCharType="separate"/>
            </w:r>
            <w:r>
              <w:rPr>
                <w:noProof/>
                <w:webHidden/>
              </w:rPr>
              <w:t>3</w:t>
            </w:r>
            <w:r>
              <w:rPr>
                <w:noProof/>
                <w:webHidden/>
              </w:rPr>
              <w:fldChar w:fldCharType="end"/>
            </w:r>
          </w:hyperlink>
        </w:p>
        <w:p w14:paraId="3E322C02" w14:textId="00414935"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1" w:history="1">
            <w:r w:rsidRPr="008813F8">
              <w:rPr>
                <w:rStyle w:val="Hyperlink"/>
                <w:noProof/>
              </w:rPr>
              <w:t>1.2.</w:t>
            </w:r>
            <w:r>
              <w:rPr>
                <w:rFonts w:asciiTheme="minorHAnsi" w:eastAsiaTheme="minorEastAsia" w:hAnsiTheme="minorHAnsi" w:cstheme="minorBidi"/>
                <w:noProof/>
                <w:kern w:val="2"/>
                <w14:ligatures w14:val="standardContextual"/>
              </w:rPr>
              <w:tab/>
            </w:r>
            <w:r w:rsidRPr="008813F8">
              <w:rPr>
                <w:rStyle w:val="Hyperlink"/>
                <w:noProof/>
              </w:rPr>
              <w:t>Relevance</w:t>
            </w:r>
            <w:r>
              <w:rPr>
                <w:noProof/>
                <w:webHidden/>
              </w:rPr>
              <w:tab/>
            </w:r>
            <w:r>
              <w:rPr>
                <w:noProof/>
                <w:webHidden/>
              </w:rPr>
              <w:fldChar w:fldCharType="begin"/>
            </w:r>
            <w:r>
              <w:rPr>
                <w:noProof/>
                <w:webHidden/>
              </w:rPr>
              <w:instrText xml:space="preserve"> PAGEREF _Toc238163711 \h </w:instrText>
            </w:r>
            <w:r>
              <w:rPr>
                <w:noProof/>
                <w:webHidden/>
              </w:rPr>
            </w:r>
            <w:r>
              <w:rPr>
                <w:noProof/>
                <w:webHidden/>
              </w:rPr>
              <w:fldChar w:fldCharType="separate"/>
            </w:r>
            <w:r>
              <w:rPr>
                <w:noProof/>
                <w:webHidden/>
              </w:rPr>
              <w:t>3</w:t>
            </w:r>
            <w:r>
              <w:rPr>
                <w:noProof/>
                <w:webHidden/>
              </w:rPr>
              <w:fldChar w:fldCharType="end"/>
            </w:r>
          </w:hyperlink>
        </w:p>
        <w:p w14:paraId="25CF2F9B" w14:textId="5FC2F59F"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2" w:history="1">
            <w:r w:rsidRPr="008813F8">
              <w:rPr>
                <w:rStyle w:val="Hyperlink"/>
                <w:noProof/>
              </w:rPr>
              <w:t>1.3.</w:t>
            </w:r>
            <w:r>
              <w:rPr>
                <w:rFonts w:asciiTheme="minorHAnsi" w:eastAsiaTheme="minorEastAsia" w:hAnsiTheme="minorHAnsi" w:cstheme="minorBidi"/>
                <w:noProof/>
                <w:kern w:val="2"/>
                <w14:ligatures w14:val="standardContextual"/>
              </w:rPr>
              <w:tab/>
            </w:r>
            <w:r w:rsidRPr="008813F8">
              <w:rPr>
                <w:rStyle w:val="Hyperlink"/>
                <w:noProof/>
              </w:rPr>
              <w:t>Key Stakeholders</w:t>
            </w:r>
            <w:r>
              <w:rPr>
                <w:noProof/>
                <w:webHidden/>
              </w:rPr>
              <w:tab/>
            </w:r>
            <w:r>
              <w:rPr>
                <w:noProof/>
                <w:webHidden/>
              </w:rPr>
              <w:fldChar w:fldCharType="begin"/>
            </w:r>
            <w:r>
              <w:rPr>
                <w:noProof/>
                <w:webHidden/>
              </w:rPr>
              <w:instrText xml:space="preserve"> PAGEREF _Toc238163712 \h </w:instrText>
            </w:r>
            <w:r>
              <w:rPr>
                <w:noProof/>
                <w:webHidden/>
              </w:rPr>
            </w:r>
            <w:r>
              <w:rPr>
                <w:noProof/>
                <w:webHidden/>
              </w:rPr>
              <w:fldChar w:fldCharType="separate"/>
            </w:r>
            <w:r>
              <w:rPr>
                <w:noProof/>
                <w:webHidden/>
              </w:rPr>
              <w:t>3</w:t>
            </w:r>
            <w:r>
              <w:rPr>
                <w:noProof/>
                <w:webHidden/>
              </w:rPr>
              <w:fldChar w:fldCharType="end"/>
            </w:r>
          </w:hyperlink>
        </w:p>
        <w:p w14:paraId="18620FD9" w14:textId="5653F65F" w:rsidR="00842DD4" w:rsidRDefault="00842DD4">
          <w:pPr>
            <w:pStyle w:val="TOC2"/>
            <w:tabs>
              <w:tab w:val="left" w:pos="720"/>
              <w:tab w:val="right" w:leader="dot" w:pos="9350"/>
            </w:tabs>
            <w:rPr>
              <w:rFonts w:asciiTheme="minorHAnsi" w:eastAsiaTheme="minorEastAsia" w:hAnsiTheme="minorHAnsi" w:cstheme="minorBidi"/>
              <w:noProof/>
              <w:kern w:val="2"/>
              <w14:ligatures w14:val="standardContextual"/>
            </w:rPr>
          </w:pPr>
          <w:hyperlink w:anchor="_Toc238163713" w:history="1">
            <w:r w:rsidRPr="008813F8">
              <w:rPr>
                <w:rStyle w:val="Hyperlink"/>
                <w:noProof/>
              </w:rPr>
              <w:t>2.</w:t>
            </w:r>
            <w:r>
              <w:rPr>
                <w:rFonts w:asciiTheme="minorHAnsi" w:eastAsiaTheme="minorEastAsia" w:hAnsiTheme="minorHAnsi" w:cstheme="minorBidi"/>
                <w:noProof/>
                <w:kern w:val="2"/>
                <w14:ligatures w14:val="standardContextual"/>
              </w:rPr>
              <w:tab/>
            </w:r>
            <w:r w:rsidRPr="008813F8">
              <w:rPr>
                <w:rStyle w:val="Hyperlink"/>
                <w:noProof/>
              </w:rPr>
              <w:t>Stakeholder Engagement</w:t>
            </w:r>
            <w:r>
              <w:rPr>
                <w:noProof/>
                <w:webHidden/>
              </w:rPr>
              <w:tab/>
            </w:r>
            <w:r>
              <w:rPr>
                <w:noProof/>
                <w:webHidden/>
              </w:rPr>
              <w:fldChar w:fldCharType="begin"/>
            </w:r>
            <w:r>
              <w:rPr>
                <w:noProof/>
                <w:webHidden/>
              </w:rPr>
              <w:instrText xml:space="preserve"> PAGEREF _Toc238163713 \h </w:instrText>
            </w:r>
            <w:r>
              <w:rPr>
                <w:noProof/>
                <w:webHidden/>
              </w:rPr>
            </w:r>
            <w:r>
              <w:rPr>
                <w:noProof/>
                <w:webHidden/>
              </w:rPr>
              <w:fldChar w:fldCharType="separate"/>
            </w:r>
            <w:r>
              <w:rPr>
                <w:noProof/>
                <w:webHidden/>
              </w:rPr>
              <w:t>4</w:t>
            </w:r>
            <w:r>
              <w:rPr>
                <w:noProof/>
                <w:webHidden/>
              </w:rPr>
              <w:fldChar w:fldCharType="end"/>
            </w:r>
          </w:hyperlink>
        </w:p>
        <w:p w14:paraId="0506B6B3" w14:textId="480A2F01"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4" w:history="1">
            <w:r w:rsidRPr="008813F8">
              <w:rPr>
                <w:rStyle w:val="Hyperlink"/>
                <w:noProof/>
              </w:rPr>
              <w:t>2.1.</w:t>
            </w:r>
            <w:r>
              <w:rPr>
                <w:rFonts w:asciiTheme="minorHAnsi" w:eastAsiaTheme="minorEastAsia" w:hAnsiTheme="minorHAnsi" w:cstheme="minorBidi"/>
                <w:noProof/>
                <w:kern w:val="2"/>
                <w14:ligatures w14:val="standardContextual"/>
              </w:rPr>
              <w:tab/>
            </w:r>
            <w:r w:rsidRPr="008813F8">
              <w:rPr>
                <w:rStyle w:val="Hyperlink"/>
                <w:noProof/>
              </w:rPr>
              <w:t>Power, Influence and Interest Matrix</w:t>
            </w:r>
            <w:r>
              <w:rPr>
                <w:noProof/>
                <w:webHidden/>
              </w:rPr>
              <w:tab/>
            </w:r>
            <w:r>
              <w:rPr>
                <w:noProof/>
                <w:webHidden/>
              </w:rPr>
              <w:fldChar w:fldCharType="begin"/>
            </w:r>
            <w:r>
              <w:rPr>
                <w:noProof/>
                <w:webHidden/>
              </w:rPr>
              <w:instrText xml:space="preserve"> PAGEREF _Toc238163714 \h </w:instrText>
            </w:r>
            <w:r>
              <w:rPr>
                <w:noProof/>
                <w:webHidden/>
              </w:rPr>
            </w:r>
            <w:r>
              <w:rPr>
                <w:noProof/>
                <w:webHidden/>
              </w:rPr>
              <w:fldChar w:fldCharType="separate"/>
            </w:r>
            <w:r>
              <w:rPr>
                <w:noProof/>
                <w:webHidden/>
              </w:rPr>
              <w:t>4</w:t>
            </w:r>
            <w:r>
              <w:rPr>
                <w:noProof/>
                <w:webHidden/>
              </w:rPr>
              <w:fldChar w:fldCharType="end"/>
            </w:r>
          </w:hyperlink>
        </w:p>
        <w:p w14:paraId="6D9BB3B6" w14:textId="039EF6A2"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5" w:history="1">
            <w:r w:rsidRPr="008813F8">
              <w:rPr>
                <w:rStyle w:val="Hyperlink"/>
                <w:noProof/>
              </w:rPr>
              <w:t>2.2.</w:t>
            </w:r>
            <w:r>
              <w:rPr>
                <w:rFonts w:asciiTheme="minorHAnsi" w:eastAsiaTheme="minorEastAsia" w:hAnsiTheme="minorHAnsi" w:cstheme="minorBidi"/>
                <w:noProof/>
                <w:kern w:val="2"/>
                <w14:ligatures w14:val="standardContextual"/>
              </w:rPr>
              <w:tab/>
            </w:r>
            <w:r w:rsidRPr="008813F8">
              <w:rPr>
                <w:rStyle w:val="Hyperlink"/>
                <w:noProof/>
              </w:rPr>
              <w:t>Stakeholder Map</w:t>
            </w:r>
            <w:r>
              <w:rPr>
                <w:noProof/>
                <w:webHidden/>
              </w:rPr>
              <w:tab/>
            </w:r>
            <w:r>
              <w:rPr>
                <w:noProof/>
                <w:webHidden/>
              </w:rPr>
              <w:fldChar w:fldCharType="begin"/>
            </w:r>
            <w:r>
              <w:rPr>
                <w:noProof/>
                <w:webHidden/>
              </w:rPr>
              <w:instrText xml:space="preserve"> PAGEREF _Toc238163715 \h </w:instrText>
            </w:r>
            <w:r>
              <w:rPr>
                <w:noProof/>
                <w:webHidden/>
              </w:rPr>
            </w:r>
            <w:r>
              <w:rPr>
                <w:noProof/>
                <w:webHidden/>
              </w:rPr>
              <w:fldChar w:fldCharType="separate"/>
            </w:r>
            <w:r>
              <w:rPr>
                <w:noProof/>
                <w:webHidden/>
              </w:rPr>
              <w:t>5</w:t>
            </w:r>
            <w:r>
              <w:rPr>
                <w:noProof/>
                <w:webHidden/>
              </w:rPr>
              <w:fldChar w:fldCharType="end"/>
            </w:r>
          </w:hyperlink>
        </w:p>
        <w:p w14:paraId="094A4049" w14:textId="337B8FE5"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6" w:history="1">
            <w:r w:rsidRPr="008813F8">
              <w:rPr>
                <w:rStyle w:val="Hyperlink"/>
                <w:noProof/>
              </w:rPr>
              <w:t>2.3.</w:t>
            </w:r>
            <w:r>
              <w:rPr>
                <w:rFonts w:asciiTheme="minorHAnsi" w:eastAsiaTheme="minorEastAsia" w:hAnsiTheme="minorHAnsi" w:cstheme="minorBidi"/>
                <w:noProof/>
                <w:kern w:val="2"/>
                <w14:ligatures w14:val="standardContextual"/>
              </w:rPr>
              <w:tab/>
            </w:r>
            <w:r w:rsidRPr="008813F8">
              <w:rPr>
                <w:rStyle w:val="Hyperlink"/>
                <w:noProof/>
              </w:rPr>
              <w:t>Communication Plan</w:t>
            </w:r>
            <w:r>
              <w:rPr>
                <w:noProof/>
                <w:webHidden/>
              </w:rPr>
              <w:tab/>
            </w:r>
            <w:r>
              <w:rPr>
                <w:noProof/>
                <w:webHidden/>
              </w:rPr>
              <w:fldChar w:fldCharType="begin"/>
            </w:r>
            <w:r>
              <w:rPr>
                <w:noProof/>
                <w:webHidden/>
              </w:rPr>
              <w:instrText xml:space="preserve"> PAGEREF _Toc238163716 \h </w:instrText>
            </w:r>
            <w:r>
              <w:rPr>
                <w:noProof/>
                <w:webHidden/>
              </w:rPr>
            </w:r>
            <w:r>
              <w:rPr>
                <w:noProof/>
                <w:webHidden/>
              </w:rPr>
              <w:fldChar w:fldCharType="separate"/>
            </w:r>
            <w:r>
              <w:rPr>
                <w:noProof/>
                <w:webHidden/>
              </w:rPr>
              <w:t>6</w:t>
            </w:r>
            <w:r>
              <w:rPr>
                <w:noProof/>
                <w:webHidden/>
              </w:rPr>
              <w:fldChar w:fldCharType="end"/>
            </w:r>
          </w:hyperlink>
        </w:p>
        <w:p w14:paraId="0090EB0B" w14:textId="4E040ECA" w:rsidR="00842DD4" w:rsidRDefault="00842DD4">
          <w:pPr>
            <w:pStyle w:val="TOC2"/>
            <w:tabs>
              <w:tab w:val="left" w:pos="720"/>
              <w:tab w:val="right" w:leader="dot" w:pos="9350"/>
            </w:tabs>
            <w:rPr>
              <w:rFonts w:asciiTheme="minorHAnsi" w:eastAsiaTheme="minorEastAsia" w:hAnsiTheme="minorHAnsi" w:cstheme="minorBidi"/>
              <w:noProof/>
              <w:kern w:val="2"/>
              <w14:ligatures w14:val="standardContextual"/>
            </w:rPr>
          </w:pPr>
          <w:hyperlink w:anchor="_Toc238163717" w:history="1">
            <w:r w:rsidRPr="008813F8">
              <w:rPr>
                <w:rStyle w:val="Hyperlink"/>
                <w:noProof/>
              </w:rPr>
              <w:t>3.</w:t>
            </w:r>
            <w:r>
              <w:rPr>
                <w:rFonts w:asciiTheme="minorHAnsi" w:eastAsiaTheme="minorEastAsia" w:hAnsiTheme="minorHAnsi" w:cstheme="minorBidi"/>
                <w:noProof/>
                <w:kern w:val="2"/>
                <w14:ligatures w14:val="standardContextual"/>
              </w:rPr>
              <w:tab/>
            </w:r>
            <w:r w:rsidRPr="008813F8">
              <w:rPr>
                <w:rStyle w:val="Hyperlink"/>
                <w:noProof/>
              </w:rPr>
              <w:t>Ethical Considerations</w:t>
            </w:r>
            <w:r>
              <w:rPr>
                <w:noProof/>
                <w:webHidden/>
              </w:rPr>
              <w:tab/>
            </w:r>
            <w:r>
              <w:rPr>
                <w:noProof/>
                <w:webHidden/>
              </w:rPr>
              <w:fldChar w:fldCharType="begin"/>
            </w:r>
            <w:r>
              <w:rPr>
                <w:noProof/>
                <w:webHidden/>
              </w:rPr>
              <w:instrText xml:space="preserve"> PAGEREF _Toc238163717 \h </w:instrText>
            </w:r>
            <w:r>
              <w:rPr>
                <w:noProof/>
                <w:webHidden/>
              </w:rPr>
            </w:r>
            <w:r>
              <w:rPr>
                <w:noProof/>
                <w:webHidden/>
              </w:rPr>
              <w:fldChar w:fldCharType="separate"/>
            </w:r>
            <w:r>
              <w:rPr>
                <w:noProof/>
                <w:webHidden/>
              </w:rPr>
              <w:t>7</w:t>
            </w:r>
            <w:r>
              <w:rPr>
                <w:noProof/>
                <w:webHidden/>
              </w:rPr>
              <w:fldChar w:fldCharType="end"/>
            </w:r>
          </w:hyperlink>
        </w:p>
        <w:p w14:paraId="5295B327" w14:textId="124058FC"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8" w:history="1">
            <w:r w:rsidRPr="008813F8">
              <w:rPr>
                <w:rStyle w:val="Hyperlink"/>
                <w:noProof/>
              </w:rPr>
              <w:t>3.1.</w:t>
            </w:r>
            <w:r>
              <w:rPr>
                <w:rFonts w:asciiTheme="minorHAnsi" w:eastAsiaTheme="minorEastAsia" w:hAnsiTheme="minorHAnsi" w:cstheme="minorBidi"/>
                <w:noProof/>
                <w:kern w:val="2"/>
                <w14:ligatures w14:val="standardContextual"/>
              </w:rPr>
              <w:tab/>
            </w:r>
            <w:r w:rsidRPr="008813F8">
              <w:rPr>
                <w:rStyle w:val="Hyperlink"/>
                <w:noProof/>
              </w:rPr>
              <w:t>Method of Consultation</w:t>
            </w:r>
            <w:r>
              <w:rPr>
                <w:noProof/>
                <w:webHidden/>
              </w:rPr>
              <w:tab/>
            </w:r>
            <w:r>
              <w:rPr>
                <w:noProof/>
                <w:webHidden/>
              </w:rPr>
              <w:fldChar w:fldCharType="begin"/>
            </w:r>
            <w:r>
              <w:rPr>
                <w:noProof/>
                <w:webHidden/>
              </w:rPr>
              <w:instrText xml:space="preserve"> PAGEREF _Toc238163718 \h </w:instrText>
            </w:r>
            <w:r>
              <w:rPr>
                <w:noProof/>
                <w:webHidden/>
              </w:rPr>
            </w:r>
            <w:r>
              <w:rPr>
                <w:noProof/>
                <w:webHidden/>
              </w:rPr>
              <w:fldChar w:fldCharType="separate"/>
            </w:r>
            <w:r>
              <w:rPr>
                <w:noProof/>
                <w:webHidden/>
              </w:rPr>
              <w:t>7</w:t>
            </w:r>
            <w:r>
              <w:rPr>
                <w:noProof/>
                <w:webHidden/>
              </w:rPr>
              <w:fldChar w:fldCharType="end"/>
            </w:r>
          </w:hyperlink>
        </w:p>
        <w:p w14:paraId="5406B4D0" w14:textId="7978749B"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19" w:history="1">
            <w:r w:rsidRPr="008813F8">
              <w:rPr>
                <w:rStyle w:val="Hyperlink"/>
                <w:noProof/>
              </w:rPr>
              <w:t>3.2.</w:t>
            </w:r>
            <w:r>
              <w:rPr>
                <w:rFonts w:asciiTheme="minorHAnsi" w:eastAsiaTheme="minorEastAsia" w:hAnsiTheme="minorHAnsi" w:cstheme="minorBidi"/>
                <w:noProof/>
                <w:kern w:val="2"/>
                <w14:ligatures w14:val="standardContextual"/>
              </w:rPr>
              <w:tab/>
            </w:r>
            <w:r w:rsidRPr="008813F8">
              <w:rPr>
                <w:rStyle w:val="Hyperlink"/>
                <w:noProof/>
              </w:rPr>
              <w:t>Bias and Transparency</w:t>
            </w:r>
            <w:r>
              <w:rPr>
                <w:noProof/>
                <w:webHidden/>
              </w:rPr>
              <w:tab/>
            </w:r>
            <w:r>
              <w:rPr>
                <w:noProof/>
                <w:webHidden/>
              </w:rPr>
              <w:fldChar w:fldCharType="begin"/>
            </w:r>
            <w:r>
              <w:rPr>
                <w:noProof/>
                <w:webHidden/>
              </w:rPr>
              <w:instrText xml:space="preserve"> PAGEREF _Toc238163719 \h </w:instrText>
            </w:r>
            <w:r>
              <w:rPr>
                <w:noProof/>
                <w:webHidden/>
              </w:rPr>
            </w:r>
            <w:r>
              <w:rPr>
                <w:noProof/>
                <w:webHidden/>
              </w:rPr>
              <w:fldChar w:fldCharType="separate"/>
            </w:r>
            <w:r>
              <w:rPr>
                <w:noProof/>
                <w:webHidden/>
              </w:rPr>
              <w:t>7</w:t>
            </w:r>
            <w:r>
              <w:rPr>
                <w:noProof/>
                <w:webHidden/>
              </w:rPr>
              <w:fldChar w:fldCharType="end"/>
            </w:r>
          </w:hyperlink>
        </w:p>
        <w:p w14:paraId="2053661B" w14:textId="2E4DF9AB"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20" w:history="1">
            <w:r w:rsidRPr="008813F8">
              <w:rPr>
                <w:rStyle w:val="Hyperlink"/>
                <w:noProof/>
              </w:rPr>
              <w:t>3.3.</w:t>
            </w:r>
            <w:r>
              <w:rPr>
                <w:rFonts w:asciiTheme="minorHAnsi" w:eastAsiaTheme="minorEastAsia" w:hAnsiTheme="minorHAnsi" w:cstheme="minorBidi"/>
                <w:noProof/>
                <w:kern w:val="2"/>
                <w14:ligatures w14:val="standardContextual"/>
              </w:rPr>
              <w:tab/>
            </w:r>
            <w:r w:rsidRPr="008813F8">
              <w:rPr>
                <w:rStyle w:val="Hyperlink"/>
                <w:noProof/>
              </w:rPr>
              <w:t>Diversity, Equality and Inclusion</w:t>
            </w:r>
            <w:r>
              <w:rPr>
                <w:noProof/>
                <w:webHidden/>
              </w:rPr>
              <w:tab/>
            </w:r>
            <w:r>
              <w:rPr>
                <w:noProof/>
                <w:webHidden/>
              </w:rPr>
              <w:fldChar w:fldCharType="begin"/>
            </w:r>
            <w:r>
              <w:rPr>
                <w:noProof/>
                <w:webHidden/>
              </w:rPr>
              <w:instrText xml:space="preserve"> PAGEREF _Toc238163720 \h </w:instrText>
            </w:r>
            <w:r>
              <w:rPr>
                <w:noProof/>
                <w:webHidden/>
              </w:rPr>
            </w:r>
            <w:r>
              <w:rPr>
                <w:noProof/>
                <w:webHidden/>
              </w:rPr>
              <w:fldChar w:fldCharType="separate"/>
            </w:r>
            <w:r>
              <w:rPr>
                <w:noProof/>
                <w:webHidden/>
              </w:rPr>
              <w:t>8</w:t>
            </w:r>
            <w:r>
              <w:rPr>
                <w:noProof/>
                <w:webHidden/>
              </w:rPr>
              <w:fldChar w:fldCharType="end"/>
            </w:r>
          </w:hyperlink>
        </w:p>
        <w:p w14:paraId="3A80EBC8" w14:textId="6154835B" w:rsidR="00842DD4" w:rsidRDefault="00842DD4">
          <w:pPr>
            <w:pStyle w:val="TOC2"/>
            <w:tabs>
              <w:tab w:val="left" w:pos="720"/>
              <w:tab w:val="right" w:leader="dot" w:pos="9350"/>
            </w:tabs>
            <w:rPr>
              <w:rFonts w:asciiTheme="minorHAnsi" w:eastAsiaTheme="minorEastAsia" w:hAnsiTheme="minorHAnsi" w:cstheme="minorBidi"/>
              <w:noProof/>
              <w:kern w:val="2"/>
              <w14:ligatures w14:val="standardContextual"/>
            </w:rPr>
          </w:pPr>
          <w:hyperlink w:anchor="_Toc238163721" w:history="1">
            <w:r w:rsidRPr="008813F8">
              <w:rPr>
                <w:rStyle w:val="Hyperlink"/>
                <w:noProof/>
              </w:rPr>
              <w:t>4.</w:t>
            </w:r>
            <w:r>
              <w:rPr>
                <w:rFonts w:asciiTheme="minorHAnsi" w:eastAsiaTheme="minorEastAsia" w:hAnsiTheme="minorHAnsi" w:cstheme="minorBidi"/>
                <w:noProof/>
                <w:kern w:val="2"/>
                <w14:ligatures w14:val="standardContextual"/>
              </w:rPr>
              <w:tab/>
            </w:r>
            <w:r w:rsidRPr="008813F8">
              <w:rPr>
                <w:rStyle w:val="Hyperlink"/>
                <w:noProof/>
              </w:rPr>
              <w:t>Conclusion and Reflection</w:t>
            </w:r>
            <w:r>
              <w:rPr>
                <w:noProof/>
                <w:webHidden/>
              </w:rPr>
              <w:tab/>
            </w:r>
            <w:r>
              <w:rPr>
                <w:noProof/>
                <w:webHidden/>
              </w:rPr>
              <w:fldChar w:fldCharType="begin"/>
            </w:r>
            <w:r>
              <w:rPr>
                <w:noProof/>
                <w:webHidden/>
              </w:rPr>
              <w:instrText xml:space="preserve"> PAGEREF _Toc238163721 \h </w:instrText>
            </w:r>
            <w:r>
              <w:rPr>
                <w:noProof/>
                <w:webHidden/>
              </w:rPr>
            </w:r>
            <w:r>
              <w:rPr>
                <w:noProof/>
                <w:webHidden/>
              </w:rPr>
              <w:fldChar w:fldCharType="separate"/>
            </w:r>
            <w:r>
              <w:rPr>
                <w:noProof/>
                <w:webHidden/>
              </w:rPr>
              <w:t>9</w:t>
            </w:r>
            <w:r>
              <w:rPr>
                <w:noProof/>
                <w:webHidden/>
              </w:rPr>
              <w:fldChar w:fldCharType="end"/>
            </w:r>
          </w:hyperlink>
        </w:p>
        <w:p w14:paraId="7EE2268D" w14:textId="72AF3481"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22" w:history="1">
            <w:r w:rsidRPr="008813F8">
              <w:rPr>
                <w:rStyle w:val="Hyperlink"/>
                <w:noProof/>
              </w:rPr>
              <w:t>4.1.</w:t>
            </w:r>
            <w:r>
              <w:rPr>
                <w:rFonts w:asciiTheme="minorHAnsi" w:eastAsiaTheme="minorEastAsia" w:hAnsiTheme="minorHAnsi" w:cstheme="minorBidi"/>
                <w:noProof/>
                <w:kern w:val="2"/>
                <w14:ligatures w14:val="standardContextual"/>
              </w:rPr>
              <w:tab/>
            </w:r>
            <w:r w:rsidRPr="008813F8">
              <w:rPr>
                <w:rStyle w:val="Hyperlink"/>
                <w:noProof/>
              </w:rPr>
              <w:t>Conclusion</w:t>
            </w:r>
            <w:r>
              <w:rPr>
                <w:noProof/>
                <w:webHidden/>
              </w:rPr>
              <w:tab/>
            </w:r>
            <w:r>
              <w:rPr>
                <w:noProof/>
                <w:webHidden/>
              </w:rPr>
              <w:fldChar w:fldCharType="begin"/>
            </w:r>
            <w:r>
              <w:rPr>
                <w:noProof/>
                <w:webHidden/>
              </w:rPr>
              <w:instrText xml:space="preserve"> PAGEREF _Toc238163722 \h </w:instrText>
            </w:r>
            <w:r>
              <w:rPr>
                <w:noProof/>
                <w:webHidden/>
              </w:rPr>
            </w:r>
            <w:r>
              <w:rPr>
                <w:noProof/>
                <w:webHidden/>
              </w:rPr>
              <w:fldChar w:fldCharType="separate"/>
            </w:r>
            <w:r>
              <w:rPr>
                <w:noProof/>
                <w:webHidden/>
              </w:rPr>
              <w:t>9</w:t>
            </w:r>
            <w:r>
              <w:rPr>
                <w:noProof/>
                <w:webHidden/>
              </w:rPr>
              <w:fldChar w:fldCharType="end"/>
            </w:r>
          </w:hyperlink>
        </w:p>
        <w:p w14:paraId="44EDF9B1" w14:textId="6EF39CCD" w:rsidR="00842DD4" w:rsidRDefault="00842DD4">
          <w:pPr>
            <w:pStyle w:val="TOC3"/>
            <w:tabs>
              <w:tab w:val="left" w:pos="1200"/>
              <w:tab w:val="right" w:leader="dot" w:pos="9350"/>
            </w:tabs>
            <w:rPr>
              <w:rFonts w:asciiTheme="minorHAnsi" w:eastAsiaTheme="minorEastAsia" w:hAnsiTheme="minorHAnsi" w:cstheme="minorBidi"/>
              <w:noProof/>
              <w:kern w:val="2"/>
              <w14:ligatures w14:val="standardContextual"/>
            </w:rPr>
          </w:pPr>
          <w:hyperlink w:anchor="_Toc238163723" w:history="1">
            <w:r w:rsidRPr="008813F8">
              <w:rPr>
                <w:rStyle w:val="Hyperlink"/>
                <w:noProof/>
              </w:rPr>
              <w:t>4.2.</w:t>
            </w:r>
            <w:r>
              <w:rPr>
                <w:rFonts w:asciiTheme="minorHAnsi" w:eastAsiaTheme="minorEastAsia" w:hAnsiTheme="minorHAnsi" w:cstheme="minorBidi"/>
                <w:noProof/>
                <w:kern w:val="2"/>
                <w14:ligatures w14:val="standardContextual"/>
              </w:rPr>
              <w:tab/>
            </w:r>
            <w:r w:rsidRPr="008813F8">
              <w:rPr>
                <w:rStyle w:val="Hyperlink"/>
                <w:noProof/>
              </w:rPr>
              <w:t>Reflection</w:t>
            </w:r>
            <w:r>
              <w:rPr>
                <w:noProof/>
                <w:webHidden/>
              </w:rPr>
              <w:tab/>
            </w:r>
            <w:r>
              <w:rPr>
                <w:noProof/>
                <w:webHidden/>
              </w:rPr>
              <w:fldChar w:fldCharType="begin"/>
            </w:r>
            <w:r>
              <w:rPr>
                <w:noProof/>
                <w:webHidden/>
              </w:rPr>
              <w:instrText xml:space="preserve"> PAGEREF _Toc238163723 \h </w:instrText>
            </w:r>
            <w:r>
              <w:rPr>
                <w:noProof/>
                <w:webHidden/>
              </w:rPr>
            </w:r>
            <w:r>
              <w:rPr>
                <w:noProof/>
                <w:webHidden/>
              </w:rPr>
              <w:fldChar w:fldCharType="separate"/>
            </w:r>
            <w:r>
              <w:rPr>
                <w:noProof/>
                <w:webHidden/>
              </w:rPr>
              <w:t>9</w:t>
            </w:r>
            <w:r>
              <w:rPr>
                <w:noProof/>
                <w:webHidden/>
              </w:rPr>
              <w:fldChar w:fldCharType="end"/>
            </w:r>
          </w:hyperlink>
        </w:p>
        <w:p w14:paraId="7890C88C" w14:textId="533A2DA0" w:rsidR="00842DD4" w:rsidRDefault="00842DD4">
          <w:pPr>
            <w:pStyle w:val="TOC2"/>
            <w:tabs>
              <w:tab w:val="left" w:pos="720"/>
              <w:tab w:val="right" w:leader="dot" w:pos="9350"/>
            </w:tabs>
            <w:rPr>
              <w:rFonts w:asciiTheme="minorHAnsi" w:eastAsiaTheme="minorEastAsia" w:hAnsiTheme="minorHAnsi" w:cstheme="minorBidi"/>
              <w:noProof/>
              <w:kern w:val="2"/>
              <w14:ligatures w14:val="standardContextual"/>
            </w:rPr>
          </w:pPr>
          <w:hyperlink w:anchor="_Toc238163724" w:history="1">
            <w:r w:rsidRPr="008813F8">
              <w:rPr>
                <w:rStyle w:val="Hyperlink"/>
                <w:noProof/>
              </w:rPr>
              <w:t>5.</w:t>
            </w:r>
            <w:r>
              <w:rPr>
                <w:rFonts w:asciiTheme="minorHAnsi" w:eastAsiaTheme="minorEastAsia" w:hAnsiTheme="minorHAnsi" w:cstheme="minorBidi"/>
                <w:noProof/>
                <w:kern w:val="2"/>
                <w14:ligatures w14:val="standardContextual"/>
              </w:rPr>
              <w:tab/>
            </w:r>
            <w:r w:rsidRPr="008813F8">
              <w:rPr>
                <w:rStyle w:val="Hyperlink"/>
                <w:noProof/>
              </w:rPr>
              <w:t>References</w:t>
            </w:r>
            <w:r>
              <w:rPr>
                <w:noProof/>
                <w:webHidden/>
              </w:rPr>
              <w:tab/>
            </w:r>
            <w:r>
              <w:rPr>
                <w:noProof/>
                <w:webHidden/>
              </w:rPr>
              <w:fldChar w:fldCharType="begin"/>
            </w:r>
            <w:r>
              <w:rPr>
                <w:noProof/>
                <w:webHidden/>
              </w:rPr>
              <w:instrText xml:space="preserve"> PAGEREF _Toc238163724 \h </w:instrText>
            </w:r>
            <w:r>
              <w:rPr>
                <w:noProof/>
                <w:webHidden/>
              </w:rPr>
            </w:r>
            <w:r>
              <w:rPr>
                <w:noProof/>
                <w:webHidden/>
              </w:rPr>
              <w:fldChar w:fldCharType="separate"/>
            </w:r>
            <w:r>
              <w:rPr>
                <w:noProof/>
                <w:webHidden/>
              </w:rPr>
              <w:t>11</w:t>
            </w:r>
            <w:r>
              <w:rPr>
                <w:noProof/>
                <w:webHidden/>
              </w:rPr>
              <w:fldChar w:fldCharType="end"/>
            </w:r>
          </w:hyperlink>
        </w:p>
        <w:p w14:paraId="6FABE6E9" w14:textId="656AAD7A" w:rsidR="00127B54" w:rsidRDefault="00127B54">
          <w:r>
            <w:rPr>
              <w:b/>
              <w:bCs/>
              <w:lang w:val="en-GB"/>
            </w:rPr>
            <w:fldChar w:fldCharType="end"/>
          </w:r>
        </w:p>
      </w:sdtContent>
    </w:sdt>
    <w:p w14:paraId="1F5A4F4F" w14:textId="77777777" w:rsidR="00127B54" w:rsidRDefault="00127B54"/>
    <w:p w14:paraId="5879A249" w14:textId="77777777" w:rsidR="00127B54" w:rsidRDefault="00127B54"/>
    <w:p w14:paraId="1FCEECD3" w14:textId="77777777" w:rsidR="00127B54" w:rsidRDefault="00127B54"/>
    <w:p w14:paraId="630A5721" w14:textId="77777777" w:rsidR="00127B54" w:rsidRDefault="00127B54"/>
    <w:p w14:paraId="64E1F062" w14:textId="77777777" w:rsidR="00127B54" w:rsidRDefault="00127B54"/>
    <w:p w14:paraId="1EBF0D94" w14:textId="77777777" w:rsidR="00127B54" w:rsidRDefault="00127B54"/>
    <w:p w14:paraId="0906DF96" w14:textId="77777777" w:rsidR="00127B54" w:rsidRDefault="00127B54"/>
    <w:p w14:paraId="38D215B9" w14:textId="77777777" w:rsidR="00127B54" w:rsidRDefault="00127B54"/>
    <w:p w14:paraId="618FD0D4" w14:textId="77777777" w:rsidR="00127B54" w:rsidRDefault="00127B54"/>
    <w:p w14:paraId="145C2AAD" w14:textId="77777777" w:rsidR="00127B54" w:rsidRDefault="00127B54"/>
    <w:p w14:paraId="131206E0" w14:textId="77777777" w:rsidR="00127B54" w:rsidRDefault="00127B54"/>
    <w:p w14:paraId="4B11E4F2" w14:textId="77777777" w:rsidR="00127B54" w:rsidRDefault="00127B54"/>
    <w:p w14:paraId="539D2924" w14:textId="77777777" w:rsidR="00F03BF1" w:rsidRDefault="00F03BF1"/>
    <w:p w14:paraId="4DF27137" w14:textId="77777777" w:rsidR="00127B54" w:rsidRDefault="00127B54"/>
    <w:p w14:paraId="680B0347" w14:textId="4E9B5B7E" w:rsidR="00127B54" w:rsidRDefault="00127B54" w:rsidP="00127B54">
      <w:pPr>
        <w:pStyle w:val="Heading2"/>
        <w:numPr>
          <w:ilvl w:val="0"/>
          <w:numId w:val="1"/>
        </w:numPr>
      </w:pPr>
      <w:bookmarkStart w:id="0" w:name="_Toc238163709"/>
      <w:r>
        <w:lastRenderedPageBreak/>
        <w:t>Introduction</w:t>
      </w:r>
      <w:bookmarkEnd w:id="0"/>
      <w:r>
        <w:t xml:space="preserve"> </w:t>
      </w:r>
    </w:p>
    <w:p w14:paraId="7DA1B7A8" w14:textId="77777777" w:rsidR="00127B54" w:rsidRDefault="00127B54" w:rsidP="00127B54"/>
    <w:p w14:paraId="3300BF9E" w14:textId="2F73B630" w:rsidR="00127B54" w:rsidRDefault="00127B54" w:rsidP="00127B54">
      <w:pPr>
        <w:pStyle w:val="Heading3"/>
        <w:numPr>
          <w:ilvl w:val="1"/>
          <w:numId w:val="1"/>
        </w:numPr>
      </w:pPr>
      <w:bookmarkStart w:id="1" w:name="_Toc238163710"/>
      <w:r>
        <w:t>Project Description</w:t>
      </w:r>
      <w:bookmarkEnd w:id="1"/>
    </w:p>
    <w:p w14:paraId="5F93D21C" w14:textId="245DC2BF" w:rsidR="00854D66" w:rsidRDefault="00854D66" w:rsidP="00F03BF1">
      <w:pPr>
        <w:spacing w:before="240" w:after="240" w:line="360" w:lineRule="auto"/>
        <w:ind w:firstLine="720"/>
      </w:pPr>
      <w:r>
        <w:t xml:space="preserve">The following project proposal aims to develop an underdeveloped area within Croydon into a green space that benefits the needs of the </w:t>
      </w:r>
      <w:proofErr w:type="gramStart"/>
      <w:r>
        <w:t>local residents</w:t>
      </w:r>
      <w:proofErr w:type="gramEnd"/>
      <w:r>
        <w:t xml:space="preserve"> aims to develop an </w:t>
      </w:r>
      <w:proofErr w:type="gramStart"/>
      <w:r>
        <w:t>under developed</w:t>
      </w:r>
      <w:proofErr w:type="gramEnd"/>
      <w:r>
        <w:t xml:space="preserve"> area within Croydon into a green space that benefits the needs of the </w:t>
      </w:r>
      <w:proofErr w:type="gramStart"/>
      <w:r>
        <w:t>local residents</w:t>
      </w:r>
      <w:proofErr w:type="gramEnd"/>
      <w:r>
        <w:t xml:space="preserve">. </w:t>
      </w:r>
      <w:r w:rsidR="00D87F97">
        <w:t xml:space="preserve">As a junior </w:t>
      </w:r>
      <w:r w:rsidR="00C444E2">
        <w:t>stakeholder manager, d</w:t>
      </w:r>
      <w:r>
        <w:t>eveloping a community park that not only serves the community but also fosters a positive environment for physical activity</w:t>
      </w:r>
      <w:r w:rsidR="00D87F97">
        <w:t xml:space="preserve">, as well as environmental sustainability </w:t>
      </w:r>
      <w:r w:rsidR="00D87F97" w:rsidRPr="00D87F97">
        <w:t>(Cohen and Leuschner, 2019)</w:t>
      </w:r>
      <w:r w:rsidR="00D87F97">
        <w:t xml:space="preserve">, </w:t>
      </w:r>
      <w:r>
        <w:t>has the overall goal of bringing the community together. This project aims to include walking and cycling trails, a playground for children of all ages, and relaxation areas equipped with benches.</w:t>
      </w:r>
    </w:p>
    <w:p w14:paraId="1E230E29" w14:textId="23DEF7D8" w:rsidR="00127B54" w:rsidRDefault="00127B54" w:rsidP="00127B54"/>
    <w:p w14:paraId="3EFEFDDB" w14:textId="3C3AF6D7" w:rsidR="00127B54" w:rsidRDefault="00127B54" w:rsidP="00127B54">
      <w:pPr>
        <w:pStyle w:val="Heading3"/>
        <w:numPr>
          <w:ilvl w:val="1"/>
          <w:numId w:val="1"/>
        </w:numPr>
      </w:pPr>
      <w:bookmarkStart w:id="2" w:name="_Toc238163711"/>
      <w:r>
        <w:t>Relevance</w:t>
      </w:r>
      <w:bookmarkEnd w:id="2"/>
    </w:p>
    <w:p w14:paraId="4E6F4A45" w14:textId="77777777" w:rsidR="007E0DE2" w:rsidRDefault="007E0DE2" w:rsidP="00F03BF1">
      <w:pPr>
        <w:spacing w:before="240" w:after="240" w:line="360" w:lineRule="auto"/>
        <w:ind w:firstLine="720"/>
        <w:jc w:val="both"/>
      </w:pPr>
      <w:r>
        <w:t xml:space="preserve">Developing a community park within the Croydon area will enhance the quality of life of the residents within that specific area, as well as bringing visitors and tourists, boosting the local economy. Because of </w:t>
      </w:r>
      <w:proofErr w:type="spellStart"/>
      <w:r>
        <w:t>urbanisation</w:t>
      </w:r>
      <w:proofErr w:type="spellEnd"/>
      <w:r>
        <w:t>, many places in London have lost accessible outdoor spaces, which is one of the leading causes of pollution, social isolation and habitat loss (Environmental Agency, 2023). The community park will provide the community with an accessible resource for recreational activities, social interactions, and events, contributing to healthier lifestyles and improving mental well-being. Moreover, the environmental benefits of developing a community park in Croydon extend beyond community outreach; it enhances urban biodiversity, improves air quality and contributes to a sustainable environment.</w:t>
      </w:r>
    </w:p>
    <w:p w14:paraId="71004883" w14:textId="77777777" w:rsidR="00127B54" w:rsidRPr="00854D66" w:rsidRDefault="00127B54" w:rsidP="00127B54"/>
    <w:p w14:paraId="73AE2987" w14:textId="4E5130B7" w:rsidR="00127B54" w:rsidRDefault="00127B54" w:rsidP="00127B54">
      <w:pPr>
        <w:pStyle w:val="Heading3"/>
        <w:numPr>
          <w:ilvl w:val="1"/>
          <w:numId w:val="1"/>
        </w:numPr>
      </w:pPr>
      <w:bookmarkStart w:id="3" w:name="_Toc238163712"/>
      <w:r>
        <w:t>Key Stakeholders</w:t>
      </w:r>
      <w:bookmarkEnd w:id="3"/>
    </w:p>
    <w:p w14:paraId="74B536D5" w14:textId="696B82FC" w:rsidR="007E0DE2" w:rsidRDefault="007E0DE2" w:rsidP="00F03BF1">
      <w:pPr>
        <w:spacing w:line="360" w:lineRule="auto"/>
        <w:ind w:firstLine="720"/>
        <w:jc w:val="both"/>
      </w:pPr>
      <w:r>
        <w:t xml:space="preserve">To successfully develop the community park within the Croydon area requires involvement from various stakeholders such as the Croydon Council for funding approval, the local residents, who will provide feedback and insights through anonymous surveys, and the local businesses, </w:t>
      </w:r>
      <w:r>
        <w:lastRenderedPageBreak/>
        <w:t xml:space="preserve">which will provide the community park with reliable partnerships for </w:t>
      </w:r>
      <w:r w:rsidR="00D87F97">
        <w:t>e</w:t>
      </w:r>
      <w:r>
        <w:t>vents, and urban planners, who will ensure that the park integrates within Croydon's urban landscape.</w:t>
      </w:r>
    </w:p>
    <w:p w14:paraId="67058BE7" w14:textId="77777777" w:rsidR="007E0DE2" w:rsidRDefault="007E0DE2" w:rsidP="00F03BF1">
      <w:pPr>
        <w:spacing w:line="360" w:lineRule="auto"/>
        <w:ind w:firstLine="720"/>
        <w:jc w:val="both"/>
      </w:pPr>
    </w:p>
    <w:p w14:paraId="5AD506F1" w14:textId="77777777" w:rsidR="007E0DE2" w:rsidRDefault="007E0DE2" w:rsidP="00F03BF1">
      <w:pPr>
        <w:spacing w:line="360" w:lineRule="auto"/>
        <w:ind w:firstLine="720"/>
        <w:jc w:val="both"/>
      </w:pPr>
      <w:r>
        <w:t>The following project proposal portfolio for Croydon's community Park analyses stakeholder engagement via the power, influence and interest matrix. Moreover, the project highlights that they hold engagement through the stakeholder map; it develops a communication plan allowing residents and stakeholders to remain engaged and informed; and it examines ethical considerations such as methods of consultation, bias transparency and diversity, equity and inclusion principles.</w:t>
      </w:r>
    </w:p>
    <w:p w14:paraId="178C6D78" w14:textId="77777777" w:rsidR="00127B54" w:rsidRDefault="00127B54" w:rsidP="007E0DE2">
      <w:pPr>
        <w:spacing w:line="360" w:lineRule="auto"/>
        <w:ind w:firstLine="720"/>
      </w:pPr>
    </w:p>
    <w:p w14:paraId="02E649D0" w14:textId="60B3DA44" w:rsidR="00127B54" w:rsidRDefault="00127B54" w:rsidP="00127B54">
      <w:pPr>
        <w:pStyle w:val="Heading2"/>
        <w:numPr>
          <w:ilvl w:val="0"/>
          <w:numId w:val="1"/>
        </w:numPr>
      </w:pPr>
      <w:bookmarkStart w:id="4" w:name="_Toc238163713"/>
      <w:r>
        <w:t>Stakeholder Engagement</w:t>
      </w:r>
      <w:bookmarkEnd w:id="4"/>
    </w:p>
    <w:p w14:paraId="3921924C" w14:textId="52708174" w:rsidR="00127B54" w:rsidRDefault="00127B54"/>
    <w:p w14:paraId="1EAF91FC" w14:textId="3B1D40AD" w:rsidR="00127B54" w:rsidRDefault="00127B54" w:rsidP="00127B54">
      <w:pPr>
        <w:pStyle w:val="Heading3"/>
        <w:numPr>
          <w:ilvl w:val="1"/>
          <w:numId w:val="1"/>
        </w:numPr>
      </w:pPr>
      <w:bookmarkStart w:id="5" w:name="_Toc238163714"/>
      <w:r>
        <w:t>Power, Influence and Interest Matrix</w:t>
      </w:r>
      <w:bookmarkEnd w:id="5"/>
    </w:p>
    <w:p w14:paraId="41FD49CB" w14:textId="25E2E397" w:rsidR="007E0DE2" w:rsidRDefault="007E0DE2" w:rsidP="0067691C">
      <w:pPr>
        <w:spacing w:line="360" w:lineRule="auto"/>
        <w:ind w:firstLine="720"/>
        <w:jc w:val="both"/>
      </w:pPr>
      <w:r>
        <w:t>According</w:t>
      </w:r>
      <w:r w:rsidRPr="007E0DE2">
        <w:t xml:space="preserve"> to Bernstein, Weiss and Curry (2020), the power, influence and interest matrix is a useful tool used to classify stakeholders by their ability to control the outcome and the level of concern for </w:t>
      </w:r>
      <w:proofErr w:type="gramStart"/>
      <w:r w:rsidRPr="007E0DE2">
        <w:t>the final result</w:t>
      </w:r>
      <w:proofErr w:type="gramEnd"/>
      <w:r w:rsidRPr="007E0DE2">
        <w:t xml:space="preserve">, as well as the influence the stakeholders have in the development of the project. For the community park development planning in Croydon, the matrix highlights how the Croydon Council has significant power and interest because of the requirements that the project aligns with local policies, as well as the wider objectives of the council for the community. </w:t>
      </w:r>
    </w:p>
    <w:p w14:paraId="2CABA4DB" w14:textId="4607607F" w:rsidR="007E0DE2" w:rsidRDefault="007E0DE2" w:rsidP="00127B54"/>
    <w:tbl>
      <w:tblPr>
        <w:tblStyle w:val="GridTable5Dark-Accent3"/>
        <w:tblpPr w:leftFromText="180" w:rightFromText="180" w:vertAnchor="text" w:horzAnchor="margin" w:tblpY="-47"/>
        <w:tblW w:w="9706" w:type="dxa"/>
        <w:tblLook w:val="04A0" w:firstRow="1" w:lastRow="0" w:firstColumn="1" w:lastColumn="0" w:noHBand="0" w:noVBand="1"/>
      </w:tblPr>
      <w:tblGrid>
        <w:gridCol w:w="2426"/>
        <w:gridCol w:w="2426"/>
        <w:gridCol w:w="2427"/>
        <w:gridCol w:w="2427"/>
      </w:tblGrid>
      <w:tr w:rsidR="00F03BF1" w14:paraId="11786957" w14:textId="77777777" w:rsidTr="00F03BF1">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426" w:type="dxa"/>
          </w:tcPr>
          <w:p w14:paraId="7194F139" w14:textId="77777777" w:rsidR="00F03BF1" w:rsidRDefault="00F03BF1" w:rsidP="00F03BF1">
            <w:r>
              <w:t>STAKEHOLDER</w:t>
            </w:r>
          </w:p>
        </w:tc>
        <w:tc>
          <w:tcPr>
            <w:tcW w:w="2426" w:type="dxa"/>
          </w:tcPr>
          <w:p w14:paraId="79F70DB7" w14:textId="77777777" w:rsidR="00F03BF1" w:rsidRDefault="00F03BF1" w:rsidP="00F03BF1">
            <w:pPr>
              <w:cnfStyle w:val="100000000000" w:firstRow="1" w:lastRow="0" w:firstColumn="0" w:lastColumn="0" w:oddVBand="0" w:evenVBand="0" w:oddHBand="0" w:evenHBand="0" w:firstRowFirstColumn="0" w:firstRowLastColumn="0" w:lastRowFirstColumn="0" w:lastRowLastColumn="0"/>
            </w:pPr>
            <w:r>
              <w:t>POWER</w:t>
            </w:r>
          </w:p>
        </w:tc>
        <w:tc>
          <w:tcPr>
            <w:tcW w:w="2427" w:type="dxa"/>
          </w:tcPr>
          <w:p w14:paraId="15D628FC" w14:textId="77777777" w:rsidR="00F03BF1" w:rsidRDefault="00F03BF1" w:rsidP="00F03BF1">
            <w:pPr>
              <w:cnfStyle w:val="100000000000" w:firstRow="1" w:lastRow="0" w:firstColumn="0" w:lastColumn="0" w:oddVBand="0" w:evenVBand="0" w:oddHBand="0" w:evenHBand="0" w:firstRowFirstColumn="0" w:firstRowLastColumn="0" w:lastRowFirstColumn="0" w:lastRowLastColumn="0"/>
            </w:pPr>
            <w:r>
              <w:t>INFLUENCE</w:t>
            </w:r>
          </w:p>
        </w:tc>
        <w:tc>
          <w:tcPr>
            <w:tcW w:w="2427" w:type="dxa"/>
          </w:tcPr>
          <w:p w14:paraId="53EEF6A1" w14:textId="77777777" w:rsidR="00F03BF1" w:rsidRDefault="00F03BF1" w:rsidP="00F03BF1">
            <w:pPr>
              <w:cnfStyle w:val="100000000000" w:firstRow="1" w:lastRow="0" w:firstColumn="0" w:lastColumn="0" w:oddVBand="0" w:evenVBand="0" w:oddHBand="0" w:evenHBand="0" w:firstRowFirstColumn="0" w:firstRowLastColumn="0" w:lastRowFirstColumn="0" w:lastRowLastColumn="0"/>
            </w:pPr>
            <w:r>
              <w:t>INTEREST</w:t>
            </w:r>
          </w:p>
        </w:tc>
      </w:tr>
      <w:tr w:rsidR="00F03BF1" w14:paraId="7A68BE87" w14:textId="77777777" w:rsidTr="00F03BF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426" w:type="dxa"/>
          </w:tcPr>
          <w:p w14:paraId="536DE2D4" w14:textId="77777777" w:rsidR="00F03BF1" w:rsidRDefault="00F03BF1" w:rsidP="00F03BF1">
            <w:r>
              <w:t>Croydon Council</w:t>
            </w:r>
          </w:p>
        </w:tc>
        <w:tc>
          <w:tcPr>
            <w:tcW w:w="2426" w:type="dxa"/>
          </w:tcPr>
          <w:p w14:paraId="39A3D002"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 xml:space="preserve">High </w:t>
            </w:r>
          </w:p>
        </w:tc>
        <w:tc>
          <w:tcPr>
            <w:tcW w:w="2427" w:type="dxa"/>
          </w:tcPr>
          <w:p w14:paraId="5C6FB344"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High</w:t>
            </w:r>
          </w:p>
        </w:tc>
        <w:tc>
          <w:tcPr>
            <w:tcW w:w="2427" w:type="dxa"/>
          </w:tcPr>
          <w:p w14:paraId="443D300A"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Key decision maker</w:t>
            </w:r>
          </w:p>
        </w:tc>
      </w:tr>
      <w:tr w:rsidR="00F03BF1" w14:paraId="033F2DC3" w14:textId="77777777" w:rsidTr="00F03BF1">
        <w:trPr>
          <w:trHeight w:val="306"/>
        </w:trPr>
        <w:tc>
          <w:tcPr>
            <w:cnfStyle w:val="001000000000" w:firstRow="0" w:lastRow="0" w:firstColumn="1" w:lastColumn="0" w:oddVBand="0" w:evenVBand="0" w:oddHBand="0" w:evenHBand="0" w:firstRowFirstColumn="0" w:firstRowLastColumn="0" w:lastRowFirstColumn="0" w:lastRowLastColumn="0"/>
            <w:tcW w:w="2426" w:type="dxa"/>
          </w:tcPr>
          <w:p w14:paraId="1F624B83" w14:textId="77777777" w:rsidR="00F03BF1" w:rsidRDefault="00F03BF1" w:rsidP="00F03BF1">
            <w:r>
              <w:t>Croydon Residents</w:t>
            </w:r>
          </w:p>
        </w:tc>
        <w:tc>
          <w:tcPr>
            <w:tcW w:w="2426" w:type="dxa"/>
          </w:tcPr>
          <w:p w14:paraId="18F7ADD8" w14:textId="77777777" w:rsidR="00F03BF1" w:rsidRDefault="00F03BF1" w:rsidP="00F03BF1">
            <w:pPr>
              <w:cnfStyle w:val="000000000000" w:firstRow="0" w:lastRow="0" w:firstColumn="0" w:lastColumn="0" w:oddVBand="0" w:evenVBand="0" w:oddHBand="0" w:evenHBand="0" w:firstRowFirstColumn="0" w:firstRowLastColumn="0" w:lastRowFirstColumn="0" w:lastRowLastColumn="0"/>
            </w:pPr>
            <w:r>
              <w:t xml:space="preserve">Medium </w:t>
            </w:r>
          </w:p>
        </w:tc>
        <w:tc>
          <w:tcPr>
            <w:tcW w:w="2427" w:type="dxa"/>
          </w:tcPr>
          <w:p w14:paraId="70D4F55B" w14:textId="77777777" w:rsidR="00F03BF1" w:rsidRDefault="00F03BF1" w:rsidP="00F03BF1">
            <w:pPr>
              <w:cnfStyle w:val="000000000000" w:firstRow="0" w:lastRow="0" w:firstColumn="0" w:lastColumn="0" w:oddVBand="0" w:evenVBand="0" w:oddHBand="0" w:evenHBand="0" w:firstRowFirstColumn="0" w:firstRowLastColumn="0" w:lastRowFirstColumn="0" w:lastRowLastColumn="0"/>
            </w:pPr>
            <w:r>
              <w:t>High</w:t>
            </w:r>
          </w:p>
        </w:tc>
        <w:tc>
          <w:tcPr>
            <w:tcW w:w="2427" w:type="dxa"/>
          </w:tcPr>
          <w:p w14:paraId="34D5A59C" w14:textId="77777777" w:rsidR="00F03BF1" w:rsidRDefault="00F03BF1" w:rsidP="00F03BF1">
            <w:pPr>
              <w:cnfStyle w:val="000000000000" w:firstRow="0" w:lastRow="0" w:firstColumn="0" w:lastColumn="0" w:oddVBand="0" w:evenVBand="0" w:oddHBand="0" w:evenHBand="0" w:firstRowFirstColumn="0" w:firstRowLastColumn="0" w:lastRowFirstColumn="0" w:lastRowLastColumn="0"/>
            </w:pPr>
            <w:r>
              <w:t>Primary beneficiaries</w:t>
            </w:r>
          </w:p>
        </w:tc>
      </w:tr>
      <w:tr w:rsidR="00F03BF1" w14:paraId="534524C7" w14:textId="77777777" w:rsidTr="00F03BF1">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2426" w:type="dxa"/>
          </w:tcPr>
          <w:p w14:paraId="29CB4E62" w14:textId="77777777" w:rsidR="00F03BF1" w:rsidRDefault="00F03BF1" w:rsidP="00F03BF1">
            <w:r>
              <w:t>Environmental Organisations</w:t>
            </w:r>
          </w:p>
        </w:tc>
        <w:tc>
          <w:tcPr>
            <w:tcW w:w="2426" w:type="dxa"/>
          </w:tcPr>
          <w:p w14:paraId="778AD673"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 xml:space="preserve">Medium </w:t>
            </w:r>
          </w:p>
        </w:tc>
        <w:tc>
          <w:tcPr>
            <w:tcW w:w="2427" w:type="dxa"/>
          </w:tcPr>
          <w:p w14:paraId="2451EA3F"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Medium</w:t>
            </w:r>
          </w:p>
        </w:tc>
        <w:tc>
          <w:tcPr>
            <w:tcW w:w="2427" w:type="dxa"/>
          </w:tcPr>
          <w:p w14:paraId="75943F16"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Advocacy and support</w:t>
            </w:r>
          </w:p>
        </w:tc>
      </w:tr>
      <w:tr w:rsidR="00F03BF1" w14:paraId="39870A4D" w14:textId="77777777" w:rsidTr="00F03BF1">
        <w:trPr>
          <w:trHeight w:val="320"/>
        </w:trPr>
        <w:tc>
          <w:tcPr>
            <w:cnfStyle w:val="001000000000" w:firstRow="0" w:lastRow="0" w:firstColumn="1" w:lastColumn="0" w:oddVBand="0" w:evenVBand="0" w:oddHBand="0" w:evenHBand="0" w:firstRowFirstColumn="0" w:firstRowLastColumn="0" w:lastRowFirstColumn="0" w:lastRowLastColumn="0"/>
            <w:tcW w:w="2426" w:type="dxa"/>
          </w:tcPr>
          <w:p w14:paraId="1EA0D4D1" w14:textId="77777777" w:rsidR="00F03BF1" w:rsidRDefault="00F03BF1" w:rsidP="00F03BF1">
            <w:r>
              <w:t>Local Businesses</w:t>
            </w:r>
          </w:p>
        </w:tc>
        <w:tc>
          <w:tcPr>
            <w:tcW w:w="2426" w:type="dxa"/>
          </w:tcPr>
          <w:p w14:paraId="1B110655" w14:textId="77777777" w:rsidR="00F03BF1" w:rsidRDefault="00F03BF1" w:rsidP="00F03BF1">
            <w:pPr>
              <w:cnfStyle w:val="000000000000" w:firstRow="0" w:lastRow="0" w:firstColumn="0" w:lastColumn="0" w:oddVBand="0" w:evenVBand="0" w:oddHBand="0" w:evenHBand="0" w:firstRowFirstColumn="0" w:firstRowLastColumn="0" w:lastRowFirstColumn="0" w:lastRowLastColumn="0"/>
            </w:pPr>
            <w:r>
              <w:t>low</w:t>
            </w:r>
          </w:p>
        </w:tc>
        <w:tc>
          <w:tcPr>
            <w:tcW w:w="2427" w:type="dxa"/>
          </w:tcPr>
          <w:p w14:paraId="772CAB64" w14:textId="6A8E1BD9" w:rsidR="00F03BF1" w:rsidRDefault="00646C7C" w:rsidP="00F03BF1">
            <w:pPr>
              <w:cnfStyle w:val="000000000000" w:firstRow="0" w:lastRow="0" w:firstColumn="0" w:lastColumn="0" w:oddVBand="0" w:evenVBand="0" w:oddHBand="0" w:evenHBand="0" w:firstRowFirstColumn="0" w:firstRowLastColumn="0" w:lastRowFirstColumn="0" w:lastRowLastColumn="0"/>
            </w:pPr>
            <w:r>
              <w:t>medium</w:t>
            </w:r>
          </w:p>
        </w:tc>
        <w:tc>
          <w:tcPr>
            <w:tcW w:w="2427" w:type="dxa"/>
          </w:tcPr>
          <w:p w14:paraId="07B8043B" w14:textId="77777777" w:rsidR="00F03BF1" w:rsidRDefault="00F03BF1" w:rsidP="00F03BF1">
            <w:pPr>
              <w:cnfStyle w:val="000000000000" w:firstRow="0" w:lastRow="0" w:firstColumn="0" w:lastColumn="0" w:oddVBand="0" w:evenVBand="0" w:oddHBand="0" w:evenHBand="0" w:firstRowFirstColumn="0" w:firstRowLastColumn="0" w:lastRowFirstColumn="0" w:lastRowLastColumn="0"/>
            </w:pPr>
            <w:r>
              <w:t>Potential partnerships</w:t>
            </w:r>
          </w:p>
        </w:tc>
      </w:tr>
      <w:tr w:rsidR="00F03BF1" w14:paraId="2A9EC87E" w14:textId="77777777" w:rsidTr="00F03BF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426" w:type="dxa"/>
          </w:tcPr>
          <w:p w14:paraId="0CA2EEAA" w14:textId="77777777" w:rsidR="00F03BF1" w:rsidRDefault="00F03BF1" w:rsidP="00F03BF1">
            <w:r>
              <w:t>Urban Planners</w:t>
            </w:r>
          </w:p>
        </w:tc>
        <w:tc>
          <w:tcPr>
            <w:tcW w:w="2426" w:type="dxa"/>
          </w:tcPr>
          <w:p w14:paraId="61AA9632"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High</w:t>
            </w:r>
          </w:p>
        </w:tc>
        <w:tc>
          <w:tcPr>
            <w:tcW w:w="2427" w:type="dxa"/>
          </w:tcPr>
          <w:p w14:paraId="6850DCF8" w14:textId="6DE87EED" w:rsidR="00F03BF1" w:rsidRDefault="00646C7C" w:rsidP="00F03BF1">
            <w:pPr>
              <w:cnfStyle w:val="000000100000" w:firstRow="0" w:lastRow="0" w:firstColumn="0" w:lastColumn="0" w:oddVBand="0" w:evenVBand="0" w:oddHBand="1" w:evenHBand="0" w:firstRowFirstColumn="0" w:firstRowLastColumn="0" w:lastRowFirstColumn="0" w:lastRowLastColumn="0"/>
            </w:pPr>
            <w:r>
              <w:t>medium</w:t>
            </w:r>
          </w:p>
        </w:tc>
        <w:tc>
          <w:tcPr>
            <w:tcW w:w="2427" w:type="dxa"/>
          </w:tcPr>
          <w:p w14:paraId="013A0A03" w14:textId="77777777" w:rsidR="00F03BF1" w:rsidRDefault="00F03BF1" w:rsidP="00F03BF1">
            <w:pPr>
              <w:cnfStyle w:val="000000100000" w:firstRow="0" w:lastRow="0" w:firstColumn="0" w:lastColumn="0" w:oddVBand="0" w:evenVBand="0" w:oddHBand="1" w:evenHBand="0" w:firstRowFirstColumn="0" w:firstRowLastColumn="0" w:lastRowFirstColumn="0" w:lastRowLastColumn="0"/>
            </w:pPr>
            <w:r>
              <w:t>Project advisors</w:t>
            </w:r>
          </w:p>
        </w:tc>
      </w:tr>
    </w:tbl>
    <w:p w14:paraId="000ED0FB" w14:textId="77777777" w:rsidR="007E0DE2" w:rsidRPr="007E0DE2" w:rsidRDefault="007E0DE2" w:rsidP="007E0DE2"/>
    <w:p w14:paraId="158F2FF9" w14:textId="49FE27A9" w:rsidR="007E0DE2" w:rsidRDefault="007E0DE2" w:rsidP="00F03BF1">
      <w:pPr>
        <w:spacing w:line="360" w:lineRule="auto"/>
        <w:ind w:firstLine="720"/>
        <w:jc w:val="both"/>
      </w:pPr>
      <w:r w:rsidRPr="007E0DE2">
        <w:t xml:space="preserve">The </w:t>
      </w:r>
      <w:proofErr w:type="gramStart"/>
      <w:r w:rsidRPr="007E0DE2">
        <w:t>local residents</w:t>
      </w:r>
      <w:proofErr w:type="gramEnd"/>
      <w:r w:rsidRPr="007E0DE2">
        <w:t xml:space="preserve"> have medium power and high interest because they are the primary beneficiaries of the park, and their concerns and opinions will be gathered via surveys and public meetings, ensuring that the insight comes from a larger audience. The environmental organisations </w:t>
      </w:r>
      <w:r w:rsidRPr="007E0DE2">
        <w:lastRenderedPageBreak/>
        <w:t>have medium power and interest and will be directly involved in the development process due to their advocacy power for sustainable practices and biodiversity conservation. The local businesses represent medium power and medium interest, ensuring that the partnerships align with the community's needs. Lastly, the urban planners have high power and low interest because they have a significant say in the urban planning guidelines to ensure that the project fits within Croydon's urban landscape.</w:t>
      </w:r>
    </w:p>
    <w:p w14:paraId="4ADB1A6C" w14:textId="77777777" w:rsidR="007E0DE2" w:rsidRPr="007E0DE2" w:rsidRDefault="007E0DE2" w:rsidP="00F03BF1">
      <w:pPr>
        <w:spacing w:line="360" w:lineRule="auto"/>
      </w:pPr>
    </w:p>
    <w:p w14:paraId="3EDEC66D" w14:textId="44C93332" w:rsidR="00127B54" w:rsidRDefault="00127B54" w:rsidP="00127B54">
      <w:pPr>
        <w:pStyle w:val="Heading3"/>
        <w:numPr>
          <w:ilvl w:val="1"/>
          <w:numId w:val="1"/>
        </w:numPr>
      </w:pPr>
      <w:bookmarkStart w:id="6" w:name="_Toc238163715"/>
      <w:r>
        <w:t>Stakeholder Map</w:t>
      </w:r>
      <w:bookmarkEnd w:id="6"/>
    </w:p>
    <w:p w14:paraId="5F6F0506" w14:textId="382806A3" w:rsidR="00127B54" w:rsidRDefault="00127B54" w:rsidP="00127B54"/>
    <w:p w14:paraId="54981C79" w14:textId="60F2620F" w:rsidR="007E0DE2" w:rsidRDefault="00646C7C" w:rsidP="00646C7C">
      <w:pPr>
        <w:spacing w:line="360" w:lineRule="auto"/>
        <w:ind w:firstLine="720"/>
      </w:pPr>
      <w:r>
        <w:rPr>
          <w:noProof/>
          <w14:ligatures w14:val="standardContextual"/>
        </w:rPr>
        <w:drawing>
          <wp:anchor distT="0" distB="0" distL="114300" distR="114300" simplePos="0" relativeHeight="251658240" behindDoc="0" locked="0" layoutInCell="1" allowOverlap="1" wp14:anchorId="2457D2F1" wp14:editId="515D4DB1">
            <wp:simplePos x="0" y="0"/>
            <wp:positionH relativeFrom="column">
              <wp:posOffset>430530</wp:posOffset>
            </wp:positionH>
            <wp:positionV relativeFrom="paragraph">
              <wp:posOffset>1040765</wp:posOffset>
            </wp:positionV>
            <wp:extent cx="4819650" cy="4358640"/>
            <wp:effectExtent l="0" t="0" r="0" b="3810"/>
            <wp:wrapTopAndBottom/>
            <wp:docPr id="6921614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161420" name="Picture 6921614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19650" cy="4358640"/>
                    </a:xfrm>
                    <a:prstGeom prst="rect">
                      <a:avLst/>
                    </a:prstGeom>
                  </pic:spPr>
                </pic:pic>
              </a:graphicData>
            </a:graphic>
            <wp14:sizeRelH relativeFrom="margin">
              <wp14:pctWidth>0</wp14:pctWidth>
            </wp14:sizeRelH>
            <wp14:sizeRelV relativeFrom="margin">
              <wp14:pctHeight>0</wp14:pctHeight>
            </wp14:sizeRelV>
          </wp:anchor>
        </w:drawing>
      </w:r>
      <w:r w:rsidR="007E0DE2" w:rsidRPr="007E0DE2">
        <w:t xml:space="preserve">A stakeholder map provides a visual </w:t>
      </w:r>
      <w:proofErr w:type="spellStart"/>
      <w:r w:rsidR="007E0DE2" w:rsidRPr="007E0DE2">
        <w:t>categorisation</w:t>
      </w:r>
      <w:proofErr w:type="spellEnd"/>
      <w:r w:rsidR="007E0DE2" w:rsidRPr="007E0DE2">
        <w:t xml:space="preserve"> of the stakeholders based on their power and interest (Bello, 2026). In this instance, the stakeholder map is a valuable tool in identifying key stakeholders and guiding the project proposal on how to address stakeholders in order of importance.</w:t>
      </w:r>
      <w:r w:rsidR="007E0DE2">
        <w:tab/>
      </w:r>
    </w:p>
    <w:p w14:paraId="2A749991" w14:textId="4B87386B" w:rsidR="007E0DE2" w:rsidRDefault="007E0DE2" w:rsidP="007E0DE2">
      <w:pPr>
        <w:tabs>
          <w:tab w:val="right" w:pos="9360"/>
        </w:tabs>
        <w:spacing w:line="360" w:lineRule="auto"/>
        <w:ind w:firstLine="720"/>
      </w:pPr>
      <w:proofErr w:type="gramStart"/>
      <w:r w:rsidRPr="007E0DE2">
        <w:lastRenderedPageBreak/>
        <w:t>The Croydon</w:t>
      </w:r>
      <w:proofErr w:type="gramEnd"/>
      <w:r w:rsidRPr="007E0DE2">
        <w:t xml:space="preserve"> Council has high power and high interest because of the role the council has in </w:t>
      </w:r>
      <w:proofErr w:type="gramStart"/>
      <w:r w:rsidRPr="007E0DE2">
        <w:t>the overall</w:t>
      </w:r>
      <w:proofErr w:type="gramEnd"/>
      <w:r w:rsidRPr="007E0DE2">
        <w:t xml:space="preserve"> decision-making, such as financial support and project approval. The </w:t>
      </w:r>
      <w:proofErr w:type="gramStart"/>
      <w:r w:rsidRPr="007E0DE2">
        <w:t>local residents</w:t>
      </w:r>
      <w:proofErr w:type="gramEnd"/>
      <w:r w:rsidRPr="007E0DE2">
        <w:t xml:space="preserve"> are placed in </w:t>
      </w:r>
      <w:proofErr w:type="gramStart"/>
      <w:r w:rsidRPr="007E0DE2">
        <w:t>the high</w:t>
      </w:r>
      <w:proofErr w:type="gramEnd"/>
      <w:r w:rsidRPr="007E0DE2">
        <w:t xml:space="preserve"> interest, medium power quadrant because their feedback is vital for the development of the project. The local businesses and environmental organisations have medium power and medium interest because they have a supportive role in the project, and the urban planners have high power and low interest, meaning that they will critically advise the project developers to ensure that the community part aligns with the urban landscape in Croydon.</w:t>
      </w:r>
    </w:p>
    <w:p w14:paraId="6D078503" w14:textId="032D9659" w:rsidR="00F03BF1" w:rsidRDefault="00F03BF1" w:rsidP="007E0DE2">
      <w:pPr>
        <w:tabs>
          <w:tab w:val="right" w:pos="9360"/>
        </w:tabs>
        <w:spacing w:line="360" w:lineRule="auto"/>
        <w:ind w:firstLine="720"/>
      </w:pPr>
    </w:p>
    <w:p w14:paraId="4C0DDA05" w14:textId="6F1F4436" w:rsidR="00127B54" w:rsidRDefault="00127B54" w:rsidP="00F03BF1">
      <w:pPr>
        <w:pStyle w:val="Heading3"/>
        <w:numPr>
          <w:ilvl w:val="1"/>
          <w:numId w:val="1"/>
        </w:numPr>
      </w:pPr>
      <w:bookmarkStart w:id="7" w:name="_Toc238163716"/>
      <w:r>
        <w:t>Communication Plan</w:t>
      </w:r>
      <w:bookmarkEnd w:id="7"/>
    </w:p>
    <w:p w14:paraId="47599EBC" w14:textId="4E270932" w:rsidR="00F03BF1" w:rsidRDefault="00F03BF1" w:rsidP="00F03BF1"/>
    <w:p w14:paraId="0469537A" w14:textId="21A7DFAE" w:rsidR="00646C7C" w:rsidRDefault="00646C7C" w:rsidP="00646C7C">
      <w:pPr>
        <w:spacing w:line="360" w:lineRule="auto"/>
        <w:ind w:firstLine="720"/>
        <w:jc w:val="both"/>
      </w:pPr>
      <w:r>
        <w:rPr>
          <w:noProof/>
          <w14:ligatures w14:val="standardContextual"/>
        </w:rPr>
        <w:drawing>
          <wp:anchor distT="0" distB="0" distL="114300" distR="114300" simplePos="0" relativeHeight="251659264" behindDoc="1" locked="0" layoutInCell="1" allowOverlap="1" wp14:anchorId="5FB85053" wp14:editId="095C986C">
            <wp:simplePos x="0" y="0"/>
            <wp:positionH relativeFrom="margin">
              <wp:posOffset>655320</wp:posOffset>
            </wp:positionH>
            <wp:positionV relativeFrom="paragraph">
              <wp:posOffset>1336040</wp:posOffset>
            </wp:positionV>
            <wp:extent cx="4533900" cy="3981450"/>
            <wp:effectExtent l="0" t="0" r="0" b="0"/>
            <wp:wrapTopAndBottom/>
            <wp:docPr id="13154350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35004" name="Picture 1315435004"/>
                    <pic:cNvPicPr/>
                  </pic:nvPicPr>
                  <pic:blipFill>
                    <a:blip r:embed="rId9">
                      <a:extLst>
                        <a:ext uri="{28A0092B-C50C-407E-A947-70E740481C1C}">
                          <a14:useLocalDpi xmlns:a14="http://schemas.microsoft.com/office/drawing/2010/main" val="0"/>
                        </a:ext>
                      </a:extLst>
                    </a:blip>
                    <a:stretch>
                      <a:fillRect/>
                    </a:stretch>
                  </pic:blipFill>
                  <pic:spPr>
                    <a:xfrm>
                      <a:off x="0" y="0"/>
                      <a:ext cx="4533900" cy="3981450"/>
                    </a:xfrm>
                    <a:prstGeom prst="rect">
                      <a:avLst/>
                    </a:prstGeom>
                  </pic:spPr>
                </pic:pic>
              </a:graphicData>
            </a:graphic>
            <wp14:sizeRelH relativeFrom="margin">
              <wp14:pctWidth>0</wp14:pctWidth>
            </wp14:sizeRelH>
            <wp14:sizeRelV relativeFrom="margin">
              <wp14:pctHeight>0</wp14:pctHeight>
            </wp14:sizeRelV>
          </wp:anchor>
        </w:drawing>
      </w:r>
      <w:r w:rsidR="00F03BF1">
        <w:t>The communication strategy plan requires a comprehensive approach to ensure that stakeholders are engaged and informed via different communication channels.</w:t>
      </w:r>
      <w:r>
        <w:t xml:space="preserve"> Effective communication requires a comprehensive approach to share essential information with stakeholders</w:t>
      </w:r>
      <w:r w:rsidR="0067691C">
        <w:t xml:space="preserve"> </w:t>
      </w:r>
      <w:r w:rsidR="0067691C" w:rsidRPr="0067691C">
        <w:t>(Reddy, 2023)</w:t>
      </w:r>
      <w:r>
        <w:t xml:space="preserve"> using different channels such as social media updates, newsletters, and formal and public meetings. </w:t>
      </w:r>
    </w:p>
    <w:p w14:paraId="38E1D0BA" w14:textId="43468BAD" w:rsidR="00F03BF1" w:rsidRDefault="00646C7C" w:rsidP="00646C7C">
      <w:pPr>
        <w:spacing w:line="360" w:lineRule="auto"/>
        <w:ind w:firstLine="720"/>
      </w:pPr>
      <w:r>
        <w:lastRenderedPageBreak/>
        <w:t xml:space="preserve">Social media updates will use platforms such as Facebook to provide development updates and to encourage the active participation of the community in sharing their opinions and ideas. A designated Facebook page will enable project followers to easily access the content, and it will serve as the central hub for information and updates. To ensure all individuals are included, tech-savvy or not, a monthly newsletter will be published in the local newspaper to ensure all residents are aware of the developments made for the community park. The formal meetings will be scheduled </w:t>
      </w:r>
      <w:proofErr w:type="gramStart"/>
      <w:r>
        <w:t>bi-monthly</w:t>
      </w:r>
      <w:proofErr w:type="gramEnd"/>
      <w:r>
        <w:t xml:space="preserve"> with the Croydon Council to discuss funding allocation and community park progress. The public meetings will be held quarterly to address any concerns the residents have and to take on board the community feedback.</w:t>
      </w:r>
    </w:p>
    <w:p w14:paraId="7B340704" w14:textId="77777777" w:rsidR="0067691C" w:rsidRDefault="0067691C" w:rsidP="00646C7C">
      <w:pPr>
        <w:spacing w:line="360" w:lineRule="auto"/>
        <w:ind w:firstLine="720"/>
      </w:pPr>
    </w:p>
    <w:p w14:paraId="0C3CAB15" w14:textId="20239088" w:rsidR="00127B54" w:rsidRDefault="00127B54" w:rsidP="00127B54">
      <w:pPr>
        <w:pStyle w:val="Heading2"/>
        <w:numPr>
          <w:ilvl w:val="0"/>
          <w:numId w:val="1"/>
        </w:numPr>
      </w:pPr>
      <w:bookmarkStart w:id="8" w:name="_Toc238163717"/>
      <w:r>
        <w:t>Ethical Considerations</w:t>
      </w:r>
      <w:bookmarkEnd w:id="8"/>
    </w:p>
    <w:p w14:paraId="51A029DF" w14:textId="77777777" w:rsidR="00127B54" w:rsidRDefault="00127B54"/>
    <w:p w14:paraId="4AA9C834" w14:textId="5ECDD436" w:rsidR="00127B54" w:rsidRDefault="00127B54" w:rsidP="00127B54">
      <w:pPr>
        <w:pStyle w:val="Heading3"/>
        <w:numPr>
          <w:ilvl w:val="1"/>
          <w:numId w:val="1"/>
        </w:numPr>
      </w:pPr>
      <w:bookmarkStart w:id="9" w:name="_Toc238163718"/>
      <w:r>
        <w:t>Method of Consultation</w:t>
      </w:r>
      <w:bookmarkEnd w:id="9"/>
    </w:p>
    <w:p w14:paraId="4528DF7D" w14:textId="1C9575FD" w:rsidR="00127B54" w:rsidRDefault="006913EB" w:rsidP="0067691C">
      <w:pPr>
        <w:spacing w:line="360" w:lineRule="auto"/>
        <w:ind w:firstLine="720"/>
        <w:jc w:val="both"/>
      </w:pPr>
      <w:r w:rsidRPr="006913EB">
        <w:t xml:space="preserve">The methods of consultation </w:t>
      </w:r>
      <w:proofErr w:type="spellStart"/>
      <w:r w:rsidRPr="006913EB">
        <w:t>prioritise</w:t>
      </w:r>
      <w:proofErr w:type="spellEnd"/>
      <w:r w:rsidRPr="006913EB">
        <w:t xml:space="preserve"> the creation of an inclusive community </w:t>
      </w:r>
      <w:r w:rsidR="00CC1B64" w:rsidRPr="00CC1B64">
        <w:t>(Shuttleworth et al., 2025)</w:t>
      </w:r>
      <w:r w:rsidR="00CC1B64">
        <w:t xml:space="preserve"> </w:t>
      </w:r>
      <w:r w:rsidRPr="006913EB">
        <w:t>through the development of the Croydon community park. Via anonymous surveys, residents are given the opportunity to give their honest feedback, opinions or concerns regarding the proposed project. Creating an accessible survey with visual or language aids where necessary ensures more data is collected to present to stakeholders</w:t>
      </w:r>
      <w:r w:rsidR="00D87F97">
        <w:t>, whilst fostering an inclusive environment</w:t>
      </w:r>
      <w:r w:rsidRPr="006913EB">
        <w:t xml:space="preserve">. The focus groups for the local business and other community organisations ensure that appropriate partnerships are found and actively involve these stakeholders to raise concerns or questions about the proposed project. The public meetings held with the </w:t>
      </w:r>
      <w:proofErr w:type="gramStart"/>
      <w:r w:rsidRPr="006913EB">
        <w:t>general public</w:t>
      </w:r>
      <w:proofErr w:type="gramEnd"/>
      <w:r w:rsidRPr="006913EB">
        <w:t xml:space="preserve"> are a suitable channel for gathering insight into the community park features, design and development. The anonymous surveys, focus groups and public meetings will be promoted through social media, newsletters and emails where appropriate.</w:t>
      </w:r>
    </w:p>
    <w:p w14:paraId="7E3FB9C0" w14:textId="79F22172" w:rsidR="00127B54" w:rsidRDefault="00127B54" w:rsidP="00127B54">
      <w:pPr>
        <w:pStyle w:val="Heading3"/>
        <w:numPr>
          <w:ilvl w:val="1"/>
          <w:numId w:val="1"/>
        </w:numPr>
      </w:pPr>
      <w:bookmarkStart w:id="10" w:name="_Toc238163719"/>
      <w:r>
        <w:t>Bias and Transparency</w:t>
      </w:r>
      <w:bookmarkEnd w:id="10"/>
    </w:p>
    <w:p w14:paraId="7ECF3971" w14:textId="284AA89E" w:rsidR="006913EB" w:rsidRDefault="006913EB" w:rsidP="0067691C">
      <w:pPr>
        <w:spacing w:line="360" w:lineRule="auto"/>
        <w:ind w:firstLine="720"/>
        <w:jc w:val="both"/>
      </w:pPr>
      <w:r>
        <w:t>When discussing the impact bias has daily, it is vital to argue that it changes individuals' perceptions, with the intent of not overlooking a variety of aspects of life</w:t>
      </w:r>
      <w:r w:rsidR="00CC1B64">
        <w:t xml:space="preserve"> </w:t>
      </w:r>
      <w:r w:rsidR="00CC1B64" w:rsidRPr="00CC1B64">
        <w:t>(Shah and Bohlen, 2023)</w:t>
      </w:r>
      <w:r>
        <w:t xml:space="preserve">. Urban bias refers to the view individuals have of the suitability of an urban project developed in their community, often argued by the idea that the specific project is not inclusive, fit for purpose, </w:t>
      </w:r>
      <w:r>
        <w:lastRenderedPageBreak/>
        <w:t xml:space="preserve">or that other developments would better suit the </w:t>
      </w:r>
      <w:proofErr w:type="gramStart"/>
      <w:r>
        <w:t>community as a whole</w:t>
      </w:r>
      <w:proofErr w:type="gramEnd"/>
      <w:r w:rsidR="00CC1B64">
        <w:t xml:space="preserve"> </w:t>
      </w:r>
      <w:r w:rsidR="00CC1B64" w:rsidRPr="00CC1B64">
        <w:t>(Satterthwaite, 2021)</w:t>
      </w:r>
      <w:r>
        <w:t xml:space="preserve">. Addressing bias requires a comprehensive approach, mostly by engaging stakeholders and residents in the development process to allow them to be and feel included. </w:t>
      </w:r>
      <w:r w:rsidR="00D87F97">
        <w:t xml:space="preserve">Moreover, </w:t>
      </w:r>
      <w:proofErr w:type="gramStart"/>
      <w:r w:rsidR="00D87F97">
        <w:t>t</w:t>
      </w:r>
      <w:r>
        <w:t>aking into account</w:t>
      </w:r>
      <w:proofErr w:type="gramEnd"/>
      <w:r>
        <w:t xml:space="preserve"> the residents' feedback is important in establishing a trusting relationship, especially in such a large-scale project as the Croydon community park.</w:t>
      </w:r>
    </w:p>
    <w:p w14:paraId="484B4A0C" w14:textId="69BAF399" w:rsidR="00127B54" w:rsidRDefault="006913EB" w:rsidP="0067691C">
      <w:pPr>
        <w:spacing w:line="360" w:lineRule="auto"/>
        <w:ind w:firstLine="720"/>
        <w:jc w:val="both"/>
      </w:pPr>
      <w:r>
        <w:t>Transparency refers to clearly engaging and informing stakeholders and residents of the development of the project</w:t>
      </w:r>
      <w:r w:rsidR="00CC1B64">
        <w:t xml:space="preserve"> </w:t>
      </w:r>
      <w:r w:rsidR="00CC1B64" w:rsidRPr="00CC1B64">
        <w:t>(Coleman et al., 2019)</w:t>
      </w:r>
      <w:r>
        <w:t xml:space="preserve">. In this </w:t>
      </w:r>
      <w:proofErr w:type="gramStart"/>
      <w:r>
        <w:t>particular case</w:t>
      </w:r>
      <w:proofErr w:type="gramEnd"/>
      <w:r>
        <w:t xml:space="preserve">, developing a community park in Croydon, establishing clear and transparent communication with the stakeholders is essential for the success of the project. Enabling all parties involved to be actively involved in the development of the project </w:t>
      </w:r>
      <w:proofErr w:type="spellStart"/>
      <w:r>
        <w:t>minimises</w:t>
      </w:r>
      <w:proofErr w:type="spellEnd"/>
      <w:r>
        <w:t xml:space="preserve"> the risk of bias.</w:t>
      </w:r>
    </w:p>
    <w:p w14:paraId="7A503CBF" w14:textId="77777777" w:rsidR="00D87F97" w:rsidRDefault="00D87F97" w:rsidP="0067691C">
      <w:pPr>
        <w:spacing w:line="360" w:lineRule="auto"/>
        <w:ind w:firstLine="720"/>
        <w:jc w:val="both"/>
      </w:pPr>
    </w:p>
    <w:p w14:paraId="2D08C456" w14:textId="63A94F0D" w:rsidR="00127B54" w:rsidRDefault="00127B54" w:rsidP="00127B54">
      <w:pPr>
        <w:pStyle w:val="Heading3"/>
        <w:numPr>
          <w:ilvl w:val="1"/>
          <w:numId w:val="1"/>
        </w:numPr>
      </w:pPr>
      <w:bookmarkStart w:id="11" w:name="_Toc238163720"/>
      <w:r>
        <w:t>Diversity, Equality and Inclusion</w:t>
      </w:r>
      <w:bookmarkEnd w:id="11"/>
      <w:r>
        <w:t xml:space="preserve"> </w:t>
      </w:r>
    </w:p>
    <w:p w14:paraId="2D7570A4" w14:textId="77777777" w:rsidR="00D87F97" w:rsidRPr="00D87F97" w:rsidRDefault="00D87F97" w:rsidP="00D87F97"/>
    <w:p w14:paraId="019876BF" w14:textId="5F3C06F6" w:rsidR="00127B54" w:rsidRDefault="006913EB" w:rsidP="0067691C">
      <w:pPr>
        <w:spacing w:line="360" w:lineRule="auto"/>
        <w:ind w:firstLine="720"/>
        <w:jc w:val="both"/>
      </w:pPr>
      <w:r w:rsidRPr="006913EB">
        <w:t>The diversity, equality and inclusion framework ensures stakeholders, project developers and beneficiaries are protected from harm</w:t>
      </w:r>
      <w:r w:rsidR="00CC1B64">
        <w:t xml:space="preserve"> </w:t>
      </w:r>
      <w:r w:rsidR="00CC1B64" w:rsidRPr="00CC1B64">
        <w:t>(Shuttleworth et al., 2025)</w:t>
      </w:r>
      <w:r w:rsidRPr="006913EB">
        <w:t xml:space="preserve">, and it is closely linked to the Equality Act 2010, which protects individuals and their protected characteristics from discrimination. By ensuring the project addresses under-represented groups such as those with physical or mental disabilities, low-income groups and LGBTQ+ individuals, it ensures the community park is an inclusive environment where the community can come together. Developing disability </w:t>
      </w:r>
      <w:proofErr w:type="spellStart"/>
      <w:r w:rsidRPr="006913EB">
        <w:t>accesible</w:t>
      </w:r>
      <w:proofErr w:type="spellEnd"/>
      <w:r w:rsidRPr="006913EB">
        <w:t xml:space="preserve"> footpaths, ramps, or sensory-friendly rest zones, as well as multi-language signage for maps and emergency information, aligns with the Equality Act 2010 aim to protect individuals from harm and discrimination</w:t>
      </w:r>
      <w:r w:rsidR="00D87F97">
        <w:t xml:space="preserve"> </w:t>
      </w:r>
      <w:r w:rsidR="00D87F97" w:rsidRPr="00D87F97">
        <w:t>(RoSPA, 2025)</w:t>
      </w:r>
      <w:r w:rsidRPr="006913EB">
        <w:t>.</w:t>
      </w:r>
    </w:p>
    <w:p w14:paraId="2C0C9AEF" w14:textId="77777777" w:rsidR="00CC1B64" w:rsidRDefault="00CC1B64" w:rsidP="0067691C">
      <w:pPr>
        <w:spacing w:line="360" w:lineRule="auto"/>
        <w:ind w:firstLine="720"/>
        <w:jc w:val="both"/>
      </w:pPr>
    </w:p>
    <w:p w14:paraId="274D092D" w14:textId="77777777" w:rsidR="00842DD4" w:rsidRDefault="00842DD4" w:rsidP="0067691C">
      <w:pPr>
        <w:spacing w:line="360" w:lineRule="auto"/>
        <w:ind w:firstLine="720"/>
        <w:jc w:val="both"/>
      </w:pPr>
    </w:p>
    <w:p w14:paraId="492BAB68" w14:textId="77777777" w:rsidR="00842DD4" w:rsidRDefault="00842DD4" w:rsidP="0067691C">
      <w:pPr>
        <w:spacing w:line="360" w:lineRule="auto"/>
        <w:ind w:firstLine="720"/>
        <w:jc w:val="both"/>
      </w:pPr>
    </w:p>
    <w:p w14:paraId="72643C77" w14:textId="77777777" w:rsidR="00842DD4" w:rsidRDefault="00842DD4" w:rsidP="0067691C">
      <w:pPr>
        <w:spacing w:line="360" w:lineRule="auto"/>
        <w:ind w:firstLine="720"/>
        <w:jc w:val="both"/>
      </w:pPr>
    </w:p>
    <w:p w14:paraId="1D0DBB29" w14:textId="77777777" w:rsidR="00842DD4" w:rsidRDefault="00842DD4" w:rsidP="0067691C">
      <w:pPr>
        <w:spacing w:line="360" w:lineRule="auto"/>
        <w:ind w:firstLine="720"/>
        <w:jc w:val="both"/>
      </w:pPr>
    </w:p>
    <w:p w14:paraId="2096D9C7" w14:textId="77777777" w:rsidR="00CC1B64" w:rsidRDefault="00CC1B64" w:rsidP="0067691C">
      <w:pPr>
        <w:spacing w:line="360" w:lineRule="auto"/>
        <w:ind w:firstLine="720"/>
        <w:jc w:val="both"/>
      </w:pPr>
    </w:p>
    <w:p w14:paraId="4183E575" w14:textId="77777777" w:rsidR="00CC1B64" w:rsidRDefault="00CC1B64" w:rsidP="0067691C">
      <w:pPr>
        <w:spacing w:line="360" w:lineRule="auto"/>
        <w:ind w:firstLine="720"/>
        <w:jc w:val="both"/>
      </w:pPr>
    </w:p>
    <w:p w14:paraId="733B3675" w14:textId="32D62E3F" w:rsidR="00127B54" w:rsidRDefault="00127B54" w:rsidP="00127B54">
      <w:pPr>
        <w:pStyle w:val="Heading2"/>
        <w:numPr>
          <w:ilvl w:val="0"/>
          <w:numId w:val="1"/>
        </w:numPr>
      </w:pPr>
      <w:bookmarkStart w:id="12" w:name="_Toc238163721"/>
      <w:r>
        <w:lastRenderedPageBreak/>
        <w:t>Conclusion and Reflection</w:t>
      </w:r>
      <w:bookmarkEnd w:id="12"/>
    </w:p>
    <w:p w14:paraId="19B1BB89" w14:textId="77777777" w:rsidR="00127B54" w:rsidRDefault="00127B54"/>
    <w:p w14:paraId="4E2F1CEE" w14:textId="0FFAF601" w:rsidR="00127B54" w:rsidRDefault="00127B54" w:rsidP="00127B54">
      <w:pPr>
        <w:pStyle w:val="Heading3"/>
        <w:numPr>
          <w:ilvl w:val="1"/>
          <w:numId w:val="1"/>
        </w:numPr>
      </w:pPr>
      <w:bookmarkStart w:id="13" w:name="_Toc238163722"/>
      <w:r>
        <w:t>Conclusion</w:t>
      </w:r>
      <w:bookmarkEnd w:id="13"/>
    </w:p>
    <w:p w14:paraId="624B57DE" w14:textId="77777777" w:rsidR="00D87F97" w:rsidRPr="00D87F97" w:rsidRDefault="00D87F97" w:rsidP="00D87F97"/>
    <w:p w14:paraId="3854E5B9" w14:textId="77777777" w:rsidR="00D87F97" w:rsidRDefault="00D87F97" w:rsidP="00D87F97">
      <w:pPr>
        <w:spacing w:line="360" w:lineRule="auto"/>
        <w:ind w:firstLine="720"/>
        <w:jc w:val="both"/>
      </w:pPr>
      <w:r>
        <w:t xml:space="preserve">Actively engaging stakeholders in the development of the Croydon community park ensures the success of the project. Addressing the feedback gained from surveys, formal and public meetings with stakeholders ensures that their concerns and opinions are valued, as well as fostering a sense of ownership. The different levels of stakeholder involvement range from direct involvement by the Croydon Council and urban planners due to the need for adherence to local policies, funding allocation and planning permission to moderate involvement by health organisations and local businesses. Croydon residents are vital in the development of the project, as the primary beneficiaries; their insight into the community park design and facilities has a significant impact. Employing effective communication channels ensures that the stakeholders are actively involved in the development, updates and issues that arise with the project. Through social media, newsletters, and formal and public meetings, it ensures that stakeholders' presence is at maximum capacity and all individuals </w:t>
      </w:r>
      <w:proofErr w:type="gramStart"/>
      <w:r>
        <w:t>have the opportunity to</w:t>
      </w:r>
      <w:proofErr w:type="gramEnd"/>
      <w:r>
        <w:t xml:space="preserve"> share valuable insight to create a community park that shares their values. </w:t>
      </w:r>
    </w:p>
    <w:p w14:paraId="55B0F0C1" w14:textId="2BFDB55D" w:rsidR="00127B54" w:rsidRDefault="00D87F97" w:rsidP="00D87F97">
      <w:pPr>
        <w:spacing w:line="360" w:lineRule="auto"/>
        <w:ind w:firstLine="720"/>
        <w:jc w:val="both"/>
      </w:pPr>
      <w:r>
        <w:t xml:space="preserve">Altogether, the power, influence and interest matrix highlighted how </w:t>
      </w:r>
      <w:proofErr w:type="gramStart"/>
      <w:r>
        <w:t>the dynamics</w:t>
      </w:r>
      <w:proofErr w:type="gramEnd"/>
      <w:r>
        <w:t xml:space="preserve"> change depending on the </w:t>
      </w:r>
      <w:proofErr w:type="gramStart"/>
      <w:r>
        <w:t>involvement level</w:t>
      </w:r>
      <w:proofErr w:type="gramEnd"/>
      <w:r>
        <w:t xml:space="preserve"> the stakeholders have. The Stakeholder map examined the priority in which the stakeholders need to be engaged and updated throughout the whole process of developing a community park in Croydon. The communication plan helped navigate different communication channels and how these effectively engage stakeholders. Developing a well-designed community park not only addresses the need for a green space in Croydon, but it also brings communities together.</w:t>
      </w:r>
    </w:p>
    <w:p w14:paraId="67EC06D9" w14:textId="77777777" w:rsidR="00D87F97" w:rsidRDefault="00D87F97" w:rsidP="00D87F97">
      <w:pPr>
        <w:spacing w:line="360" w:lineRule="auto"/>
        <w:ind w:firstLine="720"/>
        <w:jc w:val="both"/>
      </w:pPr>
    </w:p>
    <w:p w14:paraId="786B810E" w14:textId="200A9724" w:rsidR="00127B54" w:rsidRDefault="00127B54" w:rsidP="00127B54">
      <w:pPr>
        <w:pStyle w:val="Heading3"/>
        <w:numPr>
          <w:ilvl w:val="1"/>
          <w:numId w:val="1"/>
        </w:numPr>
      </w:pPr>
      <w:bookmarkStart w:id="14" w:name="_Toc238163723"/>
      <w:r>
        <w:t>Reflection</w:t>
      </w:r>
      <w:bookmarkEnd w:id="14"/>
    </w:p>
    <w:p w14:paraId="64411CDE" w14:textId="77777777" w:rsidR="00842DD4" w:rsidRDefault="00842DD4" w:rsidP="00842DD4">
      <w:pPr>
        <w:spacing w:line="360" w:lineRule="auto"/>
        <w:ind w:firstLine="720"/>
        <w:jc w:val="both"/>
      </w:pPr>
      <w:r>
        <w:t xml:space="preserve">Creating the project portfolio for the Croydon community park enabled me to further understand the stakeholder engagement process and the contribution these have to the overall success of the project. Firstly, engaging the stakeholders early is essential, mainly because of the different levels of power stakeholders have. Community feedback is vital for any community </w:t>
      </w:r>
      <w:r>
        <w:lastRenderedPageBreak/>
        <w:t xml:space="preserve">project, as their input is not only beneficial for the community park design or facilities but also for shaping the vision for the park, where they can feel included and seen. </w:t>
      </w:r>
    </w:p>
    <w:p w14:paraId="30FD5068" w14:textId="77777777" w:rsidR="00842DD4" w:rsidRDefault="00842DD4" w:rsidP="00842DD4">
      <w:pPr>
        <w:spacing w:line="360" w:lineRule="auto"/>
        <w:ind w:firstLine="720"/>
        <w:jc w:val="both"/>
      </w:pPr>
      <w:r>
        <w:t xml:space="preserve">Secondly, mitigating the interests of stakeholders was a significant challenge in creating the power, interest and influence matrix and stakeholder map. Critically </w:t>
      </w:r>
      <w:proofErr w:type="spellStart"/>
      <w:r>
        <w:t>analysing</w:t>
      </w:r>
      <w:proofErr w:type="spellEnd"/>
      <w:r>
        <w:t xml:space="preserve"> the level of power and interest between these stakeholders, as well as the influence they have on the overall success of the project, pushed me to further my research into existing related developments and analyse how stakeholder engagement contributed to the overall success of the community project.  </w:t>
      </w:r>
    </w:p>
    <w:p w14:paraId="010284DF" w14:textId="77777777" w:rsidR="00842DD4" w:rsidRDefault="00842DD4" w:rsidP="00842DD4">
      <w:pPr>
        <w:spacing w:line="360" w:lineRule="auto"/>
        <w:ind w:firstLine="720"/>
        <w:jc w:val="both"/>
      </w:pPr>
      <w:r>
        <w:t xml:space="preserve">Thirdly, establishing clear communication channels where all stakeholders are actively engaged and informed has deepened my understanding of how communication helps </w:t>
      </w:r>
      <w:proofErr w:type="spellStart"/>
      <w:r>
        <w:t>minimise</w:t>
      </w:r>
      <w:proofErr w:type="spellEnd"/>
      <w:r>
        <w:t xml:space="preserve"> the risk of conducting an untrustworthy project. Researching the different communication channels and selecting those that aligned with my project proposal supported my existing knowledge gained throughout this module. I have learned that only providing stakeholders with updates and information does not create a successful </w:t>
      </w:r>
      <w:proofErr w:type="gramStart"/>
      <w:r>
        <w:t>development, but</w:t>
      </w:r>
      <w:proofErr w:type="gramEnd"/>
      <w:r>
        <w:t xml:space="preserve"> providing them with opportunities to give feedback ensures that the project is inclusive. </w:t>
      </w:r>
    </w:p>
    <w:p w14:paraId="58AFFF61" w14:textId="77777777" w:rsidR="00842DD4" w:rsidRDefault="00842DD4" w:rsidP="00842DD4">
      <w:pPr>
        <w:spacing w:line="360" w:lineRule="auto"/>
        <w:ind w:firstLine="720"/>
        <w:jc w:val="both"/>
      </w:pPr>
      <w:r>
        <w:t xml:space="preserve">Lastly, consideration of diversity, equality and inclusion made me understand that providing under-represented groups with the physical tools needed to be able to use the community park is not enough. The under-represented groups require the opportunity to share their concerns and ideas because disability is multi-faceted and can or </w:t>
      </w:r>
      <w:proofErr w:type="spellStart"/>
      <w:r>
        <w:t>can not</w:t>
      </w:r>
      <w:proofErr w:type="spellEnd"/>
      <w:r>
        <w:t xml:space="preserve"> be seen; LGBTQ+ groups are at times isolated due to bias. By enabling these groups to share their ideas and concerns, it addresses wider community issues and provides an inclusive environment where they can feel safe. </w:t>
      </w:r>
    </w:p>
    <w:p w14:paraId="0A2CE6A5" w14:textId="32D1DC6D" w:rsidR="00842DD4" w:rsidRDefault="00842DD4" w:rsidP="00842DD4">
      <w:pPr>
        <w:spacing w:line="360" w:lineRule="auto"/>
        <w:ind w:firstLine="720"/>
        <w:jc w:val="both"/>
      </w:pPr>
      <w:r>
        <w:t xml:space="preserve">If I were to create this portfolio again, I would extend my research into </w:t>
      </w:r>
      <w:proofErr w:type="gramStart"/>
      <w:r>
        <w:t>the existing</w:t>
      </w:r>
      <w:proofErr w:type="gramEnd"/>
      <w:r>
        <w:t xml:space="preserve"> literature to deepen my knowledge in the subject, as well as conduct my own surveys in class to see how different individuals' ideas connect. From the perspective of a junior stakeholder manager, I have developed essential insight into how to engage stakeholders for a community-based infrastructure project. However, from a personal perspective, I understood that developing a project does not only entail budgeting and operations; for such a project to be successful, it requires effectively involving different stakeholders, their ideas and concerns, throughout the whole development process.</w:t>
      </w:r>
    </w:p>
    <w:p w14:paraId="08523676" w14:textId="77777777" w:rsidR="00842DD4" w:rsidRDefault="00842DD4"/>
    <w:p w14:paraId="49A4067D" w14:textId="77777777" w:rsidR="00842DD4" w:rsidRDefault="00842DD4"/>
    <w:p w14:paraId="04129552" w14:textId="1D05F048" w:rsidR="00127B54" w:rsidRDefault="00127B54" w:rsidP="00127B54">
      <w:pPr>
        <w:pStyle w:val="Heading2"/>
        <w:numPr>
          <w:ilvl w:val="0"/>
          <w:numId w:val="1"/>
        </w:numPr>
      </w:pPr>
      <w:bookmarkStart w:id="15" w:name="_Toc238163724"/>
      <w:r>
        <w:lastRenderedPageBreak/>
        <w:t>References</w:t>
      </w:r>
      <w:bookmarkEnd w:id="15"/>
    </w:p>
    <w:p w14:paraId="27565AA5" w14:textId="1302357D" w:rsidR="00842DD4" w:rsidRDefault="00842DD4" w:rsidP="00842DD4">
      <w:pPr>
        <w:pStyle w:val="ListParagraph"/>
        <w:numPr>
          <w:ilvl w:val="0"/>
          <w:numId w:val="2"/>
        </w:numPr>
      </w:pPr>
      <w:r>
        <w:t xml:space="preserve">Bello, I. (2026). Stakeholder mapping: The complete PM guide. [online] Institute of Project Management. Available at: </w:t>
      </w:r>
      <w:hyperlink r:id="rId10" w:history="1">
        <w:r w:rsidRPr="0024185D">
          <w:rPr>
            <w:rStyle w:val="Hyperlink"/>
          </w:rPr>
          <w:t>https://instituteprojectmanagement.com/blog/stakeholder-mapping-the-complete-pm-guide-and-free-template/</w:t>
        </w:r>
      </w:hyperlink>
      <w:r>
        <w:t xml:space="preserve"> </w:t>
      </w:r>
      <w:r>
        <w:t>[Accessed 20 July 2026].</w:t>
      </w:r>
    </w:p>
    <w:p w14:paraId="36E03718" w14:textId="77777777" w:rsidR="00842DD4" w:rsidRDefault="00842DD4" w:rsidP="00842DD4">
      <w:pPr>
        <w:pStyle w:val="ListParagraph"/>
        <w:numPr>
          <w:ilvl w:val="0"/>
          <w:numId w:val="2"/>
        </w:numPr>
      </w:pPr>
      <w:r>
        <w:t>Bernstein, S.L., Weiss, J. and Curry, L. (2020). Visualizing implementation: Contextual and organizational support mapping of stakeholders (COSMOS). Implementation Science Communications, [online] 1(1). doi:10.1186/s43058-020-00030-8.</w:t>
      </w:r>
    </w:p>
    <w:p w14:paraId="52AE74AD" w14:textId="2D218AAF" w:rsidR="00842DD4" w:rsidRDefault="00842DD4" w:rsidP="00842DD4">
      <w:pPr>
        <w:pStyle w:val="ListParagraph"/>
        <w:numPr>
          <w:ilvl w:val="0"/>
          <w:numId w:val="2"/>
        </w:numPr>
      </w:pPr>
      <w:r>
        <w:t xml:space="preserve">Cohen, D.A. and Leuschner, K.J. (2019). How can neighborhood parks be used to increase physical activity? Rand Health Quarterly, [online] 8(3), p.4. Available at: </w:t>
      </w:r>
      <w:hyperlink r:id="rId11" w:history="1">
        <w:r w:rsidRPr="0024185D">
          <w:rPr>
            <w:rStyle w:val="Hyperlink"/>
          </w:rPr>
          <w:t>https://pmc.ncbi.nlm.nih.gov/articles/PMC6557046/</w:t>
        </w:r>
      </w:hyperlink>
      <w:r>
        <w:t xml:space="preserve"> </w:t>
      </w:r>
      <w:r>
        <w:t>[Accessed 10 Aug. 2026].</w:t>
      </w:r>
    </w:p>
    <w:p w14:paraId="09BEEC57" w14:textId="77777777" w:rsidR="00842DD4" w:rsidRDefault="00842DD4" w:rsidP="00842DD4">
      <w:pPr>
        <w:pStyle w:val="ListParagraph"/>
        <w:numPr>
          <w:ilvl w:val="0"/>
          <w:numId w:val="2"/>
        </w:numPr>
      </w:pPr>
      <w:r>
        <w:t xml:space="preserve">Coleman, E.A., </w:t>
      </w:r>
      <w:proofErr w:type="spellStart"/>
      <w:r>
        <w:t>Manyindo</w:t>
      </w:r>
      <w:proofErr w:type="spellEnd"/>
      <w:r>
        <w:t>, J., Parker, A.R. and Schultz, B. (2019). Stakeholder engagement increases transparency, satisfaction, and civic action. Proceedings of the National Academy of Sciences, 116(49), pp.24486–24491. doi:10.1073/pnas.1908433116.</w:t>
      </w:r>
    </w:p>
    <w:p w14:paraId="7C7D70C3" w14:textId="77777777" w:rsidR="00842DD4" w:rsidRDefault="00842DD4" w:rsidP="00842DD4">
      <w:pPr>
        <w:pStyle w:val="ListParagraph"/>
        <w:numPr>
          <w:ilvl w:val="0"/>
          <w:numId w:val="2"/>
        </w:numPr>
      </w:pPr>
      <w:r>
        <w:t xml:space="preserve">Dwivedi, P., </w:t>
      </w:r>
      <w:proofErr w:type="spellStart"/>
      <w:r>
        <w:t>Basuthakur</w:t>
      </w:r>
      <w:proofErr w:type="spellEnd"/>
      <w:r>
        <w:t xml:space="preserve">, Y., </w:t>
      </w:r>
      <w:proofErr w:type="spellStart"/>
      <w:r>
        <w:t>Polineni</w:t>
      </w:r>
      <w:proofErr w:type="spellEnd"/>
      <w:r>
        <w:t>, S., Paruchuri, S. and Joshi, A. (2024). A stakeholder perspective on diversity within organizations. Journal of Management, 51(1), pp.383–426. doi:10.1177/01492063241280718.</w:t>
      </w:r>
    </w:p>
    <w:p w14:paraId="735BDAA7" w14:textId="79410B4D" w:rsidR="00842DD4" w:rsidRDefault="00842DD4" w:rsidP="00842DD4">
      <w:pPr>
        <w:pStyle w:val="ListParagraph"/>
        <w:numPr>
          <w:ilvl w:val="0"/>
          <w:numId w:val="2"/>
        </w:numPr>
      </w:pPr>
      <w:r>
        <w:t xml:space="preserve">Environment Agency (2023). The state of the environment: The urban environment. [online] GOV.UK. Available at: </w:t>
      </w:r>
      <w:hyperlink r:id="rId12" w:history="1">
        <w:r w:rsidRPr="0024185D">
          <w:rPr>
            <w:rStyle w:val="Hyperlink"/>
          </w:rPr>
          <w:t>https://www.gov.uk/government/publications/state-of-the-environment/the-state-of-the-environment-the-urban-environment</w:t>
        </w:r>
      </w:hyperlink>
      <w:r>
        <w:t xml:space="preserve"> </w:t>
      </w:r>
      <w:r>
        <w:t>[Accessed 23 July 2026].</w:t>
      </w:r>
    </w:p>
    <w:p w14:paraId="25E03593" w14:textId="26584AFB" w:rsidR="00842DD4" w:rsidRDefault="00842DD4" w:rsidP="00842DD4">
      <w:pPr>
        <w:pStyle w:val="ListParagraph"/>
        <w:numPr>
          <w:ilvl w:val="0"/>
          <w:numId w:val="2"/>
        </w:numPr>
      </w:pPr>
      <w:r>
        <w:t xml:space="preserve">Reddy, R. (2023). Effective communication strategies for stakeholder engagement. [online] </w:t>
      </w:r>
      <w:proofErr w:type="spellStart"/>
      <w:r>
        <w:t>Researchgate</w:t>
      </w:r>
      <w:proofErr w:type="spellEnd"/>
      <w:r>
        <w:t xml:space="preserve">. Available at: </w:t>
      </w:r>
      <w:hyperlink r:id="rId13" w:history="1">
        <w:r w:rsidRPr="0024185D">
          <w:rPr>
            <w:rStyle w:val="Hyperlink"/>
          </w:rPr>
          <w:t>https://www.researchgate.net/publication/385319028_EFFECTIVE_COMMUNICATION_STRATEGIES_FOR_STAKEHOLDER_ENGAGEMENT?enrichId=rgreq-0092f8a69ffacbdd903ad477a7653079-XXX&amp;enrichSource=Y292ZXJQYWdlOzM4NTMxOTAyODtBUzoxMTQzMTI4MTI4Njg4NzQyMkAxNzMwMTcyNTgzNjU3&amp;el=1_x_2&amp;_esc=publicationCoverPdf</w:t>
        </w:r>
      </w:hyperlink>
      <w:r>
        <w:t xml:space="preserve"> </w:t>
      </w:r>
      <w:r>
        <w:t>[Accessed 22 July 2026].</w:t>
      </w:r>
    </w:p>
    <w:p w14:paraId="25741A73" w14:textId="4450E756" w:rsidR="00842DD4" w:rsidRDefault="00842DD4" w:rsidP="00842DD4">
      <w:pPr>
        <w:pStyle w:val="ListParagraph"/>
        <w:numPr>
          <w:ilvl w:val="0"/>
          <w:numId w:val="2"/>
        </w:numPr>
      </w:pPr>
      <w:r>
        <w:t xml:space="preserve">RoSPA (2025). RoSPA- disabled groups and active travel. [online] RoSPA. Available at: </w:t>
      </w:r>
      <w:hyperlink r:id="rId14" w:history="1">
        <w:r w:rsidRPr="0024185D">
          <w:rPr>
            <w:rStyle w:val="Hyperlink"/>
          </w:rPr>
          <w:t>https://www.rospa.com/road-safety/road-safety-projects/active-travel/general-public/disabled-groups-and-active-travel</w:t>
        </w:r>
      </w:hyperlink>
      <w:r>
        <w:t xml:space="preserve"> </w:t>
      </w:r>
      <w:r>
        <w:t>[Accessed 2 Aug. 2026].</w:t>
      </w:r>
    </w:p>
    <w:p w14:paraId="722783A4" w14:textId="77777777" w:rsidR="00842DD4" w:rsidRDefault="00842DD4" w:rsidP="00842DD4">
      <w:pPr>
        <w:pStyle w:val="ListParagraph"/>
        <w:numPr>
          <w:ilvl w:val="0"/>
          <w:numId w:val="2"/>
        </w:numPr>
      </w:pPr>
      <w:r>
        <w:t xml:space="preserve">Satterthwaite, D. (2021). Do urban populations benefit from urban bias? [online] </w:t>
      </w:r>
      <w:r>
        <w:lastRenderedPageBreak/>
        <w:t>International Institute for Environment and Development. Available at: https://www.iied.org/do-urban-populations-benefit-urban-bias [Accessed 30 July 2026].</w:t>
      </w:r>
    </w:p>
    <w:p w14:paraId="70F230EC" w14:textId="4586A936" w:rsidR="00842DD4" w:rsidRDefault="00842DD4" w:rsidP="00842DD4">
      <w:pPr>
        <w:pStyle w:val="ListParagraph"/>
        <w:numPr>
          <w:ilvl w:val="0"/>
          <w:numId w:val="2"/>
        </w:numPr>
      </w:pPr>
      <w:r>
        <w:t xml:space="preserve">Shah, H.S. and Bohlen, J. (2023). Implicit bias. [online] National Library of Medicine. Available at: </w:t>
      </w:r>
      <w:hyperlink r:id="rId15" w:history="1">
        <w:r w:rsidRPr="0024185D">
          <w:rPr>
            <w:rStyle w:val="Hyperlink"/>
          </w:rPr>
          <w:t>https://www.ncbi.nlm.nih.gov/books/NBK589697/</w:t>
        </w:r>
      </w:hyperlink>
      <w:r>
        <w:t xml:space="preserve"> </w:t>
      </w:r>
      <w:r>
        <w:t>[Accessed 9 Aug. 2026].</w:t>
      </w:r>
    </w:p>
    <w:p w14:paraId="656837AD" w14:textId="6A427312" w:rsidR="00127B54" w:rsidRPr="00127B54" w:rsidRDefault="00842DD4" w:rsidP="00842DD4">
      <w:pPr>
        <w:pStyle w:val="ListParagraph"/>
        <w:numPr>
          <w:ilvl w:val="0"/>
          <w:numId w:val="2"/>
        </w:numPr>
      </w:pPr>
      <w:r>
        <w:t xml:space="preserve">Shuttleworth, C.E., Birch, J.M., Bell, L., Ogunyemi, M., Ley, C. D, Lully, H., Wilcox, J., Grant, R., Whitehouse, J., Dracup, N., Staniszewska, S. and Chen, Y.-F. (2025). Approaches for community intervention and Research Priority setting to reduce health inequalities: A scoping review. Journal of Public Health, [online] 48(1), pp.70–86. Available at: </w:t>
      </w:r>
      <w:hyperlink r:id="rId16" w:history="1">
        <w:r w:rsidRPr="0024185D">
          <w:rPr>
            <w:rStyle w:val="Hyperlink"/>
          </w:rPr>
          <w:t>https://academic.oup.com/jpubhealth/article/48/1/70/8365199</w:t>
        </w:r>
      </w:hyperlink>
      <w:r>
        <w:t xml:space="preserve"> </w:t>
      </w:r>
      <w:r>
        <w:t>[Accessed 10 Aug. 2026].</w:t>
      </w:r>
    </w:p>
    <w:sectPr w:rsidR="00127B54" w:rsidRPr="00127B54">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758CB" w14:textId="77777777" w:rsidR="00C65DBF" w:rsidRDefault="00C65DBF" w:rsidP="00127B54">
      <w:r>
        <w:separator/>
      </w:r>
    </w:p>
  </w:endnote>
  <w:endnote w:type="continuationSeparator" w:id="0">
    <w:p w14:paraId="3A1BE733" w14:textId="77777777" w:rsidR="00C65DBF" w:rsidRDefault="00C65DBF" w:rsidP="00127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7376801"/>
      <w:docPartObj>
        <w:docPartGallery w:val="Page Numbers (Bottom of Page)"/>
        <w:docPartUnique/>
      </w:docPartObj>
    </w:sdtPr>
    <w:sdtEndPr>
      <w:rPr>
        <w:noProof/>
      </w:rPr>
    </w:sdtEndPr>
    <w:sdtContent>
      <w:p w14:paraId="3A88086C" w14:textId="1CAE4E57" w:rsidR="00127B54" w:rsidRDefault="00127B5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BC4CB9D" w14:textId="77777777" w:rsidR="00127B54" w:rsidRDefault="00127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2EC8E" w14:textId="77777777" w:rsidR="00C65DBF" w:rsidRDefault="00C65DBF" w:rsidP="00127B54">
      <w:r>
        <w:separator/>
      </w:r>
    </w:p>
  </w:footnote>
  <w:footnote w:type="continuationSeparator" w:id="0">
    <w:p w14:paraId="33335A8B" w14:textId="77777777" w:rsidR="00C65DBF" w:rsidRDefault="00C65DBF" w:rsidP="00127B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712EC" w14:textId="0A41382B" w:rsidR="00127B54" w:rsidRDefault="00127B54">
    <w:pPr>
      <w:pStyle w:val="Header"/>
    </w:pPr>
    <w:r>
      <w:rPr>
        <w:noProof/>
        <w14:ligatures w14:val="standardContextual"/>
      </w:rPr>
      <w:drawing>
        <wp:anchor distT="0" distB="0" distL="114300" distR="114300" simplePos="0" relativeHeight="251659264" behindDoc="1" locked="0" layoutInCell="1" allowOverlap="1" wp14:anchorId="031479E2" wp14:editId="4F810A95">
          <wp:simplePos x="0" y="0"/>
          <wp:positionH relativeFrom="column">
            <wp:posOffset>5250180</wp:posOffset>
          </wp:positionH>
          <wp:positionV relativeFrom="paragraph">
            <wp:posOffset>-396240</wp:posOffset>
          </wp:positionV>
          <wp:extent cx="1405890" cy="843534"/>
          <wp:effectExtent l="0" t="0" r="3810" b="0"/>
          <wp:wrapNone/>
          <wp:docPr id="194888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81215" name="Picture 1948881215"/>
                  <pic:cNvPicPr/>
                </pic:nvPicPr>
                <pic:blipFill>
                  <a:blip r:embed="rId1">
                    <a:extLst>
                      <a:ext uri="{28A0092B-C50C-407E-A947-70E740481C1C}">
                        <a14:useLocalDpi xmlns:a14="http://schemas.microsoft.com/office/drawing/2010/main" val="0"/>
                      </a:ext>
                    </a:extLst>
                  </a:blip>
                  <a:stretch>
                    <a:fillRect/>
                  </a:stretch>
                </pic:blipFill>
                <pic:spPr>
                  <a:xfrm>
                    <a:off x="0" y="0"/>
                    <a:ext cx="1405890" cy="843534"/>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E5D40"/>
    <w:multiLevelType w:val="multilevel"/>
    <w:tmpl w:val="1A86D20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FD97B9C"/>
    <w:multiLevelType w:val="hybridMultilevel"/>
    <w:tmpl w:val="A790B2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8988169">
    <w:abstractNumId w:val="0"/>
  </w:num>
  <w:num w:numId="2" w16cid:durableId="20590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B54"/>
    <w:rsid w:val="000C3EF5"/>
    <w:rsid w:val="00127B54"/>
    <w:rsid w:val="002243B1"/>
    <w:rsid w:val="00342403"/>
    <w:rsid w:val="00644611"/>
    <w:rsid w:val="00646C7C"/>
    <w:rsid w:val="0067691C"/>
    <w:rsid w:val="006913EB"/>
    <w:rsid w:val="007E0DE2"/>
    <w:rsid w:val="008101C5"/>
    <w:rsid w:val="00842DD4"/>
    <w:rsid w:val="00854D66"/>
    <w:rsid w:val="009E20CD"/>
    <w:rsid w:val="00BA3D06"/>
    <w:rsid w:val="00C444E2"/>
    <w:rsid w:val="00C65DBF"/>
    <w:rsid w:val="00CC1B64"/>
    <w:rsid w:val="00D87F97"/>
    <w:rsid w:val="00F03B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B71867"/>
  <w15:chartTrackingRefBased/>
  <w15:docId w15:val="{9A6808AB-629B-4541-835A-335E7D524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B54"/>
    <w:pPr>
      <w:spacing w:line="240" w:lineRule="auto"/>
      <w:ind w:firstLine="0"/>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127B54"/>
    <w:pPr>
      <w:keepNext/>
      <w:keepLines/>
      <w:widowControl w:val="0"/>
      <w:autoSpaceDE w:val="0"/>
      <w:autoSpaceDN w:val="0"/>
      <w:spacing w:before="360" w:after="80" w:line="36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27B54"/>
    <w:pPr>
      <w:keepNext/>
      <w:keepLines/>
      <w:widowControl w:val="0"/>
      <w:autoSpaceDE w:val="0"/>
      <w:autoSpaceDN w:val="0"/>
      <w:spacing w:before="160" w:after="80" w:line="36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127B54"/>
    <w:pPr>
      <w:keepNext/>
      <w:keepLines/>
      <w:widowControl w:val="0"/>
      <w:autoSpaceDE w:val="0"/>
      <w:autoSpaceDN w:val="0"/>
      <w:spacing w:before="160" w:after="80" w:line="360"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27B54"/>
    <w:pPr>
      <w:keepNext/>
      <w:keepLines/>
      <w:widowControl w:val="0"/>
      <w:autoSpaceDE w:val="0"/>
      <w:autoSpaceDN w:val="0"/>
      <w:spacing w:before="80" w:after="40" w:line="360"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127B54"/>
    <w:pPr>
      <w:keepNext/>
      <w:keepLines/>
      <w:widowControl w:val="0"/>
      <w:autoSpaceDE w:val="0"/>
      <w:autoSpaceDN w:val="0"/>
      <w:spacing w:before="80" w:after="40" w:line="360"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127B54"/>
    <w:pPr>
      <w:keepNext/>
      <w:keepLines/>
      <w:widowControl w:val="0"/>
      <w:autoSpaceDE w:val="0"/>
      <w:autoSpaceDN w:val="0"/>
      <w:spacing w:before="40" w:line="360"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127B54"/>
    <w:pPr>
      <w:keepNext/>
      <w:keepLines/>
      <w:widowControl w:val="0"/>
      <w:autoSpaceDE w:val="0"/>
      <w:autoSpaceDN w:val="0"/>
      <w:spacing w:before="40" w:line="360"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127B54"/>
    <w:pPr>
      <w:keepNext/>
      <w:keepLines/>
      <w:widowControl w:val="0"/>
      <w:autoSpaceDE w:val="0"/>
      <w:autoSpaceDN w:val="0"/>
      <w:spacing w:line="360"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127B54"/>
    <w:pPr>
      <w:keepNext/>
      <w:keepLines/>
      <w:widowControl w:val="0"/>
      <w:autoSpaceDE w:val="0"/>
      <w:autoSpaceDN w:val="0"/>
      <w:spacing w:line="360"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B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7B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27B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B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B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B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B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B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B54"/>
    <w:rPr>
      <w:rFonts w:eastAsiaTheme="majorEastAsia" w:cstheme="majorBidi"/>
      <w:color w:val="272727" w:themeColor="text1" w:themeTint="D8"/>
    </w:rPr>
  </w:style>
  <w:style w:type="paragraph" w:styleId="Title">
    <w:name w:val="Title"/>
    <w:basedOn w:val="Normal"/>
    <w:next w:val="Normal"/>
    <w:link w:val="TitleChar"/>
    <w:uiPriority w:val="10"/>
    <w:qFormat/>
    <w:rsid w:val="00127B54"/>
    <w:pPr>
      <w:widowControl w:val="0"/>
      <w:autoSpaceDE w:val="0"/>
      <w:autoSpaceDN w:val="0"/>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27B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B54"/>
    <w:pPr>
      <w:widowControl w:val="0"/>
      <w:numPr>
        <w:ilvl w:val="1"/>
      </w:numPr>
      <w:autoSpaceDE w:val="0"/>
      <w:autoSpaceDN w:val="0"/>
      <w:spacing w:after="160" w:line="360"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27B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B54"/>
    <w:pPr>
      <w:widowControl w:val="0"/>
      <w:autoSpaceDE w:val="0"/>
      <w:autoSpaceDN w:val="0"/>
      <w:spacing w:before="160" w:after="160" w:line="360"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127B54"/>
    <w:rPr>
      <w:i/>
      <w:iCs/>
      <w:color w:val="404040" w:themeColor="text1" w:themeTint="BF"/>
    </w:rPr>
  </w:style>
  <w:style w:type="paragraph" w:styleId="ListParagraph">
    <w:name w:val="List Paragraph"/>
    <w:basedOn w:val="Normal"/>
    <w:uiPriority w:val="34"/>
    <w:qFormat/>
    <w:rsid w:val="00127B54"/>
    <w:pPr>
      <w:widowControl w:val="0"/>
      <w:autoSpaceDE w:val="0"/>
      <w:autoSpaceDN w:val="0"/>
      <w:spacing w:line="360"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127B54"/>
    <w:rPr>
      <w:i/>
      <w:iCs/>
      <w:color w:val="0F4761" w:themeColor="accent1" w:themeShade="BF"/>
    </w:rPr>
  </w:style>
  <w:style w:type="paragraph" w:styleId="IntenseQuote">
    <w:name w:val="Intense Quote"/>
    <w:basedOn w:val="Normal"/>
    <w:next w:val="Normal"/>
    <w:link w:val="IntenseQuoteChar"/>
    <w:uiPriority w:val="30"/>
    <w:qFormat/>
    <w:rsid w:val="00127B54"/>
    <w:pPr>
      <w:widowControl w:val="0"/>
      <w:pBdr>
        <w:top w:val="single" w:sz="4" w:space="10" w:color="0F4761" w:themeColor="accent1" w:themeShade="BF"/>
        <w:bottom w:val="single" w:sz="4" w:space="10" w:color="0F4761" w:themeColor="accent1" w:themeShade="BF"/>
      </w:pBdr>
      <w:autoSpaceDE w:val="0"/>
      <w:autoSpaceDN w:val="0"/>
      <w:spacing w:before="360" w:after="360" w:line="360"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127B54"/>
    <w:rPr>
      <w:i/>
      <w:iCs/>
      <w:color w:val="0F4761" w:themeColor="accent1" w:themeShade="BF"/>
    </w:rPr>
  </w:style>
  <w:style w:type="character" w:styleId="IntenseReference">
    <w:name w:val="Intense Reference"/>
    <w:basedOn w:val="DefaultParagraphFont"/>
    <w:uiPriority w:val="32"/>
    <w:qFormat/>
    <w:rsid w:val="00127B54"/>
    <w:rPr>
      <w:b/>
      <w:bCs/>
      <w:smallCaps/>
      <w:color w:val="0F4761" w:themeColor="accent1" w:themeShade="BF"/>
      <w:spacing w:val="5"/>
    </w:rPr>
  </w:style>
  <w:style w:type="paragraph" w:styleId="Header">
    <w:name w:val="header"/>
    <w:basedOn w:val="Normal"/>
    <w:link w:val="HeaderChar"/>
    <w:uiPriority w:val="99"/>
    <w:unhideWhenUsed/>
    <w:rsid w:val="00127B54"/>
    <w:pPr>
      <w:tabs>
        <w:tab w:val="center" w:pos="4680"/>
        <w:tab w:val="right" w:pos="9360"/>
      </w:tabs>
    </w:pPr>
  </w:style>
  <w:style w:type="character" w:customStyle="1" w:styleId="HeaderChar">
    <w:name w:val="Header Char"/>
    <w:basedOn w:val="DefaultParagraphFont"/>
    <w:link w:val="Header"/>
    <w:uiPriority w:val="99"/>
    <w:rsid w:val="00127B54"/>
    <w:rPr>
      <w:rFonts w:ascii="Times New Roman" w:eastAsia="Times New Roman" w:hAnsi="Times New Roman" w:cs="Times New Roman"/>
      <w:kern w:val="0"/>
      <w:sz w:val="24"/>
      <w:szCs w:val="24"/>
      <w14:ligatures w14:val="none"/>
    </w:rPr>
  </w:style>
  <w:style w:type="paragraph" w:styleId="Footer">
    <w:name w:val="footer"/>
    <w:basedOn w:val="Normal"/>
    <w:link w:val="FooterChar"/>
    <w:uiPriority w:val="99"/>
    <w:unhideWhenUsed/>
    <w:rsid w:val="00127B54"/>
    <w:pPr>
      <w:tabs>
        <w:tab w:val="center" w:pos="4680"/>
        <w:tab w:val="right" w:pos="9360"/>
      </w:tabs>
    </w:pPr>
  </w:style>
  <w:style w:type="character" w:customStyle="1" w:styleId="FooterChar">
    <w:name w:val="Footer Char"/>
    <w:basedOn w:val="DefaultParagraphFont"/>
    <w:link w:val="Footer"/>
    <w:uiPriority w:val="99"/>
    <w:rsid w:val="00127B54"/>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127B54"/>
    <w:pPr>
      <w:widowControl/>
      <w:autoSpaceDE/>
      <w:autoSpaceDN/>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127B54"/>
    <w:pPr>
      <w:spacing w:after="100"/>
      <w:ind w:left="240"/>
    </w:pPr>
  </w:style>
  <w:style w:type="paragraph" w:styleId="TOC3">
    <w:name w:val="toc 3"/>
    <w:basedOn w:val="Normal"/>
    <w:next w:val="Normal"/>
    <w:autoRedefine/>
    <w:uiPriority w:val="39"/>
    <w:unhideWhenUsed/>
    <w:rsid w:val="00127B54"/>
    <w:pPr>
      <w:spacing w:after="100"/>
      <w:ind w:left="480"/>
    </w:pPr>
  </w:style>
  <w:style w:type="character" w:styleId="Hyperlink">
    <w:name w:val="Hyperlink"/>
    <w:basedOn w:val="DefaultParagraphFont"/>
    <w:uiPriority w:val="99"/>
    <w:unhideWhenUsed/>
    <w:rsid w:val="00127B54"/>
    <w:rPr>
      <w:color w:val="467886" w:themeColor="hyperlink"/>
      <w:u w:val="single"/>
    </w:rPr>
  </w:style>
  <w:style w:type="table" w:styleId="TableGrid">
    <w:name w:val="Table Grid"/>
    <w:basedOn w:val="TableNormal"/>
    <w:uiPriority w:val="39"/>
    <w:rsid w:val="007E0DE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F03BF1"/>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6">
    <w:name w:val="Grid Table 5 Dark Accent 6"/>
    <w:basedOn w:val="TableNormal"/>
    <w:uiPriority w:val="50"/>
    <w:rsid w:val="00F03BF1"/>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3">
    <w:name w:val="Grid Table 5 Dark Accent 3"/>
    <w:basedOn w:val="TableNormal"/>
    <w:uiPriority w:val="50"/>
    <w:rsid w:val="00F03BF1"/>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character" w:styleId="UnresolvedMention">
    <w:name w:val="Unresolved Mention"/>
    <w:basedOn w:val="DefaultParagraphFont"/>
    <w:uiPriority w:val="99"/>
    <w:semiHidden/>
    <w:unhideWhenUsed/>
    <w:rsid w:val="00842D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85319028_EFFECTIVE_COMMUNICATION_STRATEGIES_FOR_STAKEHOLDER_ENGAGEMENT?enrichId=rgreq-0092f8a69ffacbdd903ad477a7653079-XXX&amp;enrichSource=Y292ZXJQYWdlOzM4NTMxOTAyODtBUzoxMTQzMTI4MTI4Njg4NzQyMkAxNzMwMTcyNTgzNjU3&amp;el=1_x_2&amp;_esc=publicationCover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state-of-the-environment/the-state-of-the-environment-the-urban-environment"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cademic.oup.com/jpubhealth/article/48/1/70/836519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6557046/" TargetMode="External"/><Relationship Id="rId5" Type="http://schemas.openxmlformats.org/officeDocument/2006/relationships/webSettings" Target="webSettings.xml"/><Relationship Id="rId15" Type="http://schemas.openxmlformats.org/officeDocument/2006/relationships/hyperlink" Target="https://www.ncbi.nlm.nih.gov/books/NBK589697/" TargetMode="External"/><Relationship Id="rId10" Type="http://schemas.openxmlformats.org/officeDocument/2006/relationships/hyperlink" Target="https://instituteprojectmanagement.com/blog/stakeholder-mapping-the-complete-pm-guide-and-free-templat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ospa.com/road-safety/road-safety-projects/active-travel/general-public/disabled-groups-and-active-trave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92670-6695-4489-AF7C-6FF4BAF5A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12</Pages>
  <Words>2942</Words>
  <Characters>16775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Viorel-Sorin Mihai (2513663)</dc:creator>
  <cp:keywords/>
  <dc:description/>
  <cp:revision>6</cp:revision>
  <dcterms:created xsi:type="dcterms:W3CDTF">2026-08-20T14:22:00Z</dcterms:created>
  <dcterms:modified xsi:type="dcterms:W3CDTF">2026-08-20T23:15:00Z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a494b32a-10a7-4f11-98d2-e5395b97b83e</vt:lpwstr>
  </property>
</Properties>
</file>