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6555B" w14:textId="2F8A9D59" w:rsidR="00B151A8" w:rsidRDefault="00B151A8"/>
    <w:p w14:paraId="73C320BE" w14:textId="1FCC08D2" w:rsidR="00FA0E34" w:rsidRDefault="00FA0E34"/>
    <w:p w14:paraId="717B1410" w14:textId="19BD975C" w:rsidR="00FA0E34" w:rsidRDefault="00FA0E34"/>
    <w:p w14:paraId="19646D7B" w14:textId="3CC8BEFB" w:rsidR="00FA0E34" w:rsidRDefault="00FA0E34"/>
    <w:p w14:paraId="7C537EF8" w14:textId="2A3ADD7E" w:rsidR="00FA0E34" w:rsidRDefault="00FA0E34"/>
    <w:p w14:paraId="2F4FE5BE" w14:textId="272D81FE" w:rsidR="00FA0E34" w:rsidRDefault="00FA0E34"/>
    <w:p w14:paraId="17E0AA31" w14:textId="20EDE721" w:rsidR="00FA0E34" w:rsidRDefault="00FA0E34"/>
    <w:p w14:paraId="61C8A1D8" w14:textId="68F5D8E6" w:rsidR="00FA0E34" w:rsidRDefault="00FA0E34"/>
    <w:p w14:paraId="3A8ECBF1" w14:textId="1332B4F8" w:rsidR="00FA0E34" w:rsidRDefault="00FA0E34"/>
    <w:p w14:paraId="1B554E76" w14:textId="32AFB978" w:rsidR="00FA0E34" w:rsidRDefault="00FA0E34"/>
    <w:p w14:paraId="1A6AF7B4" w14:textId="14AD7655" w:rsidR="00FA0E34" w:rsidRDefault="00FA0E34"/>
    <w:p w14:paraId="5DA1485C" w14:textId="209A672A" w:rsidR="00FA0E34" w:rsidRPr="003031C3" w:rsidRDefault="002512F6">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31C3">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Business skills for the </w:t>
      </w:r>
      <w:r w:rsidR="003031C3" w:rsidRPr="003031C3">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Hotel Industry</w:t>
      </w:r>
    </w:p>
    <w:p w14:paraId="3711148B" w14:textId="2AFA186C" w:rsidR="003031C3" w:rsidRPr="003031C3" w:rsidRDefault="003031C3">
      <w:pP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31C3">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BMIH4001</w:t>
      </w:r>
    </w:p>
    <w:p w14:paraId="37382A12" w14:textId="1E12625B" w:rsidR="00FA0E34" w:rsidRPr="003031C3" w:rsidRDefault="002512F6">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31C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Legal Issues- </w:t>
      </w:r>
      <w:r w:rsidR="00147770" w:rsidRPr="003031C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Fire Safety in </w:t>
      </w:r>
      <w:r w:rsidRPr="003031C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Hotel Industry</w:t>
      </w:r>
    </w:p>
    <w:p w14:paraId="66289678" w14:textId="3E216ABD" w:rsidR="00FA0E34" w:rsidRDefault="00FA0E34"/>
    <w:p w14:paraId="23089E3E" w14:textId="1CAB723D" w:rsidR="00FA0E34" w:rsidRDefault="00FA0E34"/>
    <w:p w14:paraId="45384120" w14:textId="1A274C6F" w:rsidR="00FA0E34" w:rsidRDefault="00FA0E34"/>
    <w:p w14:paraId="70ABEFB3" w14:textId="0F179AC5" w:rsidR="00FA0E34" w:rsidRPr="003031C3" w:rsidRDefault="00FA0E34">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992B0C" w14:textId="6D105C0A" w:rsidR="00FA0E34" w:rsidRPr="003031C3" w:rsidRDefault="00044A74">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31C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86041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Roxana Mihaela Pana</w:t>
      </w:r>
      <w:r w:rsidR="00EE4D6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w:t>
      </w:r>
    </w:p>
    <w:p w14:paraId="2B401DF2" w14:textId="60C2FC2F" w:rsidR="00044A74" w:rsidRPr="003031C3" w:rsidRDefault="00044A74">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31C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00EE4D6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2219073</w:t>
      </w:r>
    </w:p>
    <w:p w14:paraId="3AC8CB4D" w14:textId="53F1D88C" w:rsidR="00044A74" w:rsidRPr="003031C3" w:rsidRDefault="0065591D">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31C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name:</w:t>
      </w:r>
      <w:r w:rsidR="00A20088">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Deborah LLoyd</w:t>
      </w:r>
    </w:p>
    <w:p w14:paraId="25A9D7B0" w14:textId="3BE7EAE4" w:rsidR="0065591D" w:rsidRPr="003031C3" w:rsidRDefault="0065591D">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31C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w:t>
      </w:r>
      <w:r w:rsidR="00EE4D6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388</w:t>
      </w:r>
    </w:p>
    <w:p w14:paraId="46137783" w14:textId="73DCAAD0" w:rsidR="00FA0E34" w:rsidRDefault="00FA0E34"/>
    <w:p w14:paraId="7391DFAD" w14:textId="3E3EE243" w:rsidR="00FA0E34" w:rsidRDefault="00FA0E34"/>
    <w:p w14:paraId="0D7B0C45" w14:textId="44926412" w:rsidR="00FA0E34" w:rsidRDefault="00FA0E34"/>
    <w:p w14:paraId="69F2FBAD" w14:textId="77777777" w:rsidR="003031C3" w:rsidRDefault="003031C3"/>
    <w:p w14:paraId="13D95A0A" w14:textId="77777777" w:rsidR="003031C3" w:rsidRDefault="003031C3"/>
    <w:p w14:paraId="41380E90" w14:textId="77777777" w:rsidR="003031C3" w:rsidRDefault="003031C3"/>
    <w:p w14:paraId="1D5B512B" w14:textId="77777777" w:rsidR="003031C3" w:rsidRDefault="003031C3"/>
    <w:p w14:paraId="3F15D870" w14:textId="441D089E" w:rsidR="00FA0E34" w:rsidRPr="00EE4D62" w:rsidRDefault="00FA0E34"/>
    <w:p w14:paraId="28E07DA0" w14:textId="5BC6D04E" w:rsidR="00FA0E34" w:rsidRPr="00EE4D62" w:rsidRDefault="009A4639" w:rsidP="009A4639">
      <w:pPr>
        <w:spacing w:line="360" w:lineRule="auto"/>
        <w:jc w:val="center"/>
        <w:rPr>
          <w:rFonts w:ascii="Arial" w:hAnsi="Arial" w:cs="Arial"/>
          <w:b/>
          <w:bCs/>
          <w:sz w:val="24"/>
          <w:szCs w:val="24"/>
        </w:rPr>
      </w:pPr>
      <w:r w:rsidRPr="00EE4D62">
        <w:rPr>
          <w:rFonts w:ascii="Arial" w:hAnsi="Arial" w:cs="Arial"/>
          <w:b/>
          <w:bCs/>
          <w:sz w:val="24"/>
          <w:szCs w:val="24"/>
        </w:rPr>
        <w:t>Fire Safety in Hotel Industry</w:t>
      </w:r>
    </w:p>
    <w:p w14:paraId="110D0BD2" w14:textId="77777777" w:rsidR="004A49CF" w:rsidRPr="00EE4D62" w:rsidRDefault="00FA0E34" w:rsidP="009A4639">
      <w:pPr>
        <w:spacing w:line="360" w:lineRule="auto"/>
        <w:jc w:val="both"/>
        <w:rPr>
          <w:rFonts w:ascii="Arial" w:hAnsi="Arial" w:cs="Arial"/>
          <w:sz w:val="24"/>
          <w:szCs w:val="24"/>
        </w:rPr>
      </w:pPr>
      <w:r w:rsidRPr="00EE4D62">
        <w:rPr>
          <w:rFonts w:ascii="Arial" w:hAnsi="Arial" w:cs="Arial"/>
          <w:sz w:val="24"/>
          <w:szCs w:val="24"/>
        </w:rPr>
        <w:t xml:space="preserve">The hotel industry has an essential role in maintaining the safety and wellbeing of its staff and customers. Fire safety is one of the most crucial parts of this. This is because urgent action is required in the case of a fire to avert harm or loss of life. The hotel sector is obligated to take efforts to reduce the danger of fire and to equip its buildings with the essential fire safety equipment. </w:t>
      </w:r>
    </w:p>
    <w:p w14:paraId="42A0EB1E" w14:textId="2D01380B" w:rsidR="004A49CF" w:rsidRPr="00EE4D62" w:rsidRDefault="00FA0E34" w:rsidP="009A4639">
      <w:pPr>
        <w:spacing w:line="360" w:lineRule="auto"/>
        <w:jc w:val="both"/>
        <w:rPr>
          <w:rFonts w:ascii="Arial" w:hAnsi="Arial" w:cs="Arial"/>
          <w:sz w:val="24"/>
          <w:szCs w:val="24"/>
        </w:rPr>
      </w:pPr>
      <w:r w:rsidRPr="00EE4D62">
        <w:rPr>
          <w:rFonts w:ascii="Arial" w:hAnsi="Arial" w:cs="Arial"/>
          <w:sz w:val="24"/>
          <w:szCs w:val="24"/>
        </w:rPr>
        <w:t xml:space="preserve">Firstly, </w:t>
      </w:r>
      <w:r w:rsidR="004A49CF" w:rsidRPr="00EE4D62">
        <w:rPr>
          <w:rFonts w:ascii="Arial" w:hAnsi="Arial" w:cs="Arial"/>
          <w:sz w:val="24"/>
          <w:szCs w:val="24"/>
        </w:rPr>
        <w:t xml:space="preserve">according to (HM Government, 2006), </w:t>
      </w:r>
      <w:r w:rsidRPr="00EE4D62">
        <w:rPr>
          <w:rFonts w:ascii="Arial" w:hAnsi="Arial" w:cs="Arial"/>
          <w:sz w:val="24"/>
          <w:szCs w:val="24"/>
        </w:rPr>
        <w:t>the building design and structure are a crucial part of fire safety in the hotel sector. This involves the installation of fire-resistant materials, ventilation systems, and doors. In the case of a fire, the arrangement of the structure should also facilitate safe escape. Fire suppression devices, such as sprinklers and fire extinguishers, should also be installed in hotels to assist control the spread of a fire</w:t>
      </w:r>
      <w:r w:rsidR="004A49CF" w:rsidRPr="00EE4D62">
        <w:rPr>
          <w:rFonts w:ascii="Arial" w:hAnsi="Arial" w:cs="Arial"/>
          <w:sz w:val="24"/>
          <w:szCs w:val="24"/>
        </w:rPr>
        <w:t xml:space="preserve"> </w:t>
      </w:r>
      <w:r w:rsidR="004A49CF" w:rsidRPr="00EE4D62">
        <w:rPr>
          <w:rFonts w:ascii="Arial" w:hAnsi="Arial" w:cs="Arial"/>
          <w:sz w:val="24"/>
          <w:szCs w:val="24"/>
          <w:shd w:val="clear" w:color="auto" w:fill="FFFFFF"/>
        </w:rPr>
        <w:t> (Government Digital Service, 2012).</w:t>
      </w:r>
      <w:r w:rsidRPr="00EE4D62">
        <w:rPr>
          <w:rFonts w:ascii="Arial" w:hAnsi="Arial" w:cs="Arial"/>
          <w:sz w:val="24"/>
          <w:szCs w:val="24"/>
        </w:rPr>
        <w:t xml:space="preserve"> Secondly, the usage of fire alarms and smoke detectors is another essential element of hotel fire safety. These devices must be placed in all hotel facilities, including guest rooms and common areas. The hotel personnel should be instructed on how to evacuate guests and workers in the case of a fire. Plans for emergency evacuation should be displayed in all guest rooms and common spaces, and frequent fire drills should be held to familiarise everyone with the evacuation procedures</w:t>
      </w:r>
      <w:r w:rsidR="004A49CF" w:rsidRPr="00EE4D62">
        <w:rPr>
          <w:rFonts w:ascii="Arial" w:hAnsi="Arial" w:cs="Arial"/>
          <w:sz w:val="24"/>
          <w:szCs w:val="24"/>
        </w:rPr>
        <w:t xml:space="preserve"> </w:t>
      </w:r>
      <w:r w:rsidR="004A49CF" w:rsidRPr="00EE4D62">
        <w:rPr>
          <w:rFonts w:ascii="Arial" w:hAnsi="Arial" w:cs="Arial"/>
          <w:sz w:val="24"/>
          <w:szCs w:val="24"/>
          <w:shd w:val="clear" w:color="auto" w:fill="FFFFFF"/>
        </w:rPr>
        <w:t xml:space="preserve">(Health and Safety Executive, 2019). </w:t>
      </w:r>
      <w:r w:rsidRPr="00EE4D62">
        <w:rPr>
          <w:rFonts w:ascii="Arial" w:hAnsi="Arial" w:cs="Arial"/>
          <w:sz w:val="24"/>
          <w:szCs w:val="24"/>
        </w:rPr>
        <w:t xml:space="preserve"> Moreover, the maintenance of fire safety systems is a vital part of fire safety in the hotel sector. This involves the examination and testing of fire alarms, smoke detectors, and fire suppression equipment on a regular basis. The hotel employees should also be educated to identify and report any system problems or evidence of damage. In addition, all fire safety equipment, including fire extinguishers, should be maintained in working order and immediately available in the event of an emergency</w:t>
      </w:r>
      <w:r w:rsidR="00AE5681" w:rsidRPr="00EE4D62">
        <w:rPr>
          <w:rFonts w:ascii="Arial" w:hAnsi="Arial" w:cs="Arial"/>
          <w:sz w:val="24"/>
          <w:szCs w:val="24"/>
        </w:rPr>
        <w:t xml:space="preserve"> (Government Digital Services, 2012).</w:t>
      </w:r>
    </w:p>
    <w:p w14:paraId="5437F9A4" w14:textId="5299489A" w:rsidR="00FA0E34" w:rsidRPr="00EE4D62" w:rsidRDefault="00FA0E34" w:rsidP="009A4639">
      <w:pPr>
        <w:spacing w:line="360" w:lineRule="auto"/>
        <w:jc w:val="both"/>
        <w:rPr>
          <w:rFonts w:ascii="Arial" w:hAnsi="Arial" w:cs="Arial"/>
          <w:sz w:val="24"/>
          <w:szCs w:val="24"/>
        </w:rPr>
      </w:pPr>
      <w:r w:rsidRPr="00EE4D62">
        <w:rPr>
          <w:rFonts w:ascii="Arial" w:hAnsi="Arial" w:cs="Arial"/>
          <w:sz w:val="24"/>
          <w:szCs w:val="24"/>
        </w:rPr>
        <w:t>To conclude, the hotel sector is responsible for ensuring the fire safety of its customers and workers. This includes planning and constructing the structure with fire safety in mind, installing and maintaining fire alarms and smoke detectors, performing regular fire drills, and maintaining fire safety systems. By adopting these precautions, hotels can limit the danger of fire and assure the safety and well-being of all guests.</w:t>
      </w:r>
    </w:p>
    <w:p w14:paraId="5D831D33" w14:textId="0A0424E4" w:rsidR="004A49CF" w:rsidRPr="009A4639" w:rsidRDefault="004A49CF" w:rsidP="009A4639">
      <w:pPr>
        <w:spacing w:line="360" w:lineRule="auto"/>
        <w:jc w:val="both"/>
        <w:rPr>
          <w:rFonts w:ascii="Arial" w:hAnsi="Arial" w:cs="Arial"/>
          <w:sz w:val="24"/>
          <w:szCs w:val="24"/>
        </w:rPr>
      </w:pPr>
    </w:p>
    <w:p w14:paraId="5C07FFDD" w14:textId="39EFB49A" w:rsidR="004A49CF" w:rsidRPr="009A4639" w:rsidRDefault="004A49CF" w:rsidP="009A4639">
      <w:pPr>
        <w:spacing w:line="360" w:lineRule="auto"/>
        <w:jc w:val="both"/>
        <w:rPr>
          <w:rFonts w:ascii="Arial" w:hAnsi="Arial" w:cs="Arial"/>
          <w:sz w:val="24"/>
          <w:szCs w:val="24"/>
        </w:rPr>
      </w:pPr>
    </w:p>
    <w:p w14:paraId="65C6C82A" w14:textId="05F121CF" w:rsidR="004A49CF" w:rsidRPr="009A4639" w:rsidRDefault="004A49CF" w:rsidP="009A4639">
      <w:pPr>
        <w:spacing w:line="360" w:lineRule="auto"/>
        <w:jc w:val="both"/>
        <w:rPr>
          <w:rFonts w:ascii="Arial" w:hAnsi="Arial" w:cs="Arial"/>
          <w:sz w:val="24"/>
          <w:szCs w:val="24"/>
        </w:rPr>
      </w:pPr>
      <w:r w:rsidRPr="009A4639">
        <w:rPr>
          <w:rFonts w:ascii="Arial" w:hAnsi="Arial" w:cs="Arial"/>
          <w:sz w:val="24"/>
          <w:szCs w:val="24"/>
        </w:rPr>
        <w:t>References</w:t>
      </w:r>
    </w:p>
    <w:p w14:paraId="28B78B50" w14:textId="6EE01C1C" w:rsidR="004A49CF" w:rsidRPr="009A4639" w:rsidRDefault="004A49CF" w:rsidP="009A4639">
      <w:pPr>
        <w:pStyle w:val="NormalWeb"/>
        <w:spacing w:before="0" w:beforeAutospacing="0" w:after="0" w:afterAutospacing="0" w:line="360" w:lineRule="auto"/>
        <w:rPr>
          <w:rFonts w:ascii="Arial" w:hAnsi="Arial" w:cs="Arial"/>
        </w:rPr>
      </w:pPr>
      <w:r w:rsidRPr="009A4639">
        <w:rPr>
          <w:rFonts w:ascii="Arial" w:hAnsi="Arial" w:cs="Arial"/>
        </w:rPr>
        <w:t>Government Digital Service (2012). </w:t>
      </w:r>
      <w:r w:rsidRPr="009A4639">
        <w:rPr>
          <w:rFonts w:ascii="Arial" w:hAnsi="Arial" w:cs="Arial"/>
          <w:i/>
          <w:iCs/>
        </w:rPr>
        <w:t>Fire safety in the workplace</w:t>
      </w:r>
      <w:r w:rsidRPr="009A4639">
        <w:rPr>
          <w:rFonts w:ascii="Arial" w:hAnsi="Arial" w:cs="Arial"/>
        </w:rPr>
        <w:t xml:space="preserve">. [online] GOV.UK. Available at: </w:t>
      </w:r>
      <w:hyperlink r:id="rId7" w:history="1">
        <w:r w:rsidRPr="009A4639">
          <w:rPr>
            <w:rStyle w:val="Hyperlink"/>
            <w:rFonts w:ascii="Arial" w:hAnsi="Arial" w:cs="Arial"/>
            <w:color w:val="auto"/>
          </w:rPr>
          <w:t>https://www.gov.uk/workplace-fire-safety-your-responsibilities</w:t>
        </w:r>
      </w:hyperlink>
      <w:r w:rsidRPr="009A4639">
        <w:rPr>
          <w:rFonts w:ascii="Arial" w:hAnsi="Arial" w:cs="Arial"/>
        </w:rPr>
        <w:t>.</w:t>
      </w:r>
    </w:p>
    <w:p w14:paraId="26A3443A" w14:textId="77777777" w:rsidR="004A49CF" w:rsidRPr="009A4639" w:rsidRDefault="004A49CF" w:rsidP="009A4639">
      <w:pPr>
        <w:pStyle w:val="NormalWeb"/>
        <w:spacing w:before="0" w:beforeAutospacing="0" w:after="0" w:afterAutospacing="0" w:line="360" w:lineRule="auto"/>
        <w:rPr>
          <w:rFonts w:ascii="Arial" w:hAnsi="Arial" w:cs="Arial"/>
        </w:rPr>
      </w:pPr>
    </w:p>
    <w:p w14:paraId="7E2D1092" w14:textId="77777777" w:rsidR="004A49CF" w:rsidRPr="009A4639" w:rsidRDefault="004A49CF" w:rsidP="009A4639">
      <w:pPr>
        <w:pStyle w:val="NormalWeb"/>
        <w:spacing w:before="0" w:beforeAutospacing="0" w:after="0" w:afterAutospacing="0" w:line="360" w:lineRule="auto"/>
        <w:rPr>
          <w:rFonts w:ascii="Arial" w:hAnsi="Arial" w:cs="Arial"/>
        </w:rPr>
      </w:pPr>
      <w:r w:rsidRPr="009A4639">
        <w:rPr>
          <w:rFonts w:ascii="Arial" w:hAnsi="Arial" w:cs="Arial"/>
        </w:rPr>
        <w:t>Health And Safety Executive (2019). </w:t>
      </w:r>
      <w:r w:rsidRPr="009A4639">
        <w:rPr>
          <w:rFonts w:ascii="Arial" w:hAnsi="Arial" w:cs="Arial"/>
          <w:i/>
          <w:iCs/>
        </w:rPr>
        <w:t>Fire safety</w:t>
      </w:r>
      <w:r w:rsidRPr="009A4639">
        <w:rPr>
          <w:rFonts w:ascii="Arial" w:hAnsi="Arial" w:cs="Arial"/>
        </w:rPr>
        <w:t>. [online] Hse.gov.uk. Available at: https://www.hse.gov.uk/toolbox/fire.htm.</w:t>
      </w:r>
    </w:p>
    <w:p w14:paraId="548657B6" w14:textId="3C6DEA26" w:rsidR="004A49CF" w:rsidRPr="009A4639" w:rsidRDefault="004A49CF" w:rsidP="009A4639">
      <w:pPr>
        <w:pStyle w:val="NormalWeb"/>
        <w:spacing w:line="360" w:lineRule="auto"/>
        <w:rPr>
          <w:rFonts w:ascii="Arial" w:hAnsi="Arial" w:cs="Arial"/>
        </w:rPr>
      </w:pPr>
      <w:r w:rsidRPr="009A4639">
        <w:rPr>
          <w:rFonts w:ascii="Arial" w:hAnsi="Arial" w:cs="Arial"/>
        </w:rPr>
        <w:t>‌Hm Government (2006). Fire safety risk assessment in sleeping accommodations. TSO, [online] Available at:https://assets.publishing.service.gov.uk/government/uploads/system/uploads/attachment_data/file/422192/9281_Sleeping_Accomodation_v2.pdf.</w:t>
      </w:r>
    </w:p>
    <w:p w14:paraId="40DFCC0A" w14:textId="77777777" w:rsidR="004A49CF" w:rsidRDefault="004A49CF" w:rsidP="004A49CF">
      <w:pPr>
        <w:pStyle w:val="NormalWeb"/>
        <w:rPr>
          <w:rFonts w:ascii="Calibri" w:hAnsi="Calibri" w:cs="Calibri"/>
          <w:color w:val="000000"/>
          <w:sz w:val="27"/>
          <w:szCs w:val="27"/>
        </w:rPr>
      </w:pPr>
      <w:r>
        <w:rPr>
          <w:rFonts w:ascii="Calibri" w:hAnsi="Calibri" w:cs="Calibri"/>
          <w:color w:val="000000"/>
          <w:sz w:val="27"/>
          <w:szCs w:val="27"/>
        </w:rPr>
        <w:t>‌</w:t>
      </w:r>
    </w:p>
    <w:p w14:paraId="36B5BB1F" w14:textId="77777777" w:rsidR="004A49CF" w:rsidRPr="00FA0E34" w:rsidRDefault="004A49CF" w:rsidP="00FA0E34">
      <w:pPr>
        <w:spacing w:line="360" w:lineRule="auto"/>
        <w:jc w:val="both"/>
        <w:rPr>
          <w:rFonts w:ascii="Arial" w:hAnsi="Arial" w:cs="Arial"/>
          <w:sz w:val="24"/>
          <w:szCs w:val="24"/>
        </w:rPr>
      </w:pPr>
    </w:p>
    <w:sectPr w:rsidR="004A49CF" w:rsidRPr="00FA0E3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246C6" w14:textId="77777777" w:rsidR="00421865" w:rsidRDefault="00421865" w:rsidP="00FA0E34">
      <w:pPr>
        <w:spacing w:after="0" w:line="240" w:lineRule="auto"/>
      </w:pPr>
      <w:r>
        <w:separator/>
      </w:r>
    </w:p>
  </w:endnote>
  <w:endnote w:type="continuationSeparator" w:id="0">
    <w:p w14:paraId="56636625" w14:textId="77777777" w:rsidR="00421865" w:rsidRDefault="00421865" w:rsidP="00FA0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843842"/>
      <w:docPartObj>
        <w:docPartGallery w:val="Page Numbers (Bottom of Page)"/>
        <w:docPartUnique/>
      </w:docPartObj>
    </w:sdtPr>
    <w:sdtEndPr>
      <w:rPr>
        <w:noProof/>
      </w:rPr>
    </w:sdtEndPr>
    <w:sdtContent>
      <w:p w14:paraId="52D811D9" w14:textId="63BCC235" w:rsidR="00FA0E34" w:rsidRDefault="00FA0E34">
        <w:pPr>
          <w:pStyle w:val="Footer"/>
          <w:jc w:val="center"/>
        </w:pPr>
        <w:r>
          <w:rPr>
            <w:noProof/>
          </w:rPr>
          <mc:AlternateContent>
            <mc:Choice Requires="wps">
              <w:drawing>
                <wp:inline distT="0" distB="0" distL="0" distR="0" wp14:anchorId="03262A5A" wp14:editId="667DB6FC">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F6A36D7"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6318EE5" w14:textId="14FDB2B0" w:rsidR="00FA0E34" w:rsidRDefault="00FA0E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D110D" w14:textId="77777777" w:rsidR="00FA0E34" w:rsidRDefault="00FA0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715A6" w14:textId="77777777" w:rsidR="00421865" w:rsidRDefault="00421865" w:rsidP="00FA0E34">
      <w:pPr>
        <w:spacing w:after="0" w:line="240" w:lineRule="auto"/>
      </w:pPr>
      <w:r>
        <w:separator/>
      </w:r>
    </w:p>
  </w:footnote>
  <w:footnote w:type="continuationSeparator" w:id="0">
    <w:p w14:paraId="46D4C20B" w14:textId="77777777" w:rsidR="00421865" w:rsidRDefault="00421865" w:rsidP="00FA0E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EA452E"/>
    <w:multiLevelType w:val="hybridMultilevel"/>
    <w:tmpl w:val="68CA9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340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E34"/>
    <w:rsid w:val="00034E4E"/>
    <w:rsid w:val="00044A74"/>
    <w:rsid w:val="00147770"/>
    <w:rsid w:val="002512F6"/>
    <w:rsid w:val="003031C3"/>
    <w:rsid w:val="00421865"/>
    <w:rsid w:val="004A49CF"/>
    <w:rsid w:val="0065591D"/>
    <w:rsid w:val="00860411"/>
    <w:rsid w:val="009A4639"/>
    <w:rsid w:val="00A20088"/>
    <w:rsid w:val="00AE5681"/>
    <w:rsid w:val="00B151A8"/>
    <w:rsid w:val="00EE4D62"/>
    <w:rsid w:val="00FA0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93EC5"/>
  <w15:chartTrackingRefBased/>
  <w15:docId w15:val="{6B3935F6-F73D-453B-A495-C600BC995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0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E34"/>
  </w:style>
  <w:style w:type="paragraph" w:styleId="Footer">
    <w:name w:val="footer"/>
    <w:basedOn w:val="Normal"/>
    <w:link w:val="FooterChar"/>
    <w:uiPriority w:val="99"/>
    <w:unhideWhenUsed/>
    <w:rsid w:val="00FA0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E34"/>
  </w:style>
  <w:style w:type="paragraph" w:styleId="ListParagraph">
    <w:name w:val="List Paragraph"/>
    <w:basedOn w:val="Normal"/>
    <w:uiPriority w:val="34"/>
    <w:qFormat/>
    <w:rsid w:val="00FA0E34"/>
    <w:pPr>
      <w:ind w:left="720"/>
      <w:contextualSpacing/>
    </w:pPr>
  </w:style>
  <w:style w:type="paragraph" w:styleId="NormalWeb">
    <w:name w:val="Normal (Web)"/>
    <w:basedOn w:val="Normal"/>
    <w:uiPriority w:val="99"/>
    <w:unhideWhenUsed/>
    <w:rsid w:val="004A49C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A49CF"/>
    <w:rPr>
      <w:color w:val="0563C1" w:themeColor="hyperlink"/>
      <w:u w:val="single"/>
    </w:rPr>
  </w:style>
  <w:style w:type="character" w:styleId="UnresolvedMention">
    <w:name w:val="Unresolved Mention"/>
    <w:basedOn w:val="DefaultParagraphFont"/>
    <w:uiPriority w:val="99"/>
    <w:semiHidden/>
    <w:unhideWhenUsed/>
    <w:rsid w:val="004A49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493445">
      <w:bodyDiv w:val="1"/>
      <w:marLeft w:val="0"/>
      <w:marRight w:val="0"/>
      <w:marTop w:val="0"/>
      <w:marBottom w:val="0"/>
      <w:divBdr>
        <w:top w:val="none" w:sz="0" w:space="0" w:color="auto"/>
        <w:left w:val="none" w:sz="0" w:space="0" w:color="auto"/>
        <w:bottom w:val="none" w:sz="0" w:space="0" w:color="auto"/>
        <w:right w:val="none" w:sz="0" w:space="0" w:color="auto"/>
      </w:divBdr>
    </w:div>
    <w:div w:id="711420957">
      <w:bodyDiv w:val="1"/>
      <w:marLeft w:val="0"/>
      <w:marRight w:val="0"/>
      <w:marTop w:val="0"/>
      <w:marBottom w:val="0"/>
      <w:divBdr>
        <w:top w:val="none" w:sz="0" w:space="0" w:color="auto"/>
        <w:left w:val="none" w:sz="0" w:space="0" w:color="auto"/>
        <w:bottom w:val="none" w:sz="0" w:space="0" w:color="auto"/>
        <w:right w:val="none" w:sz="0" w:space="0" w:color="auto"/>
      </w:divBdr>
    </w:div>
    <w:div w:id="184701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workplace-fire-safety-your-responsibili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490</Words>
  <Characters>2794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cp:revision>
  <dcterms:created xsi:type="dcterms:W3CDTF">2023-02-11T17:23:00Z</dcterms:created>
  <dcterms:modified xsi:type="dcterms:W3CDTF">2023-02-11T18:16:00Z</dcterms:modified>
</cp:coreProperties>
</file>