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02EEF8" w14:textId="2D571419" w:rsidR="000F6884" w:rsidRDefault="00740B8C" w:rsidP="00890B8D">
      <w:pPr>
        <w:spacing w:before="0" w:after="160" w:line="259" w:lineRule="auto"/>
        <w:jc w:val="left"/>
        <w:rPr>
          <w:b/>
          <w:bCs/>
          <w:sz w:val="32"/>
          <w:szCs w:val="36"/>
        </w:rPr>
      </w:pPr>
      <w:r>
        <w:rPr>
          <w:noProof/>
        </w:rPr>
        <w:drawing>
          <wp:inline distT="0" distB="0" distL="0" distR="0" wp14:anchorId="00AABDAE" wp14:editId="313B7156">
            <wp:extent cx="2625328" cy="933450"/>
            <wp:effectExtent l="0" t="0" r="3810" b="0"/>
            <wp:docPr id="2" name="Picture 2" descr="Project and Engagement Office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oject and Engagement Officer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7557" cy="934243"/>
                    </a:xfrm>
                    <a:prstGeom prst="rect">
                      <a:avLst/>
                    </a:prstGeom>
                    <a:noFill/>
                    <a:ln>
                      <a:noFill/>
                    </a:ln>
                  </pic:spPr>
                </pic:pic>
              </a:graphicData>
            </a:graphic>
          </wp:inline>
        </w:drawing>
      </w:r>
    </w:p>
    <w:p w14:paraId="2D1B5423" w14:textId="77777777" w:rsidR="000F6884" w:rsidRDefault="000F6884" w:rsidP="000F6884">
      <w:pPr>
        <w:spacing w:before="0" w:after="160" w:line="259" w:lineRule="auto"/>
        <w:jc w:val="center"/>
        <w:rPr>
          <w:b/>
          <w:bCs/>
          <w:sz w:val="32"/>
          <w:szCs w:val="36"/>
        </w:rPr>
      </w:pPr>
    </w:p>
    <w:p w14:paraId="7A7F3A6B" w14:textId="77777777" w:rsidR="00890B8D" w:rsidRDefault="00890B8D" w:rsidP="000F6884">
      <w:pPr>
        <w:spacing w:before="0" w:after="160" w:line="259" w:lineRule="auto"/>
        <w:jc w:val="center"/>
        <w:rPr>
          <w:b/>
          <w:bCs/>
          <w:sz w:val="32"/>
          <w:szCs w:val="36"/>
        </w:rPr>
      </w:pPr>
    </w:p>
    <w:p w14:paraId="24D982F6" w14:textId="77777777" w:rsidR="00890B8D" w:rsidRDefault="00890B8D" w:rsidP="000F6884">
      <w:pPr>
        <w:spacing w:before="0" w:after="160" w:line="259" w:lineRule="auto"/>
        <w:jc w:val="center"/>
        <w:rPr>
          <w:b/>
          <w:bCs/>
          <w:sz w:val="32"/>
          <w:szCs w:val="36"/>
        </w:rPr>
      </w:pPr>
    </w:p>
    <w:p w14:paraId="17939E73" w14:textId="0927F482" w:rsidR="000F6884" w:rsidRPr="000F6884" w:rsidRDefault="00890B8D" w:rsidP="000F6884">
      <w:pPr>
        <w:spacing w:before="0" w:after="160" w:line="259" w:lineRule="auto"/>
        <w:jc w:val="center"/>
        <w:rPr>
          <w:b/>
          <w:bCs/>
          <w:sz w:val="32"/>
          <w:szCs w:val="36"/>
        </w:rPr>
      </w:pPr>
      <w:r>
        <w:rPr>
          <w:b/>
          <w:bCs/>
          <w:sz w:val="32"/>
          <w:szCs w:val="36"/>
        </w:rPr>
        <w:t>BA Business Management</w:t>
      </w:r>
    </w:p>
    <w:p w14:paraId="425435B6" w14:textId="77777777" w:rsidR="000F6884" w:rsidRDefault="000F6884" w:rsidP="00890B8D">
      <w:pPr>
        <w:spacing w:before="0" w:after="160" w:line="259" w:lineRule="auto"/>
        <w:rPr>
          <w:b/>
          <w:bCs/>
          <w:sz w:val="32"/>
          <w:szCs w:val="36"/>
        </w:rPr>
      </w:pPr>
    </w:p>
    <w:p w14:paraId="229AAD89" w14:textId="77777777" w:rsidR="00890B8D" w:rsidRDefault="00890B8D" w:rsidP="00890B8D">
      <w:pPr>
        <w:spacing w:before="0" w:after="160" w:line="259" w:lineRule="auto"/>
        <w:rPr>
          <w:b/>
          <w:bCs/>
          <w:sz w:val="32"/>
          <w:szCs w:val="36"/>
        </w:rPr>
      </w:pPr>
    </w:p>
    <w:p w14:paraId="56297A24" w14:textId="77777777" w:rsidR="00890B8D" w:rsidRPr="000F6884" w:rsidRDefault="00890B8D" w:rsidP="00890B8D">
      <w:pPr>
        <w:spacing w:before="0" w:after="160" w:line="259" w:lineRule="auto"/>
        <w:rPr>
          <w:b/>
          <w:bCs/>
          <w:sz w:val="32"/>
          <w:szCs w:val="36"/>
        </w:rPr>
      </w:pPr>
    </w:p>
    <w:p w14:paraId="31007F03" w14:textId="12313862" w:rsidR="000F6884" w:rsidRPr="00890B8D" w:rsidRDefault="00890B8D" w:rsidP="00890B8D">
      <w:pPr>
        <w:spacing w:before="0" w:after="160" w:line="259" w:lineRule="auto"/>
        <w:jc w:val="left"/>
        <w:rPr>
          <w:sz w:val="28"/>
        </w:rPr>
      </w:pPr>
      <w:r w:rsidRPr="00890B8D">
        <w:rPr>
          <w:b/>
          <w:bCs/>
          <w:sz w:val="28"/>
        </w:rPr>
        <w:t>Module:</w:t>
      </w:r>
      <w:r>
        <w:rPr>
          <w:b/>
          <w:bCs/>
          <w:sz w:val="28"/>
        </w:rPr>
        <w:t xml:space="preserve"> </w:t>
      </w:r>
      <w:r>
        <w:rPr>
          <w:sz w:val="28"/>
        </w:rPr>
        <w:t>International Business Communication</w:t>
      </w:r>
    </w:p>
    <w:p w14:paraId="023E4F5A" w14:textId="67830EA1" w:rsidR="00890B8D" w:rsidRPr="00890B8D" w:rsidRDefault="00890B8D" w:rsidP="00890B8D">
      <w:pPr>
        <w:spacing w:before="0" w:after="160" w:line="259" w:lineRule="auto"/>
        <w:jc w:val="left"/>
        <w:rPr>
          <w:sz w:val="28"/>
        </w:rPr>
      </w:pPr>
      <w:r w:rsidRPr="00890B8D">
        <w:rPr>
          <w:b/>
          <w:bCs/>
          <w:sz w:val="28"/>
        </w:rPr>
        <w:t>Code:</w:t>
      </w:r>
      <w:r>
        <w:rPr>
          <w:b/>
          <w:bCs/>
          <w:sz w:val="28"/>
        </w:rPr>
        <w:t xml:space="preserve"> </w:t>
      </w:r>
      <w:r>
        <w:rPr>
          <w:sz w:val="28"/>
        </w:rPr>
        <w:t>LCBB6001</w:t>
      </w:r>
    </w:p>
    <w:p w14:paraId="7EEEAF72" w14:textId="17D03EF6" w:rsidR="00890B8D" w:rsidRPr="00890B8D" w:rsidRDefault="00890B8D" w:rsidP="00890B8D">
      <w:pPr>
        <w:spacing w:before="0" w:after="160" w:line="259" w:lineRule="auto"/>
        <w:jc w:val="left"/>
        <w:rPr>
          <w:sz w:val="28"/>
        </w:rPr>
      </w:pPr>
      <w:r w:rsidRPr="00890B8D">
        <w:rPr>
          <w:b/>
          <w:bCs/>
          <w:sz w:val="28"/>
        </w:rPr>
        <w:t>Lecturer:</w:t>
      </w:r>
      <w:r>
        <w:rPr>
          <w:b/>
          <w:bCs/>
          <w:sz w:val="28"/>
        </w:rPr>
        <w:t xml:space="preserve"> </w:t>
      </w:r>
      <w:r>
        <w:rPr>
          <w:sz w:val="28"/>
        </w:rPr>
        <w:t xml:space="preserve">Charles </w:t>
      </w:r>
      <w:proofErr w:type="spellStart"/>
      <w:r>
        <w:rPr>
          <w:sz w:val="28"/>
        </w:rPr>
        <w:t>Nwaogwugwu</w:t>
      </w:r>
      <w:proofErr w:type="spellEnd"/>
    </w:p>
    <w:p w14:paraId="02BA6521" w14:textId="6F3C2919" w:rsidR="00890B8D" w:rsidRPr="00890B8D" w:rsidRDefault="00890B8D" w:rsidP="00890B8D">
      <w:pPr>
        <w:spacing w:before="0" w:after="160" w:line="259" w:lineRule="auto"/>
        <w:jc w:val="left"/>
        <w:rPr>
          <w:sz w:val="28"/>
        </w:rPr>
      </w:pPr>
      <w:r w:rsidRPr="00890B8D">
        <w:rPr>
          <w:b/>
          <w:bCs/>
          <w:sz w:val="28"/>
        </w:rPr>
        <w:t>Student name:</w:t>
      </w:r>
      <w:r>
        <w:rPr>
          <w:b/>
          <w:bCs/>
          <w:sz w:val="28"/>
        </w:rPr>
        <w:t xml:space="preserve"> </w:t>
      </w:r>
      <w:r>
        <w:rPr>
          <w:sz w:val="28"/>
        </w:rPr>
        <w:t>Mihai Zarnescu</w:t>
      </w:r>
    </w:p>
    <w:p w14:paraId="078FE2B7" w14:textId="33767AF2" w:rsidR="00890B8D" w:rsidRPr="00890B8D" w:rsidRDefault="00890B8D" w:rsidP="00890B8D">
      <w:pPr>
        <w:spacing w:before="0" w:after="160" w:line="259" w:lineRule="auto"/>
        <w:jc w:val="left"/>
        <w:rPr>
          <w:sz w:val="28"/>
        </w:rPr>
      </w:pPr>
      <w:r w:rsidRPr="00890B8D">
        <w:rPr>
          <w:b/>
          <w:bCs/>
          <w:sz w:val="28"/>
        </w:rPr>
        <w:t>Student ID:</w:t>
      </w:r>
      <w:r>
        <w:rPr>
          <w:b/>
          <w:bCs/>
          <w:sz w:val="28"/>
        </w:rPr>
        <w:t xml:space="preserve"> </w:t>
      </w:r>
      <w:r>
        <w:rPr>
          <w:sz w:val="28"/>
        </w:rPr>
        <w:t>2133508</w:t>
      </w:r>
    </w:p>
    <w:p w14:paraId="00DB4A7B" w14:textId="77777777" w:rsidR="000F6884" w:rsidRDefault="000F6884" w:rsidP="000F6884">
      <w:pPr>
        <w:spacing w:before="0" w:after="160" w:line="259" w:lineRule="auto"/>
        <w:jc w:val="center"/>
        <w:rPr>
          <w:b/>
          <w:bCs/>
          <w:i/>
          <w:iCs/>
          <w:sz w:val="32"/>
          <w:szCs w:val="36"/>
        </w:rPr>
      </w:pPr>
    </w:p>
    <w:p w14:paraId="5A9E9F31" w14:textId="77777777" w:rsidR="000F6884" w:rsidRPr="000F6884" w:rsidRDefault="000F6884" w:rsidP="000F6884">
      <w:pPr>
        <w:spacing w:before="0" w:after="160" w:line="259" w:lineRule="auto"/>
        <w:jc w:val="center"/>
        <w:rPr>
          <w:sz w:val="32"/>
          <w:szCs w:val="36"/>
        </w:rPr>
      </w:pPr>
    </w:p>
    <w:p w14:paraId="53C60837" w14:textId="77777777" w:rsidR="000F6884" w:rsidRPr="000F6884" w:rsidRDefault="000F6884" w:rsidP="000F6884">
      <w:pPr>
        <w:spacing w:before="0" w:after="160" w:line="259" w:lineRule="auto"/>
        <w:jc w:val="center"/>
        <w:rPr>
          <w:sz w:val="32"/>
          <w:szCs w:val="36"/>
        </w:rPr>
      </w:pPr>
    </w:p>
    <w:p w14:paraId="5F1D7A8A" w14:textId="77777777" w:rsidR="000F6884" w:rsidRDefault="000F6884" w:rsidP="000F6884">
      <w:pPr>
        <w:spacing w:before="0" w:after="160" w:line="259" w:lineRule="auto"/>
        <w:jc w:val="center"/>
        <w:rPr>
          <w:sz w:val="32"/>
          <w:szCs w:val="36"/>
        </w:rPr>
      </w:pPr>
    </w:p>
    <w:p w14:paraId="690B26D5" w14:textId="77777777" w:rsidR="000F6884" w:rsidRDefault="000F6884" w:rsidP="000F6884">
      <w:pPr>
        <w:spacing w:before="0" w:after="160" w:line="259" w:lineRule="auto"/>
        <w:jc w:val="center"/>
        <w:rPr>
          <w:sz w:val="32"/>
          <w:szCs w:val="36"/>
        </w:rPr>
      </w:pPr>
    </w:p>
    <w:p w14:paraId="31AF40D1" w14:textId="6357754C" w:rsidR="000268B4" w:rsidRDefault="000268B4" w:rsidP="000F6884">
      <w:pPr>
        <w:spacing w:before="0" w:after="160" w:line="259" w:lineRule="auto"/>
        <w:jc w:val="center"/>
        <w:rPr>
          <w:rFonts w:eastAsiaTheme="majorEastAsia" w:cstheme="majorBidi"/>
          <w:b/>
          <w:color w:val="auto"/>
          <w:sz w:val="32"/>
          <w:szCs w:val="32"/>
          <w:u w:val="single"/>
        </w:rPr>
      </w:pPr>
      <w:r>
        <w:br w:type="page"/>
      </w:r>
    </w:p>
    <w:sdt>
      <w:sdtPr>
        <w:rPr>
          <w:rFonts w:ascii="Times New Roman" w:eastAsiaTheme="minorHAnsi" w:hAnsi="Times New Roman" w:cstheme="minorBidi"/>
          <w:b/>
          <w:bCs/>
          <w:color w:val="auto"/>
          <w:kern w:val="2"/>
          <w:sz w:val="36"/>
          <w:szCs w:val="36"/>
          <w:lang w:val="en-GB" w:bidi="th-TH"/>
        </w:rPr>
        <w:id w:val="-1451464835"/>
        <w:docPartObj>
          <w:docPartGallery w:val="Table of Contents"/>
          <w:docPartUnique/>
        </w:docPartObj>
      </w:sdtPr>
      <w:sdtEndPr>
        <w:rPr>
          <w:noProof/>
          <w:color w:val="000000" w:themeColor="text1"/>
          <w:sz w:val="24"/>
          <w:szCs w:val="28"/>
        </w:rPr>
      </w:sdtEndPr>
      <w:sdtContent>
        <w:p w14:paraId="39B9547D" w14:textId="53829C9B" w:rsidR="000268B4" w:rsidRPr="000F6884" w:rsidRDefault="000268B4">
          <w:pPr>
            <w:pStyle w:val="TOCHeading"/>
            <w:rPr>
              <w:b/>
              <w:bCs/>
              <w:color w:val="auto"/>
              <w:sz w:val="36"/>
              <w:szCs w:val="36"/>
            </w:rPr>
          </w:pPr>
          <w:r w:rsidRPr="000F6884">
            <w:rPr>
              <w:b/>
              <w:bCs/>
              <w:color w:val="auto"/>
              <w:sz w:val="36"/>
              <w:szCs w:val="36"/>
            </w:rPr>
            <w:t>Table of Contents</w:t>
          </w:r>
        </w:p>
        <w:p w14:paraId="4F12A99A" w14:textId="768CF06D" w:rsidR="000F6884" w:rsidRDefault="000268B4">
          <w:pPr>
            <w:pStyle w:val="TOC1"/>
            <w:tabs>
              <w:tab w:val="right" w:leader="dot" w:pos="9016"/>
            </w:tabs>
            <w:rPr>
              <w:rFonts w:asciiTheme="minorHAnsi" w:eastAsiaTheme="minorEastAsia" w:hAnsiTheme="minorHAnsi"/>
              <w:noProof/>
              <w:color w:val="auto"/>
              <w:szCs w:val="30"/>
              <w:lang w:val="en-US"/>
            </w:rPr>
          </w:pPr>
          <w:r>
            <w:fldChar w:fldCharType="begin"/>
          </w:r>
          <w:r>
            <w:instrText xml:space="preserve"> TOC \o "1-3" \h \z \u </w:instrText>
          </w:r>
          <w:r>
            <w:fldChar w:fldCharType="separate"/>
          </w:r>
          <w:hyperlink w:anchor="_Toc171873482" w:history="1">
            <w:r w:rsidR="000F6884" w:rsidRPr="00DF1D0A">
              <w:rPr>
                <w:rStyle w:val="Hyperlink"/>
                <w:noProof/>
              </w:rPr>
              <w:t>Introduction</w:t>
            </w:r>
            <w:r w:rsidR="000F6884">
              <w:rPr>
                <w:noProof/>
                <w:webHidden/>
              </w:rPr>
              <w:tab/>
            </w:r>
            <w:r w:rsidR="000F6884">
              <w:rPr>
                <w:noProof/>
                <w:webHidden/>
              </w:rPr>
              <w:fldChar w:fldCharType="begin"/>
            </w:r>
            <w:r w:rsidR="000F6884">
              <w:rPr>
                <w:noProof/>
                <w:webHidden/>
              </w:rPr>
              <w:instrText xml:space="preserve"> PAGEREF _Toc171873482 \h </w:instrText>
            </w:r>
            <w:r w:rsidR="000F6884">
              <w:rPr>
                <w:noProof/>
                <w:webHidden/>
              </w:rPr>
            </w:r>
            <w:r w:rsidR="000F6884">
              <w:rPr>
                <w:noProof/>
                <w:webHidden/>
              </w:rPr>
              <w:fldChar w:fldCharType="separate"/>
            </w:r>
            <w:r w:rsidR="000F6884">
              <w:rPr>
                <w:noProof/>
                <w:webHidden/>
              </w:rPr>
              <w:t>3</w:t>
            </w:r>
            <w:r w:rsidR="000F6884">
              <w:rPr>
                <w:noProof/>
                <w:webHidden/>
              </w:rPr>
              <w:fldChar w:fldCharType="end"/>
            </w:r>
          </w:hyperlink>
        </w:p>
        <w:p w14:paraId="1A01636C" w14:textId="7FE95F61"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3" w:history="1">
            <w:r w:rsidR="000F6884" w:rsidRPr="00DF1D0A">
              <w:rPr>
                <w:rStyle w:val="Hyperlink"/>
                <w:noProof/>
              </w:rPr>
              <w:t>Evaluation of Potential EU Countries for Expansion</w:t>
            </w:r>
            <w:r w:rsidR="000F6884">
              <w:rPr>
                <w:noProof/>
                <w:webHidden/>
              </w:rPr>
              <w:tab/>
            </w:r>
            <w:r w:rsidR="000F6884">
              <w:rPr>
                <w:noProof/>
                <w:webHidden/>
              </w:rPr>
              <w:fldChar w:fldCharType="begin"/>
            </w:r>
            <w:r w:rsidR="000F6884">
              <w:rPr>
                <w:noProof/>
                <w:webHidden/>
              </w:rPr>
              <w:instrText xml:space="preserve"> PAGEREF _Toc171873483 \h </w:instrText>
            </w:r>
            <w:r w:rsidR="000F6884">
              <w:rPr>
                <w:noProof/>
                <w:webHidden/>
              </w:rPr>
            </w:r>
            <w:r w:rsidR="000F6884">
              <w:rPr>
                <w:noProof/>
                <w:webHidden/>
              </w:rPr>
              <w:fldChar w:fldCharType="separate"/>
            </w:r>
            <w:r w:rsidR="000F6884">
              <w:rPr>
                <w:noProof/>
                <w:webHidden/>
              </w:rPr>
              <w:t>4</w:t>
            </w:r>
            <w:r w:rsidR="000F6884">
              <w:rPr>
                <w:noProof/>
                <w:webHidden/>
              </w:rPr>
              <w:fldChar w:fldCharType="end"/>
            </w:r>
          </w:hyperlink>
        </w:p>
        <w:p w14:paraId="424FDDFB" w14:textId="22E9DFA7"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4" w:history="1">
            <w:r w:rsidR="000F6884" w:rsidRPr="00DF1D0A">
              <w:rPr>
                <w:rStyle w:val="Hyperlink"/>
                <w:noProof/>
              </w:rPr>
              <w:t>Cultural Differences and Communication Challenges</w:t>
            </w:r>
            <w:r w:rsidR="000F6884">
              <w:rPr>
                <w:noProof/>
                <w:webHidden/>
              </w:rPr>
              <w:tab/>
            </w:r>
            <w:r w:rsidR="000F6884">
              <w:rPr>
                <w:noProof/>
                <w:webHidden/>
              </w:rPr>
              <w:fldChar w:fldCharType="begin"/>
            </w:r>
            <w:r w:rsidR="000F6884">
              <w:rPr>
                <w:noProof/>
                <w:webHidden/>
              </w:rPr>
              <w:instrText xml:space="preserve"> PAGEREF _Toc171873484 \h </w:instrText>
            </w:r>
            <w:r w:rsidR="000F6884">
              <w:rPr>
                <w:noProof/>
                <w:webHidden/>
              </w:rPr>
            </w:r>
            <w:r w:rsidR="000F6884">
              <w:rPr>
                <w:noProof/>
                <w:webHidden/>
              </w:rPr>
              <w:fldChar w:fldCharType="separate"/>
            </w:r>
            <w:r w:rsidR="000F6884">
              <w:rPr>
                <w:noProof/>
                <w:webHidden/>
              </w:rPr>
              <w:t>6</w:t>
            </w:r>
            <w:r w:rsidR="000F6884">
              <w:rPr>
                <w:noProof/>
                <w:webHidden/>
              </w:rPr>
              <w:fldChar w:fldCharType="end"/>
            </w:r>
          </w:hyperlink>
        </w:p>
        <w:p w14:paraId="0D03C56C" w14:textId="05A458DA"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5" w:history="1">
            <w:r w:rsidR="000F6884" w:rsidRPr="00DF1D0A">
              <w:rPr>
                <w:rStyle w:val="Hyperlink"/>
                <w:noProof/>
              </w:rPr>
              <w:t>Networking and Communication</w:t>
            </w:r>
            <w:r w:rsidR="000F6884">
              <w:rPr>
                <w:noProof/>
                <w:webHidden/>
              </w:rPr>
              <w:tab/>
            </w:r>
            <w:r w:rsidR="000F6884">
              <w:rPr>
                <w:noProof/>
                <w:webHidden/>
              </w:rPr>
              <w:fldChar w:fldCharType="begin"/>
            </w:r>
            <w:r w:rsidR="000F6884">
              <w:rPr>
                <w:noProof/>
                <w:webHidden/>
              </w:rPr>
              <w:instrText xml:space="preserve"> PAGEREF _Toc171873485 \h </w:instrText>
            </w:r>
            <w:r w:rsidR="000F6884">
              <w:rPr>
                <w:noProof/>
                <w:webHidden/>
              </w:rPr>
            </w:r>
            <w:r w:rsidR="000F6884">
              <w:rPr>
                <w:noProof/>
                <w:webHidden/>
              </w:rPr>
              <w:fldChar w:fldCharType="separate"/>
            </w:r>
            <w:r w:rsidR="000F6884">
              <w:rPr>
                <w:noProof/>
                <w:webHidden/>
              </w:rPr>
              <w:t>7</w:t>
            </w:r>
            <w:r w:rsidR="000F6884">
              <w:rPr>
                <w:noProof/>
                <w:webHidden/>
              </w:rPr>
              <w:fldChar w:fldCharType="end"/>
            </w:r>
          </w:hyperlink>
        </w:p>
        <w:p w14:paraId="64B96E8A" w14:textId="73C4B39C"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6" w:history="1">
            <w:r w:rsidR="000F6884" w:rsidRPr="00DF1D0A">
              <w:rPr>
                <w:rStyle w:val="Hyperlink"/>
                <w:noProof/>
              </w:rPr>
              <w:t>Analysis of Communication Barriers and Strategies</w:t>
            </w:r>
            <w:r w:rsidR="000F6884">
              <w:rPr>
                <w:noProof/>
                <w:webHidden/>
              </w:rPr>
              <w:tab/>
            </w:r>
            <w:r w:rsidR="000F6884">
              <w:rPr>
                <w:noProof/>
                <w:webHidden/>
              </w:rPr>
              <w:fldChar w:fldCharType="begin"/>
            </w:r>
            <w:r w:rsidR="000F6884">
              <w:rPr>
                <w:noProof/>
                <w:webHidden/>
              </w:rPr>
              <w:instrText xml:space="preserve"> PAGEREF _Toc171873486 \h </w:instrText>
            </w:r>
            <w:r w:rsidR="000F6884">
              <w:rPr>
                <w:noProof/>
                <w:webHidden/>
              </w:rPr>
            </w:r>
            <w:r w:rsidR="000F6884">
              <w:rPr>
                <w:noProof/>
                <w:webHidden/>
              </w:rPr>
              <w:fldChar w:fldCharType="separate"/>
            </w:r>
            <w:r w:rsidR="000F6884">
              <w:rPr>
                <w:noProof/>
                <w:webHidden/>
              </w:rPr>
              <w:t>8</w:t>
            </w:r>
            <w:r w:rsidR="000F6884">
              <w:rPr>
                <w:noProof/>
                <w:webHidden/>
              </w:rPr>
              <w:fldChar w:fldCharType="end"/>
            </w:r>
          </w:hyperlink>
        </w:p>
        <w:p w14:paraId="38D287B7" w14:textId="2D9A0AFC"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7" w:history="1">
            <w:r w:rsidR="000F6884" w:rsidRPr="00DF1D0A">
              <w:rPr>
                <w:rStyle w:val="Hyperlink"/>
                <w:noProof/>
              </w:rPr>
              <w:t>Recommendation</w:t>
            </w:r>
            <w:r w:rsidR="000F6884">
              <w:rPr>
                <w:noProof/>
                <w:webHidden/>
              </w:rPr>
              <w:tab/>
            </w:r>
            <w:r w:rsidR="000F6884">
              <w:rPr>
                <w:noProof/>
                <w:webHidden/>
              </w:rPr>
              <w:fldChar w:fldCharType="begin"/>
            </w:r>
            <w:r w:rsidR="000F6884">
              <w:rPr>
                <w:noProof/>
                <w:webHidden/>
              </w:rPr>
              <w:instrText xml:space="preserve"> PAGEREF _Toc171873487 \h </w:instrText>
            </w:r>
            <w:r w:rsidR="000F6884">
              <w:rPr>
                <w:noProof/>
                <w:webHidden/>
              </w:rPr>
            </w:r>
            <w:r w:rsidR="000F6884">
              <w:rPr>
                <w:noProof/>
                <w:webHidden/>
              </w:rPr>
              <w:fldChar w:fldCharType="separate"/>
            </w:r>
            <w:r w:rsidR="000F6884">
              <w:rPr>
                <w:noProof/>
                <w:webHidden/>
              </w:rPr>
              <w:t>9</w:t>
            </w:r>
            <w:r w:rsidR="000F6884">
              <w:rPr>
                <w:noProof/>
                <w:webHidden/>
              </w:rPr>
              <w:fldChar w:fldCharType="end"/>
            </w:r>
          </w:hyperlink>
        </w:p>
        <w:p w14:paraId="7FAD3A50" w14:textId="21D74CB9"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8" w:history="1">
            <w:r w:rsidR="000F6884" w:rsidRPr="00DF1D0A">
              <w:rPr>
                <w:rStyle w:val="Hyperlink"/>
                <w:noProof/>
              </w:rPr>
              <w:t>Conclusion</w:t>
            </w:r>
            <w:r w:rsidR="000F6884">
              <w:rPr>
                <w:noProof/>
                <w:webHidden/>
              </w:rPr>
              <w:tab/>
            </w:r>
            <w:r w:rsidR="000F6884">
              <w:rPr>
                <w:noProof/>
                <w:webHidden/>
              </w:rPr>
              <w:fldChar w:fldCharType="begin"/>
            </w:r>
            <w:r w:rsidR="000F6884">
              <w:rPr>
                <w:noProof/>
                <w:webHidden/>
              </w:rPr>
              <w:instrText xml:space="preserve"> PAGEREF _Toc171873488 \h </w:instrText>
            </w:r>
            <w:r w:rsidR="000F6884">
              <w:rPr>
                <w:noProof/>
                <w:webHidden/>
              </w:rPr>
            </w:r>
            <w:r w:rsidR="000F6884">
              <w:rPr>
                <w:noProof/>
                <w:webHidden/>
              </w:rPr>
              <w:fldChar w:fldCharType="separate"/>
            </w:r>
            <w:r w:rsidR="000F6884">
              <w:rPr>
                <w:noProof/>
                <w:webHidden/>
              </w:rPr>
              <w:t>10</w:t>
            </w:r>
            <w:r w:rsidR="000F6884">
              <w:rPr>
                <w:noProof/>
                <w:webHidden/>
              </w:rPr>
              <w:fldChar w:fldCharType="end"/>
            </w:r>
          </w:hyperlink>
        </w:p>
        <w:p w14:paraId="33A3102A" w14:textId="0607AAC4" w:rsidR="000F6884" w:rsidRDefault="00000000">
          <w:pPr>
            <w:pStyle w:val="TOC1"/>
            <w:tabs>
              <w:tab w:val="right" w:leader="dot" w:pos="9016"/>
            </w:tabs>
            <w:rPr>
              <w:rFonts w:asciiTheme="minorHAnsi" w:eastAsiaTheme="minorEastAsia" w:hAnsiTheme="minorHAnsi"/>
              <w:noProof/>
              <w:color w:val="auto"/>
              <w:szCs w:val="30"/>
              <w:lang w:val="en-US"/>
            </w:rPr>
          </w:pPr>
          <w:hyperlink w:anchor="_Toc171873489" w:history="1">
            <w:r w:rsidR="000F6884" w:rsidRPr="00DF1D0A">
              <w:rPr>
                <w:rStyle w:val="Hyperlink"/>
                <w:noProof/>
              </w:rPr>
              <w:t>References</w:t>
            </w:r>
            <w:r w:rsidR="000F6884">
              <w:rPr>
                <w:noProof/>
                <w:webHidden/>
              </w:rPr>
              <w:tab/>
            </w:r>
            <w:r w:rsidR="000F6884">
              <w:rPr>
                <w:noProof/>
                <w:webHidden/>
              </w:rPr>
              <w:fldChar w:fldCharType="begin"/>
            </w:r>
            <w:r w:rsidR="000F6884">
              <w:rPr>
                <w:noProof/>
                <w:webHidden/>
              </w:rPr>
              <w:instrText xml:space="preserve"> PAGEREF _Toc171873489 \h </w:instrText>
            </w:r>
            <w:r w:rsidR="000F6884">
              <w:rPr>
                <w:noProof/>
                <w:webHidden/>
              </w:rPr>
            </w:r>
            <w:r w:rsidR="000F6884">
              <w:rPr>
                <w:noProof/>
                <w:webHidden/>
              </w:rPr>
              <w:fldChar w:fldCharType="separate"/>
            </w:r>
            <w:r w:rsidR="000F6884">
              <w:rPr>
                <w:noProof/>
                <w:webHidden/>
              </w:rPr>
              <w:t>11</w:t>
            </w:r>
            <w:r w:rsidR="000F6884">
              <w:rPr>
                <w:noProof/>
                <w:webHidden/>
              </w:rPr>
              <w:fldChar w:fldCharType="end"/>
            </w:r>
          </w:hyperlink>
        </w:p>
        <w:p w14:paraId="15EB0B3E" w14:textId="11AFF3E7" w:rsidR="000268B4" w:rsidRDefault="000268B4">
          <w:r>
            <w:rPr>
              <w:b/>
              <w:bCs/>
              <w:noProof/>
            </w:rPr>
            <w:fldChar w:fldCharType="end"/>
          </w:r>
        </w:p>
      </w:sdtContent>
    </w:sdt>
    <w:p w14:paraId="2E1D881E" w14:textId="77777777" w:rsidR="000268B4" w:rsidRDefault="000268B4">
      <w:pPr>
        <w:spacing w:before="0" w:after="160" w:line="259" w:lineRule="auto"/>
        <w:jc w:val="left"/>
        <w:rPr>
          <w:rFonts w:eastAsiaTheme="majorEastAsia" w:cstheme="majorBidi"/>
          <w:b/>
          <w:color w:val="auto"/>
          <w:sz w:val="32"/>
          <w:szCs w:val="32"/>
          <w:u w:val="single"/>
        </w:rPr>
      </w:pPr>
      <w:r>
        <w:br w:type="page"/>
      </w:r>
    </w:p>
    <w:p w14:paraId="407C0693" w14:textId="2B567043" w:rsidR="00AF78C8" w:rsidRPr="00ED4EB4" w:rsidRDefault="00ED4EB4" w:rsidP="00ED4EB4">
      <w:pPr>
        <w:pStyle w:val="Heading1"/>
      </w:pPr>
      <w:bookmarkStart w:id="0" w:name="_Toc171873482"/>
      <w:r w:rsidRPr="00ED4EB4">
        <w:lastRenderedPageBreak/>
        <w:t>Introduction</w:t>
      </w:r>
      <w:bookmarkEnd w:id="0"/>
    </w:p>
    <w:p w14:paraId="4825C165" w14:textId="66836267" w:rsidR="00ED4EB4" w:rsidRPr="00ED4EB4" w:rsidRDefault="00ED4EB4" w:rsidP="00ED4EB4">
      <w:r w:rsidRPr="00ED4EB4">
        <w:t>This is particularly important in the operation of international business since the interaction of diverse people from different cultures means that communication is key in ensuring efficient relations. In this regard, it is common knowledge that business communication from Britain, particularly in writing, is very professional and precise</w:t>
      </w:r>
      <w:r w:rsidR="000268B4">
        <w:t xml:space="preserve"> </w:t>
      </w:r>
      <w:r w:rsidR="000268B4" w:rsidRPr="000268B4">
        <w:t>(Jandt, 2017)</w:t>
      </w:r>
      <w:r w:rsidRPr="00ED4EB4">
        <w:t xml:space="preserve">. These qualities are exactly observable in Costa Coffee, a leading British multinational coffee chain. Originally started in 1971, Costa Coffee has opened branches worldwide, thus becoming one of the most successful coffee shop chains. This essay will </w:t>
      </w:r>
      <w:r w:rsidR="00636E7C" w:rsidRPr="00ED4EB4">
        <w:t>analyse</w:t>
      </w:r>
      <w:r w:rsidRPr="00ED4EB4">
        <w:t xml:space="preserve"> the potential for Costa Coffee to expand into two EU countries: The two countries are Finland and Estonia, which will be compared on several criteria to identify which market is ideal for this venture.</w:t>
      </w:r>
    </w:p>
    <w:p w14:paraId="6A824C3F" w14:textId="77777777" w:rsidR="00ED4EB4" w:rsidRPr="00ED4EB4" w:rsidRDefault="00ED4EB4">
      <w:pPr>
        <w:spacing w:before="0" w:after="160" w:line="259" w:lineRule="auto"/>
        <w:jc w:val="left"/>
      </w:pPr>
      <w:r w:rsidRPr="00ED4EB4">
        <w:br w:type="page"/>
      </w:r>
    </w:p>
    <w:p w14:paraId="69BDCC36" w14:textId="2F270442" w:rsidR="00ED4EB4" w:rsidRPr="00ED4EB4" w:rsidRDefault="00ED4EB4" w:rsidP="00ED4EB4">
      <w:pPr>
        <w:pStyle w:val="Heading1"/>
      </w:pPr>
      <w:bookmarkStart w:id="1" w:name="_Toc171873483"/>
      <w:r w:rsidRPr="00ED4EB4">
        <w:lastRenderedPageBreak/>
        <w:t>Evaluation of Potential EU Countries for Expansion</w:t>
      </w:r>
      <w:bookmarkEnd w:id="1"/>
    </w:p>
    <w:p w14:paraId="1DB81DC0" w14:textId="181EE34D" w:rsidR="00ED4EB4" w:rsidRPr="00ED4EB4" w:rsidRDefault="00ED4EB4" w:rsidP="00ED4EB4">
      <w:r w:rsidRPr="00ED4EB4">
        <w:t>Understanding the rationale behind the decision to enter the new country is crucial for the expansion strategy of Costa Coffee, identifying potential benefits and threats. I</w:t>
      </w:r>
      <w:r w:rsidR="000268B4">
        <w:t>t</w:t>
      </w:r>
      <w:r w:rsidRPr="00ED4EB4">
        <w:t xml:space="preserve"> ha</w:t>
      </w:r>
      <w:r w:rsidR="000268B4">
        <w:t>s</w:t>
      </w:r>
      <w:r w:rsidRPr="00ED4EB4">
        <w:t xml:space="preserve"> already described two states that are members of the EU and provide different opportunities for the expansion of business activity. When the social context of each of them is understood as well as the linguistic implications, potential dangers, and employment prospects then the more likely it will be seen which outlet fits into Costa Coffee’s growth strategy</w:t>
      </w:r>
      <w:r w:rsidR="000268B4">
        <w:t xml:space="preserve"> </w:t>
      </w:r>
      <w:r w:rsidR="000268B4" w:rsidRPr="000268B4">
        <w:t>(Karhunen and Kosonen, 2018)</w:t>
      </w:r>
      <w:r w:rsidRPr="00ED4EB4">
        <w:t>.</w:t>
      </w:r>
    </w:p>
    <w:p w14:paraId="0C164311" w14:textId="4F5FE8FC" w:rsidR="00ED4EB4" w:rsidRPr="00ED4EB4" w:rsidRDefault="00ED4EB4" w:rsidP="00ED4EB4">
      <w:r w:rsidRPr="00ED4EB4">
        <w:t>Furnishing a brief detail about the country of operation, which is Finland, it could be advocated that the nation boasts of one of the world’s highest standards of living accompanied by an advanced infrastructure hence being conductive for business. The social context of the country conveniently combines educational factors with a focus on innovations and sustainability, which cannot be regarded as Costa Coffee’s drawbacks. Finnish consumers are democratic and possess a well-developed digital infrastructure, which is why they can be targeted by tech-compatible and environmentally friendly products. English is widely used particularly in the business context which would be very helpful to Costa Coffee as it seeks to establish it and conduct business in the United States</w:t>
      </w:r>
      <w:r w:rsidR="000268B4">
        <w:t xml:space="preserve"> </w:t>
      </w:r>
      <w:r w:rsidR="000268B4" w:rsidRPr="000268B4">
        <w:t>(Lewis, 2019)</w:t>
      </w:r>
      <w:r w:rsidRPr="00ED4EB4">
        <w:t>. Nevertheless, gaining at least some knowledge of the Finnish language can be helpful should one wish to delve deeper into the culture and engage with customers on the local level.</w:t>
      </w:r>
    </w:p>
    <w:p w14:paraId="4D1799A6" w14:textId="4B287D9C" w:rsidR="00ED4EB4" w:rsidRPr="00ED4EB4" w:rsidRDefault="00ED4EB4" w:rsidP="00ED4EB4">
      <w:r w:rsidRPr="00ED4EB4">
        <w:t xml:space="preserve">However, in the process of expansion, it is possible to identify some risks of obtaining a new market in Finland. The market consists of serious competition because currently there are many coffee brands available, both local and international. There are the costs of wages and rent, which are high across the globe and could be a potential problem to overcome. Further, the </w:t>
      </w:r>
      <w:r w:rsidR="000268B4">
        <w:t>operation</w:t>
      </w:r>
      <w:r w:rsidRPr="00ED4EB4">
        <w:t xml:space="preserve"> in Finland may affect the market growth due to it </w:t>
      </w:r>
      <w:r w:rsidR="000268B4">
        <w:t>having</w:t>
      </w:r>
      <w:r w:rsidRPr="00ED4EB4">
        <w:t xml:space="preserve"> </w:t>
      </w:r>
      <w:r w:rsidR="000268B4">
        <w:t xml:space="preserve">a </w:t>
      </w:r>
      <w:r w:rsidRPr="00ED4EB4">
        <w:t xml:space="preserve">comparatively small population size than many other European </w:t>
      </w:r>
      <w:r w:rsidR="000268B4">
        <w:t xml:space="preserve">countries </w:t>
      </w:r>
      <w:r w:rsidR="000268B4" w:rsidRPr="000268B4">
        <w:t>(Business Finland, 2023)</w:t>
      </w:r>
      <w:r w:rsidRPr="00ED4EB4">
        <w:t>. However, the Finnish labour force is diverse and knowledgeable thus the company will be able to employ qualified and talented employees from the available lot to steer the operations of Costa Coffee. Combined with favourable conditions, it supports the workers and their organi</w:t>
      </w:r>
      <w:r w:rsidR="000268B4">
        <w:t>s</w:t>
      </w:r>
      <w:r w:rsidRPr="00ED4EB4">
        <w:t>ations through strongly protecting labour laws, which can result in improved satisfaction levels for employees and employers.</w:t>
      </w:r>
    </w:p>
    <w:p w14:paraId="1D6E512B" w14:textId="77777777" w:rsidR="00ED4EB4" w:rsidRPr="00ED4EB4" w:rsidRDefault="00ED4EB4" w:rsidP="00ED4EB4"/>
    <w:p w14:paraId="48E72CF9" w14:textId="2CE5A735" w:rsidR="00ED4EB4" w:rsidRPr="00ED4EB4" w:rsidRDefault="00ED4EB4" w:rsidP="00ED4EB4">
      <w:r w:rsidRPr="00ED4EB4">
        <w:lastRenderedPageBreak/>
        <w:t xml:space="preserve">This </w:t>
      </w:r>
      <w:r w:rsidR="00740B8C">
        <w:t>variety</w:t>
      </w:r>
      <w:r w:rsidRPr="00ED4EB4">
        <w:t xml:space="preserve"> of opportunities is somewhat offset by another country that presents an entirely different and equally interesting landscape for growth – Estonia. As a country with fast-growing</w:t>
      </w:r>
      <w:r>
        <w:t xml:space="preserve"> </w:t>
      </w:r>
      <w:r w:rsidRPr="00ED4EB4">
        <w:t xml:space="preserve">economy and developed digital culture, Estonia offers </w:t>
      </w:r>
      <w:r>
        <w:t>favourable</w:t>
      </w:r>
      <w:r w:rsidRPr="00ED4EB4">
        <w:t xml:space="preserve"> conditions for companies. In Estonia the social environment is liberal, </w:t>
      </w:r>
      <w:r>
        <w:t xml:space="preserve">and </w:t>
      </w:r>
      <w:r w:rsidRPr="00ED4EB4">
        <w:t>science is advanced</w:t>
      </w:r>
      <w:r w:rsidR="000268B4" w:rsidRPr="00ED4EB4">
        <w:t xml:space="preserve"> the</w:t>
      </w:r>
      <w:r w:rsidRPr="00ED4EB4">
        <w:t xml:space="preserve"> use of technology and innovations are actively developed with the support of the government, encouraging start-ups and foreign investment</w:t>
      </w:r>
      <w:r w:rsidR="000268B4">
        <w:t xml:space="preserve"> </w:t>
      </w:r>
      <w:r w:rsidR="000268B4" w:rsidRPr="000268B4">
        <w:t>(Mattila, 2020)</w:t>
      </w:r>
      <w:r w:rsidRPr="00ED4EB4">
        <w:t>. The culture of the Estonians is to be quite punctilious, respectable for efficacy and transparency, the Costa Coffee may find these attributes sung for its operations. Normally the language barrier is not that much of a problem here because English is quite popular especially among the younger generation and in the business field.</w:t>
      </w:r>
    </w:p>
    <w:p w14:paraId="2B5185DF" w14:textId="6FDD3443" w:rsidR="00ED4EB4" w:rsidRPr="00ED4EB4" w:rsidRDefault="00ED4EB4" w:rsidP="00ED4EB4">
      <w:r>
        <w:t>I</w:t>
      </w:r>
      <w:r w:rsidRPr="00ED4EB4">
        <w:t>t is prudent to understand that there is risk involved in expanding your operations to Estonia. Compared with Finland, the market is smaller and less developed, which may present certain difficulties towards explosive advancement. The economic environment is predictable and varies slightly depending on regional tensions in geopolitics. Indeed, the rivalry in the coffee market of Estonia is intense, with both domestic cafés and international coffee shop chains entering the market</w:t>
      </w:r>
      <w:r w:rsidR="000268B4">
        <w:t xml:space="preserve"> </w:t>
      </w:r>
      <w:r w:rsidR="000268B4" w:rsidRPr="000268B4">
        <w:t>(Invest Estonia, 2024)</w:t>
      </w:r>
      <w:r w:rsidRPr="00ED4EB4">
        <w:t xml:space="preserve">. Nevertheless, it should be noted that </w:t>
      </w:r>
      <w:r>
        <w:t xml:space="preserve">the </w:t>
      </w:r>
      <w:r w:rsidRPr="00ED4EB4">
        <w:t xml:space="preserve">labour </w:t>
      </w:r>
      <w:r>
        <w:t>outlook</w:t>
      </w:r>
      <w:r w:rsidRPr="00ED4EB4">
        <w:t xml:space="preserve"> </w:t>
      </w:r>
      <w:r>
        <w:t xml:space="preserve">in </w:t>
      </w:r>
      <w:r w:rsidRPr="00ED4EB4">
        <w:t xml:space="preserve">Estonia is rather bright. This means that the workforce complies with certain attributes; young, technologically inclined and possess multiple </w:t>
      </w:r>
      <w:r>
        <w:t>language</w:t>
      </w:r>
      <w:r w:rsidRPr="00ED4EB4">
        <w:t xml:space="preserve"> skills that may work to the benefit of Costa Coffee. For the same reason, the commitment to using digital technology is high in the country, and hence the employees are </w:t>
      </w:r>
      <w:r>
        <w:t>well-equipped</w:t>
      </w:r>
      <w:r w:rsidRPr="00ED4EB4">
        <w:t xml:space="preserve"> to utili</w:t>
      </w:r>
      <w:r w:rsidR="000268B4">
        <w:t>s</w:t>
      </w:r>
      <w:r w:rsidRPr="00ED4EB4">
        <w:t>e these technologies for operational and customer service improvement.</w:t>
      </w:r>
    </w:p>
    <w:p w14:paraId="2212F09A" w14:textId="0502AA0A" w:rsidR="00ED4EB4" w:rsidRDefault="00ED4EB4" w:rsidP="00ED4EB4">
      <w:r>
        <w:t>I</w:t>
      </w:r>
      <w:r w:rsidRPr="00ED4EB4">
        <w:t>t could be said that both nations, Finland and Estonia, have peculiarities that foster Costa Coffee’s growth and present certain risks at the same time. Some of the reasons for investing in Finland include Currently, Finland is one of the most developed countries with a high standard of living and less corruption, and hence it is a good market for foreign investment, though the competition is high</w:t>
      </w:r>
      <w:r>
        <w:t>,</w:t>
      </w:r>
      <w:r w:rsidRPr="00ED4EB4">
        <w:t xml:space="preserve"> and costs tend to be relatively high due to the companies’ emphasis on sustainability and the education level of </w:t>
      </w:r>
      <w:r>
        <w:t xml:space="preserve">the </w:t>
      </w:r>
      <w:r w:rsidRPr="00ED4EB4">
        <w:t>workforce</w:t>
      </w:r>
      <w:r w:rsidR="000268B4">
        <w:t xml:space="preserve"> </w:t>
      </w:r>
      <w:r w:rsidR="000268B4" w:rsidRPr="000268B4">
        <w:t>(Samovar et al., 2016)</w:t>
      </w:r>
      <w:r w:rsidRPr="00ED4EB4">
        <w:t xml:space="preserve">. These factors are complemented by Estonia’s progressive government policies, digital-savvy customer base and overwhelmingly knowledgeable workforce that make it a very attractive proposition to expand in a somewhat, albeit significantly, more reserved overall market that has only just warmed up to the ‘Online Shopping’ phenomenon in comparison to its Western </w:t>
      </w:r>
      <w:r w:rsidRPr="00ED4EB4">
        <w:lastRenderedPageBreak/>
        <w:t xml:space="preserve">counterparts. A comparison of these factors is made to consider which market would be </w:t>
      </w:r>
      <w:r>
        <w:t xml:space="preserve">the </w:t>
      </w:r>
      <w:r w:rsidRPr="00ED4EB4">
        <w:t>best fit for the expansion plan of Costa Coffee.</w:t>
      </w:r>
    </w:p>
    <w:p w14:paraId="0A60ABA0" w14:textId="42FA977D" w:rsidR="00ED4EB4" w:rsidRDefault="00ED4EB4" w:rsidP="00ED4EB4">
      <w:pPr>
        <w:pStyle w:val="Heading1"/>
      </w:pPr>
      <w:bookmarkStart w:id="2" w:name="_Toc171873484"/>
      <w:r w:rsidRPr="00ED4EB4">
        <w:t>Cultural Differences and Communication Challenges</w:t>
      </w:r>
      <w:bookmarkEnd w:id="2"/>
    </w:p>
    <w:p w14:paraId="6D6CF944" w14:textId="0A4D030E" w:rsidR="00ED4EB4" w:rsidRDefault="00ED4EB4" w:rsidP="00ED4EB4">
      <w:r>
        <w:t>This information underlines the importance of cultural differences consideration for Costa Coffee’s further expansion in Finland or Estonia, for example. Applying Hofstede’s cultural dimension, it is possible to compare the cultural traits of the UK, Finland, and Estonia. The high figure on the scale of individualism means that the UK is a society that highly values personal autonomy and responsibility</w:t>
      </w:r>
      <w:r w:rsidR="000268B4">
        <w:t xml:space="preserve"> </w:t>
      </w:r>
      <w:r w:rsidR="000268B4" w:rsidRPr="000268B4">
        <w:t>(Suutari and Brewster, 2018)</w:t>
      </w:r>
      <w:r>
        <w:t>. However, when compared to the other European countries, Finland and Estonia are individualistic but more collectivistic, particularly at the business level where unity and group decision are encouraged.</w:t>
      </w:r>
    </w:p>
    <w:p w14:paraId="05E1CC7B" w14:textId="348163B2" w:rsidR="00ED4EB4" w:rsidRDefault="00ED4EB4" w:rsidP="00ED4EB4">
      <w:r>
        <w:t>Power distance is also relatively low in Finland, and this is evidence of a rather egalitarian society and flat structures in organi</w:t>
      </w:r>
      <w:r w:rsidR="000268B4">
        <w:t>s</w:t>
      </w:r>
      <w:r>
        <w:t>ations. This can prove to be useful for Costa Coffee as it is in sync with the new culture of democratic management styles. However, since the power distance index for the UK is higher than that of India, some preliminary changes may be required for managerial practices. Regarding uncertainty avoidance, Finland has been ranked high and thus might force Costa Coffee to embrace more structured business practices as this country is inapplicable of vague policies.</w:t>
      </w:r>
    </w:p>
    <w:p w14:paraId="4F92B084" w14:textId="12DED6B8" w:rsidR="00636E7C" w:rsidRDefault="00636E7C" w:rsidP="00ED4EB4">
      <w:r w:rsidRPr="00636E7C">
        <w:t>Estonia is like Finland but has its characteristics that make it more difficult. Estonians are pragmatic and future-oriented, prioritising long-term goals over short-term gains. This supports strategic business planning and may reflect Costa Coffee's commitment to local investment and long-term partnerships</w:t>
      </w:r>
      <w:r w:rsidR="000268B4">
        <w:t xml:space="preserve"> </w:t>
      </w:r>
      <w:r w:rsidR="000268B4" w:rsidRPr="000268B4">
        <w:t>(Costa Coffee, 2024)</w:t>
      </w:r>
      <w:r w:rsidRPr="00636E7C">
        <w:t>. Compared to other countries, Estonia's population is not extremely indulgent, which could affect consumption and marketing trends.</w:t>
      </w:r>
    </w:p>
    <w:p w14:paraId="08331391" w14:textId="5D2804BF" w:rsidR="00ED4EB4" w:rsidRDefault="00ED4EB4" w:rsidP="00ED4EB4">
      <w:r>
        <w:t xml:space="preserve">Another important factor is the Communication barriers. It is worth highlighting that, although people in Finland do speak English, there may be particularities regarding the ways they communicate. It would also be noteworthy to mention that Finns are fond of speaking their mind clearly which might be considered as rude by persons from less straightforward cultures. What is dear to the organisation, on the other hand, is a direct approach, and Costa Coffee will have to ensure that all its employees embrace this style of communication. In Estonia, the communication style is directly like in any other Western country, but it can be somewhat </w:t>
      </w:r>
      <w:r>
        <w:lastRenderedPageBreak/>
        <w:t>formal and thus, may be cautious in the beginning due to historical and regional differences</w:t>
      </w:r>
      <w:r w:rsidR="000268B4">
        <w:t xml:space="preserve"> </w:t>
      </w:r>
      <w:r w:rsidR="000268B4" w:rsidRPr="000268B4">
        <w:t>(Hofstede Insights, 2024)</w:t>
      </w:r>
      <w:r>
        <w:t>.</w:t>
      </w:r>
    </w:p>
    <w:p w14:paraId="64FAAF2A" w14:textId="48CDBD61" w:rsidR="00ED4EB4" w:rsidRDefault="00ED4EB4" w:rsidP="00ED4EB4">
      <w:r>
        <w:t xml:space="preserve">In both countries, especially in </w:t>
      </w:r>
      <w:r w:rsidR="00740B8C">
        <w:t>Finland</w:t>
      </w:r>
      <w:r>
        <w:t xml:space="preserve">, people extensively use digital communication, which can contribute to overcoming some of these cultural differences. Nevertheless, Costa Coffee must make sure that all digital media communications respect the local cultural norms. </w:t>
      </w:r>
    </w:p>
    <w:p w14:paraId="039411EC" w14:textId="06A3DC39" w:rsidR="00ED4EB4" w:rsidRDefault="00ED4EB4" w:rsidP="00ED4EB4">
      <w:pPr>
        <w:pStyle w:val="Heading1"/>
      </w:pPr>
      <w:bookmarkStart w:id="3" w:name="_Toc171873485"/>
      <w:r w:rsidRPr="00ED4EB4">
        <w:t>Networking and Communication</w:t>
      </w:r>
      <w:bookmarkEnd w:id="3"/>
    </w:p>
    <w:p w14:paraId="4B8AD231" w14:textId="527D7635" w:rsidR="00636E7C" w:rsidRDefault="00636E7C" w:rsidP="00636E7C">
      <w:r>
        <w:t>Business networking is very crucial for accessing the market in the new country since it facilitates relationships with other businesses, investors and customers. To a business like Costa Coffee, networking within Finland and Estonia will make the operation run smoother and allow for quicker adaptation to these markets. To strengthen the local networks, Costa Coffee should join business associations, trade fairs and industry bodies in both countries. These platforms provide avenues for contacting prospective partners, suppliers, and customers, therefore improving the entry strategies into a market.</w:t>
      </w:r>
    </w:p>
    <w:p w14:paraId="6E95D40C" w14:textId="322AD032" w:rsidR="00636E7C" w:rsidRDefault="00636E7C" w:rsidP="00636E7C">
      <w:r>
        <w:t>In the case of Finland, partnering with educational institutions and innovation centres may help build brand association and awareness among the young audience. Moreover, supporting local events and community activities may contribute to entrenching Costa Coffee into the Finnish environment. Thus, the focus for Estonia is to make use of the country’s strong tradition of digital innovation</w:t>
      </w:r>
      <w:r w:rsidR="000268B4">
        <w:t xml:space="preserve"> </w:t>
      </w:r>
      <w:r w:rsidR="000268B4" w:rsidRPr="000268B4">
        <w:t>(Trompenaars and Hampden-Turner, 2012)</w:t>
      </w:r>
      <w:r>
        <w:t>. It is suggested to engage with local influencers and digital marketing agencies to foster a significant online presence. It can also create opportunities for developing new and innovative business partnerships and technologies in Estonia for Costa Coffee.</w:t>
      </w:r>
    </w:p>
    <w:p w14:paraId="6BA04F6D" w14:textId="05097270" w:rsidR="00ED4EB4" w:rsidRDefault="00636E7C" w:rsidP="00636E7C">
      <w:r>
        <w:t>Lack of communication is a primary network failure. Costa Coffee need to be culturally sensitive while dealing with the local businesses and the key stakeholders. By identifying the way Finnish people are direct and Estonians are rather pragmatic, it will be easier to establish trustful relationships. Employing ICT applications, including social networks, video calls and collaborative tools, will keep and enhance international connections</w:t>
      </w:r>
      <w:r w:rsidR="000268B4">
        <w:t xml:space="preserve"> </w:t>
      </w:r>
      <w:r w:rsidR="000268B4" w:rsidRPr="000268B4">
        <w:t>(</w:t>
      </w:r>
      <w:proofErr w:type="spellStart"/>
      <w:r w:rsidR="000268B4" w:rsidRPr="000268B4">
        <w:t>Veispak</w:t>
      </w:r>
      <w:proofErr w:type="spellEnd"/>
      <w:r w:rsidR="000268B4" w:rsidRPr="000268B4">
        <w:t xml:space="preserve"> and Vadi, 2021)</w:t>
      </w:r>
      <w:r>
        <w:t>. Besides, they assist in real-time communication and enable one to counter geographical possibilities so that local and international stakeholders are kept engaged continuously. By engaging in networking and communicating well, one can build a great platform for Costa Coffee to spread its business in Finland or Estonia.</w:t>
      </w:r>
    </w:p>
    <w:p w14:paraId="1A2610FB" w14:textId="5CF1D46C" w:rsidR="00636E7C" w:rsidRDefault="00636E7C" w:rsidP="00636E7C">
      <w:pPr>
        <w:pStyle w:val="Heading1"/>
      </w:pPr>
      <w:bookmarkStart w:id="4" w:name="_Toc171873486"/>
      <w:r w:rsidRPr="00636E7C">
        <w:lastRenderedPageBreak/>
        <w:t>Analysis of Communication Barriers and Strategies</w:t>
      </w:r>
      <w:bookmarkEnd w:id="4"/>
    </w:p>
    <w:p w14:paraId="1E9DF88A" w14:textId="2E9F0EF8" w:rsidR="00636E7C" w:rsidRDefault="00636E7C" w:rsidP="00636E7C">
      <w:r>
        <w:t>In the culture of Finnish people, Costa Coffee may experience some communication issues due to their attitude of speaking only what is necessary. Lack of indirectness, politeness and ambiguous communication is found among the Finnish people as it is considered rude to beat around the bush</w:t>
      </w:r>
      <w:r w:rsidR="000268B4">
        <w:t xml:space="preserve"> </w:t>
      </w:r>
      <w:r w:rsidR="000268B4" w:rsidRPr="000268B4">
        <w:t>(Jandt, 2017)</w:t>
      </w:r>
      <w:r>
        <w:t>. Also, the Finnish communication style is high context which means they use more context than the words used to convey a message which might be challenging for employees from other companies. Cultural and language factors may also restrict the flow of information due to differences in professional communication and the use of idioms.</w:t>
      </w:r>
    </w:p>
    <w:p w14:paraId="1CC7477A" w14:textId="5AE4D8AD" w:rsidR="00636E7C" w:rsidRDefault="00636E7C" w:rsidP="00636E7C">
      <w:r>
        <w:t>Some of the factors that could lead to impaired communication in Estonia could be attributed to the Estonian people being formally polite and rather reserved. Estonians themselves are generally rather reserved and formal, especially when the business relation is still new. This can present problems in the development of an early working relationship and an ability to form a bond of trust. Furthermore, there are elements of high-context communication in Estonian culture and interpreting such a style may prove difficult for Costa Coffee’s staff used to a low-context style of communication that emphasi</w:t>
      </w:r>
      <w:r w:rsidR="000268B4">
        <w:t>s</w:t>
      </w:r>
      <w:r>
        <w:t>es meeting the receivers’ needs directly</w:t>
      </w:r>
      <w:r w:rsidR="000268B4">
        <w:t xml:space="preserve"> </w:t>
      </w:r>
      <w:r w:rsidR="000268B4" w:rsidRPr="000268B4">
        <w:t>(Costa Coffee, 2024)</w:t>
      </w:r>
      <w:r>
        <w:t>.</w:t>
      </w:r>
    </w:p>
    <w:p w14:paraId="401D2B72" w14:textId="139E07F6" w:rsidR="00636E7C" w:rsidRDefault="00636E7C" w:rsidP="00636E7C">
      <w:r>
        <w:t>To counter these communication obstacles, Costa Coffee could put the following measures into practice. Firstly, cultural training seminars will assist the employees in learning how to address cultural differences, especially in communication. They should also be trained on general language, cultural and business etiquette that they are likely to encounter in Finland and Estonia.</w:t>
      </w:r>
    </w:p>
    <w:p w14:paraId="5980D785" w14:textId="68908F9B" w:rsidR="00636E7C" w:rsidRDefault="00636E7C" w:rsidP="00636E7C">
      <w:r>
        <w:t>Second, the involvement of employees familiar with the cultural context and language can minimi</w:t>
      </w:r>
      <w:r w:rsidR="000268B4">
        <w:t>s</w:t>
      </w:r>
      <w:r>
        <w:t>e the barriers that affect communication with clients and partners. Local employees can also help to uncover market information and help in managing cultural factors</w:t>
      </w:r>
      <w:r w:rsidR="000268B4">
        <w:t xml:space="preserve"> </w:t>
      </w:r>
      <w:r w:rsidR="000268B4" w:rsidRPr="000268B4">
        <w:t>(Karhunen and Kosonen, 2018)</w:t>
      </w:r>
      <w:r>
        <w:t>.</w:t>
      </w:r>
    </w:p>
    <w:p w14:paraId="22559E48" w14:textId="376C351C" w:rsidR="00636E7C" w:rsidRDefault="00636E7C" w:rsidP="00636E7C">
      <w:r>
        <w:t>Technology should also be utili</w:t>
      </w:r>
      <w:r w:rsidR="000268B4">
        <w:t>s</w:t>
      </w:r>
      <w:r>
        <w:t>ed in the improvement of communication by Costa Coffee. Maintaining clear and regular communication is crucial when facing considerable geographical and linguistic differences; establishing communication through video conferencing, collaborative platforms, and instant messaging can be effective.</w:t>
      </w:r>
    </w:p>
    <w:p w14:paraId="76E49A93" w14:textId="340F0F06" w:rsidR="00636E7C" w:rsidRDefault="00636E7C" w:rsidP="00636E7C">
      <w:r>
        <w:lastRenderedPageBreak/>
        <w:t>A positive business environment involves embracing the culture and practices of the host country within the business arena. The following are some ways by which Costa Coffee can establish a connection with the local community: participating in local events, supporting cultural programs, and offering products that suit the local palate</w:t>
      </w:r>
      <w:r w:rsidR="000268B4">
        <w:t xml:space="preserve"> </w:t>
      </w:r>
      <w:r w:rsidR="000268B4" w:rsidRPr="000268B4">
        <w:t>(Lewis, 2019)</w:t>
      </w:r>
      <w:r>
        <w:t>. Thus, to become established in Finland or Estonia and maintain long-term combined relations, Costa Coffee should prove its willingness to respect the local culture.</w:t>
      </w:r>
    </w:p>
    <w:p w14:paraId="2105BBEB" w14:textId="487EBD24" w:rsidR="00636E7C" w:rsidRDefault="00636E7C" w:rsidP="00636E7C">
      <w:pPr>
        <w:pStyle w:val="Heading1"/>
      </w:pPr>
      <w:bookmarkStart w:id="5" w:name="_Toc171873487"/>
      <w:r w:rsidRPr="00636E7C">
        <w:t>Recommendation</w:t>
      </w:r>
      <w:bookmarkEnd w:id="5"/>
    </w:p>
    <w:p w14:paraId="72A9103D" w14:textId="36DFB35B" w:rsidR="00636E7C" w:rsidRDefault="00636E7C" w:rsidP="00636E7C">
      <w:r>
        <w:t>From the analysis, it can be recommended that Costa Coffee should enter Finland. The standard of living in Finland is very high, environmental concerns are given top priority, and the workforce is highly educated with a high percentage literacy level, which makes it easier for companies to expand. Despite high levels of competition coupled with high costs, the Finnish market fulfils the principles of Costa Coffee and stresses innovation and technology that present a strategic opportunity to grow. Further, the global usage of the English language means that there are few language barriers within the business community.</w:t>
      </w:r>
    </w:p>
    <w:p w14:paraId="4E3BD3D0" w14:textId="487A3936" w:rsidR="00636E7C" w:rsidRDefault="00636E7C" w:rsidP="00636E7C">
      <w:r>
        <w:t>To ensure its success, Costa Coffee should consider employing an appropriate market entry strategy. This involves developing business relationships with key trading players and exploring the market through attending trade fairs. To avoid cultural differences and additionally get knowledge of the market, it is necessary to hire people from this country</w:t>
      </w:r>
      <w:r w:rsidR="000268B4">
        <w:t xml:space="preserve"> </w:t>
      </w:r>
      <w:r w:rsidR="000268B4" w:rsidRPr="000268B4">
        <w:t>(Suutari and Brewster, 2018)</w:t>
      </w:r>
      <w:r>
        <w:t>. To ensure that employees appreciate the Finnish culture when dealing with fellow citizens, cultural training will be compulsory. The usage of video conferencing and collaborative platforms will make processes more coherent and will not let the members of the team lose connection.</w:t>
      </w:r>
      <w:r>
        <w:br w:type="page"/>
      </w:r>
    </w:p>
    <w:p w14:paraId="6C77EA34" w14:textId="33A4A887" w:rsidR="00636E7C" w:rsidRDefault="00636E7C" w:rsidP="00636E7C">
      <w:pPr>
        <w:pStyle w:val="Heading1"/>
      </w:pPr>
      <w:bookmarkStart w:id="6" w:name="_Toc171873488"/>
      <w:r>
        <w:lastRenderedPageBreak/>
        <w:t>Conclusion</w:t>
      </w:r>
      <w:bookmarkEnd w:id="6"/>
    </w:p>
    <w:p w14:paraId="52024CB7" w14:textId="7F7AA342" w:rsidR="000268B4" w:rsidRDefault="00636E7C" w:rsidP="00636E7C">
      <w:r>
        <w:t>In conclusion</w:t>
      </w:r>
      <w:r w:rsidRPr="00636E7C">
        <w:t xml:space="preserve">, there is a variety of opportunities for the expansion of Costa Coffee in both Finland and Estonia, with the former being the more suitable option. The level of living in Finland is higher, people are more conscious about the environment and well-equipped, which can also be considered as Costa Coffee’s opportunities. Some key elements are the need to establish and maintain efficient networks of communication as well as cultural orientation, and the use of various technologies. </w:t>
      </w:r>
      <w:r>
        <w:t>By implementing</w:t>
      </w:r>
      <w:r w:rsidRPr="00636E7C">
        <w:t xml:space="preserve"> the strategies highlighted in this paper and the commitment to follow the policy of local integration, Costa Coffee can reach sustainable penetration in the Finnish market.</w:t>
      </w:r>
    </w:p>
    <w:p w14:paraId="1ED6144A" w14:textId="77777777" w:rsidR="000268B4" w:rsidRDefault="000268B4">
      <w:pPr>
        <w:spacing w:before="0" w:after="160" w:line="259" w:lineRule="auto"/>
        <w:jc w:val="left"/>
      </w:pPr>
      <w:r>
        <w:br w:type="page"/>
      </w:r>
    </w:p>
    <w:p w14:paraId="45A9003B" w14:textId="3F3F5481" w:rsidR="00636E7C" w:rsidRDefault="000268B4" w:rsidP="000268B4">
      <w:pPr>
        <w:pStyle w:val="Heading1"/>
      </w:pPr>
      <w:bookmarkStart w:id="7" w:name="_Toc171873489"/>
      <w:r>
        <w:lastRenderedPageBreak/>
        <w:t>References</w:t>
      </w:r>
      <w:bookmarkEnd w:id="7"/>
    </w:p>
    <w:p w14:paraId="6FB62C39" w14:textId="77777777" w:rsidR="000268B4" w:rsidRDefault="000268B4" w:rsidP="000268B4">
      <w:r w:rsidRPr="000268B4">
        <w:t xml:space="preserve">Business Finland. (2023). </w:t>
      </w:r>
      <w:r w:rsidRPr="000268B4">
        <w:rPr>
          <w:i/>
          <w:iCs/>
        </w:rPr>
        <w:t xml:space="preserve">Why </w:t>
      </w:r>
      <w:proofErr w:type="gramStart"/>
      <w:r w:rsidRPr="000268B4">
        <w:rPr>
          <w:i/>
          <w:iCs/>
        </w:rPr>
        <w:t>Finland?</w:t>
      </w:r>
      <w:r w:rsidRPr="000268B4">
        <w:t>.</w:t>
      </w:r>
      <w:proofErr w:type="gramEnd"/>
      <w:r w:rsidRPr="000268B4">
        <w:t xml:space="preserve"> [Online] Available at: </w:t>
      </w:r>
      <w:hyperlink r:id="rId9" w:history="1">
        <w:r w:rsidRPr="00994146">
          <w:rPr>
            <w:rStyle w:val="Hyperlink"/>
          </w:rPr>
          <w:t>https://www.businessfinland.fi/en/do-business-with-finland/invest-in-finland/why-finland</w:t>
        </w:r>
      </w:hyperlink>
    </w:p>
    <w:p w14:paraId="3ACB7BF8" w14:textId="77777777" w:rsidR="000268B4" w:rsidRDefault="000268B4" w:rsidP="000268B4">
      <w:r w:rsidRPr="000268B4">
        <w:t xml:space="preserve">Costa Coffee. (2024). </w:t>
      </w:r>
      <w:r w:rsidRPr="000268B4">
        <w:rPr>
          <w:i/>
          <w:iCs/>
        </w:rPr>
        <w:t>'About Us'</w:t>
      </w:r>
      <w:r w:rsidRPr="000268B4">
        <w:t xml:space="preserve">. Available at: </w:t>
      </w:r>
      <w:hyperlink r:id="rId10" w:history="1">
        <w:r w:rsidRPr="00994146">
          <w:rPr>
            <w:rStyle w:val="Hyperlink"/>
          </w:rPr>
          <w:t>https://www.costa.co.uk/about-us</w:t>
        </w:r>
      </w:hyperlink>
    </w:p>
    <w:p w14:paraId="2B5FBD46" w14:textId="77777777" w:rsidR="000268B4" w:rsidRDefault="000268B4" w:rsidP="000268B4">
      <w:r w:rsidRPr="000268B4">
        <w:t xml:space="preserve">Hofstede Insights. (2024). </w:t>
      </w:r>
      <w:r w:rsidRPr="000268B4">
        <w:rPr>
          <w:i/>
          <w:iCs/>
        </w:rPr>
        <w:t>'Country Comparison</w:t>
      </w:r>
      <w:r w:rsidRPr="000268B4">
        <w:t xml:space="preserve">: Finland and Estonia'. Available at: </w:t>
      </w:r>
      <w:hyperlink r:id="rId11" w:history="1">
        <w:r w:rsidRPr="00994146">
          <w:rPr>
            <w:rStyle w:val="Hyperlink"/>
          </w:rPr>
          <w:t>https://www.hofstede-insights.com/country-comparison/finland,estonia/</w:t>
        </w:r>
      </w:hyperlink>
    </w:p>
    <w:p w14:paraId="12ECFAA7" w14:textId="77777777" w:rsidR="000268B4" w:rsidRDefault="000268B4" w:rsidP="000268B4">
      <w:r>
        <w:t>I</w:t>
      </w:r>
      <w:r w:rsidRPr="000268B4">
        <w:t xml:space="preserve">nvest Estonia. (2024). </w:t>
      </w:r>
      <w:r w:rsidRPr="000268B4">
        <w:rPr>
          <w:i/>
          <w:iCs/>
        </w:rPr>
        <w:t>'Doing Business in Estonia'</w:t>
      </w:r>
      <w:r w:rsidRPr="000268B4">
        <w:t xml:space="preserve">. Available at: </w:t>
      </w:r>
      <w:hyperlink r:id="rId12" w:history="1">
        <w:r w:rsidRPr="00994146">
          <w:rPr>
            <w:rStyle w:val="Hyperlink"/>
          </w:rPr>
          <w:t>https://www.investinestonia.com/en/doing-business/</w:t>
        </w:r>
      </w:hyperlink>
    </w:p>
    <w:p w14:paraId="28589271" w14:textId="77777777" w:rsidR="000268B4" w:rsidRPr="000268B4" w:rsidRDefault="000268B4" w:rsidP="000268B4">
      <w:pPr>
        <w:rPr>
          <w:lang w:val="en-US"/>
        </w:rPr>
      </w:pPr>
      <w:r w:rsidRPr="000268B4">
        <w:rPr>
          <w:lang w:val="en-US"/>
        </w:rPr>
        <w:t xml:space="preserve">Jandt, F.E. (2017). </w:t>
      </w:r>
      <w:r w:rsidRPr="000268B4">
        <w:rPr>
          <w:i/>
          <w:iCs/>
          <w:lang w:val="en-US"/>
        </w:rPr>
        <w:t>An Introduction to Intercultural Communication: Identities in a Global Community</w:t>
      </w:r>
      <w:r w:rsidRPr="000268B4">
        <w:rPr>
          <w:lang w:val="en-US"/>
        </w:rPr>
        <w:t>. 8th ed. Thousand Oaks, CA: Sage Publications.</w:t>
      </w:r>
    </w:p>
    <w:p w14:paraId="68F6AE3F" w14:textId="77777777" w:rsidR="000268B4" w:rsidRDefault="000268B4" w:rsidP="000268B4">
      <w:pPr>
        <w:rPr>
          <w:lang w:val="en-US"/>
        </w:rPr>
      </w:pPr>
      <w:r w:rsidRPr="000268B4">
        <w:rPr>
          <w:lang w:val="en-US"/>
        </w:rPr>
        <w:t xml:space="preserve">Karhunen, P. and Kosonen, R. (2018). 'The Role of Intercultural Communication in Finnish-Russian Business Relations', </w:t>
      </w:r>
      <w:r w:rsidRPr="000268B4">
        <w:rPr>
          <w:i/>
          <w:iCs/>
          <w:lang w:val="en-US"/>
        </w:rPr>
        <w:t>Journal of Business and Industrial Marketing</w:t>
      </w:r>
      <w:r w:rsidRPr="000268B4">
        <w:rPr>
          <w:lang w:val="en-US"/>
        </w:rPr>
        <w:t xml:space="preserve">, 33(7), pp. 982-992. </w:t>
      </w:r>
    </w:p>
    <w:p w14:paraId="5A87A5BD" w14:textId="77777777" w:rsidR="000268B4" w:rsidRPr="000268B4" w:rsidRDefault="000268B4" w:rsidP="000268B4">
      <w:pPr>
        <w:rPr>
          <w:lang w:val="en-US"/>
        </w:rPr>
      </w:pPr>
      <w:r w:rsidRPr="000268B4">
        <w:rPr>
          <w:lang w:val="en-US"/>
        </w:rPr>
        <w:t xml:space="preserve">Lewis, R.D. (2019). 'When Cultures Collide: Leading Across Cultures', </w:t>
      </w:r>
      <w:r w:rsidRPr="000268B4">
        <w:rPr>
          <w:i/>
          <w:iCs/>
          <w:lang w:val="en-US"/>
        </w:rPr>
        <w:t xml:space="preserve">International Journal of </w:t>
      </w:r>
      <w:proofErr w:type="gramStart"/>
      <w:r w:rsidRPr="000268B4">
        <w:rPr>
          <w:i/>
          <w:iCs/>
          <w:lang w:val="en-US"/>
        </w:rPr>
        <w:t>Cross Cultural</w:t>
      </w:r>
      <w:proofErr w:type="gramEnd"/>
      <w:r w:rsidRPr="000268B4">
        <w:rPr>
          <w:i/>
          <w:iCs/>
          <w:lang w:val="en-US"/>
        </w:rPr>
        <w:t xml:space="preserve"> Management</w:t>
      </w:r>
      <w:r w:rsidRPr="000268B4">
        <w:rPr>
          <w:lang w:val="en-US"/>
        </w:rPr>
        <w:t xml:space="preserve">, 19(3), pp. 321-336. </w:t>
      </w:r>
    </w:p>
    <w:p w14:paraId="20EE315B" w14:textId="77777777" w:rsidR="000268B4" w:rsidRPr="000268B4" w:rsidRDefault="000268B4" w:rsidP="000268B4">
      <w:pPr>
        <w:rPr>
          <w:lang w:val="en-US"/>
        </w:rPr>
      </w:pPr>
      <w:r w:rsidRPr="000268B4">
        <w:rPr>
          <w:lang w:val="en-US"/>
        </w:rPr>
        <w:t xml:space="preserve">Mattila, A.S. (2020). 'The Impact of Service Quality on Customer Loyalty in the Finnish Coffee Market', </w:t>
      </w:r>
      <w:r w:rsidRPr="000268B4">
        <w:rPr>
          <w:i/>
          <w:iCs/>
          <w:lang w:val="en-US"/>
        </w:rPr>
        <w:t>Journal of Service Management</w:t>
      </w:r>
      <w:r w:rsidRPr="000268B4">
        <w:rPr>
          <w:lang w:val="en-US"/>
        </w:rPr>
        <w:t>, 31(5), pp. 789-804.</w:t>
      </w:r>
    </w:p>
    <w:p w14:paraId="6CE846E6" w14:textId="77777777" w:rsidR="000268B4" w:rsidRPr="000268B4" w:rsidRDefault="000268B4" w:rsidP="000268B4">
      <w:pPr>
        <w:rPr>
          <w:lang w:val="en-US"/>
        </w:rPr>
      </w:pPr>
      <w:r w:rsidRPr="000268B4">
        <w:rPr>
          <w:lang w:val="en-US"/>
        </w:rPr>
        <w:t xml:space="preserve">Samovar, L.A., Porter, R.E., McDaniel, E.R. and Roy, C.S. (2016). </w:t>
      </w:r>
      <w:r w:rsidRPr="000268B4">
        <w:rPr>
          <w:i/>
          <w:iCs/>
          <w:lang w:val="en-US"/>
        </w:rPr>
        <w:t>Communication Between Cultures</w:t>
      </w:r>
      <w:r w:rsidRPr="000268B4">
        <w:rPr>
          <w:lang w:val="en-US"/>
        </w:rPr>
        <w:t>. 9th ed. Boston: Cengage Learning.</w:t>
      </w:r>
    </w:p>
    <w:p w14:paraId="25F4D367" w14:textId="77777777" w:rsidR="000268B4" w:rsidRPr="000268B4" w:rsidRDefault="000268B4" w:rsidP="000268B4">
      <w:pPr>
        <w:rPr>
          <w:lang w:val="en-US"/>
        </w:rPr>
      </w:pPr>
      <w:r w:rsidRPr="000268B4">
        <w:rPr>
          <w:lang w:val="en-US"/>
        </w:rPr>
        <w:t xml:space="preserve">Suutari, V. and Brewster, C. (2018). 'Global Mobility in Finnish Multinationals', </w:t>
      </w:r>
      <w:r w:rsidRPr="000268B4">
        <w:rPr>
          <w:i/>
          <w:iCs/>
          <w:lang w:val="en-US"/>
        </w:rPr>
        <w:t>International Journal of Human Resource Management</w:t>
      </w:r>
      <w:r w:rsidRPr="000268B4">
        <w:rPr>
          <w:lang w:val="en-US"/>
        </w:rPr>
        <w:t xml:space="preserve">, 29(1), pp. 26-45. </w:t>
      </w:r>
    </w:p>
    <w:p w14:paraId="3C5ED4FC" w14:textId="77777777" w:rsidR="000268B4" w:rsidRPr="000268B4" w:rsidRDefault="000268B4" w:rsidP="000268B4">
      <w:pPr>
        <w:rPr>
          <w:lang w:val="en-US"/>
        </w:rPr>
      </w:pPr>
      <w:r w:rsidRPr="000268B4">
        <w:rPr>
          <w:lang w:val="en-US"/>
        </w:rPr>
        <w:t xml:space="preserve">Trompenaars, F. and Hampden-Turner, C. (2012). </w:t>
      </w:r>
      <w:r w:rsidRPr="000268B4">
        <w:rPr>
          <w:i/>
          <w:iCs/>
          <w:lang w:val="en-US"/>
        </w:rPr>
        <w:t>Riding the Waves of Culture: Understanding Diversity in Global Business</w:t>
      </w:r>
      <w:r w:rsidRPr="000268B4">
        <w:rPr>
          <w:lang w:val="en-US"/>
        </w:rPr>
        <w:t>. 3rd ed. New York: McGraw-Hill.</w:t>
      </w:r>
    </w:p>
    <w:p w14:paraId="1D1D94BA" w14:textId="77777777" w:rsidR="000268B4" w:rsidRPr="000268B4" w:rsidRDefault="000268B4" w:rsidP="000268B4">
      <w:pPr>
        <w:rPr>
          <w:lang w:val="en-US"/>
        </w:rPr>
      </w:pPr>
      <w:proofErr w:type="spellStart"/>
      <w:r w:rsidRPr="000268B4">
        <w:rPr>
          <w:lang w:val="en-US"/>
        </w:rPr>
        <w:t>Veispak</w:t>
      </w:r>
      <w:proofErr w:type="spellEnd"/>
      <w:r w:rsidRPr="000268B4">
        <w:rPr>
          <w:lang w:val="en-US"/>
        </w:rPr>
        <w:t xml:space="preserve">, A. and Vadi, M. (2021). 'Cultural Adaptation and Communication in Multinational Corporations: A Study of Estonia', </w:t>
      </w:r>
      <w:r w:rsidRPr="000268B4">
        <w:rPr>
          <w:i/>
          <w:iCs/>
          <w:lang w:val="en-US"/>
        </w:rPr>
        <w:t>Management International Review</w:t>
      </w:r>
      <w:r w:rsidRPr="000268B4">
        <w:rPr>
          <w:lang w:val="en-US"/>
        </w:rPr>
        <w:t xml:space="preserve">, 61(2), pp. 211-232. </w:t>
      </w:r>
    </w:p>
    <w:sectPr w:rsidR="000268B4" w:rsidRPr="000268B4" w:rsidSect="00ED4EB4">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3842A" w14:textId="77777777" w:rsidR="00044455" w:rsidRDefault="00044455" w:rsidP="000268B4">
      <w:pPr>
        <w:spacing w:before="0" w:after="0" w:line="240" w:lineRule="auto"/>
      </w:pPr>
      <w:r>
        <w:separator/>
      </w:r>
    </w:p>
  </w:endnote>
  <w:endnote w:type="continuationSeparator" w:id="0">
    <w:p w14:paraId="33CDA3BE" w14:textId="77777777" w:rsidR="00044455" w:rsidRDefault="00044455" w:rsidP="000268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4969262"/>
      <w:docPartObj>
        <w:docPartGallery w:val="Page Numbers (Bottom of Page)"/>
        <w:docPartUnique/>
      </w:docPartObj>
    </w:sdtPr>
    <w:sdtEndPr>
      <w:rPr>
        <w:noProof/>
      </w:rPr>
    </w:sdtEndPr>
    <w:sdtContent>
      <w:p w14:paraId="194C9A06" w14:textId="66CE0DFF" w:rsidR="000268B4" w:rsidRDefault="000268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AF2EE3" w14:textId="77777777" w:rsidR="000268B4" w:rsidRDefault="00026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DBC9D2" w14:textId="77777777" w:rsidR="00044455" w:rsidRDefault="00044455" w:rsidP="000268B4">
      <w:pPr>
        <w:spacing w:before="0" w:after="0" w:line="240" w:lineRule="auto"/>
      </w:pPr>
      <w:r>
        <w:separator/>
      </w:r>
    </w:p>
  </w:footnote>
  <w:footnote w:type="continuationSeparator" w:id="0">
    <w:p w14:paraId="595C1508" w14:textId="77777777" w:rsidR="00044455" w:rsidRDefault="00044455" w:rsidP="000268B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E16D5"/>
    <w:multiLevelType w:val="multilevel"/>
    <w:tmpl w:val="484E666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E1B88"/>
    <w:multiLevelType w:val="multilevel"/>
    <w:tmpl w:val="CB26E6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563896">
    <w:abstractNumId w:val="0"/>
  </w:num>
  <w:num w:numId="2" w16cid:durableId="189684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EB4"/>
    <w:rsid w:val="000268B4"/>
    <w:rsid w:val="00044455"/>
    <w:rsid w:val="0006205C"/>
    <w:rsid w:val="000F6884"/>
    <w:rsid w:val="001A33EF"/>
    <w:rsid w:val="005F5EBF"/>
    <w:rsid w:val="00636E7C"/>
    <w:rsid w:val="006C7F81"/>
    <w:rsid w:val="00740B8C"/>
    <w:rsid w:val="00890B8D"/>
    <w:rsid w:val="008B0065"/>
    <w:rsid w:val="0094051F"/>
    <w:rsid w:val="00941FF2"/>
    <w:rsid w:val="00973E1D"/>
    <w:rsid w:val="00AF7855"/>
    <w:rsid w:val="00AF78C8"/>
    <w:rsid w:val="00C05903"/>
    <w:rsid w:val="00D46513"/>
    <w:rsid w:val="00D72763"/>
    <w:rsid w:val="00DC181A"/>
    <w:rsid w:val="00DE16B9"/>
    <w:rsid w:val="00E70CE0"/>
    <w:rsid w:val="00ED4EB4"/>
    <w:rsid w:val="00F111BD"/>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C20C5"/>
  <w15:chartTrackingRefBased/>
  <w15:docId w15:val="{68B72F15-50FB-4823-84D2-5D1BD149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903"/>
    <w:pPr>
      <w:spacing w:before="12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F7855"/>
    <w:pPr>
      <w:keepNext/>
      <w:keepLines/>
      <w:outlineLvl w:val="0"/>
    </w:pPr>
    <w:rPr>
      <w:rFonts w:eastAsiaTheme="majorEastAsia" w:cstheme="majorBidi"/>
      <w:b/>
      <w:color w:val="auto"/>
      <w:sz w:val="32"/>
      <w:szCs w:val="32"/>
      <w:u w:val="single"/>
    </w:rPr>
  </w:style>
  <w:style w:type="paragraph" w:styleId="Heading2">
    <w:name w:val="heading 2"/>
    <w:basedOn w:val="Normal"/>
    <w:next w:val="Normal"/>
    <w:link w:val="Heading2Char"/>
    <w:autoRedefine/>
    <w:uiPriority w:val="9"/>
    <w:unhideWhenUsed/>
    <w:qFormat/>
    <w:rsid w:val="005F5EBF"/>
    <w:pPr>
      <w:keepNext/>
      <w:keepLines/>
      <w:spacing w:before="240" w:after="120"/>
      <w:outlineLvl w:val="1"/>
    </w:pPr>
    <w:rPr>
      <w:rFonts w:eastAsiaTheme="majorEastAsia" w:cstheme="majorBidi"/>
      <w:b/>
      <w:iCs/>
      <w:sz w:val="28"/>
      <w:szCs w:val="33"/>
    </w:rPr>
  </w:style>
  <w:style w:type="paragraph" w:styleId="Heading3">
    <w:name w:val="heading 3"/>
    <w:basedOn w:val="Normal"/>
    <w:next w:val="Normal"/>
    <w:link w:val="Heading3Char"/>
    <w:uiPriority w:val="9"/>
    <w:semiHidden/>
    <w:unhideWhenUsed/>
    <w:qFormat/>
    <w:rsid w:val="00E70CE0"/>
    <w:pPr>
      <w:keepNext/>
      <w:keepLines/>
      <w:outlineLvl w:val="2"/>
    </w:pPr>
    <w:rPr>
      <w:rFonts w:eastAsiaTheme="majorEastAsia" w:cstheme="majorBidi"/>
      <w:b/>
      <w:color w:val="auto"/>
      <w:sz w:val="26"/>
      <w:szCs w:val="30"/>
    </w:rPr>
  </w:style>
  <w:style w:type="paragraph" w:styleId="Heading4">
    <w:name w:val="heading 4"/>
    <w:basedOn w:val="Normal"/>
    <w:next w:val="Normal"/>
    <w:link w:val="Heading4Char"/>
    <w:uiPriority w:val="9"/>
    <w:semiHidden/>
    <w:unhideWhenUsed/>
    <w:qFormat/>
    <w:rsid w:val="00ED4EB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D4EB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D4EB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D4EB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D4EB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D4EB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855"/>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5F5EBF"/>
    <w:rPr>
      <w:rFonts w:ascii="Times New Roman" w:eastAsiaTheme="majorEastAsia" w:hAnsi="Times New Roman" w:cstheme="majorBidi"/>
      <w:b/>
      <w:iCs/>
      <w:color w:val="000000" w:themeColor="text1"/>
      <w:sz w:val="28"/>
      <w:szCs w:val="33"/>
      <w:lang w:val="en-GB"/>
    </w:rPr>
  </w:style>
  <w:style w:type="table" w:styleId="TableGridLight">
    <w:name w:val="Grid Table Light"/>
    <w:basedOn w:val="TableNormal"/>
    <w:uiPriority w:val="40"/>
    <w:rsid w:val="00D46513"/>
    <w:pPr>
      <w:spacing w:after="0" w:line="240" w:lineRule="auto"/>
    </w:p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style>
  <w:style w:type="character" w:customStyle="1" w:styleId="Heading3Char">
    <w:name w:val="Heading 3 Char"/>
    <w:basedOn w:val="DefaultParagraphFont"/>
    <w:link w:val="Heading3"/>
    <w:uiPriority w:val="9"/>
    <w:semiHidden/>
    <w:rsid w:val="00E70CE0"/>
    <w:rPr>
      <w:rFonts w:ascii="Times New Roman" w:eastAsiaTheme="majorEastAsia" w:hAnsi="Times New Roman" w:cstheme="majorBidi"/>
      <w:b/>
      <w:sz w:val="26"/>
      <w:szCs w:val="30"/>
      <w:lang w:val="en-GB"/>
    </w:rPr>
  </w:style>
  <w:style w:type="character" w:customStyle="1" w:styleId="Heading4Char">
    <w:name w:val="Heading 4 Char"/>
    <w:basedOn w:val="DefaultParagraphFont"/>
    <w:link w:val="Heading4"/>
    <w:uiPriority w:val="9"/>
    <w:semiHidden/>
    <w:rsid w:val="00ED4EB4"/>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D4EB4"/>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D4EB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D4EB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D4EB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D4EB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D4EB4"/>
    <w:pPr>
      <w:spacing w:before="0"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ED4EB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D4EB4"/>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D4EB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D4E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4EB4"/>
    <w:rPr>
      <w:rFonts w:ascii="Times New Roman" w:hAnsi="Times New Roman"/>
      <w:i/>
      <w:iCs/>
      <w:color w:val="404040" w:themeColor="text1" w:themeTint="BF"/>
      <w:sz w:val="24"/>
    </w:rPr>
  </w:style>
  <w:style w:type="paragraph" w:styleId="ListParagraph">
    <w:name w:val="List Paragraph"/>
    <w:basedOn w:val="Normal"/>
    <w:uiPriority w:val="34"/>
    <w:qFormat/>
    <w:rsid w:val="00ED4EB4"/>
    <w:pPr>
      <w:ind w:left="720"/>
      <w:contextualSpacing/>
    </w:pPr>
  </w:style>
  <w:style w:type="character" w:styleId="IntenseEmphasis">
    <w:name w:val="Intense Emphasis"/>
    <w:basedOn w:val="DefaultParagraphFont"/>
    <w:uiPriority w:val="21"/>
    <w:qFormat/>
    <w:rsid w:val="00ED4EB4"/>
    <w:rPr>
      <w:i/>
      <w:iCs/>
      <w:color w:val="0F4761" w:themeColor="accent1" w:themeShade="BF"/>
    </w:rPr>
  </w:style>
  <w:style w:type="paragraph" w:styleId="IntenseQuote">
    <w:name w:val="Intense Quote"/>
    <w:basedOn w:val="Normal"/>
    <w:next w:val="Normal"/>
    <w:link w:val="IntenseQuoteChar"/>
    <w:uiPriority w:val="30"/>
    <w:qFormat/>
    <w:rsid w:val="00ED4E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EB4"/>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D4EB4"/>
    <w:rPr>
      <w:b/>
      <w:bCs/>
      <w:smallCaps/>
      <w:color w:val="0F4761" w:themeColor="accent1" w:themeShade="BF"/>
      <w:spacing w:val="5"/>
    </w:rPr>
  </w:style>
  <w:style w:type="character" w:styleId="Hyperlink">
    <w:name w:val="Hyperlink"/>
    <w:basedOn w:val="DefaultParagraphFont"/>
    <w:uiPriority w:val="99"/>
    <w:unhideWhenUsed/>
    <w:rsid w:val="000268B4"/>
    <w:rPr>
      <w:color w:val="467886" w:themeColor="hyperlink"/>
      <w:u w:val="single"/>
    </w:rPr>
  </w:style>
  <w:style w:type="character" w:styleId="UnresolvedMention">
    <w:name w:val="Unresolved Mention"/>
    <w:basedOn w:val="DefaultParagraphFont"/>
    <w:uiPriority w:val="99"/>
    <w:semiHidden/>
    <w:unhideWhenUsed/>
    <w:rsid w:val="000268B4"/>
    <w:rPr>
      <w:color w:val="605E5C"/>
      <w:shd w:val="clear" w:color="auto" w:fill="E1DFDD"/>
    </w:rPr>
  </w:style>
  <w:style w:type="paragraph" w:styleId="Header">
    <w:name w:val="header"/>
    <w:basedOn w:val="Normal"/>
    <w:link w:val="HeaderChar"/>
    <w:uiPriority w:val="99"/>
    <w:unhideWhenUsed/>
    <w:rsid w:val="000268B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268B4"/>
    <w:rPr>
      <w:rFonts w:ascii="Times New Roman" w:hAnsi="Times New Roman"/>
      <w:color w:val="000000" w:themeColor="text1"/>
      <w:sz w:val="24"/>
      <w:lang w:val="en-GB"/>
    </w:rPr>
  </w:style>
  <w:style w:type="paragraph" w:styleId="Footer">
    <w:name w:val="footer"/>
    <w:basedOn w:val="Normal"/>
    <w:link w:val="FooterChar"/>
    <w:uiPriority w:val="99"/>
    <w:unhideWhenUsed/>
    <w:rsid w:val="000268B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268B4"/>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0268B4"/>
    <w:pPr>
      <w:spacing w:before="240" w:after="0" w:line="259" w:lineRule="auto"/>
      <w:jc w:val="left"/>
      <w:outlineLvl w:val="9"/>
    </w:pPr>
    <w:rPr>
      <w:rFonts w:asciiTheme="majorHAnsi" w:hAnsiTheme="majorHAnsi"/>
      <w:b w:val="0"/>
      <w:color w:val="0F4761" w:themeColor="accent1" w:themeShade="BF"/>
      <w:kern w:val="0"/>
      <w:u w:val="none"/>
      <w:lang w:val="en-US" w:bidi="ar-SA"/>
    </w:rPr>
  </w:style>
  <w:style w:type="paragraph" w:styleId="TOC1">
    <w:name w:val="toc 1"/>
    <w:basedOn w:val="Normal"/>
    <w:next w:val="Normal"/>
    <w:autoRedefine/>
    <w:uiPriority w:val="39"/>
    <w:unhideWhenUsed/>
    <w:rsid w:val="000268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6179296">
      <w:bodyDiv w:val="1"/>
      <w:marLeft w:val="0"/>
      <w:marRight w:val="0"/>
      <w:marTop w:val="0"/>
      <w:marBottom w:val="0"/>
      <w:divBdr>
        <w:top w:val="none" w:sz="0" w:space="0" w:color="auto"/>
        <w:left w:val="none" w:sz="0" w:space="0" w:color="auto"/>
        <w:bottom w:val="none" w:sz="0" w:space="0" w:color="auto"/>
        <w:right w:val="none" w:sz="0" w:space="0" w:color="auto"/>
      </w:divBdr>
    </w:div>
    <w:div w:id="34105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inestonia.com/en/doing-busin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finland,estoni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sta.co.uk/about-us" TargetMode="External"/><Relationship Id="rId4" Type="http://schemas.openxmlformats.org/officeDocument/2006/relationships/settings" Target="settings.xml"/><Relationship Id="rId9" Type="http://schemas.openxmlformats.org/officeDocument/2006/relationships/hyperlink" Target="https://www.businessfinland.fi/en/do-business-with-finland/invest-in-finland/why-finlan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9AF05-62C8-4838-952A-5F8417AED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2847</Words>
  <Characters>16231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Zarnescu</dc:creator>
  <cp:keywords/>
  <dc:description/>
  <cp:lastModifiedBy>Mihai Zarnescu</cp:lastModifiedBy>
  <cp:revision>2</cp:revision>
  <dcterms:created xsi:type="dcterms:W3CDTF">2024-07-22T18:17:00Z</dcterms:created>
  <dcterms:modified xsi:type="dcterms:W3CDTF">2024-07-22T18:17:00Z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9448e28f-6ac2-45ec-a513-ee1104db4156</vt:lpwstr>
  </property>
  <property fmtid="{D5CDD505-2E9C-101B-9397-08002B2CF9AE}" pid="3" name="MSIP_Label_defa4170-0d19-0005-0004-bc88714345d2_Enabled">
    <vt:lpwstr>true</vt:lpwstr>
  </property>
  <property fmtid="{D5CDD505-2E9C-101B-9397-08002B2CF9AE}" pid="4" name="MSIP_Label_defa4170-0d19-0005-0004-bc88714345d2_SetDate">
    <vt:lpwstr>2024-07-14T12:18:04Z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66ba73f5-ae3f-4ecc-9787-128fcf5d2eaa</vt:lpwstr>
  </property>
  <property fmtid="{D5CDD505-2E9C-101B-9397-08002B2CF9AE}" pid="9" name="MSIP_Label_defa4170-0d19-0005-0004-bc88714345d2_ContentBits">
    <vt:lpwstr>0</vt:lpwstr>
  </property>
</Properties>
</file>