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HAnsi" w:eastAsiaTheme="majorEastAsia" w:hAnsiTheme="majorHAnsi" w:cstheme="majorBidi"/>
          <w:color w:val="2E74B5" w:themeColor="accent1" w:themeShade="BF"/>
          <w:sz w:val="32"/>
          <w:szCs w:val="32"/>
        </w:rPr>
        <w:id w:val="-1109501279"/>
        <w:docPartObj>
          <w:docPartGallery w:val="Cover Pages"/>
          <w:docPartUnique/>
        </w:docPartObj>
      </w:sdtPr>
      <w:sdtEndPr>
        <w:rPr>
          <w:rFonts w:ascii="Arial" w:eastAsiaTheme="minorHAnsi" w:hAnsi="Arial" w:cs="Arial"/>
          <w:color w:val="auto"/>
          <w:sz w:val="22"/>
          <w:szCs w:val="22"/>
        </w:rPr>
      </w:sdtEndPr>
      <w:sdtContent>
        <w:p w14:paraId="202ACF30" w14:textId="77777777" w:rsidR="004974F5" w:rsidRDefault="004974F5">
          <w:r>
            <w:rPr>
              <w:noProof/>
              <w:lang w:eastAsia="en-GB"/>
            </w:rPr>
            <mc:AlternateContent>
              <mc:Choice Requires="wpg">
                <w:drawing>
                  <wp:anchor distT="0" distB="0" distL="114300" distR="114300" simplePos="0" relativeHeight="251662336" behindDoc="0" locked="0" layoutInCell="1" allowOverlap="1" wp14:anchorId="202ACF6D" wp14:editId="202ACF6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3A9D5E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202ACF6F" wp14:editId="202ACF7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147982613"/>
                                  <w:dataBinding w:prefixMappings="xmlns:ns0='http://purl.org/dc/elements/1.1/' xmlns:ns1='http://schemas.openxmlformats.org/package/2006/metadata/core-properties' " w:xpath="/ns1:coreProperties[1]/ns0:creator[1]" w:storeItemID="{6C3C8BC8-F283-45AE-878A-BAB7291924A1}"/>
                                  <w:text/>
                                </w:sdtPr>
                                <w:sdtContent>
                                  <w:p w14:paraId="202ACF81" w14:textId="77777777" w:rsidR="00C406EF" w:rsidRPr="00E07E9E" w:rsidRDefault="00C406EF">
                                    <w:pPr>
                                      <w:pStyle w:val="NoSpacing"/>
                                      <w:jc w:val="right"/>
                                      <w:rPr>
                                        <w:color w:val="595959" w:themeColor="text1" w:themeTint="A6"/>
                                        <w:sz w:val="28"/>
                                        <w:szCs w:val="28"/>
                                      </w:rPr>
                                    </w:pPr>
                                    <w:r w:rsidRPr="00E07E9E">
                                      <w:rPr>
                                        <w:color w:val="595959" w:themeColor="text1" w:themeTint="A6"/>
                                        <w:sz w:val="28"/>
                                        <w:szCs w:val="28"/>
                                        <w:lang w:val="en-GB"/>
                                      </w:rPr>
                                      <w:t>George Bagley P148139</w:t>
                                    </w:r>
                                  </w:p>
                                </w:sdtContent>
                              </w:sdt>
                              <w:p w14:paraId="202ACF82" w14:textId="77777777" w:rsidR="00C406EF" w:rsidRPr="00E07E9E" w:rsidRDefault="00C406EF">
                                <w:pPr>
                                  <w:pStyle w:val="NoSpacing"/>
                                  <w:jc w:val="right"/>
                                  <w:rPr>
                                    <w:color w:val="595959" w:themeColor="text1" w:themeTint="A6"/>
                                    <w:sz w:val="18"/>
                                    <w:szCs w:val="18"/>
                                  </w:rPr>
                                </w:pPr>
                                <w:sdt>
                                  <w:sdtPr>
                                    <w:rPr>
                                      <w:color w:val="595959" w:themeColor="text1" w:themeTint="A6"/>
                                      <w:sz w:val="18"/>
                                      <w:szCs w:val="18"/>
                                    </w:rPr>
                                    <w:alias w:val="Email"/>
                                    <w:tag w:val="Email"/>
                                    <w:id w:val="334042977"/>
                                    <w:dataBinding w:prefixMappings="xmlns:ns0='http://schemas.microsoft.com/office/2006/coverPageProps' " w:xpath="/ns0:CoverPageProperties[1]/ns0:CompanyEmail[1]" w:storeItemID="{55AF091B-3C7A-41E3-B477-F2FDAA23CFDA}"/>
                                    <w:text/>
                                  </w:sdtPr>
                                  <w:sdtContent>
                                    <w:r w:rsidRPr="00E07E9E">
                                      <w:rPr>
                                        <w:color w:val="595959" w:themeColor="text1" w:themeTint="A6"/>
                                        <w:sz w:val="18"/>
                                        <w:szCs w:val="18"/>
                                      </w:rPr>
                                      <w:t>BEng Mechanical Manufacturing Engineering</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02ACF6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147982613"/>
                            <w:dataBinding w:prefixMappings="xmlns:ns0='http://purl.org/dc/elements/1.1/' xmlns:ns1='http://schemas.openxmlformats.org/package/2006/metadata/core-properties' " w:xpath="/ns1:coreProperties[1]/ns0:creator[1]" w:storeItemID="{6C3C8BC8-F283-45AE-878A-BAB7291924A1}"/>
                            <w:text/>
                          </w:sdtPr>
                          <w:sdtContent>
                            <w:p w14:paraId="202ACF81" w14:textId="77777777" w:rsidR="00C406EF" w:rsidRPr="00E07E9E" w:rsidRDefault="00C406EF">
                              <w:pPr>
                                <w:pStyle w:val="NoSpacing"/>
                                <w:jc w:val="right"/>
                                <w:rPr>
                                  <w:color w:val="595959" w:themeColor="text1" w:themeTint="A6"/>
                                  <w:sz w:val="28"/>
                                  <w:szCs w:val="28"/>
                                </w:rPr>
                              </w:pPr>
                              <w:r w:rsidRPr="00E07E9E">
                                <w:rPr>
                                  <w:color w:val="595959" w:themeColor="text1" w:themeTint="A6"/>
                                  <w:sz w:val="28"/>
                                  <w:szCs w:val="28"/>
                                  <w:lang w:val="en-GB"/>
                                </w:rPr>
                                <w:t>George Bagley P148139</w:t>
                              </w:r>
                            </w:p>
                          </w:sdtContent>
                        </w:sdt>
                        <w:p w14:paraId="202ACF82" w14:textId="77777777" w:rsidR="00C406EF" w:rsidRPr="00E07E9E" w:rsidRDefault="00C406EF">
                          <w:pPr>
                            <w:pStyle w:val="NoSpacing"/>
                            <w:jc w:val="right"/>
                            <w:rPr>
                              <w:color w:val="595959" w:themeColor="text1" w:themeTint="A6"/>
                              <w:sz w:val="18"/>
                              <w:szCs w:val="18"/>
                            </w:rPr>
                          </w:pPr>
                          <w:sdt>
                            <w:sdtPr>
                              <w:rPr>
                                <w:color w:val="595959" w:themeColor="text1" w:themeTint="A6"/>
                                <w:sz w:val="18"/>
                                <w:szCs w:val="18"/>
                              </w:rPr>
                              <w:alias w:val="Email"/>
                              <w:tag w:val="Email"/>
                              <w:id w:val="334042977"/>
                              <w:dataBinding w:prefixMappings="xmlns:ns0='http://schemas.microsoft.com/office/2006/coverPageProps' " w:xpath="/ns0:CoverPageProperties[1]/ns0:CompanyEmail[1]" w:storeItemID="{55AF091B-3C7A-41E3-B477-F2FDAA23CFDA}"/>
                              <w:text/>
                            </w:sdtPr>
                            <w:sdtContent>
                              <w:r w:rsidRPr="00E07E9E">
                                <w:rPr>
                                  <w:color w:val="595959" w:themeColor="text1" w:themeTint="A6"/>
                                  <w:sz w:val="18"/>
                                  <w:szCs w:val="18"/>
                                </w:rPr>
                                <w:t>BEng Mechanical Manufacturing Engineering</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202ACF71" wp14:editId="202ACF7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2ACF83" w14:textId="77777777" w:rsidR="00C406EF" w:rsidRPr="00E07E9E" w:rsidRDefault="00C406EF">
                                <w:pPr>
                                  <w:pStyle w:val="NoSpacing"/>
                                  <w:jc w:val="right"/>
                                  <w:rPr>
                                    <w:color w:val="000000" w:themeColor="text1"/>
                                    <w:sz w:val="28"/>
                                    <w:szCs w:val="28"/>
                                  </w:rPr>
                                </w:pPr>
                                <w:r w:rsidRPr="00E07E9E">
                                  <w:rPr>
                                    <w:color w:val="000000" w:themeColor="text1"/>
                                    <w:sz w:val="28"/>
                                    <w:szCs w:val="28"/>
                                  </w:rPr>
                                  <w:t>Assignment 1 of 1</w:t>
                                </w:r>
                              </w:p>
                              <w:p w14:paraId="202ACF84" w14:textId="00C596F0" w:rsidR="00C406EF" w:rsidRPr="00E07E9E" w:rsidRDefault="00C406EF">
                                <w:pPr>
                                  <w:pStyle w:val="NoSpacing"/>
                                  <w:jc w:val="right"/>
                                  <w:rPr>
                                    <w:color w:val="000000" w:themeColor="text1"/>
                                    <w:sz w:val="20"/>
                                    <w:szCs w:val="20"/>
                                  </w:rPr>
                                </w:pPr>
                                <w:r w:rsidRPr="00E07E9E">
                                  <w:rPr>
                                    <w:color w:val="000000" w:themeColor="text1"/>
                                    <w:sz w:val="28"/>
                                    <w:szCs w:val="28"/>
                                  </w:rPr>
                                  <w:t>Submission Date 27/04/2018</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02ACF71"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02ACF83" w14:textId="77777777" w:rsidR="00C406EF" w:rsidRPr="00E07E9E" w:rsidRDefault="00C406EF">
                          <w:pPr>
                            <w:pStyle w:val="NoSpacing"/>
                            <w:jc w:val="right"/>
                            <w:rPr>
                              <w:color w:val="000000" w:themeColor="text1"/>
                              <w:sz w:val="28"/>
                              <w:szCs w:val="28"/>
                            </w:rPr>
                          </w:pPr>
                          <w:r w:rsidRPr="00E07E9E">
                            <w:rPr>
                              <w:color w:val="000000" w:themeColor="text1"/>
                              <w:sz w:val="28"/>
                              <w:szCs w:val="28"/>
                            </w:rPr>
                            <w:t>Assignment 1 of 1</w:t>
                          </w:r>
                        </w:p>
                        <w:p w14:paraId="202ACF84" w14:textId="00C596F0" w:rsidR="00C406EF" w:rsidRPr="00E07E9E" w:rsidRDefault="00C406EF">
                          <w:pPr>
                            <w:pStyle w:val="NoSpacing"/>
                            <w:jc w:val="right"/>
                            <w:rPr>
                              <w:color w:val="000000" w:themeColor="text1"/>
                              <w:sz w:val="20"/>
                              <w:szCs w:val="20"/>
                            </w:rPr>
                          </w:pPr>
                          <w:r w:rsidRPr="00E07E9E">
                            <w:rPr>
                              <w:color w:val="000000" w:themeColor="text1"/>
                              <w:sz w:val="28"/>
                              <w:szCs w:val="28"/>
                            </w:rPr>
                            <w:t>Submission Date 27/04/2018</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02ACF73" wp14:editId="202ACF7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2ACF85" w14:textId="6A39E624" w:rsidR="00C406EF" w:rsidRPr="00E07E9E" w:rsidRDefault="00C406EF">
                                <w:pPr>
                                  <w:jc w:val="right"/>
                                  <w:rPr>
                                    <w:b/>
                                    <w:color w:val="5B9BD5" w:themeColor="accent1"/>
                                    <w:sz w:val="64"/>
                                    <w:szCs w:val="64"/>
                                  </w:rPr>
                                </w:pPr>
                                <w:sdt>
                                  <w:sdtPr>
                                    <w:rPr>
                                      <w:b/>
                                      <w:caps/>
                                      <w:color w:val="000000" w:themeColor="text1"/>
                                      <w:sz w:val="44"/>
                                      <w:szCs w:val="44"/>
                                    </w:rPr>
                                    <w:alias w:val="Title"/>
                                    <w:tag w:val=""/>
                                    <w:id w:val="870419845"/>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E07E9E">
                                      <w:rPr>
                                        <w:b/>
                                        <w:color w:val="000000" w:themeColor="text1"/>
                                        <w:sz w:val="44"/>
                                        <w:szCs w:val="44"/>
                                      </w:rPr>
                                      <w:t>Project Dissertation</w:t>
                                    </w:r>
                                    <w:r w:rsidRPr="00E07E9E">
                                      <w:rPr>
                                        <w:b/>
                                        <w:color w:val="000000" w:themeColor="text1"/>
                                        <w:sz w:val="44"/>
                                        <w:szCs w:val="44"/>
                                      </w:rPr>
                                      <w:br/>
                                      <w:t xml:space="preserve"> M6X00417</w:t>
                                    </w:r>
                                  </w:sdtContent>
                                </w:sdt>
                              </w:p>
                              <w:p w14:paraId="202ACF86" w14:textId="690B453A" w:rsidR="00C406EF" w:rsidRPr="00E07E9E" w:rsidRDefault="00C406EF">
                                <w:pPr>
                                  <w:jc w:val="right"/>
                                  <w:rPr>
                                    <w:smallCaps/>
                                    <w:color w:val="404040" w:themeColor="text1" w:themeTint="BF"/>
                                    <w:sz w:val="36"/>
                                    <w:szCs w:val="36"/>
                                  </w:rPr>
                                </w:pPr>
                                <w:r w:rsidRPr="00E07E9E">
                                  <w:rPr>
                                    <w:color w:val="404040" w:themeColor="text1" w:themeTint="BF"/>
                                    <w:sz w:val="36"/>
                                    <w:szCs w:val="36"/>
                                  </w:rPr>
                                  <w:t>Safe Compliant Unit Operation</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02ACF73"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02ACF85" w14:textId="6A39E624" w:rsidR="00C406EF" w:rsidRPr="00E07E9E" w:rsidRDefault="00C406EF">
                          <w:pPr>
                            <w:jc w:val="right"/>
                            <w:rPr>
                              <w:b/>
                              <w:color w:val="5B9BD5" w:themeColor="accent1"/>
                              <w:sz w:val="64"/>
                              <w:szCs w:val="64"/>
                            </w:rPr>
                          </w:pPr>
                          <w:sdt>
                            <w:sdtPr>
                              <w:rPr>
                                <w:b/>
                                <w:caps/>
                                <w:color w:val="000000" w:themeColor="text1"/>
                                <w:sz w:val="44"/>
                                <w:szCs w:val="44"/>
                              </w:rPr>
                              <w:alias w:val="Title"/>
                              <w:tag w:val=""/>
                              <w:id w:val="870419845"/>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E07E9E">
                                <w:rPr>
                                  <w:b/>
                                  <w:color w:val="000000" w:themeColor="text1"/>
                                  <w:sz w:val="44"/>
                                  <w:szCs w:val="44"/>
                                </w:rPr>
                                <w:t>Project Dissertation</w:t>
                              </w:r>
                              <w:r w:rsidRPr="00E07E9E">
                                <w:rPr>
                                  <w:b/>
                                  <w:color w:val="000000" w:themeColor="text1"/>
                                  <w:sz w:val="44"/>
                                  <w:szCs w:val="44"/>
                                </w:rPr>
                                <w:br/>
                                <w:t xml:space="preserve"> M6X00417</w:t>
                              </w:r>
                            </w:sdtContent>
                          </w:sdt>
                        </w:p>
                        <w:p w14:paraId="202ACF86" w14:textId="690B453A" w:rsidR="00C406EF" w:rsidRPr="00E07E9E" w:rsidRDefault="00C406EF">
                          <w:pPr>
                            <w:jc w:val="right"/>
                            <w:rPr>
                              <w:smallCaps/>
                              <w:color w:val="404040" w:themeColor="text1" w:themeTint="BF"/>
                              <w:sz w:val="36"/>
                              <w:szCs w:val="36"/>
                            </w:rPr>
                          </w:pPr>
                          <w:r w:rsidRPr="00E07E9E">
                            <w:rPr>
                              <w:color w:val="404040" w:themeColor="text1" w:themeTint="BF"/>
                              <w:sz w:val="36"/>
                              <w:szCs w:val="36"/>
                            </w:rPr>
                            <w:t>Safe Compliant Unit Operation</w:t>
                          </w:r>
                        </w:p>
                      </w:txbxContent>
                    </v:textbox>
                    <w10:wrap type="square" anchorx="page" anchory="page"/>
                  </v:shape>
                </w:pict>
              </mc:Fallback>
            </mc:AlternateContent>
          </w:r>
        </w:p>
        <w:p w14:paraId="202ACF31" w14:textId="77777777" w:rsidR="001D0CB1" w:rsidRDefault="001D0CB1" w:rsidP="001D0CB1">
          <w:pPr>
            <w:pStyle w:val="Heading1"/>
          </w:pPr>
        </w:p>
        <w:p w14:paraId="202ACF32" w14:textId="1CE86821" w:rsidR="005F2D5E" w:rsidRDefault="001D0CB1">
          <w:r>
            <w:br w:type="page"/>
          </w:r>
        </w:p>
        <w:p w14:paraId="13085C1A" w14:textId="77777777" w:rsidR="005F2D5E" w:rsidRPr="00E07E9E" w:rsidRDefault="005F2D5E" w:rsidP="005F2D5E">
          <w:pPr>
            <w:pStyle w:val="Heading1"/>
            <w:rPr>
              <w:rFonts w:ascii="Arial" w:hAnsi="Arial" w:cs="Arial"/>
            </w:rPr>
          </w:pPr>
          <w:bookmarkStart w:id="0" w:name="_Toc511229734"/>
          <w:r w:rsidRPr="00E07E9E">
            <w:rPr>
              <w:rFonts w:ascii="Arial" w:hAnsi="Arial" w:cs="Arial"/>
            </w:rPr>
            <w:lastRenderedPageBreak/>
            <w:t>1. Declaration of Authenticity</w:t>
          </w:r>
          <w:bookmarkEnd w:id="0"/>
          <w:r w:rsidRPr="00E07E9E">
            <w:rPr>
              <w:rFonts w:ascii="Arial" w:hAnsi="Arial" w:cs="Arial"/>
            </w:rPr>
            <w:t xml:space="preserve"> </w:t>
          </w:r>
        </w:p>
        <w:p w14:paraId="24ADF4E3" w14:textId="77777777" w:rsidR="002E502C" w:rsidRDefault="002E502C"/>
        <w:p w14:paraId="33A8473E" w14:textId="0849C412" w:rsidR="002E502C" w:rsidRDefault="002E502C">
          <w:pPr>
            <w:rPr>
              <w:i/>
            </w:rPr>
          </w:pPr>
          <w:r w:rsidRPr="002E502C">
            <w:rPr>
              <w:i/>
            </w:rPr>
            <w:t>This thesis is the result of the author’s original research. It has been composed by the author and has not been previously submitt</w:t>
          </w:r>
          <w:r w:rsidR="00DC08EC">
            <w:rPr>
              <w:i/>
            </w:rPr>
            <w:t>ed for examination which has le</w:t>
          </w:r>
          <w:r w:rsidRPr="002E502C">
            <w:rPr>
              <w:i/>
            </w:rPr>
            <w:t>d to the award of a degree.</w:t>
          </w:r>
        </w:p>
        <w:p w14:paraId="7D0ED6BA" w14:textId="77777777" w:rsidR="002E502C" w:rsidRDefault="002E502C">
          <w:pPr>
            <w:rPr>
              <w:i/>
            </w:rPr>
          </w:pPr>
        </w:p>
        <w:p w14:paraId="3D5088DE" w14:textId="77777777" w:rsidR="002E502C" w:rsidRDefault="002E502C">
          <w:pPr>
            <w:rPr>
              <w:i/>
            </w:rPr>
          </w:pPr>
        </w:p>
        <w:p w14:paraId="559F8AAF" w14:textId="77777777" w:rsidR="002E502C" w:rsidRDefault="002E502C">
          <w:pPr>
            <w:rPr>
              <w:i/>
            </w:rPr>
          </w:pPr>
        </w:p>
        <w:p w14:paraId="649833D6" w14:textId="77777777" w:rsidR="002E502C" w:rsidRDefault="002E502C">
          <w:pPr>
            <w:rPr>
              <w:i/>
            </w:rPr>
          </w:pPr>
        </w:p>
        <w:p w14:paraId="2ACA664F" w14:textId="3E0997E5" w:rsidR="005F2D5E" w:rsidRPr="002E502C" w:rsidRDefault="002E502C">
          <w:pPr>
            <w:rPr>
              <w:rFonts w:eastAsiaTheme="majorEastAsia"/>
              <w:i/>
              <w:color w:val="2E74B5" w:themeColor="accent1" w:themeShade="BF"/>
              <w:sz w:val="32"/>
              <w:szCs w:val="32"/>
            </w:rPr>
          </w:pPr>
          <w:r>
            <w:rPr>
              <w:i/>
            </w:rPr>
            <w:t>Signed:                                                                         Date:</w:t>
          </w:r>
          <w:r w:rsidR="005F2D5E" w:rsidRPr="002E502C">
            <w:rPr>
              <w:i/>
            </w:rPr>
            <w:br w:type="page"/>
          </w:r>
        </w:p>
        <w:p w14:paraId="51E8F55B" w14:textId="77777777" w:rsidR="005F2D5E" w:rsidRPr="00E07E9E" w:rsidRDefault="005F2D5E" w:rsidP="005F2D5E">
          <w:pPr>
            <w:pStyle w:val="Heading1"/>
            <w:rPr>
              <w:rFonts w:ascii="Arial" w:hAnsi="Arial" w:cs="Arial"/>
            </w:rPr>
          </w:pPr>
          <w:bookmarkStart w:id="1" w:name="_Toc511229735"/>
          <w:r w:rsidRPr="00E07E9E">
            <w:rPr>
              <w:rFonts w:ascii="Arial" w:hAnsi="Arial" w:cs="Arial"/>
            </w:rPr>
            <w:lastRenderedPageBreak/>
            <w:t>2. Acknowledgments</w:t>
          </w:r>
          <w:bookmarkEnd w:id="1"/>
        </w:p>
        <w:p w14:paraId="25AF4F6A" w14:textId="77777777" w:rsidR="00071664" w:rsidRDefault="00071664"/>
        <w:p w14:paraId="42CF1A0C" w14:textId="06A70DBB" w:rsidR="007076C2" w:rsidRDefault="001B0DB6">
          <w:r>
            <w:t>Firstly I would like to thank</w:t>
          </w:r>
          <w:r w:rsidR="007076C2">
            <w:t xml:space="preserve"> Kelvin Lake not just as </w:t>
          </w:r>
          <w:r w:rsidR="00195BE5">
            <w:t>a</w:t>
          </w:r>
          <w:r w:rsidR="007076C2">
            <w:t xml:space="preserve"> project mentor but for teaching </w:t>
          </w:r>
          <w:r w:rsidR="00195BE5">
            <w:t xml:space="preserve">me </w:t>
          </w:r>
          <w:r w:rsidR="007076C2">
            <w:t xml:space="preserve">how to </w:t>
          </w:r>
          <w:r w:rsidR="00195BE5">
            <w:t>analyse and solve</w:t>
          </w:r>
          <w:r w:rsidR="007076C2">
            <w:t xml:space="preserve"> a problem</w:t>
          </w:r>
          <w:r w:rsidR="00195BE5">
            <w:t>s</w:t>
          </w:r>
          <w:r w:rsidR="007076C2">
            <w:t xml:space="preserve"> as an engineer</w:t>
          </w:r>
          <w:r w:rsidR="00195BE5">
            <w:t xml:space="preserve"> would</w:t>
          </w:r>
          <w:r w:rsidR="007076C2">
            <w:t xml:space="preserve">. Without the knowledge gained across certain modules I feel I would have not </w:t>
          </w:r>
          <w:r w:rsidR="00195BE5">
            <w:t xml:space="preserve">understood and capitalised on </w:t>
          </w:r>
          <w:r w:rsidR="007076C2">
            <w:t xml:space="preserve">the full potential </w:t>
          </w:r>
          <w:r w:rsidR="00B51DE3">
            <w:t>of the problem discussed in this report.</w:t>
          </w:r>
          <w:r w:rsidR="00195BE5">
            <w:t xml:space="preserve"> I would also like to individually</w:t>
          </w:r>
          <w:r w:rsidR="007076C2">
            <w:t xml:space="preserve"> thank Andrew Thorn</w:t>
          </w:r>
          <w:r w:rsidR="00B51DE3">
            <w:t xml:space="preserve"> </w:t>
          </w:r>
          <w:r w:rsidR="007076C2">
            <w:t>for teaching m</w:t>
          </w:r>
          <w:r w:rsidR="00B51DE3">
            <w:t xml:space="preserve">e how to </w:t>
          </w:r>
          <w:r w:rsidR="00195BE5">
            <w:t xml:space="preserve">better </w:t>
          </w:r>
          <w:r w:rsidR="00B51DE3">
            <w:t xml:space="preserve">use tools to identify, </w:t>
          </w:r>
          <w:r w:rsidR="007076C2">
            <w:t>solve</w:t>
          </w:r>
          <w:r w:rsidR="00B51DE3">
            <w:t xml:space="preserve"> and improve</w:t>
          </w:r>
          <w:r w:rsidR="007076C2">
            <w:t xml:space="preserve"> real life</w:t>
          </w:r>
          <w:r w:rsidR="00B51DE3">
            <w:t xml:space="preserve"> </w:t>
          </w:r>
          <w:r w:rsidR="00195BE5">
            <w:t>maintenance issues and Marie Pitson for helping me present my reports far more professionally</w:t>
          </w:r>
          <w:r w:rsidR="007076C2">
            <w:t>. I also</w:t>
          </w:r>
          <w:r w:rsidR="00195BE5">
            <w:t xml:space="preserve"> want </w:t>
          </w:r>
          <w:r w:rsidR="007076C2">
            <w:t>to thank each and every member of staff at UWSTD</w:t>
          </w:r>
          <w:r w:rsidR="00B51DE3">
            <w:t xml:space="preserve"> Swansea</w:t>
          </w:r>
          <w:r w:rsidR="007076C2">
            <w:t xml:space="preserve"> who have taught me these past three years</w:t>
          </w:r>
          <w:r w:rsidR="00B51DE3">
            <w:t xml:space="preserve">. Each </w:t>
          </w:r>
          <w:r w:rsidR="007076C2">
            <w:t xml:space="preserve">and every one </w:t>
          </w:r>
          <w:r w:rsidR="00B51DE3">
            <w:t xml:space="preserve">of </w:t>
          </w:r>
          <w:r w:rsidR="00DE5454">
            <w:t>them</w:t>
          </w:r>
          <w:r w:rsidR="00B51DE3">
            <w:t xml:space="preserve"> have</w:t>
          </w:r>
          <w:r w:rsidR="007076C2">
            <w:t xml:space="preserve"> had some input in my continued development </w:t>
          </w:r>
          <w:r w:rsidR="004166A6">
            <w:t xml:space="preserve">as an </w:t>
          </w:r>
          <w:r w:rsidR="00F76063">
            <w:t xml:space="preserve">emerging </w:t>
          </w:r>
          <w:r w:rsidR="004166A6">
            <w:t>engineer.</w:t>
          </w:r>
          <w:r w:rsidR="007076C2">
            <w:t xml:space="preserve"> </w:t>
          </w:r>
        </w:p>
        <w:p w14:paraId="38625D60" w14:textId="77777777" w:rsidR="007076C2" w:rsidRDefault="007076C2"/>
        <w:p w14:paraId="39776249" w14:textId="5FA01061" w:rsidR="007076C2" w:rsidRDefault="007076C2">
          <w:r>
            <w:t xml:space="preserve">To the members of the Inspection and Engineering team at Valero Pembroke I am truly grateful for all of </w:t>
          </w:r>
          <w:r w:rsidR="00DE5454">
            <w:t>their</w:t>
          </w:r>
          <w:r w:rsidR="00D0529F">
            <w:t xml:space="preserve"> help, </w:t>
          </w:r>
          <w:r>
            <w:t>guidance</w:t>
          </w:r>
          <w:r w:rsidR="00D0529F">
            <w:t xml:space="preserve"> and inspiration</w:t>
          </w:r>
          <w:r>
            <w:t xml:space="preserve"> with a special thanks to Geoff Martin, </w:t>
          </w:r>
          <w:r w:rsidR="004166A6">
            <w:t>(</w:t>
          </w:r>
          <w:r w:rsidR="00273C7E">
            <w:t>senior</w:t>
          </w:r>
          <w:r>
            <w:t xml:space="preserve"> reliability engineer for the refining complex</w:t>
          </w:r>
          <w:r w:rsidR="004166A6">
            <w:t>)</w:t>
          </w:r>
          <w:r>
            <w:t xml:space="preserve">. </w:t>
          </w:r>
        </w:p>
        <w:p w14:paraId="65F39ED4" w14:textId="6761871B" w:rsidR="007076C2" w:rsidRDefault="007076C2">
          <w:r>
            <w:t>At the Pembroke</w:t>
          </w:r>
          <w:r w:rsidR="004166A6">
            <w:t xml:space="preserve"> plant</w:t>
          </w:r>
          <w:r>
            <w:t xml:space="preserve"> I also would like to thank </w:t>
          </w:r>
          <w:r w:rsidR="004166A6">
            <w:t>my</w:t>
          </w:r>
          <w:r>
            <w:t xml:space="preserve"> two line managers I have had whilst attending university</w:t>
          </w:r>
          <w:r w:rsidR="00DE5454">
            <w:t xml:space="preserve"> for u</w:t>
          </w:r>
          <w:r>
            <w:t xml:space="preserve">nderstanding the pressures of balancing </w:t>
          </w:r>
          <w:r w:rsidR="004166A6">
            <w:t xml:space="preserve">work and </w:t>
          </w:r>
          <w:r>
            <w:t>additional studies</w:t>
          </w:r>
          <w:r w:rsidR="00DE5454">
            <w:t xml:space="preserve"> ,</w:t>
          </w:r>
          <w:r>
            <w:t xml:space="preserve">giving </w:t>
          </w:r>
          <w:r w:rsidR="00DE5454">
            <w:t>me</w:t>
          </w:r>
          <w:r>
            <w:t xml:space="preserve"> flexibility with working hours and allowing me to complete the project </w:t>
          </w:r>
          <w:r w:rsidR="00DE5454">
            <w:t xml:space="preserve">even </w:t>
          </w:r>
          <w:r>
            <w:t>within a new role.</w:t>
          </w:r>
        </w:p>
        <w:p w14:paraId="0162FC2C" w14:textId="3E8A8872" w:rsidR="00384C9E" w:rsidRDefault="002B447B">
          <w:r>
            <w:t xml:space="preserve">Finally from </w:t>
          </w:r>
          <w:r w:rsidR="00384C9E">
            <w:t xml:space="preserve">a professional </w:t>
          </w:r>
          <w:r w:rsidR="00E447F0">
            <w:t xml:space="preserve">work </w:t>
          </w:r>
          <w:r>
            <w:t>standpoint I would like to show my upmost respect and appreciation to Tony Jevons</w:t>
          </w:r>
          <w:r w:rsidR="00E447F0">
            <w:t>,</w:t>
          </w:r>
          <w:r w:rsidR="00384C9E">
            <w:t xml:space="preserve"> my first line manager </w:t>
          </w:r>
          <w:r w:rsidR="004166A6">
            <w:t>when I came</w:t>
          </w:r>
          <w:r w:rsidR="00DE5454">
            <w:t xml:space="preserve"> to </w:t>
          </w:r>
          <w:r w:rsidR="00384C9E">
            <w:t>Pembroke</w:t>
          </w:r>
          <w:r w:rsidR="00B52C54">
            <w:t xml:space="preserve"> as staff</w:t>
          </w:r>
          <w:r>
            <w:t xml:space="preserve">. Without his encouragement I would </w:t>
          </w:r>
          <w:r w:rsidR="005A3F1D">
            <w:t>have</w:t>
          </w:r>
          <w:r>
            <w:t xml:space="preserve"> not achieved my full potential and this journey would </w:t>
          </w:r>
          <w:r w:rsidR="005A3F1D">
            <w:t>have</w:t>
          </w:r>
          <w:r>
            <w:t xml:space="preserve"> never even started.  </w:t>
          </w:r>
          <w:r w:rsidR="00384C9E">
            <w:t xml:space="preserve"> </w:t>
          </w:r>
        </w:p>
        <w:p w14:paraId="6719D0D2" w14:textId="77777777" w:rsidR="007076C2" w:rsidRDefault="007076C2"/>
        <w:p w14:paraId="3A43BEB5" w14:textId="38961959" w:rsidR="002B447B" w:rsidRDefault="00384C9E">
          <w:r>
            <w:t xml:space="preserve">I would like to show my appreciation for my fellow classmates and peers who have been </w:t>
          </w:r>
          <w:r w:rsidR="00B52C54">
            <w:t xml:space="preserve">an important </w:t>
          </w:r>
          <w:r>
            <w:t xml:space="preserve">part of my </w:t>
          </w:r>
          <w:r w:rsidR="002B447B">
            <w:t>life</w:t>
          </w:r>
          <w:r>
            <w:t xml:space="preserve"> these last three </w:t>
          </w:r>
          <w:r w:rsidR="002B447B">
            <w:t>years, some</w:t>
          </w:r>
          <w:r>
            <w:t xml:space="preserve"> </w:t>
          </w:r>
          <w:r w:rsidR="002B447B">
            <w:t>even longer</w:t>
          </w:r>
          <w:r>
            <w:t>. Without the peer pressure</w:t>
          </w:r>
          <w:r w:rsidR="00B52C54">
            <w:t>, competition</w:t>
          </w:r>
          <w:r>
            <w:t xml:space="preserve"> and support from one another I don’t know would I have come this far.</w:t>
          </w:r>
        </w:p>
        <w:p w14:paraId="697A59E4" w14:textId="77777777" w:rsidR="002B447B" w:rsidRDefault="002B447B"/>
        <w:p w14:paraId="50BB2302" w14:textId="2B4BA682" w:rsidR="00B52C54" w:rsidRDefault="003947E9">
          <w:r>
            <w:t>P</w:t>
          </w:r>
          <w:r w:rsidR="002B447B">
            <w:t xml:space="preserve">erhaps most importantly I </w:t>
          </w:r>
          <w:r>
            <w:t xml:space="preserve">would like to thank my </w:t>
          </w:r>
          <w:r w:rsidR="00B52C54">
            <w:t xml:space="preserve">amazing </w:t>
          </w:r>
          <w:r>
            <w:t>f</w:t>
          </w:r>
          <w:r w:rsidR="002B447B">
            <w:t>amily. My partner Ellen for putting up with me</w:t>
          </w:r>
          <w:r w:rsidR="00DE5454">
            <w:t xml:space="preserve"> for s</w:t>
          </w:r>
          <w:r w:rsidR="002B447B">
            <w:t>ometimes being boring sat in our office all day and ni</w:t>
          </w:r>
          <w:r w:rsidR="00B52C54">
            <w:t>ght revising</w:t>
          </w:r>
          <w:r w:rsidR="002B447B">
            <w:t xml:space="preserve"> or writing assignments</w:t>
          </w:r>
          <w:r w:rsidR="00B52C54">
            <w:t>.</w:t>
          </w:r>
          <w:r w:rsidR="002B447B">
            <w:t xml:space="preserve"> </w:t>
          </w:r>
          <w:r w:rsidR="00B52C54">
            <w:t>W</w:t>
          </w:r>
          <w:r w:rsidR="002B447B">
            <w:t xml:space="preserve">ithout </w:t>
          </w:r>
          <w:r w:rsidR="00DE5454">
            <w:t>her</w:t>
          </w:r>
          <w:r w:rsidR="002B447B">
            <w:t xml:space="preserve"> support</w:t>
          </w:r>
          <w:r w:rsidR="00B52C54">
            <w:t xml:space="preserve"> and encouragement</w:t>
          </w:r>
          <w:r w:rsidR="002B447B">
            <w:t xml:space="preserve"> I would have been lost.</w:t>
          </w:r>
          <w:r w:rsidR="00B52C54">
            <w:t xml:space="preserve"> M</w:t>
          </w:r>
          <w:r>
            <w:t xml:space="preserve">y two fantastic children Jake and Sasha </w:t>
          </w:r>
          <w:r w:rsidR="00DE5454">
            <w:t>thanks to them</w:t>
          </w:r>
          <w:r>
            <w:t xml:space="preserve"> for understanding that</w:t>
          </w:r>
          <w:r w:rsidR="005A3F1D">
            <w:t xml:space="preserve"> the hard work I have done is not always fun for </w:t>
          </w:r>
          <w:r w:rsidR="00DE5454">
            <w:t>them</w:t>
          </w:r>
          <w:r w:rsidR="005A3F1D">
            <w:t xml:space="preserve"> but it will contribute to </w:t>
          </w:r>
          <w:r w:rsidR="00DE5454">
            <w:t>our</w:t>
          </w:r>
          <w:r w:rsidR="005A3F1D">
            <w:t xml:space="preserve"> future</w:t>
          </w:r>
          <w:r w:rsidR="00B52C54">
            <w:t>.</w:t>
          </w:r>
          <w:r w:rsidR="005A3F1D">
            <w:t xml:space="preserve"> I look forward to supporting </w:t>
          </w:r>
          <w:r w:rsidR="00DE5454">
            <w:t>them</w:t>
          </w:r>
          <w:r w:rsidR="005A3F1D">
            <w:t xml:space="preserve"> both though</w:t>
          </w:r>
          <w:r w:rsidR="00B52C54">
            <w:t xml:space="preserve"> </w:t>
          </w:r>
          <w:r w:rsidR="00DE5454">
            <w:t>their</w:t>
          </w:r>
          <w:r w:rsidR="00B52C54">
            <w:t xml:space="preserve"> studies when the time comes</w:t>
          </w:r>
          <w:r w:rsidR="005A3F1D">
            <w:t>.</w:t>
          </w:r>
          <w:r w:rsidR="00B52C54">
            <w:t xml:space="preserve"> Finally I would like to thank the rest of my family for giving me continuous encouragement and support every step of the way. </w:t>
          </w:r>
          <w:r w:rsidR="005A3F1D">
            <w:t xml:space="preserve"> </w:t>
          </w:r>
        </w:p>
        <w:p w14:paraId="33DF6754" w14:textId="5EE07D52" w:rsidR="00B52C54" w:rsidRDefault="00B52C54"/>
        <w:p w14:paraId="7D248E03" w14:textId="161B824C" w:rsidR="005F2D5E" w:rsidRPr="00E07E9E" w:rsidRDefault="007076C2">
          <w:pPr>
            <w:rPr>
              <w:rFonts w:eastAsiaTheme="majorEastAsia"/>
              <w:color w:val="2E74B5" w:themeColor="accent1" w:themeShade="BF"/>
              <w:sz w:val="32"/>
              <w:szCs w:val="32"/>
            </w:rPr>
          </w:pPr>
          <w:r>
            <w:t xml:space="preserve"> </w:t>
          </w:r>
          <w:r w:rsidR="005F2D5E" w:rsidRPr="00E07E9E">
            <w:br w:type="page"/>
          </w:r>
        </w:p>
        <w:p w14:paraId="30D4C4FF" w14:textId="77777777" w:rsidR="00E23882" w:rsidRDefault="005F2D5E" w:rsidP="005F2D5E">
          <w:pPr>
            <w:pStyle w:val="Heading1"/>
            <w:rPr>
              <w:rFonts w:ascii="Arial" w:hAnsi="Arial" w:cs="Arial"/>
            </w:rPr>
          </w:pPr>
          <w:bookmarkStart w:id="2" w:name="_Toc511229736"/>
          <w:r w:rsidRPr="00E07E9E">
            <w:rPr>
              <w:rFonts w:ascii="Arial" w:hAnsi="Arial" w:cs="Arial"/>
            </w:rPr>
            <w:lastRenderedPageBreak/>
            <w:t>3. Abstract</w:t>
          </w:r>
          <w:bookmarkEnd w:id="2"/>
          <w:r w:rsidRPr="00E07E9E">
            <w:rPr>
              <w:rFonts w:ascii="Arial" w:hAnsi="Arial" w:cs="Arial"/>
            </w:rPr>
            <w:t xml:space="preserve"> </w:t>
          </w:r>
        </w:p>
        <w:p w14:paraId="78C6D86F" w14:textId="77777777" w:rsidR="00E23882" w:rsidRDefault="00E23882" w:rsidP="00E23882"/>
        <w:p w14:paraId="4837BA07" w14:textId="7A0605EA" w:rsidR="001D0CB1" w:rsidRPr="00E23882" w:rsidRDefault="00D7710F" w:rsidP="00E23882">
          <w:pPr>
            <w:rPr>
              <w:rFonts w:eastAsiaTheme="majorEastAsia"/>
              <w:color w:val="2E74B5" w:themeColor="accent1" w:themeShade="BF"/>
              <w:sz w:val="32"/>
              <w:szCs w:val="32"/>
            </w:rPr>
          </w:pPr>
          <w:r>
            <w:t xml:space="preserve">General overview of the report…………………………………… </w:t>
          </w:r>
          <w:r w:rsidR="005F2D5E" w:rsidRPr="00E07E9E">
            <w:br w:type="page"/>
          </w:r>
        </w:p>
        <w:sdt>
          <w:sdtPr>
            <w:rPr>
              <w:rFonts w:ascii="Arial" w:eastAsiaTheme="minorHAnsi" w:hAnsi="Arial" w:cs="Arial"/>
              <w:color w:val="auto"/>
              <w:sz w:val="22"/>
              <w:szCs w:val="22"/>
              <w:lang w:val="en-GB"/>
            </w:rPr>
            <w:id w:val="-1301604580"/>
            <w:docPartObj>
              <w:docPartGallery w:val="Table of Contents"/>
              <w:docPartUnique/>
            </w:docPartObj>
          </w:sdtPr>
          <w:sdtEndPr>
            <w:rPr>
              <w:b/>
              <w:bCs/>
              <w:noProof/>
            </w:rPr>
          </w:sdtEndPr>
          <w:sdtContent>
            <w:p w14:paraId="202ACF33" w14:textId="77777777" w:rsidR="001D0CB1" w:rsidRPr="00E07E9E" w:rsidRDefault="001D0CB1">
              <w:pPr>
                <w:pStyle w:val="TOCHeading"/>
                <w:rPr>
                  <w:rFonts w:ascii="Arial" w:hAnsi="Arial" w:cs="Arial"/>
                </w:rPr>
              </w:pPr>
              <w:r w:rsidRPr="00E07E9E">
                <w:rPr>
                  <w:rFonts w:ascii="Arial" w:hAnsi="Arial" w:cs="Arial"/>
                  <w:sz w:val="22"/>
                  <w:szCs w:val="22"/>
                </w:rPr>
                <w:t>Contents</w:t>
              </w:r>
            </w:p>
            <w:p w14:paraId="202ACF34" w14:textId="77777777" w:rsidR="001D0CB1" w:rsidRPr="00E07E9E" w:rsidRDefault="001D0CB1" w:rsidP="001D0CB1">
              <w:pPr>
                <w:rPr>
                  <w:lang w:val="en-US"/>
                </w:rPr>
              </w:pPr>
            </w:p>
            <w:p w14:paraId="66E7E6BD" w14:textId="77777777" w:rsidR="00CF4246" w:rsidRDefault="001D0CB1">
              <w:pPr>
                <w:pStyle w:val="TOC1"/>
                <w:tabs>
                  <w:tab w:val="right" w:leader="dot" w:pos="9016"/>
                </w:tabs>
                <w:rPr>
                  <w:rFonts w:asciiTheme="minorHAnsi" w:eastAsiaTheme="minorEastAsia" w:hAnsiTheme="minorHAnsi" w:cstheme="minorBidi"/>
                  <w:noProof/>
                  <w:lang w:eastAsia="en-GB"/>
                </w:rPr>
              </w:pPr>
              <w:r w:rsidRPr="00E07E9E">
                <w:fldChar w:fldCharType="begin"/>
              </w:r>
              <w:r w:rsidRPr="00E07E9E">
                <w:instrText xml:space="preserve"> TOC \o "1-3" \h \z \u </w:instrText>
              </w:r>
              <w:r w:rsidRPr="00E07E9E">
                <w:fldChar w:fldCharType="separate"/>
              </w:r>
              <w:hyperlink w:anchor="_Toc511229734" w:history="1">
                <w:r w:rsidR="00CF4246" w:rsidRPr="00E27507">
                  <w:rPr>
                    <w:rStyle w:val="Hyperlink"/>
                    <w:noProof/>
                  </w:rPr>
                  <w:t>1. Declaration of Authenticity</w:t>
                </w:r>
                <w:r w:rsidR="00CF4246">
                  <w:rPr>
                    <w:noProof/>
                    <w:webHidden/>
                  </w:rPr>
                  <w:tab/>
                </w:r>
                <w:r w:rsidR="00CF4246">
                  <w:rPr>
                    <w:noProof/>
                    <w:webHidden/>
                  </w:rPr>
                  <w:fldChar w:fldCharType="begin"/>
                </w:r>
                <w:r w:rsidR="00CF4246">
                  <w:rPr>
                    <w:noProof/>
                    <w:webHidden/>
                  </w:rPr>
                  <w:instrText xml:space="preserve"> PAGEREF _Toc511229734 \h </w:instrText>
                </w:r>
                <w:r w:rsidR="00CF4246">
                  <w:rPr>
                    <w:noProof/>
                    <w:webHidden/>
                  </w:rPr>
                </w:r>
                <w:r w:rsidR="00CF4246">
                  <w:rPr>
                    <w:noProof/>
                    <w:webHidden/>
                  </w:rPr>
                  <w:fldChar w:fldCharType="separate"/>
                </w:r>
                <w:r w:rsidR="00426F80">
                  <w:rPr>
                    <w:noProof/>
                    <w:webHidden/>
                  </w:rPr>
                  <w:t>1</w:t>
                </w:r>
                <w:r w:rsidR="00CF4246">
                  <w:rPr>
                    <w:noProof/>
                    <w:webHidden/>
                  </w:rPr>
                  <w:fldChar w:fldCharType="end"/>
                </w:r>
              </w:hyperlink>
            </w:p>
            <w:p w14:paraId="698BC390" w14:textId="77777777" w:rsidR="00CF4246" w:rsidRDefault="00C406EF">
              <w:pPr>
                <w:pStyle w:val="TOC1"/>
                <w:tabs>
                  <w:tab w:val="right" w:leader="dot" w:pos="9016"/>
                </w:tabs>
                <w:rPr>
                  <w:rFonts w:asciiTheme="minorHAnsi" w:eastAsiaTheme="minorEastAsia" w:hAnsiTheme="minorHAnsi" w:cstheme="minorBidi"/>
                  <w:noProof/>
                  <w:lang w:eastAsia="en-GB"/>
                </w:rPr>
              </w:pPr>
              <w:hyperlink w:anchor="_Toc511229735" w:history="1">
                <w:r w:rsidR="00CF4246" w:rsidRPr="00E27507">
                  <w:rPr>
                    <w:rStyle w:val="Hyperlink"/>
                    <w:noProof/>
                  </w:rPr>
                  <w:t>2. Acknowledgments</w:t>
                </w:r>
                <w:r w:rsidR="00CF4246">
                  <w:rPr>
                    <w:noProof/>
                    <w:webHidden/>
                  </w:rPr>
                  <w:tab/>
                </w:r>
                <w:r w:rsidR="00CF4246">
                  <w:rPr>
                    <w:noProof/>
                    <w:webHidden/>
                  </w:rPr>
                  <w:fldChar w:fldCharType="begin"/>
                </w:r>
                <w:r w:rsidR="00CF4246">
                  <w:rPr>
                    <w:noProof/>
                    <w:webHidden/>
                  </w:rPr>
                  <w:instrText xml:space="preserve"> PAGEREF _Toc511229735 \h </w:instrText>
                </w:r>
                <w:r w:rsidR="00CF4246">
                  <w:rPr>
                    <w:noProof/>
                    <w:webHidden/>
                  </w:rPr>
                </w:r>
                <w:r w:rsidR="00CF4246">
                  <w:rPr>
                    <w:noProof/>
                    <w:webHidden/>
                  </w:rPr>
                  <w:fldChar w:fldCharType="separate"/>
                </w:r>
                <w:r w:rsidR="00426F80">
                  <w:rPr>
                    <w:noProof/>
                    <w:webHidden/>
                  </w:rPr>
                  <w:t>2</w:t>
                </w:r>
                <w:r w:rsidR="00CF4246">
                  <w:rPr>
                    <w:noProof/>
                    <w:webHidden/>
                  </w:rPr>
                  <w:fldChar w:fldCharType="end"/>
                </w:r>
              </w:hyperlink>
            </w:p>
            <w:p w14:paraId="31DA6286" w14:textId="77777777" w:rsidR="00CF4246" w:rsidRDefault="00C406EF">
              <w:pPr>
                <w:pStyle w:val="TOC1"/>
                <w:tabs>
                  <w:tab w:val="right" w:leader="dot" w:pos="9016"/>
                </w:tabs>
                <w:rPr>
                  <w:rFonts w:asciiTheme="minorHAnsi" w:eastAsiaTheme="minorEastAsia" w:hAnsiTheme="minorHAnsi" w:cstheme="minorBidi"/>
                  <w:noProof/>
                  <w:lang w:eastAsia="en-GB"/>
                </w:rPr>
              </w:pPr>
              <w:hyperlink w:anchor="_Toc511229736" w:history="1">
                <w:r w:rsidR="00CF4246" w:rsidRPr="00E27507">
                  <w:rPr>
                    <w:rStyle w:val="Hyperlink"/>
                    <w:noProof/>
                  </w:rPr>
                  <w:t>3. Abstract</w:t>
                </w:r>
                <w:r w:rsidR="00CF4246">
                  <w:rPr>
                    <w:noProof/>
                    <w:webHidden/>
                  </w:rPr>
                  <w:tab/>
                </w:r>
                <w:r w:rsidR="00CF4246">
                  <w:rPr>
                    <w:noProof/>
                    <w:webHidden/>
                  </w:rPr>
                  <w:fldChar w:fldCharType="begin"/>
                </w:r>
                <w:r w:rsidR="00CF4246">
                  <w:rPr>
                    <w:noProof/>
                    <w:webHidden/>
                  </w:rPr>
                  <w:instrText xml:space="preserve"> PAGEREF _Toc511229736 \h </w:instrText>
                </w:r>
                <w:r w:rsidR="00CF4246">
                  <w:rPr>
                    <w:noProof/>
                    <w:webHidden/>
                  </w:rPr>
                </w:r>
                <w:r w:rsidR="00CF4246">
                  <w:rPr>
                    <w:noProof/>
                    <w:webHidden/>
                  </w:rPr>
                  <w:fldChar w:fldCharType="separate"/>
                </w:r>
                <w:r w:rsidR="00426F80">
                  <w:rPr>
                    <w:noProof/>
                    <w:webHidden/>
                  </w:rPr>
                  <w:t>3</w:t>
                </w:r>
                <w:r w:rsidR="00CF4246">
                  <w:rPr>
                    <w:noProof/>
                    <w:webHidden/>
                  </w:rPr>
                  <w:fldChar w:fldCharType="end"/>
                </w:r>
              </w:hyperlink>
            </w:p>
            <w:p w14:paraId="22028825" w14:textId="77777777" w:rsidR="00CF4246" w:rsidRDefault="00C406EF">
              <w:pPr>
                <w:pStyle w:val="TOC1"/>
                <w:tabs>
                  <w:tab w:val="right" w:leader="dot" w:pos="9016"/>
                </w:tabs>
                <w:rPr>
                  <w:rFonts w:asciiTheme="minorHAnsi" w:eastAsiaTheme="minorEastAsia" w:hAnsiTheme="minorHAnsi" w:cstheme="minorBidi"/>
                  <w:noProof/>
                  <w:lang w:eastAsia="en-GB"/>
                </w:rPr>
              </w:pPr>
              <w:hyperlink w:anchor="_Toc511229737" w:history="1">
                <w:r w:rsidR="00CF4246" w:rsidRPr="00E27507">
                  <w:rPr>
                    <w:rStyle w:val="Hyperlink"/>
                    <w:noProof/>
                  </w:rPr>
                  <w:t>4. Table of Figures</w:t>
                </w:r>
                <w:r w:rsidR="00CF4246">
                  <w:rPr>
                    <w:noProof/>
                    <w:webHidden/>
                  </w:rPr>
                  <w:tab/>
                </w:r>
                <w:r w:rsidR="00CF4246">
                  <w:rPr>
                    <w:noProof/>
                    <w:webHidden/>
                  </w:rPr>
                  <w:fldChar w:fldCharType="begin"/>
                </w:r>
                <w:r w:rsidR="00CF4246">
                  <w:rPr>
                    <w:noProof/>
                    <w:webHidden/>
                  </w:rPr>
                  <w:instrText xml:space="preserve"> PAGEREF _Toc511229737 \h </w:instrText>
                </w:r>
                <w:r w:rsidR="00CF4246">
                  <w:rPr>
                    <w:noProof/>
                    <w:webHidden/>
                  </w:rPr>
                </w:r>
                <w:r w:rsidR="00CF4246">
                  <w:rPr>
                    <w:noProof/>
                    <w:webHidden/>
                  </w:rPr>
                  <w:fldChar w:fldCharType="separate"/>
                </w:r>
                <w:r w:rsidR="00426F80">
                  <w:rPr>
                    <w:noProof/>
                    <w:webHidden/>
                  </w:rPr>
                  <w:t>6</w:t>
                </w:r>
                <w:r w:rsidR="00CF4246">
                  <w:rPr>
                    <w:noProof/>
                    <w:webHidden/>
                  </w:rPr>
                  <w:fldChar w:fldCharType="end"/>
                </w:r>
              </w:hyperlink>
            </w:p>
            <w:p w14:paraId="562DC8A2" w14:textId="77777777" w:rsidR="00CF4246" w:rsidRDefault="00C406EF">
              <w:pPr>
                <w:pStyle w:val="TOC1"/>
                <w:tabs>
                  <w:tab w:val="right" w:leader="dot" w:pos="9016"/>
                </w:tabs>
                <w:rPr>
                  <w:rFonts w:asciiTheme="minorHAnsi" w:eastAsiaTheme="minorEastAsia" w:hAnsiTheme="minorHAnsi" w:cstheme="minorBidi"/>
                  <w:noProof/>
                  <w:lang w:eastAsia="en-GB"/>
                </w:rPr>
              </w:pPr>
              <w:hyperlink w:anchor="_Toc511229738" w:history="1">
                <w:r w:rsidR="00CF4246" w:rsidRPr="00E27507">
                  <w:rPr>
                    <w:rStyle w:val="Hyperlink"/>
                    <w:noProof/>
                  </w:rPr>
                  <w:t>5. Table of Tables</w:t>
                </w:r>
                <w:r w:rsidR="00CF4246">
                  <w:rPr>
                    <w:noProof/>
                    <w:webHidden/>
                  </w:rPr>
                  <w:tab/>
                </w:r>
                <w:r w:rsidR="00CF4246">
                  <w:rPr>
                    <w:noProof/>
                    <w:webHidden/>
                  </w:rPr>
                  <w:fldChar w:fldCharType="begin"/>
                </w:r>
                <w:r w:rsidR="00CF4246">
                  <w:rPr>
                    <w:noProof/>
                    <w:webHidden/>
                  </w:rPr>
                  <w:instrText xml:space="preserve"> PAGEREF _Toc511229738 \h </w:instrText>
                </w:r>
                <w:r w:rsidR="00CF4246">
                  <w:rPr>
                    <w:noProof/>
                    <w:webHidden/>
                  </w:rPr>
                </w:r>
                <w:r w:rsidR="00CF4246">
                  <w:rPr>
                    <w:noProof/>
                    <w:webHidden/>
                  </w:rPr>
                  <w:fldChar w:fldCharType="separate"/>
                </w:r>
                <w:r w:rsidR="00426F80">
                  <w:rPr>
                    <w:noProof/>
                    <w:webHidden/>
                  </w:rPr>
                  <w:t>7</w:t>
                </w:r>
                <w:r w:rsidR="00CF4246">
                  <w:rPr>
                    <w:noProof/>
                    <w:webHidden/>
                  </w:rPr>
                  <w:fldChar w:fldCharType="end"/>
                </w:r>
              </w:hyperlink>
            </w:p>
            <w:p w14:paraId="3576DCD9" w14:textId="77777777" w:rsidR="00CF4246" w:rsidRDefault="00C406EF">
              <w:pPr>
                <w:pStyle w:val="TOC1"/>
                <w:tabs>
                  <w:tab w:val="right" w:leader="dot" w:pos="9016"/>
                </w:tabs>
                <w:rPr>
                  <w:rFonts w:asciiTheme="minorHAnsi" w:eastAsiaTheme="minorEastAsia" w:hAnsiTheme="minorHAnsi" w:cstheme="minorBidi"/>
                  <w:noProof/>
                  <w:lang w:eastAsia="en-GB"/>
                </w:rPr>
              </w:pPr>
              <w:hyperlink w:anchor="_Toc511229739" w:history="1">
                <w:r w:rsidR="00CF4246" w:rsidRPr="00E27507">
                  <w:rPr>
                    <w:rStyle w:val="Hyperlink"/>
                    <w:noProof/>
                  </w:rPr>
                  <w:t>6. Project Plan</w:t>
                </w:r>
                <w:r w:rsidR="00CF4246">
                  <w:rPr>
                    <w:noProof/>
                    <w:webHidden/>
                  </w:rPr>
                  <w:tab/>
                </w:r>
                <w:r w:rsidR="00CF4246">
                  <w:rPr>
                    <w:noProof/>
                    <w:webHidden/>
                  </w:rPr>
                  <w:fldChar w:fldCharType="begin"/>
                </w:r>
                <w:r w:rsidR="00CF4246">
                  <w:rPr>
                    <w:noProof/>
                    <w:webHidden/>
                  </w:rPr>
                  <w:instrText xml:space="preserve"> PAGEREF _Toc511229739 \h </w:instrText>
                </w:r>
                <w:r w:rsidR="00CF4246">
                  <w:rPr>
                    <w:noProof/>
                    <w:webHidden/>
                  </w:rPr>
                </w:r>
                <w:r w:rsidR="00CF4246">
                  <w:rPr>
                    <w:noProof/>
                    <w:webHidden/>
                  </w:rPr>
                  <w:fldChar w:fldCharType="separate"/>
                </w:r>
                <w:r w:rsidR="00426F80">
                  <w:rPr>
                    <w:noProof/>
                    <w:webHidden/>
                  </w:rPr>
                  <w:t>8</w:t>
                </w:r>
                <w:r w:rsidR="00CF4246">
                  <w:rPr>
                    <w:noProof/>
                    <w:webHidden/>
                  </w:rPr>
                  <w:fldChar w:fldCharType="end"/>
                </w:r>
              </w:hyperlink>
            </w:p>
            <w:p w14:paraId="2C033D2F" w14:textId="77777777" w:rsidR="00CF4246" w:rsidRDefault="00C406EF">
              <w:pPr>
                <w:pStyle w:val="TOC1"/>
                <w:tabs>
                  <w:tab w:val="right" w:leader="dot" w:pos="9016"/>
                </w:tabs>
                <w:rPr>
                  <w:rFonts w:asciiTheme="minorHAnsi" w:eastAsiaTheme="minorEastAsia" w:hAnsiTheme="minorHAnsi" w:cstheme="minorBidi"/>
                  <w:noProof/>
                  <w:lang w:eastAsia="en-GB"/>
                </w:rPr>
              </w:pPr>
              <w:hyperlink w:anchor="_Toc511229740" w:history="1">
                <w:r w:rsidR="00CF4246" w:rsidRPr="00E27507">
                  <w:rPr>
                    <w:rStyle w:val="Hyperlink"/>
                    <w:noProof/>
                  </w:rPr>
                  <w:t>7. Acronyms and Abbreviations</w:t>
                </w:r>
                <w:r w:rsidR="00CF4246">
                  <w:rPr>
                    <w:noProof/>
                    <w:webHidden/>
                  </w:rPr>
                  <w:tab/>
                </w:r>
                <w:r w:rsidR="00CF4246">
                  <w:rPr>
                    <w:noProof/>
                    <w:webHidden/>
                  </w:rPr>
                  <w:fldChar w:fldCharType="begin"/>
                </w:r>
                <w:r w:rsidR="00CF4246">
                  <w:rPr>
                    <w:noProof/>
                    <w:webHidden/>
                  </w:rPr>
                  <w:instrText xml:space="preserve"> PAGEREF _Toc511229740 \h </w:instrText>
                </w:r>
                <w:r w:rsidR="00CF4246">
                  <w:rPr>
                    <w:noProof/>
                    <w:webHidden/>
                  </w:rPr>
                </w:r>
                <w:r w:rsidR="00CF4246">
                  <w:rPr>
                    <w:noProof/>
                    <w:webHidden/>
                  </w:rPr>
                  <w:fldChar w:fldCharType="separate"/>
                </w:r>
                <w:r w:rsidR="00426F80">
                  <w:rPr>
                    <w:noProof/>
                    <w:webHidden/>
                  </w:rPr>
                  <w:t>9</w:t>
                </w:r>
                <w:r w:rsidR="00CF4246">
                  <w:rPr>
                    <w:noProof/>
                    <w:webHidden/>
                  </w:rPr>
                  <w:fldChar w:fldCharType="end"/>
                </w:r>
              </w:hyperlink>
            </w:p>
            <w:p w14:paraId="134F1170" w14:textId="77777777" w:rsidR="00CF4246" w:rsidRDefault="00C406EF">
              <w:pPr>
                <w:pStyle w:val="TOC1"/>
                <w:tabs>
                  <w:tab w:val="right" w:leader="dot" w:pos="9016"/>
                </w:tabs>
                <w:rPr>
                  <w:rFonts w:asciiTheme="minorHAnsi" w:eastAsiaTheme="minorEastAsia" w:hAnsiTheme="minorHAnsi" w:cstheme="minorBidi"/>
                  <w:noProof/>
                  <w:lang w:eastAsia="en-GB"/>
                </w:rPr>
              </w:pPr>
              <w:hyperlink w:anchor="_Toc511229741" w:history="1">
                <w:r w:rsidR="00CF4246" w:rsidRPr="00E27507">
                  <w:rPr>
                    <w:rStyle w:val="Hyperlink"/>
                    <w:noProof/>
                  </w:rPr>
                  <w:t>8. Introduction</w:t>
                </w:r>
                <w:r w:rsidR="00CF4246">
                  <w:rPr>
                    <w:noProof/>
                    <w:webHidden/>
                  </w:rPr>
                  <w:tab/>
                </w:r>
                <w:r w:rsidR="00CF4246">
                  <w:rPr>
                    <w:noProof/>
                    <w:webHidden/>
                  </w:rPr>
                  <w:fldChar w:fldCharType="begin"/>
                </w:r>
                <w:r w:rsidR="00CF4246">
                  <w:rPr>
                    <w:noProof/>
                    <w:webHidden/>
                  </w:rPr>
                  <w:instrText xml:space="preserve"> PAGEREF _Toc511229741 \h </w:instrText>
                </w:r>
                <w:r w:rsidR="00CF4246">
                  <w:rPr>
                    <w:noProof/>
                    <w:webHidden/>
                  </w:rPr>
                </w:r>
                <w:r w:rsidR="00CF4246">
                  <w:rPr>
                    <w:noProof/>
                    <w:webHidden/>
                  </w:rPr>
                  <w:fldChar w:fldCharType="separate"/>
                </w:r>
                <w:r w:rsidR="00426F80">
                  <w:rPr>
                    <w:noProof/>
                    <w:webHidden/>
                  </w:rPr>
                  <w:t>10</w:t>
                </w:r>
                <w:r w:rsidR="00CF4246">
                  <w:rPr>
                    <w:noProof/>
                    <w:webHidden/>
                  </w:rPr>
                  <w:fldChar w:fldCharType="end"/>
                </w:r>
              </w:hyperlink>
            </w:p>
            <w:p w14:paraId="5B5CB59A" w14:textId="77777777" w:rsidR="00CF4246" w:rsidRDefault="00C406EF">
              <w:pPr>
                <w:pStyle w:val="TOC1"/>
                <w:tabs>
                  <w:tab w:val="right" w:leader="dot" w:pos="9016"/>
                </w:tabs>
                <w:rPr>
                  <w:rFonts w:asciiTheme="minorHAnsi" w:eastAsiaTheme="minorEastAsia" w:hAnsiTheme="minorHAnsi" w:cstheme="minorBidi"/>
                  <w:noProof/>
                  <w:lang w:eastAsia="en-GB"/>
                </w:rPr>
              </w:pPr>
              <w:hyperlink w:anchor="_Toc511229742" w:history="1">
                <w:r w:rsidR="00CF4246" w:rsidRPr="00E27507">
                  <w:rPr>
                    <w:rStyle w:val="Hyperlink"/>
                    <w:noProof/>
                  </w:rPr>
                  <w:t>9. Problem Statement</w:t>
                </w:r>
                <w:r w:rsidR="00CF4246">
                  <w:rPr>
                    <w:noProof/>
                    <w:webHidden/>
                  </w:rPr>
                  <w:tab/>
                </w:r>
                <w:r w:rsidR="00CF4246">
                  <w:rPr>
                    <w:noProof/>
                    <w:webHidden/>
                  </w:rPr>
                  <w:fldChar w:fldCharType="begin"/>
                </w:r>
                <w:r w:rsidR="00CF4246">
                  <w:rPr>
                    <w:noProof/>
                    <w:webHidden/>
                  </w:rPr>
                  <w:instrText xml:space="preserve"> PAGEREF _Toc511229742 \h </w:instrText>
                </w:r>
                <w:r w:rsidR="00CF4246">
                  <w:rPr>
                    <w:noProof/>
                    <w:webHidden/>
                  </w:rPr>
                </w:r>
                <w:r w:rsidR="00CF4246">
                  <w:rPr>
                    <w:noProof/>
                    <w:webHidden/>
                  </w:rPr>
                  <w:fldChar w:fldCharType="separate"/>
                </w:r>
                <w:r w:rsidR="00426F80">
                  <w:rPr>
                    <w:noProof/>
                    <w:webHidden/>
                  </w:rPr>
                  <w:t>12</w:t>
                </w:r>
                <w:r w:rsidR="00CF4246">
                  <w:rPr>
                    <w:noProof/>
                    <w:webHidden/>
                  </w:rPr>
                  <w:fldChar w:fldCharType="end"/>
                </w:r>
              </w:hyperlink>
            </w:p>
            <w:p w14:paraId="0EAFAC77" w14:textId="77777777" w:rsidR="00CF4246" w:rsidRDefault="00C406EF">
              <w:pPr>
                <w:pStyle w:val="TOC1"/>
                <w:tabs>
                  <w:tab w:val="right" w:leader="dot" w:pos="9016"/>
                </w:tabs>
                <w:rPr>
                  <w:rFonts w:asciiTheme="minorHAnsi" w:eastAsiaTheme="minorEastAsia" w:hAnsiTheme="minorHAnsi" w:cstheme="minorBidi"/>
                  <w:noProof/>
                  <w:lang w:eastAsia="en-GB"/>
                </w:rPr>
              </w:pPr>
              <w:hyperlink w:anchor="_Toc511229743" w:history="1">
                <w:r w:rsidR="00CF4246" w:rsidRPr="00E27507">
                  <w:rPr>
                    <w:rStyle w:val="Hyperlink"/>
                    <w:noProof/>
                  </w:rPr>
                  <w:t>10. Research and Literature Review</w:t>
                </w:r>
                <w:r w:rsidR="00CF4246">
                  <w:rPr>
                    <w:noProof/>
                    <w:webHidden/>
                  </w:rPr>
                  <w:tab/>
                </w:r>
                <w:r w:rsidR="00CF4246">
                  <w:rPr>
                    <w:noProof/>
                    <w:webHidden/>
                  </w:rPr>
                  <w:fldChar w:fldCharType="begin"/>
                </w:r>
                <w:r w:rsidR="00CF4246">
                  <w:rPr>
                    <w:noProof/>
                    <w:webHidden/>
                  </w:rPr>
                  <w:instrText xml:space="preserve"> PAGEREF _Toc511229743 \h </w:instrText>
                </w:r>
                <w:r w:rsidR="00CF4246">
                  <w:rPr>
                    <w:noProof/>
                    <w:webHidden/>
                  </w:rPr>
                </w:r>
                <w:r w:rsidR="00CF4246">
                  <w:rPr>
                    <w:noProof/>
                    <w:webHidden/>
                  </w:rPr>
                  <w:fldChar w:fldCharType="separate"/>
                </w:r>
                <w:r w:rsidR="00426F80">
                  <w:rPr>
                    <w:noProof/>
                    <w:webHidden/>
                  </w:rPr>
                  <w:t>13</w:t>
                </w:r>
                <w:r w:rsidR="00CF4246">
                  <w:rPr>
                    <w:noProof/>
                    <w:webHidden/>
                  </w:rPr>
                  <w:fldChar w:fldCharType="end"/>
                </w:r>
              </w:hyperlink>
            </w:p>
            <w:p w14:paraId="04780AB4"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44" w:history="1">
                <w:r w:rsidR="00CF4246" w:rsidRPr="00E27507">
                  <w:rPr>
                    <w:rStyle w:val="Hyperlink"/>
                    <w:noProof/>
                  </w:rPr>
                  <w:t>10.1 VDU operation</w:t>
                </w:r>
                <w:r w:rsidR="00CF4246">
                  <w:rPr>
                    <w:noProof/>
                    <w:webHidden/>
                  </w:rPr>
                  <w:tab/>
                </w:r>
                <w:r w:rsidR="00CF4246">
                  <w:rPr>
                    <w:noProof/>
                    <w:webHidden/>
                  </w:rPr>
                  <w:fldChar w:fldCharType="begin"/>
                </w:r>
                <w:r w:rsidR="00CF4246">
                  <w:rPr>
                    <w:noProof/>
                    <w:webHidden/>
                  </w:rPr>
                  <w:instrText xml:space="preserve"> PAGEREF _Toc511229744 \h </w:instrText>
                </w:r>
                <w:r w:rsidR="00CF4246">
                  <w:rPr>
                    <w:noProof/>
                    <w:webHidden/>
                  </w:rPr>
                </w:r>
                <w:r w:rsidR="00CF4246">
                  <w:rPr>
                    <w:noProof/>
                    <w:webHidden/>
                  </w:rPr>
                  <w:fldChar w:fldCharType="separate"/>
                </w:r>
                <w:r w:rsidR="00426F80">
                  <w:rPr>
                    <w:noProof/>
                    <w:webHidden/>
                  </w:rPr>
                  <w:t>13</w:t>
                </w:r>
                <w:r w:rsidR="00CF4246">
                  <w:rPr>
                    <w:noProof/>
                    <w:webHidden/>
                  </w:rPr>
                  <w:fldChar w:fldCharType="end"/>
                </w:r>
              </w:hyperlink>
            </w:p>
            <w:p w14:paraId="0C3F5B15"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45" w:history="1">
                <w:r w:rsidR="00CF4246" w:rsidRPr="00E27507">
                  <w:rPr>
                    <w:rStyle w:val="Hyperlink"/>
                    <w:noProof/>
                  </w:rPr>
                  <w:t>10.2 Description of Sour Water Stripper System</w:t>
                </w:r>
                <w:r w:rsidR="00CF4246">
                  <w:rPr>
                    <w:noProof/>
                    <w:webHidden/>
                  </w:rPr>
                  <w:tab/>
                </w:r>
                <w:r w:rsidR="00CF4246">
                  <w:rPr>
                    <w:noProof/>
                    <w:webHidden/>
                  </w:rPr>
                  <w:fldChar w:fldCharType="begin"/>
                </w:r>
                <w:r w:rsidR="00CF4246">
                  <w:rPr>
                    <w:noProof/>
                    <w:webHidden/>
                  </w:rPr>
                  <w:instrText xml:space="preserve"> PAGEREF _Toc511229745 \h </w:instrText>
                </w:r>
                <w:r w:rsidR="00CF4246">
                  <w:rPr>
                    <w:noProof/>
                    <w:webHidden/>
                  </w:rPr>
                </w:r>
                <w:r w:rsidR="00CF4246">
                  <w:rPr>
                    <w:noProof/>
                    <w:webHidden/>
                  </w:rPr>
                  <w:fldChar w:fldCharType="separate"/>
                </w:r>
                <w:r w:rsidR="00426F80">
                  <w:rPr>
                    <w:noProof/>
                    <w:webHidden/>
                  </w:rPr>
                  <w:t>14</w:t>
                </w:r>
                <w:r w:rsidR="00CF4246">
                  <w:rPr>
                    <w:noProof/>
                    <w:webHidden/>
                  </w:rPr>
                  <w:fldChar w:fldCharType="end"/>
                </w:r>
              </w:hyperlink>
            </w:p>
            <w:p w14:paraId="7595F73D"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46" w:history="1">
                <w:r w:rsidR="00CF4246" w:rsidRPr="00E27507">
                  <w:rPr>
                    <w:rStyle w:val="Hyperlink"/>
                    <w:noProof/>
                  </w:rPr>
                  <w:t>10.3 Initial Assessment of 01-WP-3017-8”</w:t>
                </w:r>
                <w:r w:rsidR="00CF4246">
                  <w:rPr>
                    <w:noProof/>
                    <w:webHidden/>
                  </w:rPr>
                  <w:tab/>
                </w:r>
                <w:r w:rsidR="00CF4246">
                  <w:rPr>
                    <w:noProof/>
                    <w:webHidden/>
                  </w:rPr>
                  <w:fldChar w:fldCharType="begin"/>
                </w:r>
                <w:r w:rsidR="00CF4246">
                  <w:rPr>
                    <w:noProof/>
                    <w:webHidden/>
                  </w:rPr>
                  <w:instrText xml:space="preserve"> PAGEREF _Toc511229746 \h </w:instrText>
                </w:r>
                <w:r w:rsidR="00CF4246">
                  <w:rPr>
                    <w:noProof/>
                    <w:webHidden/>
                  </w:rPr>
                </w:r>
                <w:r w:rsidR="00CF4246">
                  <w:rPr>
                    <w:noProof/>
                    <w:webHidden/>
                  </w:rPr>
                  <w:fldChar w:fldCharType="separate"/>
                </w:r>
                <w:r w:rsidR="00426F80">
                  <w:rPr>
                    <w:noProof/>
                    <w:webHidden/>
                  </w:rPr>
                  <w:t>15</w:t>
                </w:r>
                <w:r w:rsidR="00CF4246">
                  <w:rPr>
                    <w:noProof/>
                    <w:webHidden/>
                  </w:rPr>
                  <w:fldChar w:fldCharType="end"/>
                </w:r>
              </w:hyperlink>
            </w:p>
            <w:p w14:paraId="153ACB5C"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47" w:history="1">
                <w:r w:rsidR="00CF4246" w:rsidRPr="00E27507">
                  <w:rPr>
                    <w:rStyle w:val="Hyperlink"/>
                    <w:noProof/>
                  </w:rPr>
                  <w:t>10.4 Further Investigation and Research</w:t>
                </w:r>
                <w:r w:rsidR="00CF4246">
                  <w:rPr>
                    <w:noProof/>
                    <w:webHidden/>
                  </w:rPr>
                  <w:tab/>
                </w:r>
                <w:r w:rsidR="00CF4246">
                  <w:rPr>
                    <w:noProof/>
                    <w:webHidden/>
                  </w:rPr>
                  <w:fldChar w:fldCharType="begin"/>
                </w:r>
                <w:r w:rsidR="00CF4246">
                  <w:rPr>
                    <w:noProof/>
                    <w:webHidden/>
                  </w:rPr>
                  <w:instrText xml:space="preserve"> PAGEREF _Toc511229747 \h </w:instrText>
                </w:r>
                <w:r w:rsidR="00CF4246">
                  <w:rPr>
                    <w:noProof/>
                    <w:webHidden/>
                  </w:rPr>
                </w:r>
                <w:r w:rsidR="00CF4246">
                  <w:rPr>
                    <w:noProof/>
                    <w:webHidden/>
                  </w:rPr>
                  <w:fldChar w:fldCharType="separate"/>
                </w:r>
                <w:r w:rsidR="00426F80">
                  <w:rPr>
                    <w:noProof/>
                    <w:webHidden/>
                  </w:rPr>
                  <w:t>17</w:t>
                </w:r>
                <w:r w:rsidR="00CF4246">
                  <w:rPr>
                    <w:noProof/>
                    <w:webHidden/>
                  </w:rPr>
                  <w:fldChar w:fldCharType="end"/>
                </w:r>
              </w:hyperlink>
            </w:p>
            <w:p w14:paraId="0B9846FE" w14:textId="77777777" w:rsidR="00CF4246" w:rsidRDefault="00C406EF">
              <w:pPr>
                <w:pStyle w:val="TOC1"/>
                <w:tabs>
                  <w:tab w:val="right" w:leader="dot" w:pos="9016"/>
                </w:tabs>
                <w:rPr>
                  <w:rFonts w:asciiTheme="minorHAnsi" w:eastAsiaTheme="minorEastAsia" w:hAnsiTheme="minorHAnsi" w:cstheme="minorBidi"/>
                  <w:noProof/>
                  <w:lang w:eastAsia="en-GB"/>
                </w:rPr>
              </w:pPr>
              <w:hyperlink w:anchor="_Toc511229748" w:history="1">
                <w:r w:rsidR="00CF4246" w:rsidRPr="00E27507">
                  <w:rPr>
                    <w:rStyle w:val="Hyperlink"/>
                    <w:noProof/>
                  </w:rPr>
                  <w:t>11. The Project</w:t>
                </w:r>
                <w:r w:rsidR="00CF4246">
                  <w:rPr>
                    <w:noProof/>
                    <w:webHidden/>
                  </w:rPr>
                  <w:tab/>
                </w:r>
                <w:r w:rsidR="00CF4246">
                  <w:rPr>
                    <w:noProof/>
                    <w:webHidden/>
                  </w:rPr>
                  <w:fldChar w:fldCharType="begin"/>
                </w:r>
                <w:r w:rsidR="00CF4246">
                  <w:rPr>
                    <w:noProof/>
                    <w:webHidden/>
                  </w:rPr>
                  <w:instrText xml:space="preserve"> PAGEREF _Toc511229748 \h </w:instrText>
                </w:r>
                <w:r w:rsidR="00CF4246">
                  <w:rPr>
                    <w:noProof/>
                    <w:webHidden/>
                  </w:rPr>
                </w:r>
                <w:r w:rsidR="00CF4246">
                  <w:rPr>
                    <w:noProof/>
                    <w:webHidden/>
                  </w:rPr>
                  <w:fldChar w:fldCharType="separate"/>
                </w:r>
                <w:r w:rsidR="00426F80">
                  <w:rPr>
                    <w:noProof/>
                    <w:webHidden/>
                  </w:rPr>
                  <w:t>20</w:t>
                </w:r>
                <w:r w:rsidR="00CF4246">
                  <w:rPr>
                    <w:noProof/>
                    <w:webHidden/>
                  </w:rPr>
                  <w:fldChar w:fldCharType="end"/>
                </w:r>
              </w:hyperlink>
            </w:p>
            <w:p w14:paraId="6BE82515"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49" w:history="1">
                <w:r w:rsidR="00CF4246" w:rsidRPr="00E27507">
                  <w:rPr>
                    <w:rStyle w:val="Hyperlink"/>
                    <w:noProof/>
                  </w:rPr>
                  <w:t>11.1 Project Team and Meeting</w:t>
                </w:r>
                <w:r w:rsidR="00CF4246">
                  <w:rPr>
                    <w:noProof/>
                    <w:webHidden/>
                  </w:rPr>
                  <w:tab/>
                </w:r>
                <w:r w:rsidR="00CF4246">
                  <w:rPr>
                    <w:noProof/>
                    <w:webHidden/>
                  </w:rPr>
                  <w:fldChar w:fldCharType="begin"/>
                </w:r>
                <w:r w:rsidR="00CF4246">
                  <w:rPr>
                    <w:noProof/>
                    <w:webHidden/>
                  </w:rPr>
                  <w:instrText xml:space="preserve"> PAGEREF _Toc511229749 \h </w:instrText>
                </w:r>
                <w:r w:rsidR="00CF4246">
                  <w:rPr>
                    <w:noProof/>
                    <w:webHidden/>
                  </w:rPr>
                </w:r>
                <w:r w:rsidR="00CF4246">
                  <w:rPr>
                    <w:noProof/>
                    <w:webHidden/>
                  </w:rPr>
                  <w:fldChar w:fldCharType="separate"/>
                </w:r>
                <w:r w:rsidR="00426F80">
                  <w:rPr>
                    <w:noProof/>
                    <w:webHidden/>
                  </w:rPr>
                  <w:t>20</w:t>
                </w:r>
                <w:r w:rsidR="00CF4246">
                  <w:rPr>
                    <w:noProof/>
                    <w:webHidden/>
                  </w:rPr>
                  <w:fldChar w:fldCharType="end"/>
                </w:r>
              </w:hyperlink>
            </w:p>
            <w:p w14:paraId="43E39A47"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50" w:history="1">
                <w:r w:rsidR="00CF4246" w:rsidRPr="00E27507">
                  <w:rPr>
                    <w:rStyle w:val="Hyperlink"/>
                    <w:noProof/>
                  </w:rPr>
                  <w:t>11.2 Immediate Action</w:t>
                </w:r>
                <w:r w:rsidR="00CF4246">
                  <w:rPr>
                    <w:noProof/>
                    <w:webHidden/>
                  </w:rPr>
                  <w:tab/>
                </w:r>
                <w:r w:rsidR="00CF4246">
                  <w:rPr>
                    <w:noProof/>
                    <w:webHidden/>
                  </w:rPr>
                  <w:fldChar w:fldCharType="begin"/>
                </w:r>
                <w:r w:rsidR="00CF4246">
                  <w:rPr>
                    <w:noProof/>
                    <w:webHidden/>
                  </w:rPr>
                  <w:instrText xml:space="preserve"> PAGEREF _Toc511229750 \h </w:instrText>
                </w:r>
                <w:r w:rsidR="00CF4246">
                  <w:rPr>
                    <w:noProof/>
                    <w:webHidden/>
                  </w:rPr>
                </w:r>
                <w:r w:rsidR="00CF4246">
                  <w:rPr>
                    <w:noProof/>
                    <w:webHidden/>
                  </w:rPr>
                  <w:fldChar w:fldCharType="separate"/>
                </w:r>
                <w:r w:rsidR="00426F80">
                  <w:rPr>
                    <w:noProof/>
                    <w:webHidden/>
                  </w:rPr>
                  <w:t>21</w:t>
                </w:r>
                <w:r w:rsidR="00CF4246">
                  <w:rPr>
                    <w:noProof/>
                    <w:webHidden/>
                  </w:rPr>
                  <w:fldChar w:fldCharType="end"/>
                </w:r>
              </w:hyperlink>
            </w:p>
            <w:p w14:paraId="0DA2752E"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51" w:history="1">
                <w:r w:rsidR="00CF4246" w:rsidRPr="00E27507">
                  <w:rPr>
                    <w:rStyle w:val="Hyperlink"/>
                    <w:noProof/>
                  </w:rPr>
                  <w:t>11.3 ETQ Process for Team Furmanite Clamp (T26131)</w:t>
                </w:r>
                <w:r w:rsidR="00CF4246">
                  <w:rPr>
                    <w:noProof/>
                    <w:webHidden/>
                  </w:rPr>
                  <w:tab/>
                </w:r>
                <w:r w:rsidR="00CF4246">
                  <w:rPr>
                    <w:noProof/>
                    <w:webHidden/>
                  </w:rPr>
                  <w:fldChar w:fldCharType="begin"/>
                </w:r>
                <w:r w:rsidR="00CF4246">
                  <w:rPr>
                    <w:noProof/>
                    <w:webHidden/>
                  </w:rPr>
                  <w:instrText xml:space="preserve"> PAGEREF _Toc511229751 \h </w:instrText>
                </w:r>
                <w:r w:rsidR="00CF4246">
                  <w:rPr>
                    <w:noProof/>
                    <w:webHidden/>
                  </w:rPr>
                </w:r>
                <w:r w:rsidR="00CF4246">
                  <w:rPr>
                    <w:noProof/>
                    <w:webHidden/>
                  </w:rPr>
                  <w:fldChar w:fldCharType="separate"/>
                </w:r>
                <w:r w:rsidR="00426F80">
                  <w:rPr>
                    <w:noProof/>
                    <w:webHidden/>
                  </w:rPr>
                  <w:t>22</w:t>
                </w:r>
                <w:r w:rsidR="00CF4246">
                  <w:rPr>
                    <w:noProof/>
                    <w:webHidden/>
                  </w:rPr>
                  <w:fldChar w:fldCharType="end"/>
                </w:r>
              </w:hyperlink>
            </w:p>
            <w:p w14:paraId="2C7621F4"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52" w:history="1">
                <w:r w:rsidR="00CF4246" w:rsidRPr="00E27507">
                  <w:rPr>
                    <w:rStyle w:val="Hyperlink"/>
                    <w:noProof/>
                  </w:rPr>
                  <w:t>11.4 Clamp fitting</w:t>
                </w:r>
                <w:r w:rsidR="00CF4246">
                  <w:rPr>
                    <w:noProof/>
                    <w:webHidden/>
                  </w:rPr>
                  <w:tab/>
                </w:r>
                <w:r w:rsidR="00CF4246">
                  <w:rPr>
                    <w:noProof/>
                    <w:webHidden/>
                  </w:rPr>
                  <w:fldChar w:fldCharType="begin"/>
                </w:r>
                <w:r w:rsidR="00CF4246">
                  <w:rPr>
                    <w:noProof/>
                    <w:webHidden/>
                  </w:rPr>
                  <w:instrText xml:space="preserve"> PAGEREF _Toc511229752 \h </w:instrText>
                </w:r>
                <w:r w:rsidR="00CF4246">
                  <w:rPr>
                    <w:noProof/>
                    <w:webHidden/>
                  </w:rPr>
                </w:r>
                <w:r w:rsidR="00CF4246">
                  <w:rPr>
                    <w:noProof/>
                    <w:webHidden/>
                  </w:rPr>
                  <w:fldChar w:fldCharType="separate"/>
                </w:r>
                <w:r w:rsidR="00426F80">
                  <w:rPr>
                    <w:noProof/>
                    <w:webHidden/>
                  </w:rPr>
                  <w:t>26</w:t>
                </w:r>
                <w:r w:rsidR="00CF4246">
                  <w:rPr>
                    <w:noProof/>
                    <w:webHidden/>
                  </w:rPr>
                  <w:fldChar w:fldCharType="end"/>
                </w:r>
              </w:hyperlink>
            </w:p>
            <w:p w14:paraId="4B0168FA"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53" w:history="1">
                <w:r w:rsidR="00CF4246" w:rsidRPr="00E27507">
                  <w:rPr>
                    <w:rStyle w:val="Hyperlink"/>
                    <w:noProof/>
                  </w:rPr>
                  <w:t>11.5 Topic 2 Discussion</w:t>
                </w:r>
                <w:r w:rsidR="00CF4246">
                  <w:rPr>
                    <w:noProof/>
                    <w:webHidden/>
                  </w:rPr>
                  <w:tab/>
                </w:r>
                <w:r w:rsidR="00CF4246">
                  <w:rPr>
                    <w:noProof/>
                    <w:webHidden/>
                  </w:rPr>
                  <w:fldChar w:fldCharType="begin"/>
                </w:r>
                <w:r w:rsidR="00CF4246">
                  <w:rPr>
                    <w:noProof/>
                    <w:webHidden/>
                  </w:rPr>
                  <w:instrText xml:space="preserve"> PAGEREF _Toc511229753 \h </w:instrText>
                </w:r>
                <w:r w:rsidR="00CF4246">
                  <w:rPr>
                    <w:noProof/>
                    <w:webHidden/>
                  </w:rPr>
                </w:r>
                <w:r w:rsidR="00CF4246">
                  <w:rPr>
                    <w:noProof/>
                    <w:webHidden/>
                  </w:rPr>
                  <w:fldChar w:fldCharType="separate"/>
                </w:r>
                <w:r w:rsidR="00426F80">
                  <w:rPr>
                    <w:noProof/>
                    <w:webHidden/>
                  </w:rPr>
                  <w:t>27</w:t>
                </w:r>
                <w:r w:rsidR="00CF4246">
                  <w:rPr>
                    <w:noProof/>
                    <w:webHidden/>
                  </w:rPr>
                  <w:fldChar w:fldCharType="end"/>
                </w:r>
              </w:hyperlink>
            </w:p>
            <w:p w14:paraId="102528C6" w14:textId="77777777" w:rsidR="00CF4246" w:rsidRDefault="00C406EF">
              <w:pPr>
                <w:pStyle w:val="TOC3"/>
                <w:tabs>
                  <w:tab w:val="right" w:leader="dot" w:pos="9016"/>
                </w:tabs>
                <w:rPr>
                  <w:rFonts w:asciiTheme="minorHAnsi" w:eastAsiaTheme="minorEastAsia" w:hAnsiTheme="minorHAnsi" w:cstheme="minorBidi"/>
                  <w:noProof/>
                  <w:lang w:eastAsia="en-GB"/>
                </w:rPr>
              </w:pPr>
              <w:hyperlink w:anchor="_Toc511229754" w:history="1">
                <w:r w:rsidR="00CF4246" w:rsidRPr="00E27507">
                  <w:rPr>
                    <w:rStyle w:val="Hyperlink"/>
                    <w:noProof/>
                  </w:rPr>
                  <w:t>11.5.1 Fitness for service</w:t>
                </w:r>
                <w:r w:rsidR="00CF4246">
                  <w:rPr>
                    <w:noProof/>
                    <w:webHidden/>
                  </w:rPr>
                  <w:tab/>
                </w:r>
                <w:r w:rsidR="00CF4246">
                  <w:rPr>
                    <w:noProof/>
                    <w:webHidden/>
                  </w:rPr>
                  <w:fldChar w:fldCharType="begin"/>
                </w:r>
                <w:r w:rsidR="00CF4246">
                  <w:rPr>
                    <w:noProof/>
                    <w:webHidden/>
                  </w:rPr>
                  <w:instrText xml:space="preserve"> PAGEREF _Toc511229754 \h </w:instrText>
                </w:r>
                <w:r w:rsidR="00CF4246">
                  <w:rPr>
                    <w:noProof/>
                    <w:webHidden/>
                  </w:rPr>
                </w:r>
                <w:r w:rsidR="00CF4246">
                  <w:rPr>
                    <w:noProof/>
                    <w:webHidden/>
                  </w:rPr>
                  <w:fldChar w:fldCharType="separate"/>
                </w:r>
                <w:r w:rsidR="00426F80">
                  <w:rPr>
                    <w:noProof/>
                    <w:webHidden/>
                  </w:rPr>
                  <w:t>27</w:t>
                </w:r>
                <w:r w:rsidR="00CF4246">
                  <w:rPr>
                    <w:noProof/>
                    <w:webHidden/>
                  </w:rPr>
                  <w:fldChar w:fldCharType="end"/>
                </w:r>
              </w:hyperlink>
            </w:p>
            <w:p w14:paraId="7C99E142" w14:textId="77777777" w:rsidR="00CF4246" w:rsidRDefault="00C406EF">
              <w:pPr>
                <w:pStyle w:val="TOC3"/>
                <w:tabs>
                  <w:tab w:val="right" w:leader="dot" w:pos="9016"/>
                </w:tabs>
                <w:rPr>
                  <w:rFonts w:asciiTheme="minorHAnsi" w:eastAsiaTheme="minorEastAsia" w:hAnsiTheme="minorHAnsi" w:cstheme="minorBidi"/>
                  <w:noProof/>
                  <w:lang w:eastAsia="en-GB"/>
                </w:rPr>
              </w:pPr>
              <w:hyperlink w:anchor="_Toc511229755" w:history="1">
                <w:r w:rsidR="00CF4246" w:rsidRPr="00E27507">
                  <w:rPr>
                    <w:rStyle w:val="Hyperlink"/>
                    <w:noProof/>
                  </w:rPr>
                  <w:t>11.5.2 Installing Further Temporary Repairs</w:t>
                </w:r>
                <w:r w:rsidR="00CF4246">
                  <w:rPr>
                    <w:noProof/>
                    <w:webHidden/>
                  </w:rPr>
                  <w:tab/>
                </w:r>
                <w:r w:rsidR="00CF4246">
                  <w:rPr>
                    <w:noProof/>
                    <w:webHidden/>
                  </w:rPr>
                  <w:fldChar w:fldCharType="begin"/>
                </w:r>
                <w:r w:rsidR="00CF4246">
                  <w:rPr>
                    <w:noProof/>
                    <w:webHidden/>
                  </w:rPr>
                  <w:instrText xml:space="preserve"> PAGEREF _Toc511229755 \h </w:instrText>
                </w:r>
                <w:r w:rsidR="00CF4246">
                  <w:rPr>
                    <w:noProof/>
                    <w:webHidden/>
                  </w:rPr>
                </w:r>
                <w:r w:rsidR="00CF4246">
                  <w:rPr>
                    <w:noProof/>
                    <w:webHidden/>
                  </w:rPr>
                  <w:fldChar w:fldCharType="separate"/>
                </w:r>
                <w:r w:rsidR="00426F80">
                  <w:rPr>
                    <w:noProof/>
                    <w:webHidden/>
                  </w:rPr>
                  <w:t>33</w:t>
                </w:r>
                <w:r w:rsidR="00CF4246">
                  <w:rPr>
                    <w:noProof/>
                    <w:webHidden/>
                  </w:rPr>
                  <w:fldChar w:fldCharType="end"/>
                </w:r>
              </w:hyperlink>
            </w:p>
            <w:p w14:paraId="36639D0F" w14:textId="77777777" w:rsidR="00CF4246" w:rsidRDefault="00C406EF">
              <w:pPr>
                <w:pStyle w:val="TOC3"/>
                <w:tabs>
                  <w:tab w:val="right" w:leader="dot" w:pos="9016"/>
                </w:tabs>
                <w:rPr>
                  <w:rFonts w:asciiTheme="minorHAnsi" w:eastAsiaTheme="minorEastAsia" w:hAnsiTheme="minorHAnsi" w:cstheme="minorBidi"/>
                  <w:noProof/>
                  <w:lang w:eastAsia="en-GB"/>
                </w:rPr>
              </w:pPr>
              <w:hyperlink w:anchor="_Toc511229756" w:history="1">
                <w:r w:rsidR="00CF4246" w:rsidRPr="00E27507">
                  <w:rPr>
                    <w:rStyle w:val="Hyperlink"/>
                    <w:noProof/>
                  </w:rPr>
                  <w:t>11.5.3 Taking the equipment out of service</w:t>
                </w:r>
                <w:r w:rsidR="00CF4246">
                  <w:rPr>
                    <w:noProof/>
                    <w:webHidden/>
                  </w:rPr>
                  <w:tab/>
                </w:r>
                <w:r w:rsidR="00CF4246">
                  <w:rPr>
                    <w:noProof/>
                    <w:webHidden/>
                  </w:rPr>
                  <w:fldChar w:fldCharType="begin"/>
                </w:r>
                <w:r w:rsidR="00CF4246">
                  <w:rPr>
                    <w:noProof/>
                    <w:webHidden/>
                  </w:rPr>
                  <w:instrText xml:space="preserve"> PAGEREF _Toc511229756 \h </w:instrText>
                </w:r>
                <w:r w:rsidR="00CF4246">
                  <w:rPr>
                    <w:noProof/>
                    <w:webHidden/>
                  </w:rPr>
                </w:r>
                <w:r w:rsidR="00CF4246">
                  <w:rPr>
                    <w:noProof/>
                    <w:webHidden/>
                  </w:rPr>
                  <w:fldChar w:fldCharType="separate"/>
                </w:r>
                <w:r w:rsidR="00426F80">
                  <w:rPr>
                    <w:noProof/>
                    <w:webHidden/>
                  </w:rPr>
                  <w:t>33</w:t>
                </w:r>
                <w:r w:rsidR="00CF4246">
                  <w:rPr>
                    <w:noProof/>
                    <w:webHidden/>
                  </w:rPr>
                  <w:fldChar w:fldCharType="end"/>
                </w:r>
              </w:hyperlink>
            </w:p>
            <w:p w14:paraId="268D1A7F" w14:textId="77777777" w:rsidR="00CF4246" w:rsidRDefault="00C406EF">
              <w:pPr>
                <w:pStyle w:val="TOC3"/>
                <w:tabs>
                  <w:tab w:val="right" w:leader="dot" w:pos="9016"/>
                </w:tabs>
                <w:rPr>
                  <w:rFonts w:asciiTheme="minorHAnsi" w:eastAsiaTheme="minorEastAsia" w:hAnsiTheme="minorHAnsi" w:cstheme="minorBidi"/>
                  <w:noProof/>
                  <w:lang w:eastAsia="en-GB"/>
                </w:rPr>
              </w:pPr>
              <w:hyperlink w:anchor="_Toc511229757" w:history="1">
                <w:r w:rsidR="00CF4246" w:rsidRPr="00E27507">
                  <w:rPr>
                    <w:rStyle w:val="Hyperlink"/>
                    <w:noProof/>
                  </w:rPr>
                  <w:t>11.5.4 Live Line Repairs</w:t>
                </w:r>
                <w:r w:rsidR="00CF4246">
                  <w:rPr>
                    <w:noProof/>
                    <w:webHidden/>
                  </w:rPr>
                  <w:tab/>
                </w:r>
                <w:r w:rsidR="00CF4246">
                  <w:rPr>
                    <w:noProof/>
                    <w:webHidden/>
                  </w:rPr>
                  <w:fldChar w:fldCharType="begin"/>
                </w:r>
                <w:r w:rsidR="00CF4246">
                  <w:rPr>
                    <w:noProof/>
                    <w:webHidden/>
                  </w:rPr>
                  <w:instrText xml:space="preserve"> PAGEREF _Toc511229757 \h </w:instrText>
                </w:r>
                <w:r w:rsidR="00CF4246">
                  <w:rPr>
                    <w:noProof/>
                    <w:webHidden/>
                  </w:rPr>
                </w:r>
                <w:r w:rsidR="00CF4246">
                  <w:rPr>
                    <w:noProof/>
                    <w:webHidden/>
                  </w:rPr>
                  <w:fldChar w:fldCharType="separate"/>
                </w:r>
                <w:r w:rsidR="00426F80">
                  <w:rPr>
                    <w:noProof/>
                    <w:webHidden/>
                  </w:rPr>
                  <w:t>35</w:t>
                </w:r>
                <w:r w:rsidR="00CF4246">
                  <w:rPr>
                    <w:noProof/>
                    <w:webHidden/>
                  </w:rPr>
                  <w:fldChar w:fldCharType="end"/>
                </w:r>
              </w:hyperlink>
            </w:p>
            <w:p w14:paraId="0E3E5002" w14:textId="77777777" w:rsidR="00CF4246" w:rsidRDefault="00C406EF">
              <w:pPr>
                <w:pStyle w:val="TOC3"/>
                <w:tabs>
                  <w:tab w:val="right" w:leader="dot" w:pos="9016"/>
                </w:tabs>
                <w:rPr>
                  <w:rFonts w:asciiTheme="minorHAnsi" w:eastAsiaTheme="minorEastAsia" w:hAnsiTheme="minorHAnsi" w:cstheme="minorBidi"/>
                  <w:noProof/>
                  <w:lang w:eastAsia="en-GB"/>
                </w:rPr>
              </w:pPr>
              <w:hyperlink w:anchor="_Toc511229758" w:history="1">
                <w:r w:rsidR="00CF4246" w:rsidRPr="00E27507">
                  <w:rPr>
                    <w:rStyle w:val="Hyperlink"/>
                    <w:noProof/>
                  </w:rPr>
                  <w:t>11.5.5 Live line patch repairs</w:t>
                </w:r>
                <w:r w:rsidR="00CF4246">
                  <w:rPr>
                    <w:noProof/>
                    <w:webHidden/>
                  </w:rPr>
                  <w:tab/>
                </w:r>
                <w:r w:rsidR="00CF4246">
                  <w:rPr>
                    <w:noProof/>
                    <w:webHidden/>
                  </w:rPr>
                  <w:fldChar w:fldCharType="begin"/>
                </w:r>
                <w:r w:rsidR="00CF4246">
                  <w:rPr>
                    <w:noProof/>
                    <w:webHidden/>
                  </w:rPr>
                  <w:instrText xml:space="preserve"> PAGEREF _Toc511229758 \h </w:instrText>
                </w:r>
                <w:r w:rsidR="00CF4246">
                  <w:rPr>
                    <w:noProof/>
                    <w:webHidden/>
                  </w:rPr>
                </w:r>
                <w:r w:rsidR="00CF4246">
                  <w:rPr>
                    <w:noProof/>
                    <w:webHidden/>
                  </w:rPr>
                  <w:fldChar w:fldCharType="separate"/>
                </w:r>
                <w:r w:rsidR="00426F80">
                  <w:rPr>
                    <w:noProof/>
                    <w:webHidden/>
                  </w:rPr>
                  <w:t>35</w:t>
                </w:r>
                <w:r w:rsidR="00CF4246">
                  <w:rPr>
                    <w:noProof/>
                    <w:webHidden/>
                  </w:rPr>
                  <w:fldChar w:fldCharType="end"/>
                </w:r>
              </w:hyperlink>
            </w:p>
            <w:p w14:paraId="0790165A" w14:textId="77777777" w:rsidR="00CF4246" w:rsidRDefault="00C406EF">
              <w:pPr>
                <w:pStyle w:val="TOC1"/>
                <w:tabs>
                  <w:tab w:val="right" w:leader="dot" w:pos="9016"/>
                </w:tabs>
                <w:rPr>
                  <w:rFonts w:asciiTheme="minorHAnsi" w:eastAsiaTheme="minorEastAsia" w:hAnsiTheme="minorHAnsi" w:cstheme="minorBidi"/>
                  <w:noProof/>
                  <w:lang w:eastAsia="en-GB"/>
                </w:rPr>
              </w:pPr>
              <w:hyperlink w:anchor="_Toc511229759" w:history="1">
                <w:r w:rsidR="00CF4246" w:rsidRPr="00E27507">
                  <w:rPr>
                    <w:rStyle w:val="Hyperlink"/>
                    <w:noProof/>
                  </w:rPr>
                  <w:t>12. Summary of results</w:t>
                </w:r>
                <w:r w:rsidR="00CF4246">
                  <w:rPr>
                    <w:noProof/>
                    <w:webHidden/>
                  </w:rPr>
                  <w:tab/>
                </w:r>
                <w:r w:rsidR="00CF4246">
                  <w:rPr>
                    <w:noProof/>
                    <w:webHidden/>
                  </w:rPr>
                  <w:fldChar w:fldCharType="begin"/>
                </w:r>
                <w:r w:rsidR="00CF4246">
                  <w:rPr>
                    <w:noProof/>
                    <w:webHidden/>
                  </w:rPr>
                  <w:instrText xml:space="preserve"> PAGEREF _Toc511229759 \h </w:instrText>
                </w:r>
                <w:r w:rsidR="00CF4246">
                  <w:rPr>
                    <w:noProof/>
                    <w:webHidden/>
                  </w:rPr>
                </w:r>
                <w:r w:rsidR="00CF4246">
                  <w:rPr>
                    <w:noProof/>
                    <w:webHidden/>
                  </w:rPr>
                  <w:fldChar w:fldCharType="separate"/>
                </w:r>
                <w:r w:rsidR="00426F80">
                  <w:rPr>
                    <w:noProof/>
                    <w:webHidden/>
                  </w:rPr>
                  <w:t>39</w:t>
                </w:r>
                <w:r w:rsidR="00CF4246">
                  <w:rPr>
                    <w:noProof/>
                    <w:webHidden/>
                  </w:rPr>
                  <w:fldChar w:fldCharType="end"/>
                </w:r>
              </w:hyperlink>
            </w:p>
            <w:p w14:paraId="3DB621F5" w14:textId="77777777" w:rsidR="00CF4246" w:rsidRDefault="00C406EF">
              <w:pPr>
                <w:pStyle w:val="TOC1"/>
                <w:tabs>
                  <w:tab w:val="right" w:leader="dot" w:pos="9016"/>
                </w:tabs>
                <w:rPr>
                  <w:rFonts w:asciiTheme="minorHAnsi" w:eastAsiaTheme="minorEastAsia" w:hAnsiTheme="minorHAnsi" w:cstheme="minorBidi"/>
                  <w:noProof/>
                  <w:lang w:eastAsia="en-GB"/>
                </w:rPr>
              </w:pPr>
              <w:hyperlink w:anchor="_Toc511229760" w:history="1">
                <w:r w:rsidR="00CF4246" w:rsidRPr="00E27507">
                  <w:rPr>
                    <w:rStyle w:val="Hyperlink"/>
                    <w:noProof/>
                  </w:rPr>
                  <w:t>13. Discussions of Results and Work Completed</w:t>
                </w:r>
                <w:r w:rsidR="00CF4246">
                  <w:rPr>
                    <w:noProof/>
                    <w:webHidden/>
                  </w:rPr>
                  <w:tab/>
                </w:r>
                <w:r w:rsidR="00CF4246">
                  <w:rPr>
                    <w:noProof/>
                    <w:webHidden/>
                  </w:rPr>
                  <w:fldChar w:fldCharType="begin"/>
                </w:r>
                <w:r w:rsidR="00CF4246">
                  <w:rPr>
                    <w:noProof/>
                    <w:webHidden/>
                  </w:rPr>
                  <w:instrText xml:space="preserve"> PAGEREF _Toc511229760 \h </w:instrText>
                </w:r>
                <w:r w:rsidR="00CF4246">
                  <w:rPr>
                    <w:noProof/>
                    <w:webHidden/>
                  </w:rPr>
                </w:r>
                <w:r w:rsidR="00CF4246">
                  <w:rPr>
                    <w:noProof/>
                    <w:webHidden/>
                  </w:rPr>
                  <w:fldChar w:fldCharType="separate"/>
                </w:r>
                <w:r w:rsidR="00426F80">
                  <w:rPr>
                    <w:noProof/>
                    <w:webHidden/>
                  </w:rPr>
                  <w:t>40</w:t>
                </w:r>
                <w:r w:rsidR="00CF4246">
                  <w:rPr>
                    <w:noProof/>
                    <w:webHidden/>
                  </w:rPr>
                  <w:fldChar w:fldCharType="end"/>
                </w:r>
              </w:hyperlink>
            </w:p>
            <w:p w14:paraId="0F4194BD"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61" w:history="1">
                <w:r w:rsidR="00CF4246" w:rsidRPr="00E27507">
                  <w:rPr>
                    <w:rStyle w:val="Hyperlink"/>
                    <w:noProof/>
                  </w:rPr>
                  <w:t>13.1 Project Learnings and Outcomes</w:t>
                </w:r>
                <w:r w:rsidR="00CF4246">
                  <w:rPr>
                    <w:noProof/>
                    <w:webHidden/>
                  </w:rPr>
                  <w:tab/>
                </w:r>
                <w:r w:rsidR="00CF4246">
                  <w:rPr>
                    <w:noProof/>
                    <w:webHidden/>
                  </w:rPr>
                  <w:fldChar w:fldCharType="begin"/>
                </w:r>
                <w:r w:rsidR="00CF4246">
                  <w:rPr>
                    <w:noProof/>
                    <w:webHidden/>
                  </w:rPr>
                  <w:instrText xml:space="preserve"> PAGEREF _Toc511229761 \h </w:instrText>
                </w:r>
                <w:r w:rsidR="00CF4246">
                  <w:rPr>
                    <w:noProof/>
                    <w:webHidden/>
                  </w:rPr>
                </w:r>
                <w:r w:rsidR="00CF4246">
                  <w:rPr>
                    <w:noProof/>
                    <w:webHidden/>
                  </w:rPr>
                  <w:fldChar w:fldCharType="separate"/>
                </w:r>
                <w:r w:rsidR="00426F80">
                  <w:rPr>
                    <w:noProof/>
                    <w:webHidden/>
                  </w:rPr>
                  <w:t>40</w:t>
                </w:r>
                <w:r w:rsidR="00CF4246">
                  <w:rPr>
                    <w:noProof/>
                    <w:webHidden/>
                  </w:rPr>
                  <w:fldChar w:fldCharType="end"/>
                </w:r>
              </w:hyperlink>
            </w:p>
            <w:p w14:paraId="61F3DD3E"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62" w:history="1">
                <w:r w:rsidR="00CF4246" w:rsidRPr="00E27507">
                  <w:rPr>
                    <w:rStyle w:val="Hyperlink"/>
                    <w:noProof/>
                  </w:rPr>
                  <w:t>13.2 Fitness for service</w:t>
                </w:r>
                <w:r w:rsidR="00CF4246">
                  <w:rPr>
                    <w:noProof/>
                    <w:webHidden/>
                  </w:rPr>
                  <w:tab/>
                </w:r>
                <w:r w:rsidR="00CF4246">
                  <w:rPr>
                    <w:noProof/>
                    <w:webHidden/>
                  </w:rPr>
                  <w:fldChar w:fldCharType="begin"/>
                </w:r>
                <w:r w:rsidR="00CF4246">
                  <w:rPr>
                    <w:noProof/>
                    <w:webHidden/>
                  </w:rPr>
                  <w:instrText xml:space="preserve"> PAGEREF _Toc511229762 \h </w:instrText>
                </w:r>
                <w:r w:rsidR="00CF4246">
                  <w:rPr>
                    <w:noProof/>
                    <w:webHidden/>
                  </w:rPr>
                </w:r>
                <w:r w:rsidR="00CF4246">
                  <w:rPr>
                    <w:noProof/>
                    <w:webHidden/>
                  </w:rPr>
                  <w:fldChar w:fldCharType="separate"/>
                </w:r>
                <w:r w:rsidR="00426F80">
                  <w:rPr>
                    <w:noProof/>
                    <w:webHidden/>
                  </w:rPr>
                  <w:t>40</w:t>
                </w:r>
                <w:r w:rsidR="00CF4246">
                  <w:rPr>
                    <w:noProof/>
                    <w:webHidden/>
                  </w:rPr>
                  <w:fldChar w:fldCharType="end"/>
                </w:r>
              </w:hyperlink>
            </w:p>
            <w:p w14:paraId="637B7168"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63" w:history="1">
                <w:r w:rsidR="00CF4246" w:rsidRPr="00E27507">
                  <w:rPr>
                    <w:rStyle w:val="Hyperlink"/>
                    <w:noProof/>
                  </w:rPr>
                  <w:t>13.3 Install further temporary repairs</w:t>
                </w:r>
                <w:r w:rsidR="00CF4246">
                  <w:rPr>
                    <w:noProof/>
                    <w:webHidden/>
                  </w:rPr>
                  <w:tab/>
                </w:r>
                <w:r w:rsidR="00CF4246">
                  <w:rPr>
                    <w:noProof/>
                    <w:webHidden/>
                  </w:rPr>
                  <w:fldChar w:fldCharType="begin"/>
                </w:r>
                <w:r w:rsidR="00CF4246">
                  <w:rPr>
                    <w:noProof/>
                    <w:webHidden/>
                  </w:rPr>
                  <w:instrText xml:space="preserve"> PAGEREF _Toc511229763 \h </w:instrText>
                </w:r>
                <w:r w:rsidR="00CF4246">
                  <w:rPr>
                    <w:noProof/>
                    <w:webHidden/>
                  </w:rPr>
                </w:r>
                <w:r w:rsidR="00CF4246">
                  <w:rPr>
                    <w:noProof/>
                    <w:webHidden/>
                  </w:rPr>
                  <w:fldChar w:fldCharType="separate"/>
                </w:r>
                <w:r w:rsidR="00426F80">
                  <w:rPr>
                    <w:noProof/>
                    <w:webHidden/>
                  </w:rPr>
                  <w:t>41</w:t>
                </w:r>
                <w:r w:rsidR="00CF4246">
                  <w:rPr>
                    <w:noProof/>
                    <w:webHidden/>
                  </w:rPr>
                  <w:fldChar w:fldCharType="end"/>
                </w:r>
              </w:hyperlink>
            </w:p>
            <w:p w14:paraId="11BA937A"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64" w:history="1">
                <w:r w:rsidR="00CF4246" w:rsidRPr="00E27507">
                  <w:rPr>
                    <w:rStyle w:val="Hyperlink"/>
                    <w:noProof/>
                  </w:rPr>
                  <w:t>13.4 Taking the equipment out of service</w:t>
                </w:r>
                <w:r w:rsidR="00CF4246">
                  <w:rPr>
                    <w:noProof/>
                    <w:webHidden/>
                  </w:rPr>
                  <w:tab/>
                </w:r>
                <w:r w:rsidR="00CF4246">
                  <w:rPr>
                    <w:noProof/>
                    <w:webHidden/>
                  </w:rPr>
                  <w:fldChar w:fldCharType="begin"/>
                </w:r>
                <w:r w:rsidR="00CF4246">
                  <w:rPr>
                    <w:noProof/>
                    <w:webHidden/>
                  </w:rPr>
                  <w:instrText xml:space="preserve"> PAGEREF _Toc511229764 \h </w:instrText>
                </w:r>
                <w:r w:rsidR="00CF4246">
                  <w:rPr>
                    <w:noProof/>
                    <w:webHidden/>
                  </w:rPr>
                </w:r>
                <w:r w:rsidR="00CF4246">
                  <w:rPr>
                    <w:noProof/>
                    <w:webHidden/>
                  </w:rPr>
                  <w:fldChar w:fldCharType="separate"/>
                </w:r>
                <w:r w:rsidR="00426F80">
                  <w:rPr>
                    <w:noProof/>
                    <w:webHidden/>
                  </w:rPr>
                  <w:t>41</w:t>
                </w:r>
                <w:r w:rsidR="00CF4246">
                  <w:rPr>
                    <w:noProof/>
                    <w:webHidden/>
                  </w:rPr>
                  <w:fldChar w:fldCharType="end"/>
                </w:r>
              </w:hyperlink>
            </w:p>
            <w:p w14:paraId="3DB869FD"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65" w:history="1">
                <w:r w:rsidR="00CF4246" w:rsidRPr="00E27507">
                  <w:rPr>
                    <w:rStyle w:val="Hyperlink"/>
                    <w:noProof/>
                  </w:rPr>
                  <w:t>13.5 Live line repairs</w:t>
                </w:r>
                <w:r w:rsidR="00CF4246">
                  <w:rPr>
                    <w:noProof/>
                    <w:webHidden/>
                  </w:rPr>
                  <w:tab/>
                </w:r>
                <w:r w:rsidR="00CF4246">
                  <w:rPr>
                    <w:noProof/>
                    <w:webHidden/>
                  </w:rPr>
                  <w:fldChar w:fldCharType="begin"/>
                </w:r>
                <w:r w:rsidR="00CF4246">
                  <w:rPr>
                    <w:noProof/>
                    <w:webHidden/>
                  </w:rPr>
                  <w:instrText xml:space="preserve"> PAGEREF _Toc511229765 \h </w:instrText>
                </w:r>
                <w:r w:rsidR="00CF4246">
                  <w:rPr>
                    <w:noProof/>
                    <w:webHidden/>
                  </w:rPr>
                </w:r>
                <w:r w:rsidR="00CF4246">
                  <w:rPr>
                    <w:noProof/>
                    <w:webHidden/>
                  </w:rPr>
                  <w:fldChar w:fldCharType="separate"/>
                </w:r>
                <w:r w:rsidR="00426F80">
                  <w:rPr>
                    <w:noProof/>
                    <w:webHidden/>
                  </w:rPr>
                  <w:t>41</w:t>
                </w:r>
                <w:r w:rsidR="00CF4246">
                  <w:rPr>
                    <w:noProof/>
                    <w:webHidden/>
                  </w:rPr>
                  <w:fldChar w:fldCharType="end"/>
                </w:r>
              </w:hyperlink>
            </w:p>
            <w:p w14:paraId="66C6F15D"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66" w:history="1">
                <w:r w:rsidR="00CF4246" w:rsidRPr="00E27507">
                  <w:rPr>
                    <w:rStyle w:val="Hyperlink"/>
                    <w:noProof/>
                  </w:rPr>
                  <w:t>13.5 Conclusion of Results</w:t>
                </w:r>
                <w:r w:rsidR="00CF4246">
                  <w:rPr>
                    <w:noProof/>
                    <w:webHidden/>
                  </w:rPr>
                  <w:tab/>
                </w:r>
                <w:r w:rsidR="00CF4246">
                  <w:rPr>
                    <w:noProof/>
                    <w:webHidden/>
                  </w:rPr>
                  <w:fldChar w:fldCharType="begin"/>
                </w:r>
                <w:r w:rsidR="00CF4246">
                  <w:rPr>
                    <w:noProof/>
                    <w:webHidden/>
                  </w:rPr>
                  <w:instrText xml:space="preserve"> PAGEREF _Toc511229766 \h </w:instrText>
                </w:r>
                <w:r w:rsidR="00CF4246">
                  <w:rPr>
                    <w:noProof/>
                    <w:webHidden/>
                  </w:rPr>
                </w:r>
                <w:r w:rsidR="00CF4246">
                  <w:rPr>
                    <w:noProof/>
                    <w:webHidden/>
                  </w:rPr>
                  <w:fldChar w:fldCharType="separate"/>
                </w:r>
                <w:r w:rsidR="00426F80">
                  <w:rPr>
                    <w:noProof/>
                    <w:webHidden/>
                  </w:rPr>
                  <w:t>41</w:t>
                </w:r>
                <w:r w:rsidR="00CF4246">
                  <w:rPr>
                    <w:noProof/>
                    <w:webHidden/>
                  </w:rPr>
                  <w:fldChar w:fldCharType="end"/>
                </w:r>
              </w:hyperlink>
            </w:p>
            <w:p w14:paraId="7926708C" w14:textId="77777777" w:rsidR="00CF4246" w:rsidRDefault="00C406EF">
              <w:pPr>
                <w:pStyle w:val="TOC1"/>
                <w:tabs>
                  <w:tab w:val="right" w:leader="dot" w:pos="9016"/>
                </w:tabs>
                <w:rPr>
                  <w:rFonts w:asciiTheme="minorHAnsi" w:eastAsiaTheme="minorEastAsia" w:hAnsiTheme="minorHAnsi" w:cstheme="minorBidi"/>
                  <w:noProof/>
                  <w:lang w:eastAsia="en-GB"/>
                </w:rPr>
              </w:pPr>
              <w:hyperlink w:anchor="_Toc511229767" w:history="1">
                <w:r w:rsidR="00CF4246" w:rsidRPr="00E27507">
                  <w:rPr>
                    <w:rStyle w:val="Hyperlink"/>
                    <w:noProof/>
                  </w:rPr>
                  <w:t>14. Route Cause Analysis 5-WHYS</w:t>
                </w:r>
                <w:r w:rsidR="00CF4246">
                  <w:rPr>
                    <w:noProof/>
                    <w:webHidden/>
                  </w:rPr>
                  <w:tab/>
                </w:r>
                <w:r w:rsidR="00CF4246">
                  <w:rPr>
                    <w:noProof/>
                    <w:webHidden/>
                  </w:rPr>
                  <w:fldChar w:fldCharType="begin"/>
                </w:r>
                <w:r w:rsidR="00CF4246">
                  <w:rPr>
                    <w:noProof/>
                    <w:webHidden/>
                  </w:rPr>
                  <w:instrText xml:space="preserve"> PAGEREF _Toc511229767 \h </w:instrText>
                </w:r>
                <w:r w:rsidR="00CF4246">
                  <w:rPr>
                    <w:noProof/>
                    <w:webHidden/>
                  </w:rPr>
                </w:r>
                <w:r w:rsidR="00CF4246">
                  <w:rPr>
                    <w:noProof/>
                    <w:webHidden/>
                  </w:rPr>
                  <w:fldChar w:fldCharType="separate"/>
                </w:r>
                <w:r w:rsidR="00426F80">
                  <w:rPr>
                    <w:noProof/>
                    <w:webHidden/>
                  </w:rPr>
                  <w:t>43</w:t>
                </w:r>
                <w:r w:rsidR="00CF4246">
                  <w:rPr>
                    <w:noProof/>
                    <w:webHidden/>
                  </w:rPr>
                  <w:fldChar w:fldCharType="end"/>
                </w:r>
              </w:hyperlink>
            </w:p>
            <w:p w14:paraId="52B89D0D" w14:textId="77777777" w:rsidR="00CF4246" w:rsidRDefault="00C406EF">
              <w:pPr>
                <w:pStyle w:val="TOC1"/>
                <w:tabs>
                  <w:tab w:val="right" w:leader="dot" w:pos="9016"/>
                </w:tabs>
                <w:rPr>
                  <w:rFonts w:asciiTheme="minorHAnsi" w:eastAsiaTheme="minorEastAsia" w:hAnsiTheme="minorHAnsi" w:cstheme="minorBidi"/>
                  <w:noProof/>
                  <w:lang w:eastAsia="en-GB"/>
                </w:rPr>
              </w:pPr>
              <w:hyperlink w:anchor="_Toc511229768" w:history="1">
                <w:r w:rsidR="00CF4246" w:rsidRPr="00E27507">
                  <w:rPr>
                    <w:rStyle w:val="Hyperlink"/>
                    <w:noProof/>
                  </w:rPr>
                  <w:t>15. Recommended Future Work</w:t>
                </w:r>
                <w:r w:rsidR="00CF4246">
                  <w:rPr>
                    <w:noProof/>
                    <w:webHidden/>
                  </w:rPr>
                  <w:tab/>
                </w:r>
                <w:r w:rsidR="00CF4246">
                  <w:rPr>
                    <w:noProof/>
                    <w:webHidden/>
                  </w:rPr>
                  <w:fldChar w:fldCharType="begin"/>
                </w:r>
                <w:r w:rsidR="00CF4246">
                  <w:rPr>
                    <w:noProof/>
                    <w:webHidden/>
                  </w:rPr>
                  <w:instrText xml:space="preserve"> PAGEREF _Toc511229768 \h </w:instrText>
                </w:r>
                <w:r w:rsidR="00CF4246">
                  <w:rPr>
                    <w:noProof/>
                    <w:webHidden/>
                  </w:rPr>
                </w:r>
                <w:r w:rsidR="00CF4246">
                  <w:rPr>
                    <w:noProof/>
                    <w:webHidden/>
                  </w:rPr>
                  <w:fldChar w:fldCharType="separate"/>
                </w:r>
                <w:r w:rsidR="00426F80">
                  <w:rPr>
                    <w:noProof/>
                    <w:webHidden/>
                  </w:rPr>
                  <w:t>46</w:t>
                </w:r>
                <w:r w:rsidR="00CF4246">
                  <w:rPr>
                    <w:noProof/>
                    <w:webHidden/>
                  </w:rPr>
                  <w:fldChar w:fldCharType="end"/>
                </w:r>
              </w:hyperlink>
            </w:p>
            <w:p w14:paraId="0F6DCEAC" w14:textId="77777777" w:rsidR="00CF4246" w:rsidRDefault="00C406EF">
              <w:pPr>
                <w:pStyle w:val="TOC1"/>
                <w:tabs>
                  <w:tab w:val="right" w:leader="dot" w:pos="9016"/>
                </w:tabs>
                <w:rPr>
                  <w:rFonts w:asciiTheme="minorHAnsi" w:eastAsiaTheme="minorEastAsia" w:hAnsiTheme="minorHAnsi" w:cstheme="minorBidi"/>
                  <w:noProof/>
                  <w:lang w:eastAsia="en-GB"/>
                </w:rPr>
              </w:pPr>
              <w:hyperlink w:anchor="_Toc511229769" w:history="1">
                <w:r w:rsidR="00CF4246" w:rsidRPr="00E27507">
                  <w:rPr>
                    <w:rStyle w:val="Hyperlink"/>
                    <w:noProof/>
                  </w:rPr>
                  <w:t>16. Conclusion</w:t>
                </w:r>
                <w:r w:rsidR="00CF4246">
                  <w:rPr>
                    <w:noProof/>
                    <w:webHidden/>
                  </w:rPr>
                  <w:tab/>
                </w:r>
                <w:r w:rsidR="00CF4246">
                  <w:rPr>
                    <w:noProof/>
                    <w:webHidden/>
                  </w:rPr>
                  <w:fldChar w:fldCharType="begin"/>
                </w:r>
                <w:r w:rsidR="00CF4246">
                  <w:rPr>
                    <w:noProof/>
                    <w:webHidden/>
                  </w:rPr>
                  <w:instrText xml:space="preserve"> PAGEREF _Toc511229769 \h </w:instrText>
                </w:r>
                <w:r w:rsidR="00CF4246">
                  <w:rPr>
                    <w:noProof/>
                    <w:webHidden/>
                  </w:rPr>
                </w:r>
                <w:r w:rsidR="00CF4246">
                  <w:rPr>
                    <w:noProof/>
                    <w:webHidden/>
                  </w:rPr>
                  <w:fldChar w:fldCharType="separate"/>
                </w:r>
                <w:r w:rsidR="00426F80">
                  <w:rPr>
                    <w:noProof/>
                    <w:webHidden/>
                  </w:rPr>
                  <w:t>47</w:t>
                </w:r>
                <w:r w:rsidR="00CF4246">
                  <w:rPr>
                    <w:noProof/>
                    <w:webHidden/>
                  </w:rPr>
                  <w:fldChar w:fldCharType="end"/>
                </w:r>
              </w:hyperlink>
            </w:p>
            <w:p w14:paraId="029E52E3" w14:textId="77777777" w:rsidR="00CF4246" w:rsidRDefault="00C406EF">
              <w:pPr>
                <w:pStyle w:val="TOC1"/>
                <w:tabs>
                  <w:tab w:val="right" w:leader="dot" w:pos="9016"/>
                </w:tabs>
                <w:rPr>
                  <w:rFonts w:asciiTheme="minorHAnsi" w:eastAsiaTheme="minorEastAsia" w:hAnsiTheme="minorHAnsi" w:cstheme="minorBidi"/>
                  <w:noProof/>
                  <w:lang w:eastAsia="en-GB"/>
                </w:rPr>
              </w:pPr>
              <w:hyperlink w:anchor="_Toc511229770" w:history="1">
                <w:r w:rsidR="00CF4246" w:rsidRPr="00E27507">
                  <w:rPr>
                    <w:rStyle w:val="Hyperlink"/>
                    <w:noProof/>
                  </w:rPr>
                  <w:t>17. References</w:t>
                </w:r>
                <w:r w:rsidR="00CF4246">
                  <w:rPr>
                    <w:noProof/>
                    <w:webHidden/>
                  </w:rPr>
                  <w:tab/>
                </w:r>
                <w:r w:rsidR="00CF4246">
                  <w:rPr>
                    <w:noProof/>
                    <w:webHidden/>
                  </w:rPr>
                  <w:fldChar w:fldCharType="begin"/>
                </w:r>
                <w:r w:rsidR="00CF4246">
                  <w:rPr>
                    <w:noProof/>
                    <w:webHidden/>
                  </w:rPr>
                  <w:instrText xml:space="preserve"> PAGEREF _Toc511229770 \h </w:instrText>
                </w:r>
                <w:r w:rsidR="00CF4246">
                  <w:rPr>
                    <w:noProof/>
                    <w:webHidden/>
                  </w:rPr>
                </w:r>
                <w:r w:rsidR="00CF4246">
                  <w:rPr>
                    <w:noProof/>
                    <w:webHidden/>
                  </w:rPr>
                  <w:fldChar w:fldCharType="separate"/>
                </w:r>
                <w:r w:rsidR="00426F80">
                  <w:rPr>
                    <w:noProof/>
                    <w:webHidden/>
                  </w:rPr>
                  <w:t>48</w:t>
                </w:r>
                <w:r w:rsidR="00CF4246">
                  <w:rPr>
                    <w:noProof/>
                    <w:webHidden/>
                  </w:rPr>
                  <w:fldChar w:fldCharType="end"/>
                </w:r>
              </w:hyperlink>
            </w:p>
            <w:p w14:paraId="0EDE7D00" w14:textId="77777777" w:rsidR="00CF4246" w:rsidRDefault="00C406EF">
              <w:pPr>
                <w:pStyle w:val="TOC1"/>
                <w:tabs>
                  <w:tab w:val="right" w:leader="dot" w:pos="9016"/>
                </w:tabs>
                <w:rPr>
                  <w:rFonts w:asciiTheme="minorHAnsi" w:eastAsiaTheme="minorEastAsia" w:hAnsiTheme="minorHAnsi" w:cstheme="minorBidi"/>
                  <w:noProof/>
                  <w:lang w:eastAsia="en-GB"/>
                </w:rPr>
              </w:pPr>
              <w:hyperlink w:anchor="_Toc511229771" w:history="1">
                <w:r w:rsidR="00CF4246" w:rsidRPr="00E27507">
                  <w:rPr>
                    <w:rStyle w:val="Hyperlink"/>
                    <w:noProof/>
                  </w:rPr>
                  <w:t>18. Appendices</w:t>
                </w:r>
                <w:r w:rsidR="00CF4246">
                  <w:rPr>
                    <w:noProof/>
                    <w:webHidden/>
                  </w:rPr>
                  <w:tab/>
                </w:r>
                <w:r w:rsidR="00CF4246">
                  <w:rPr>
                    <w:noProof/>
                    <w:webHidden/>
                  </w:rPr>
                  <w:fldChar w:fldCharType="begin"/>
                </w:r>
                <w:r w:rsidR="00CF4246">
                  <w:rPr>
                    <w:noProof/>
                    <w:webHidden/>
                  </w:rPr>
                  <w:instrText xml:space="preserve"> PAGEREF _Toc511229771 \h </w:instrText>
                </w:r>
                <w:r w:rsidR="00CF4246">
                  <w:rPr>
                    <w:noProof/>
                    <w:webHidden/>
                  </w:rPr>
                </w:r>
                <w:r w:rsidR="00CF4246">
                  <w:rPr>
                    <w:noProof/>
                    <w:webHidden/>
                  </w:rPr>
                  <w:fldChar w:fldCharType="separate"/>
                </w:r>
                <w:r w:rsidR="00426F80">
                  <w:rPr>
                    <w:noProof/>
                    <w:webHidden/>
                  </w:rPr>
                  <w:t>50</w:t>
                </w:r>
                <w:r w:rsidR="00CF4246">
                  <w:rPr>
                    <w:noProof/>
                    <w:webHidden/>
                  </w:rPr>
                  <w:fldChar w:fldCharType="end"/>
                </w:r>
              </w:hyperlink>
            </w:p>
            <w:p w14:paraId="086E14C4"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72" w:history="1">
                <w:r w:rsidR="00CF4246" w:rsidRPr="00E27507">
                  <w:rPr>
                    <w:rStyle w:val="Hyperlink"/>
                    <w:noProof/>
                  </w:rPr>
                  <w:t>Appendix A</w:t>
                </w:r>
                <w:r w:rsidR="00CF4246">
                  <w:rPr>
                    <w:noProof/>
                    <w:webHidden/>
                  </w:rPr>
                  <w:tab/>
                </w:r>
                <w:r w:rsidR="00CF4246">
                  <w:rPr>
                    <w:noProof/>
                    <w:webHidden/>
                  </w:rPr>
                  <w:fldChar w:fldCharType="begin"/>
                </w:r>
                <w:r w:rsidR="00CF4246">
                  <w:rPr>
                    <w:noProof/>
                    <w:webHidden/>
                  </w:rPr>
                  <w:instrText xml:space="preserve"> PAGEREF _Toc511229772 \h </w:instrText>
                </w:r>
                <w:r w:rsidR="00CF4246">
                  <w:rPr>
                    <w:noProof/>
                    <w:webHidden/>
                  </w:rPr>
                </w:r>
                <w:r w:rsidR="00CF4246">
                  <w:rPr>
                    <w:noProof/>
                    <w:webHidden/>
                  </w:rPr>
                  <w:fldChar w:fldCharType="separate"/>
                </w:r>
                <w:r w:rsidR="00426F80">
                  <w:rPr>
                    <w:noProof/>
                    <w:webHidden/>
                  </w:rPr>
                  <w:t>50</w:t>
                </w:r>
                <w:r w:rsidR="00CF4246">
                  <w:rPr>
                    <w:noProof/>
                    <w:webHidden/>
                  </w:rPr>
                  <w:fldChar w:fldCharType="end"/>
                </w:r>
              </w:hyperlink>
            </w:p>
            <w:p w14:paraId="021F4A52"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73" w:history="1">
                <w:r w:rsidR="00CF4246" w:rsidRPr="00E27507">
                  <w:rPr>
                    <w:rStyle w:val="Hyperlink"/>
                    <w:noProof/>
                  </w:rPr>
                  <w:t>Appendix B</w:t>
                </w:r>
                <w:r w:rsidR="00CF4246">
                  <w:rPr>
                    <w:noProof/>
                    <w:webHidden/>
                  </w:rPr>
                  <w:tab/>
                </w:r>
                <w:r w:rsidR="00CF4246">
                  <w:rPr>
                    <w:noProof/>
                    <w:webHidden/>
                  </w:rPr>
                  <w:fldChar w:fldCharType="begin"/>
                </w:r>
                <w:r w:rsidR="00CF4246">
                  <w:rPr>
                    <w:noProof/>
                    <w:webHidden/>
                  </w:rPr>
                  <w:instrText xml:space="preserve"> PAGEREF _Toc511229773 \h </w:instrText>
                </w:r>
                <w:r w:rsidR="00CF4246">
                  <w:rPr>
                    <w:noProof/>
                    <w:webHidden/>
                  </w:rPr>
                </w:r>
                <w:r w:rsidR="00CF4246">
                  <w:rPr>
                    <w:noProof/>
                    <w:webHidden/>
                  </w:rPr>
                  <w:fldChar w:fldCharType="separate"/>
                </w:r>
                <w:r w:rsidR="00426F80">
                  <w:rPr>
                    <w:noProof/>
                    <w:webHidden/>
                  </w:rPr>
                  <w:t>51</w:t>
                </w:r>
                <w:r w:rsidR="00CF4246">
                  <w:rPr>
                    <w:noProof/>
                    <w:webHidden/>
                  </w:rPr>
                  <w:fldChar w:fldCharType="end"/>
                </w:r>
              </w:hyperlink>
            </w:p>
            <w:p w14:paraId="0572D83A"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74" w:history="1">
                <w:r w:rsidR="00CF4246" w:rsidRPr="00E27507">
                  <w:rPr>
                    <w:rStyle w:val="Hyperlink"/>
                    <w:noProof/>
                  </w:rPr>
                  <w:t>Appendix C</w:t>
                </w:r>
                <w:r w:rsidR="00CF4246">
                  <w:rPr>
                    <w:noProof/>
                    <w:webHidden/>
                  </w:rPr>
                  <w:tab/>
                </w:r>
                <w:r w:rsidR="00CF4246">
                  <w:rPr>
                    <w:noProof/>
                    <w:webHidden/>
                  </w:rPr>
                  <w:fldChar w:fldCharType="begin"/>
                </w:r>
                <w:r w:rsidR="00CF4246">
                  <w:rPr>
                    <w:noProof/>
                    <w:webHidden/>
                  </w:rPr>
                  <w:instrText xml:space="preserve"> PAGEREF _Toc511229774 \h </w:instrText>
                </w:r>
                <w:r w:rsidR="00CF4246">
                  <w:rPr>
                    <w:noProof/>
                    <w:webHidden/>
                  </w:rPr>
                </w:r>
                <w:r w:rsidR="00CF4246">
                  <w:rPr>
                    <w:noProof/>
                    <w:webHidden/>
                  </w:rPr>
                  <w:fldChar w:fldCharType="separate"/>
                </w:r>
                <w:r w:rsidR="00426F80">
                  <w:rPr>
                    <w:noProof/>
                    <w:webHidden/>
                  </w:rPr>
                  <w:t>52</w:t>
                </w:r>
                <w:r w:rsidR="00CF4246">
                  <w:rPr>
                    <w:noProof/>
                    <w:webHidden/>
                  </w:rPr>
                  <w:fldChar w:fldCharType="end"/>
                </w:r>
              </w:hyperlink>
            </w:p>
            <w:p w14:paraId="21DDD189"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75" w:history="1">
                <w:r w:rsidR="00CF4246" w:rsidRPr="00E27507">
                  <w:rPr>
                    <w:rStyle w:val="Hyperlink"/>
                    <w:noProof/>
                  </w:rPr>
                  <w:t>Appendix C (b)</w:t>
                </w:r>
                <w:r w:rsidR="00CF4246">
                  <w:rPr>
                    <w:noProof/>
                    <w:webHidden/>
                  </w:rPr>
                  <w:tab/>
                </w:r>
                <w:r w:rsidR="00CF4246">
                  <w:rPr>
                    <w:noProof/>
                    <w:webHidden/>
                  </w:rPr>
                  <w:fldChar w:fldCharType="begin"/>
                </w:r>
                <w:r w:rsidR="00CF4246">
                  <w:rPr>
                    <w:noProof/>
                    <w:webHidden/>
                  </w:rPr>
                  <w:instrText xml:space="preserve"> PAGEREF _Toc511229775 \h </w:instrText>
                </w:r>
                <w:r w:rsidR="00CF4246">
                  <w:rPr>
                    <w:noProof/>
                    <w:webHidden/>
                  </w:rPr>
                </w:r>
                <w:r w:rsidR="00CF4246">
                  <w:rPr>
                    <w:noProof/>
                    <w:webHidden/>
                  </w:rPr>
                  <w:fldChar w:fldCharType="separate"/>
                </w:r>
                <w:r w:rsidR="00426F80">
                  <w:rPr>
                    <w:noProof/>
                    <w:webHidden/>
                  </w:rPr>
                  <w:t>52</w:t>
                </w:r>
                <w:r w:rsidR="00CF4246">
                  <w:rPr>
                    <w:noProof/>
                    <w:webHidden/>
                  </w:rPr>
                  <w:fldChar w:fldCharType="end"/>
                </w:r>
              </w:hyperlink>
            </w:p>
            <w:p w14:paraId="55BC4289"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76" w:history="1">
                <w:r w:rsidR="00CF4246" w:rsidRPr="00E27507">
                  <w:rPr>
                    <w:rStyle w:val="Hyperlink"/>
                    <w:noProof/>
                  </w:rPr>
                  <w:t>Appendix D</w:t>
                </w:r>
                <w:r w:rsidR="00CF4246">
                  <w:rPr>
                    <w:noProof/>
                    <w:webHidden/>
                  </w:rPr>
                  <w:tab/>
                </w:r>
                <w:r w:rsidR="00CF4246">
                  <w:rPr>
                    <w:noProof/>
                    <w:webHidden/>
                  </w:rPr>
                  <w:fldChar w:fldCharType="begin"/>
                </w:r>
                <w:r w:rsidR="00CF4246">
                  <w:rPr>
                    <w:noProof/>
                    <w:webHidden/>
                  </w:rPr>
                  <w:instrText xml:space="preserve"> PAGEREF _Toc511229776 \h </w:instrText>
                </w:r>
                <w:r w:rsidR="00CF4246">
                  <w:rPr>
                    <w:noProof/>
                    <w:webHidden/>
                  </w:rPr>
                </w:r>
                <w:r w:rsidR="00CF4246">
                  <w:rPr>
                    <w:noProof/>
                    <w:webHidden/>
                  </w:rPr>
                  <w:fldChar w:fldCharType="separate"/>
                </w:r>
                <w:r w:rsidR="00426F80">
                  <w:rPr>
                    <w:noProof/>
                    <w:webHidden/>
                  </w:rPr>
                  <w:t>54</w:t>
                </w:r>
                <w:r w:rsidR="00CF4246">
                  <w:rPr>
                    <w:noProof/>
                    <w:webHidden/>
                  </w:rPr>
                  <w:fldChar w:fldCharType="end"/>
                </w:r>
              </w:hyperlink>
            </w:p>
            <w:p w14:paraId="32516131"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77" w:history="1">
                <w:r w:rsidR="00CF4246" w:rsidRPr="00E27507">
                  <w:rPr>
                    <w:rStyle w:val="Hyperlink"/>
                    <w:noProof/>
                    <w:lang w:val="fr-FR"/>
                  </w:rPr>
                  <w:t>Appendix E</w:t>
                </w:r>
                <w:r w:rsidR="00CF4246">
                  <w:rPr>
                    <w:noProof/>
                    <w:webHidden/>
                  </w:rPr>
                  <w:tab/>
                </w:r>
                <w:r w:rsidR="00CF4246">
                  <w:rPr>
                    <w:noProof/>
                    <w:webHidden/>
                  </w:rPr>
                  <w:fldChar w:fldCharType="begin"/>
                </w:r>
                <w:r w:rsidR="00CF4246">
                  <w:rPr>
                    <w:noProof/>
                    <w:webHidden/>
                  </w:rPr>
                  <w:instrText xml:space="preserve"> PAGEREF _Toc511229777 \h </w:instrText>
                </w:r>
                <w:r w:rsidR="00CF4246">
                  <w:rPr>
                    <w:noProof/>
                    <w:webHidden/>
                  </w:rPr>
                </w:r>
                <w:r w:rsidR="00CF4246">
                  <w:rPr>
                    <w:noProof/>
                    <w:webHidden/>
                  </w:rPr>
                  <w:fldChar w:fldCharType="separate"/>
                </w:r>
                <w:r w:rsidR="00426F80">
                  <w:rPr>
                    <w:noProof/>
                    <w:webHidden/>
                  </w:rPr>
                  <w:t>55</w:t>
                </w:r>
                <w:r w:rsidR="00CF4246">
                  <w:rPr>
                    <w:noProof/>
                    <w:webHidden/>
                  </w:rPr>
                  <w:fldChar w:fldCharType="end"/>
                </w:r>
              </w:hyperlink>
            </w:p>
            <w:p w14:paraId="770A67AB"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78" w:history="1">
                <w:r w:rsidR="00CF4246" w:rsidRPr="00E27507">
                  <w:rPr>
                    <w:rStyle w:val="Hyperlink"/>
                    <w:noProof/>
                  </w:rPr>
                  <w:t>Appendix F (a)</w:t>
                </w:r>
                <w:r w:rsidR="00CF4246">
                  <w:rPr>
                    <w:noProof/>
                    <w:webHidden/>
                  </w:rPr>
                  <w:tab/>
                </w:r>
                <w:r w:rsidR="00CF4246">
                  <w:rPr>
                    <w:noProof/>
                    <w:webHidden/>
                  </w:rPr>
                  <w:fldChar w:fldCharType="begin"/>
                </w:r>
                <w:r w:rsidR="00CF4246">
                  <w:rPr>
                    <w:noProof/>
                    <w:webHidden/>
                  </w:rPr>
                  <w:instrText xml:space="preserve"> PAGEREF _Toc511229778 \h </w:instrText>
                </w:r>
                <w:r w:rsidR="00CF4246">
                  <w:rPr>
                    <w:noProof/>
                    <w:webHidden/>
                  </w:rPr>
                </w:r>
                <w:r w:rsidR="00CF4246">
                  <w:rPr>
                    <w:noProof/>
                    <w:webHidden/>
                  </w:rPr>
                  <w:fldChar w:fldCharType="separate"/>
                </w:r>
                <w:r w:rsidR="00426F80">
                  <w:rPr>
                    <w:noProof/>
                    <w:webHidden/>
                  </w:rPr>
                  <w:t>56</w:t>
                </w:r>
                <w:r w:rsidR="00CF4246">
                  <w:rPr>
                    <w:noProof/>
                    <w:webHidden/>
                  </w:rPr>
                  <w:fldChar w:fldCharType="end"/>
                </w:r>
              </w:hyperlink>
            </w:p>
            <w:p w14:paraId="65380746"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79" w:history="1">
                <w:r w:rsidR="00CF4246" w:rsidRPr="00E27507">
                  <w:rPr>
                    <w:rStyle w:val="Hyperlink"/>
                    <w:noProof/>
                  </w:rPr>
                  <w:t>Appendix F (b)</w:t>
                </w:r>
                <w:r w:rsidR="00CF4246">
                  <w:rPr>
                    <w:noProof/>
                    <w:webHidden/>
                  </w:rPr>
                  <w:tab/>
                </w:r>
                <w:r w:rsidR="00CF4246">
                  <w:rPr>
                    <w:noProof/>
                    <w:webHidden/>
                  </w:rPr>
                  <w:fldChar w:fldCharType="begin"/>
                </w:r>
                <w:r w:rsidR="00CF4246">
                  <w:rPr>
                    <w:noProof/>
                    <w:webHidden/>
                  </w:rPr>
                  <w:instrText xml:space="preserve"> PAGEREF _Toc511229779 \h </w:instrText>
                </w:r>
                <w:r w:rsidR="00CF4246">
                  <w:rPr>
                    <w:noProof/>
                    <w:webHidden/>
                  </w:rPr>
                </w:r>
                <w:r w:rsidR="00CF4246">
                  <w:rPr>
                    <w:noProof/>
                    <w:webHidden/>
                  </w:rPr>
                  <w:fldChar w:fldCharType="separate"/>
                </w:r>
                <w:r w:rsidR="00426F80">
                  <w:rPr>
                    <w:noProof/>
                    <w:webHidden/>
                  </w:rPr>
                  <w:t>57</w:t>
                </w:r>
                <w:r w:rsidR="00CF4246">
                  <w:rPr>
                    <w:noProof/>
                    <w:webHidden/>
                  </w:rPr>
                  <w:fldChar w:fldCharType="end"/>
                </w:r>
              </w:hyperlink>
            </w:p>
            <w:p w14:paraId="317C07E2"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80" w:history="1">
                <w:r w:rsidR="00CF4246" w:rsidRPr="00E27507">
                  <w:rPr>
                    <w:rStyle w:val="Hyperlink"/>
                    <w:noProof/>
                  </w:rPr>
                  <w:t>Appendix G (a)</w:t>
                </w:r>
                <w:r w:rsidR="00CF4246">
                  <w:rPr>
                    <w:noProof/>
                    <w:webHidden/>
                  </w:rPr>
                  <w:tab/>
                </w:r>
                <w:r w:rsidR="00CF4246">
                  <w:rPr>
                    <w:noProof/>
                    <w:webHidden/>
                  </w:rPr>
                  <w:fldChar w:fldCharType="begin"/>
                </w:r>
                <w:r w:rsidR="00CF4246">
                  <w:rPr>
                    <w:noProof/>
                    <w:webHidden/>
                  </w:rPr>
                  <w:instrText xml:space="preserve"> PAGEREF _Toc511229780 \h </w:instrText>
                </w:r>
                <w:r w:rsidR="00CF4246">
                  <w:rPr>
                    <w:noProof/>
                    <w:webHidden/>
                  </w:rPr>
                </w:r>
                <w:r w:rsidR="00CF4246">
                  <w:rPr>
                    <w:noProof/>
                    <w:webHidden/>
                  </w:rPr>
                  <w:fldChar w:fldCharType="separate"/>
                </w:r>
                <w:r w:rsidR="00426F80">
                  <w:rPr>
                    <w:noProof/>
                    <w:webHidden/>
                  </w:rPr>
                  <w:t>58</w:t>
                </w:r>
                <w:r w:rsidR="00CF4246">
                  <w:rPr>
                    <w:noProof/>
                    <w:webHidden/>
                  </w:rPr>
                  <w:fldChar w:fldCharType="end"/>
                </w:r>
              </w:hyperlink>
            </w:p>
            <w:p w14:paraId="7E4741D0"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81" w:history="1">
                <w:r w:rsidR="00CF4246" w:rsidRPr="00E27507">
                  <w:rPr>
                    <w:rStyle w:val="Hyperlink"/>
                    <w:noProof/>
                    <w:lang w:val="fr-FR"/>
                  </w:rPr>
                  <w:t>Appendix G (b)</w:t>
                </w:r>
                <w:r w:rsidR="00CF4246">
                  <w:rPr>
                    <w:noProof/>
                    <w:webHidden/>
                  </w:rPr>
                  <w:tab/>
                </w:r>
                <w:r w:rsidR="00CF4246">
                  <w:rPr>
                    <w:noProof/>
                    <w:webHidden/>
                  </w:rPr>
                  <w:fldChar w:fldCharType="begin"/>
                </w:r>
                <w:r w:rsidR="00CF4246">
                  <w:rPr>
                    <w:noProof/>
                    <w:webHidden/>
                  </w:rPr>
                  <w:instrText xml:space="preserve"> PAGEREF _Toc511229781 \h </w:instrText>
                </w:r>
                <w:r w:rsidR="00CF4246">
                  <w:rPr>
                    <w:noProof/>
                    <w:webHidden/>
                  </w:rPr>
                </w:r>
                <w:r w:rsidR="00CF4246">
                  <w:rPr>
                    <w:noProof/>
                    <w:webHidden/>
                  </w:rPr>
                  <w:fldChar w:fldCharType="separate"/>
                </w:r>
                <w:r w:rsidR="00426F80">
                  <w:rPr>
                    <w:noProof/>
                    <w:webHidden/>
                  </w:rPr>
                  <w:t>59</w:t>
                </w:r>
                <w:r w:rsidR="00CF4246">
                  <w:rPr>
                    <w:noProof/>
                    <w:webHidden/>
                  </w:rPr>
                  <w:fldChar w:fldCharType="end"/>
                </w:r>
              </w:hyperlink>
            </w:p>
            <w:p w14:paraId="0EB4CB2A"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82" w:history="1">
                <w:r w:rsidR="00CF4246" w:rsidRPr="00E27507">
                  <w:rPr>
                    <w:rStyle w:val="Hyperlink"/>
                    <w:noProof/>
                  </w:rPr>
                  <w:t>Appendix H (a)</w:t>
                </w:r>
                <w:r w:rsidR="00CF4246">
                  <w:rPr>
                    <w:noProof/>
                    <w:webHidden/>
                  </w:rPr>
                  <w:tab/>
                </w:r>
                <w:r w:rsidR="00CF4246">
                  <w:rPr>
                    <w:noProof/>
                    <w:webHidden/>
                  </w:rPr>
                  <w:fldChar w:fldCharType="begin"/>
                </w:r>
                <w:r w:rsidR="00CF4246">
                  <w:rPr>
                    <w:noProof/>
                    <w:webHidden/>
                  </w:rPr>
                  <w:instrText xml:space="preserve"> PAGEREF _Toc511229782 \h </w:instrText>
                </w:r>
                <w:r w:rsidR="00CF4246">
                  <w:rPr>
                    <w:noProof/>
                    <w:webHidden/>
                  </w:rPr>
                </w:r>
                <w:r w:rsidR="00CF4246">
                  <w:rPr>
                    <w:noProof/>
                    <w:webHidden/>
                  </w:rPr>
                  <w:fldChar w:fldCharType="separate"/>
                </w:r>
                <w:r w:rsidR="00426F80">
                  <w:rPr>
                    <w:noProof/>
                    <w:webHidden/>
                  </w:rPr>
                  <w:t>60</w:t>
                </w:r>
                <w:r w:rsidR="00CF4246">
                  <w:rPr>
                    <w:noProof/>
                    <w:webHidden/>
                  </w:rPr>
                  <w:fldChar w:fldCharType="end"/>
                </w:r>
              </w:hyperlink>
            </w:p>
            <w:p w14:paraId="48E2D4D0"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83" w:history="1">
                <w:r w:rsidR="00CF4246" w:rsidRPr="00E27507">
                  <w:rPr>
                    <w:rStyle w:val="Hyperlink"/>
                    <w:noProof/>
                  </w:rPr>
                  <w:t>Appendix H (b)</w:t>
                </w:r>
                <w:r w:rsidR="00CF4246">
                  <w:rPr>
                    <w:noProof/>
                    <w:webHidden/>
                  </w:rPr>
                  <w:tab/>
                </w:r>
                <w:r w:rsidR="00CF4246">
                  <w:rPr>
                    <w:noProof/>
                    <w:webHidden/>
                  </w:rPr>
                  <w:fldChar w:fldCharType="begin"/>
                </w:r>
                <w:r w:rsidR="00CF4246">
                  <w:rPr>
                    <w:noProof/>
                    <w:webHidden/>
                  </w:rPr>
                  <w:instrText xml:space="preserve"> PAGEREF _Toc511229783 \h </w:instrText>
                </w:r>
                <w:r w:rsidR="00CF4246">
                  <w:rPr>
                    <w:noProof/>
                    <w:webHidden/>
                  </w:rPr>
                </w:r>
                <w:r w:rsidR="00CF4246">
                  <w:rPr>
                    <w:noProof/>
                    <w:webHidden/>
                  </w:rPr>
                  <w:fldChar w:fldCharType="separate"/>
                </w:r>
                <w:r w:rsidR="00426F80">
                  <w:rPr>
                    <w:noProof/>
                    <w:webHidden/>
                  </w:rPr>
                  <w:t>61</w:t>
                </w:r>
                <w:r w:rsidR="00CF4246">
                  <w:rPr>
                    <w:noProof/>
                    <w:webHidden/>
                  </w:rPr>
                  <w:fldChar w:fldCharType="end"/>
                </w:r>
              </w:hyperlink>
            </w:p>
            <w:p w14:paraId="410AFF23"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84" w:history="1">
                <w:r w:rsidR="00CF4246" w:rsidRPr="00E27507">
                  <w:rPr>
                    <w:rStyle w:val="Hyperlink"/>
                    <w:noProof/>
                    <w:lang w:eastAsia="en-GB"/>
                  </w:rPr>
                  <w:t>Appendix J</w:t>
                </w:r>
                <w:r w:rsidR="00CF4246">
                  <w:rPr>
                    <w:noProof/>
                    <w:webHidden/>
                  </w:rPr>
                  <w:tab/>
                </w:r>
                <w:r w:rsidR="00CF4246">
                  <w:rPr>
                    <w:noProof/>
                    <w:webHidden/>
                  </w:rPr>
                  <w:fldChar w:fldCharType="begin"/>
                </w:r>
                <w:r w:rsidR="00CF4246">
                  <w:rPr>
                    <w:noProof/>
                    <w:webHidden/>
                  </w:rPr>
                  <w:instrText xml:space="preserve"> PAGEREF _Toc511229784 \h </w:instrText>
                </w:r>
                <w:r w:rsidR="00CF4246">
                  <w:rPr>
                    <w:noProof/>
                    <w:webHidden/>
                  </w:rPr>
                </w:r>
                <w:r w:rsidR="00CF4246">
                  <w:rPr>
                    <w:noProof/>
                    <w:webHidden/>
                  </w:rPr>
                  <w:fldChar w:fldCharType="separate"/>
                </w:r>
                <w:r w:rsidR="00426F80">
                  <w:rPr>
                    <w:noProof/>
                    <w:webHidden/>
                  </w:rPr>
                  <w:t>66</w:t>
                </w:r>
                <w:r w:rsidR="00CF4246">
                  <w:rPr>
                    <w:noProof/>
                    <w:webHidden/>
                  </w:rPr>
                  <w:fldChar w:fldCharType="end"/>
                </w:r>
              </w:hyperlink>
            </w:p>
            <w:p w14:paraId="5DEAB7CE"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85" w:history="1">
                <w:r w:rsidR="00CF4246" w:rsidRPr="00E27507">
                  <w:rPr>
                    <w:rStyle w:val="Hyperlink"/>
                    <w:noProof/>
                  </w:rPr>
                  <w:t>Appendix K (a)</w:t>
                </w:r>
                <w:r w:rsidR="00CF4246">
                  <w:rPr>
                    <w:noProof/>
                    <w:webHidden/>
                  </w:rPr>
                  <w:tab/>
                </w:r>
                <w:r w:rsidR="00CF4246">
                  <w:rPr>
                    <w:noProof/>
                    <w:webHidden/>
                  </w:rPr>
                  <w:fldChar w:fldCharType="begin"/>
                </w:r>
                <w:r w:rsidR="00CF4246">
                  <w:rPr>
                    <w:noProof/>
                    <w:webHidden/>
                  </w:rPr>
                  <w:instrText xml:space="preserve"> PAGEREF _Toc511229785 \h </w:instrText>
                </w:r>
                <w:r w:rsidR="00CF4246">
                  <w:rPr>
                    <w:noProof/>
                    <w:webHidden/>
                  </w:rPr>
                </w:r>
                <w:r w:rsidR="00CF4246">
                  <w:rPr>
                    <w:noProof/>
                    <w:webHidden/>
                  </w:rPr>
                  <w:fldChar w:fldCharType="separate"/>
                </w:r>
                <w:r w:rsidR="00426F80">
                  <w:rPr>
                    <w:noProof/>
                    <w:webHidden/>
                  </w:rPr>
                  <w:t>67</w:t>
                </w:r>
                <w:r w:rsidR="00CF4246">
                  <w:rPr>
                    <w:noProof/>
                    <w:webHidden/>
                  </w:rPr>
                  <w:fldChar w:fldCharType="end"/>
                </w:r>
              </w:hyperlink>
            </w:p>
            <w:p w14:paraId="109A4EBA"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86" w:history="1">
                <w:r w:rsidR="00CF4246" w:rsidRPr="00E27507">
                  <w:rPr>
                    <w:rStyle w:val="Hyperlink"/>
                    <w:noProof/>
                  </w:rPr>
                  <w:t>Appendix k (b)</w:t>
                </w:r>
                <w:r w:rsidR="00CF4246">
                  <w:rPr>
                    <w:noProof/>
                    <w:webHidden/>
                  </w:rPr>
                  <w:tab/>
                </w:r>
                <w:r w:rsidR="00CF4246">
                  <w:rPr>
                    <w:noProof/>
                    <w:webHidden/>
                  </w:rPr>
                  <w:fldChar w:fldCharType="begin"/>
                </w:r>
                <w:r w:rsidR="00CF4246">
                  <w:rPr>
                    <w:noProof/>
                    <w:webHidden/>
                  </w:rPr>
                  <w:instrText xml:space="preserve"> PAGEREF _Toc511229786 \h </w:instrText>
                </w:r>
                <w:r w:rsidR="00CF4246">
                  <w:rPr>
                    <w:noProof/>
                    <w:webHidden/>
                  </w:rPr>
                </w:r>
                <w:r w:rsidR="00CF4246">
                  <w:rPr>
                    <w:noProof/>
                    <w:webHidden/>
                  </w:rPr>
                  <w:fldChar w:fldCharType="separate"/>
                </w:r>
                <w:r w:rsidR="00426F80">
                  <w:rPr>
                    <w:noProof/>
                    <w:webHidden/>
                  </w:rPr>
                  <w:t>67</w:t>
                </w:r>
                <w:r w:rsidR="00CF4246">
                  <w:rPr>
                    <w:noProof/>
                    <w:webHidden/>
                  </w:rPr>
                  <w:fldChar w:fldCharType="end"/>
                </w:r>
              </w:hyperlink>
            </w:p>
            <w:p w14:paraId="0ACAF6D6"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87" w:history="1">
                <w:r w:rsidR="00CF4246" w:rsidRPr="00E27507">
                  <w:rPr>
                    <w:rStyle w:val="Hyperlink"/>
                    <w:noProof/>
                    <w:lang w:eastAsia="en-GB"/>
                  </w:rPr>
                  <w:t>Appendix L</w:t>
                </w:r>
                <w:r w:rsidR="00CF4246">
                  <w:rPr>
                    <w:noProof/>
                    <w:webHidden/>
                  </w:rPr>
                  <w:tab/>
                </w:r>
                <w:r w:rsidR="00CF4246">
                  <w:rPr>
                    <w:noProof/>
                    <w:webHidden/>
                  </w:rPr>
                  <w:fldChar w:fldCharType="begin"/>
                </w:r>
                <w:r w:rsidR="00CF4246">
                  <w:rPr>
                    <w:noProof/>
                    <w:webHidden/>
                  </w:rPr>
                  <w:instrText xml:space="preserve"> PAGEREF _Toc511229787 \h </w:instrText>
                </w:r>
                <w:r w:rsidR="00CF4246">
                  <w:rPr>
                    <w:noProof/>
                    <w:webHidden/>
                  </w:rPr>
                </w:r>
                <w:r w:rsidR="00CF4246">
                  <w:rPr>
                    <w:noProof/>
                    <w:webHidden/>
                  </w:rPr>
                  <w:fldChar w:fldCharType="separate"/>
                </w:r>
                <w:r w:rsidR="00426F80">
                  <w:rPr>
                    <w:noProof/>
                    <w:webHidden/>
                  </w:rPr>
                  <w:t>68</w:t>
                </w:r>
                <w:r w:rsidR="00CF4246">
                  <w:rPr>
                    <w:noProof/>
                    <w:webHidden/>
                  </w:rPr>
                  <w:fldChar w:fldCharType="end"/>
                </w:r>
              </w:hyperlink>
            </w:p>
            <w:p w14:paraId="276C2B3D"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88" w:history="1">
                <w:r w:rsidR="00CF4246" w:rsidRPr="00E27507">
                  <w:rPr>
                    <w:rStyle w:val="Hyperlink"/>
                    <w:noProof/>
                    <w:lang w:val="fr-FR"/>
                  </w:rPr>
                  <w:t>Appendix M</w:t>
                </w:r>
                <w:r w:rsidR="00CF4246">
                  <w:rPr>
                    <w:noProof/>
                    <w:webHidden/>
                  </w:rPr>
                  <w:tab/>
                </w:r>
                <w:r w:rsidR="00CF4246">
                  <w:rPr>
                    <w:noProof/>
                    <w:webHidden/>
                  </w:rPr>
                  <w:fldChar w:fldCharType="begin"/>
                </w:r>
                <w:r w:rsidR="00CF4246">
                  <w:rPr>
                    <w:noProof/>
                    <w:webHidden/>
                  </w:rPr>
                  <w:instrText xml:space="preserve"> PAGEREF _Toc511229788 \h </w:instrText>
                </w:r>
                <w:r w:rsidR="00CF4246">
                  <w:rPr>
                    <w:noProof/>
                    <w:webHidden/>
                  </w:rPr>
                </w:r>
                <w:r w:rsidR="00CF4246">
                  <w:rPr>
                    <w:noProof/>
                    <w:webHidden/>
                  </w:rPr>
                  <w:fldChar w:fldCharType="separate"/>
                </w:r>
                <w:r w:rsidR="00426F80">
                  <w:rPr>
                    <w:noProof/>
                    <w:webHidden/>
                  </w:rPr>
                  <w:t>69</w:t>
                </w:r>
                <w:r w:rsidR="00CF4246">
                  <w:rPr>
                    <w:noProof/>
                    <w:webHidden/>
                  </w:rPr>
                  <w:fldChar w:fldCharType="end"/>
                </w:r>
              </w:hyperlink>
            </w:p>
            <w:p w14:paraId="7BC37F2D"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89" w:history="1">
                <w:r w:rsidR="00CF4246" w:rsidRPr="00E27507">
                  <w:rPr>
                    <w:rStyle w:val="Hyperlink"/>
                    <w:noProof/>
                    <w:lang w:eastAsia="en-GB"/>
                  </w:rPr>
                  <w:t>Appendix N</w:t>
                </w:r>
                <w:r w:rsidR="00CF4246">
                  <w:rPr>
                    <w:noProof/>
                    <w:webHidden/>
                  </w:rPr>
                  <w:tab/>
                </w:r>
                <w:r w:rsidR="00CF4246">
                  <w:rPr>
                    <w:noProof/>
                    <w:webHidden/>
                  </w:rPr>
                  <w:fldChar w:fldCharType="begin"/>
                </w:r>
                <w:r w:rsidR="00CF4246">
                  <w:rPr>
                    <w:noProof/>
                    <w:webHidden/>
                  </w:rPr>
                  <w:instrText xml:space="preserve"> PAGEREF _Toc511229789 \h </w:instrText>
                </w:r>
                <w:r w:rsidR="00CF4246">
                  <w:rPr>
                    <w:noProof/>
                    <w:webHidden/>
                  </w:rPr>
                </w:r>
                <w:r w:rsidR="00CF4246">
                  <w:rPr>
                    <w:noProof/>
                    <w:webHidden/>
                  </w:rPr>
                  <w:fldChar w:fldCharType="separate"/>
                </w:r>
                <w:r w:rsidR="00426F80">
                  <w:rPr>
                    <w:noProof/>
                    <w:webHidden/>
                  </w:rPr>
                  <w:t>70</w:t>
                </w:r>
                <w:r w:rsidR="00CF4246">
                  <w:rPr>
                    <w:noProof/>
                    <w:webHidden/>
                  </w:rPr>
                  <w:fldChar w:fldCharType="end"/>
                </w:r>
              </w:hyperlink>
            </w:p>
            <w:p w14:paraId="15F2CE25" w14:textId="77777777" w:rsidR="00CF4246" w:rsidRDefault="00C406EF">
              <w:pPr>
                <w:pStyle w:val="TOC2"/>
                <w:tabs>
                  <w:tab w:val="right" w:leader="dot" w:pos="9016"/>
                </w:tabs>
                <w:rPr>
                  <w:rFonts w:asciiTheme="minorHAnsi" w:eastAsiaTheme="minorEastAsia" w:hAnsiTheme="minorHAnsi" w:cstheme="minorBidi"/>
                  <w:noProof/>
                  <w:lang w:eastAsia="en-GB"/>
                </w:rPr>
              </w:pPr>
              <w:hyperlink w:anchor="_Toc511229790" w:history="1">
                <w:r w:rsidR="00CF4246" w:rsidRPr="00E27507">
                  <w:rPr>
                    <w:rStyle w:val="Hyperlink"/>
                    <w:noProof/>
                  </w:rPr>
                  <w:t>Appendix O</w:t>
                </w:r>
                <w:r w:rsidR="00CF4246">
                  <w:rPr>
                    <w:noProof/>
                    <w:webHidden/>
                  </w:rPr>
                  <w:tab/>
                </w:r>
                <w:r w:rsidR="00CF4246">
                  <w:rPr>
                    <w:noProof/>
                    <w:webHidden/>
                  </w:rPr>
                  <w:fldChar w:fldCharType="begin"/>
                </w:r>
                <w:r w:rsidR="00CF4246">
                  <w:rPr>
                    <w:noProof/>
                    <w:webHidden/>
                  </w:rPr>
                  <w:instrText xml:space="preserve"> PAGEREF _Toc511229790 \h </w:instrText>
                </w:r>
                <w:r w:rsidR="00CF4246">
                  <w:rPr>
                    <w:noProof/>
                    <w:webHidden/>
                  </w:rPr>
                </w:r>
                <w:r w:rsidR="00CF4246">
                  <w:rPr>
                    <w:noProof/>
                    <w:webHidden/>
                  </w:rPr>
                  <w:fldChar w:fldCharType="separate"/>
                </w:r>
                <w:r w:rsidR="00426F80">
                  <w:rPr>
                    <w:noProof/>
                    <w:webHidden/>
                  </w:rPr>
                  <w:t>71</w:t>
                </w:r>
                <w:r w:rsidR="00CF4246">
                  <w:rPr>
                    <w:noProof/>
                    <w:webHidden/>
                  </w:rPr>
                  <w:fldChar w:fldCharType="end"/>
                </w:r>
              </w:hyperlink>
            </w:p>
            <w:p w14:paraId="73EC6635" w14:textId="77777777" w:rsidR="00DC5DBA" w:rsidRDefault="001D0CB1" w:rsidP="00DC5DBA">
              <w:pPr>
                <w:rPr>
                  <w:b/>
                  <w:bCs/>
                  <w:noProof/>
                </w:rPr>
              </w:pPr>
              <w:r w:rsidRPr="00E07E9E">
                <w:rPr>
                  <w:b/>
                  <w:bCs/>
                  <w:noProof/>
                </w:rPr>
                <w:fldChar w:fldCharType="end"/>
              </w:r>
            </w:p>
            <w:p w14:paraId="2FBE0777" w14:textId="77777777" w:rsidR="00DC5DBA" w:rsidRDefault="00DC5DBA" w:rsidP="00DC5DBA"/>
            <w:p w14:paraId="06B141FA" w14:textId="2DC6A20A" w:rsidR="00FA1AD0" w:rsidRDefault="00C406EF" w:rsidP="00DC5DBA"/>
          </w:sdtContent>
        </w:sdt>
      </w:sdtContent>
    </w:sdt>
    <w:p w14:paraId="38432FBA" w14:textId="28C5F72E" w:rsidR="00FA1AD0" w:rsidRDefault="00FA1AD0" w:rsidP="00FA1AD0"/>
    <w:p w14:paraId="4DA859A1" w14:textId="6C42B265" w:rsidR="00FA1AD0" w:rsidRDefault="00FA1AD0" w:rsidP="00FA1AD0"/>
    <w:p w14:paraId="55C2B537" w14:textId="77777777" w:rsidR="00FA1AD0" w:rsidRDefault="00FA1AD0">
      <w:r>
        <w:br w:type="page"/>
      </w:r>
    </w:p>
    <w:p w14:paraId="29AEE7CF" w14:textId="210B989A" w:rsidR="00FA1AD0" w:rsidRDefault="00E67B24" w:rsidP="00FA1AD0">
      <w:pPr>
        <w:pStyle w:val="Heading1"/>
        <w:rPr>
          <w:rFonts w:ascii="Arial" w:hAnsi="Arial" w:cs="Arial"/>
        </w:rPr>
      </w:pPr>
      <w:bookmarkStart w:id="3" w:name="_Toc511229737"/>
      <w:r>
        <w:rPr>
          <w:rFonts w:ascii="Arial" w:hAnsi="Arial" w:cs="Arial"/>
        </w:rPr>
        <w:lastRenderedPageBreak/>
        <w:t>4</w:t>
      </w:r>
      <w:r w:rsidR="00FA1AD0" w:rsidRPr="00E07E9E">
        <w:rPr>
          <w:rFonts w:ascii="Arial" w:hAnsi="Arial" w:cs="Arial"/>
        </w:rPr>
        <w:t>. Table of Figures</w:t>
      </w:r>
      <w:bookmarkEnd w:id="3"/>
    </w:p>
    <w:p w14:paraId="2BE08DE4" w14:textId="77777777" w:rsidR="00FA1AD0" w:rsidRPr="004B5A5A" w:rsidRDefault="00FA1AD0" w:rsidP="00FA1AD0"/>
    <w:p w14:paraId="78FAED91" w14:textId="77777777" w:rsidR="00CF4246" w:rsidRDefault="00FA1AD0">
      <w:pPr>
        <w:pStyle w:val="TableofFigures"/>
        <w:tabs>
          <w:tab w:val="right" w:leader="dot" w:pos="9016"/>
        </w:tabs>
        <w:rPr>
          <w:rFonts w:asciiTheme="minorHAnsi" w:eastAsiaTheme="minorEastAsia" w:hAnsiTheme="minorHAnsi" w:cstheme="minorBidi"/>
          <w:noProof/>
          <w:lang w:eastAsia="en-GB"/>
        </w:rPr>
      </w:pPr>
      <w:r>
        <w:fldChar w:fldCharType="begin"/>
      </w:r>
      <w:r>
        <w:instrText xml:space="preserve"> TOC \h \z \c "Figure" </w:instrText>
      </w:r>
      <w:r>
        <w:fldChar w:fldCharType="separate"/>
      </w:r>
      <w:hyperlink w:anchor="_Toc511229791" w:history="1">
        <w:r w:rsidR="00CF4246" w:rsidRPr="00233FC3">
          <w:rPr>
            <w:rStyle w:val="Hyperlink"/>
            <w:noProof/>
          </w:rPr>
          <w:t>Figure 1 Location of 01-VDU within Refinery</w:t>
        </w:r>
        <w:r w:rsidR="00CF4246">
          <w:rPr>
            <w:noProof/>
            <w:webHidden/>
          </w:rPr>
          <w:tab/>
        </w:r>
        <w:r w:rsidR="00CF4246">
          <w:rPr>
            <w:noProof/>
            <w:webHidden/>
          </w:rPr>
          <w:fldChar w:fldCharType="begin"/>
        </w:r>
        <w:r w:rsidR="00CF4246">
          <w:rPr>
            <w:noProof/>
            <w:webHidden/>
          </w:rPr>
          <w:instrText xml:space="preserve"> PAGEREF _Toc511229791 \h </w:instrText>
        </w:r>
        <w:r w:rsidR="00CF4246">
          <w:rPr>
            <w:noProof/>
            <w:webHidden/>
          </w:rPr>
        </w:r>
        <w:r w:rsidR="00CF4246">
          <w:rPr>
            <w:noProof/>
            <w:webHidden/>
          </w:rPr>
          <w:fldChar w:fldCharType="separate"/>
        </w:r>
        <w:r w:rsidR="00426F80">
          <w:rPr>
            <w:noProof/>
            <w:webHidden/>
          </w:rPr>
          <w:t>13</w:t>
        </w:r>
        <w:r w:rsidR="00CF4246">
          <w:rPr>
            <w:noProof/>
            <w:webHidden/>
          </w:rPr>
          <w:fldChar w:fldCharType="end"/>
        </w:r>
      </w:hyperlink>
    </w:p>
    <w:p w14:paraId="4D78CF62"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792" w:history="1">
        <w:r w:rsidR="00CF4246" w:rsidRPr="00233FC3">
          <w:rPr>
            <w:rStyle w:val="Hyperlink"/>
            <w:noProof/>
          </w:rPr>
          <w:t>Figure 2 Overview of Pembroke Refinery Sour Water Stripper</w:t>
        </w:r>
        <w:r w:rsidR="00CF4246">
          <w:rPr>
            <w:noProof/>
            <w:webHidden/>
          </w:rPr>
          <w:tab/>
        </w:r>
        <w:r w:rsidR="00CF4246">
          <w:rPr>
            <w:noProof/>
            <w:webHidden/>
          </w:rPr>
          <w:fldChar w:fldCharType="begin"/>
        </w:r>
        <w:r w:rsidR="00CF4246">
          <w:rPr>
            <w:noProof/>
            <w:webHidden/>
          </w:rPr>
          <w:instrText xml:space="preserve"> PAGEREF _Toc511229792 \h </w:instrText>
        </w:r>
        <w:r w:rsidR="00CF4246">
          <w:rPr>
            <w:noProof/>
            <w:webHidden/>
          </w:rPr>
        </w:r>
        <w:r w:rsidR="00CF4246">
          <w:rPr>
            <w:noProof/>
            <w:webHidden/>
          </w:rPr>
          <w:fldChar w:fldCharType="separate"/>
        </w:r>
        <w:r w:rsidR="00426F80">
          <w:rPr>
            <w:noProof/>
            <w:webHidden/>
          </w:rPr>
          <w:t>14</w:t>
        </w:r>
        <w:r w:rsidR="00CF4246">
          <w:rPr>
            <w:noProof/>
            <w:webHidden/>
          </w:rPr>
          <w:fldChar w:fldCharType="end"/>
        </w:r>
      </w:hyperlink>
    </w:p>
    <w:p w14:paraId="2EB8B83F"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793" w:history="1">
        <w:r w:rsidR="00CF4246" w:rsidRPr="00233FC3">
          <w:rPr>
            <w:rStyle w:val="Hyperlink"/>
            <w:noProof/>
          </w:rPr>
          <w:t>Figure 3 Pembroke risk ranking matrix</w:t>
        </w:r>
        <w:r w:rsidR="00CF4246">
          <w:rPr>
            <w:noProof/>
            <w:webHidden/>
          </w:rPr>
          <w:tab/>
        </w:r>
        <w:r w:rsidR="00CF4246">
          <w:rPr>
            <w:noProof/>
            <w:webHidden/>
          </w:rPr>
          <w:fldChar w:fldCharType="begin"/>
        </w:r>
        <w:r w:rsidR="00CF4246">
          <w:rPr>
            <w:noProof/>
            <w:webHidden/>
          </w:rPr>
          <w:instrText xml:space="preserve"> PAGEREF _Toc511229793 \h </w:instrText>
        </w:r>
        <w:r w:rsidR="00CF4246">
          <w:rPr>
            <w:noProof/>
            <w:webHidden/>
          </w:rPr>
        </w:r>
        <w:r w:rsidR="00CF4246">
          <w:rPr>
            <w:noProof/>
            <w:webHidden/>
          </w:rPr>
          <w:fldChar w:fldCharType="separate"/>
        </w:r>
        <w:r w:rsidR="00426F80">
          <w:rPr>
            <w:noProof/>
            <w:webHidden/>
          </w:rPr>
          <w:t>16</w:t>
        </w:r>
        <w:r w:rsidR="00CF4246">
          <w:rPr>
            <w:noProof/>
            <w:webHidden/>
          </w:rPr>
          <w:fldChar w:fldCharType="end"/>
        </w:r>
      </w:hyperlink>
    </w:p>
    <w:p w14:paraId="7F8113F6"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794" w:history="1">
        <w:r w:rsidR="00CF4246" w:rsidRPr="00233FC3">
          <w:rPr>
            <w:rStyle w:val="Hyperlink"/>
            <w:noProof/>
          </w:rPr>
          <w:t>Figure 4 showing scabbing to 01-WP-3017-8"</w:t>
        </w:r>
        <w:r w:rsidR="00CF4246">
          <w:rPr>
            <w:noProof/>
            <w:webHidden/>
          </w:rPr>
          <w:tab/>
        </w:r>
        <w:r w:rsidR="00CF4246">
          <w:rPr>
            <w:noProof/>
            <w:webHidden/>
          </w:rPr>
          <w:fldChar w:fldCharType="begin"/>
        </w:r>
        <w:r w:rsidR="00CF4246">
          <w:rPr>
            <w:noProof/>
            <w:webHidden/>
          </w:rPr>
          <w:instrText xml:space="preserve"> PAGEREF _Toc511229794 \h </w:instrText>
        </w:r>
        <w:r w:rsidR="00CF4246">
          <w:rPr>
            <w:noProof/>
            <w:webHidden/>
          </w:rPr>
        </w:r>
        <w:r w:rsidR="00CF4246">
          <w:rPr>
            <w:noProof/>
            <w:webHidden/>
          </w:rPr>
          <w:fldChar w:fldCharType="separate"/>
        </w:r>
        <w:r w:rsidR="00426F80">
          <w:rPr>
            <w:noProof/>
            <w:webHidden/>
          </w:rPr>
          <w:t>17</w:t>
        </w:r>
        <w:r w:rsidR="00CF4246">
          <w:rPr>
            <w:noProof/>
            <w:webHidden/>
          </w:rPr>
          <w:fldChar w:fldCharType="end"/>
        </w:r>
      </w:hyperlink>
    </w:p>
    <w:p w14:paraId="15E7C4B9"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795" w:history="1">
        <w:r w:rsidR="00CF4246" w:rsidRPr="00233FC3">
          <w:rPr>
            <w:rStyle w:val="Hyperlink"/>
            <w:noProof/>
          </w:rPr>
          <w:t>Figure 5 Radiography carried out at locations 27/28 showing remaining wall under pipe blisters</w:t>
        </w:r>
        <w:r w:rsidR="00CF4246">
          <w:rPr>
            <w:noProof/>
            <w:webHidden/>
          </w:rPr>
          <w:tab/>
        </w:r>
        <w:r w:rsidR="00CF4246">
          <w:rPr>
            <w:noProof/>
            <w:webHidden/>
          </w:rPr>
          <w:fldChar w:fldCharType="begin"/>
        </w:r>
        <w:r w:rsidR="00CF4246">
          <w:rPr>
            <w:noProof/>
            <w:webHidden/>
          </w:rPr>
          <w:instrText xml:space="preserve"> PAGEREF _Toc511229795 \h </w:instrText>
        </w:r>
        <w:r w:rsidR="00CF4246">
          <w:rPr>
            <w:noProof/>
            <w:webHidden/>
          </w:rPr>
        </w:r>
        <w:r w:rsidR="00CF4246">
          <w:rPr>
            <w:noProof/>
            <w:webHidden/>
          </w:rPr>
          <w:fldChar w:fldCharType="separate"/>
        </w:r>
        <w:r w:rsidR="00426F80">
          <w:rPr>
            <w:noProof/>
            <w:webHidden/>
          </w:rPr>
          <w:t>18</w:t>
        </w:r>
        <w:r w:rsidR="00CF4246">
          <w:rPr>
            <w:noProof/>
            <w:webHidden/>
          </w:rPr>
          <w:fldChar w:fldCharType="end"/>
        </w:r>
      </w:hyperlink>
    </w:p>
    <w:p w14:paraId="7772A686"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796" w:history="1">
        <w:r w:rsidR="00CF4246" w:rsidRPr="00233FC3">
          <w:rPr>
            <w:rStyle w:val="Hyperlink"/>
            <w:noProof/>
          </w:rPr>
          <w:t>Figure 6 Organisational chart to action IAN</w:t>
        </w:r>
        <w:r w:rsidR="00CF4246">
          <w:rPr>
            <w:noProof/>
            <w:webHidden/>
          </w:rPr>
          <w:tab/>
        </w:r>
        <w:r w:rsidR="00CF4246">
          <w:rPr>
            <w:noProof/>
            <w:webHidden/>
          </w:rPr>
          <w:fldChar w:fldCharType="begin"/>
        </w:r>
        <w:r w:rsidR="00CF4246">
          <w:rPr>
            <w:noProof/>
            <w:webHidden/>
          </w:rPr>
          <w:instrText xml:space="preserve"> PAGEREF _Toc511229796 \h </w:instrText>
        </w:r>
        <w:r w:rsidR="00CF4246">
          <w:rPr>
            <w:noProof/>
            <w:webHidden/>
          </w:rPr>
        </w:r>
        <w:r w:rsidR="00CF4246">
          <w:rPr>
            <w:noProof/>
            <w:webHidden/>
          </w:rPr>
          <w:fldChar w:fldCharType="separate"/>
        </w:r>
        <w:r w:rsidR="00426F80">
          <w:rPr>
            <w:noProof/>
            <w:webHidden/>
          </w:rPr>
          <w:t>19</w:t>
        </w:r>
        <w:r w:rsidR="00CF4246">
          <w:rPr>
            <w:noProof/>
            <w:webHidden/>
          </w:rPr>
          <w:fldChar w:fldCharType="end"/>
        </w:r>
      </w:hyperlink>
    </w:p>
    <w:p w14:paraId="046B612A"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797" w:history="1">
        <w:r w:rsidR="00CF4246" w:rsidRPr="00233FC3">
          <w:rPr>
            <w:rStyle w:val="Hyperlink"/>
            <w:noProof/>
          </w:rPr>
          <w:t>Figure 7 Pembroke temporary repair clamp procedure</w:t>
        </w:r>
        <w:r w:rsidR="00CF4246">
          <w:rPr>
            <w:noProof/>
            <w:webHidden/>
          </w:rPr>
          <w:tab/>
        </w:r>
        <w:r w:rsidR="00CF4246">
          <w:rPr>
            <w:noProof/>
            <w:webHidden/>
          </w:rPr>
          <w:fldChar w:fldCharType="begin"/>
        </w:r>
        <w:r w:rsidR="00CF4246">
          <w:rPr>
            <w:noProof/>
            <w:webHidden/>
          </w:rPr>
          <w:instrText xml:space="preserve"> PAGEREF _Toc511229797 \h </w:instrText>
        </w:r>
        <w:r w:rsidR="00CF4246">
          <w:rPr>
            <w:noProof/>
            <w:webHidden/>
          </w:rPr>
        </w:r>
        <w:r w:rsidR="00CF4246">
          <w:rPr>
            <w:noProof/>
            <w:webHidden/>
          </w:rPr>
          <w:fldChar w:fldCharType="separate"/>
        </w:r>
        <w:r w:rsidR="00426F80">
          <w:rPr>
            <w:noProof/>
            <w:webHidden/>
          </w:rPr>
          <w:t>21</w:t>
        </w:r>
        <w:r w:rsidR="00CF4246">
          <w:rPr>
            <w:noProof/>
            <w:webHidden/>
          </w:rPr>
          <w:fldChar w:fldCharType="end"/>
        </w:r>
      </w:hyperlink>
    </w:p>
    <w:p w14:paraId="267B2CC0"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798" w:history="1">
        <w:r w:rsidR="00CF4246" w:rsidRPr="00233FC3">
          <w:rPr>
            <w:rStyle w:val="Hyperlink"/>
            <w:noProof/>
          </w:rPr>
          <w:t>Figure 8 Corroded section of 01-WP-3017-8” at location 12 with 0.5mm remaining wall thickness</w:t>
        </w:r>
        <w:r w:rsidR="00CF4246">
          <w:rPr>
            <w:noProof/>
            <w:webHidden/>
          </w:rPr>
          <w:tab/>
        </w:r>
        <w:r w:rsidR="00CF4246">
          <w:rPr>
            <w:noProof/>
            <w:webHidden/>
          </w:rPr>
          <w:fldChar w:fldCharType="begin"/>
        </w:r>
        <w:r w:rsidR="00CF4246">
          <w:rPr>
            <w:noProof/>
            <w:webHidden/>
          </w:rPr>
          <w:instrText xml:space="preserve"> PAGEREF _Toc511229798 \h </w:instrText>
        </w:r>
        <w:r w:rsidR="00CF4246">
          <w:rPr>
            <w:noProof/>
            <w:webHidden/>
          </w:rPr>
        </w:r>
        <w:r w:rsidR="00CF4246">
          <w:rPr>
            <w:noProof/>
            <w:webHidden/>
          </w:rPr>
          <w:fldChar w:fldCharType="separate"/>
        </w:r>
        <w:r w:rsidR="00426F80">
          <w:rPr>
            <w:noProof/>
            <w:webHidden/>
          </w:rPr>
          <w:t>22</w:t>
        </w:r>
        <w:r w:rsidR="00CF4246">
          <w:rPr>
            <w:noProof/>
            <w:webHidden/>
          </w:rPr>
          <w:fldChar w:fldCharType="end"/>
        </w:r>
      </w:hyperlink>
    </w:p>
    <w:p w14:paraId="5E7086D5"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799" w:history="1">
        <w:r w:rsidR="00CF4246" w:rsidRPr="00233FC3">
          <w:rPr>
            <w:rStyle w:val="Hyperlink"/>
            <w:noProof/>
          </w:rPr>
          <w:t>Figure 9 ASME VIII UG27</w:t>
        </w:r>
        <w:r w:rsidR="00CF4246">
          <w:rPr>
            <w:noProof/>
            <w:webHidden/>
          </w:rPr>
          <w:tab/>
        </w:r>
        <w:r w:rsidR="00CF4246">
          <w:rPr>
            <w:noProof/>
            <w:webHidden/>
          </w:rPr>
          <w:fldChar w:fldCharType="begin"/>
        </w:r>
        <w:r w:rsidR="00CF4246">
          <w:rPr>
            <w:noProof/>
            <w:webHidden/>
          </w:rPr>
          <w:instrText xml:space="preserve"> PAGEREF _Toc511229799 \h </w:instrText>
        </w:r>
        <w:r w:rsidR="00CF4246">
          <w:rPr>
            <w:noProof/>
            <w:webHidden/>
          </w:rPr>
        </w:r>
        <w:r w:rsidR="00CF4246">
          <w:rPr>
            <w:noProof/>
            <w:webHidden/>
          </w:rPr>
          <w:fldChar w:fldCharType="separate"/>
        </w:r>
        <w:r w:rsidR="00426F80">
          <w:rPr>
            <w:noProof/>
            <w:webHidden/>
          </w:rPr>
          <w:t>24</w:t>
        </w:r>
        <w:r w:rsidR="00CF4246">
          <w:rPr>
            <w:noProof/>
            <w:webHidden/>
          </w:rPr>
          <w:fldChar w:fldCharType="end"/>
        </w:r>
      </w:hyperlink>
    </w:p>
    <w:p w14:paraId="1DF1855A"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00" w:history="1">
        <w:r w:rsidR="00CF4246" w:rsidRPr="00233FC3">
          <w:rPr>
            <w:rStyle w:val="Hyperlink"/>
            <w:noProof/>
          </w:rPr>
          <w:t>Figure 10 End plate formula taken from ASME VIII UG-34</w:t>
        </w:r>
        <w:r w:rsidR="00CF4246">
          <w:rPr>
            <w:noProof/>
            <w:webHidden/>
          </w:rPr>
          <w:tab/>
        </w:r>
        <w:r w:rsidR="00CF4246">
          <w:rPr>
            <w:noProof/>
            <w:webHidden/>
          </w:rPr>
          <w:fldChar w:fldCharType="begin"/>
        </w:r>
        <w:r w:rsidR="00CF4246">
          <w:rPr>
            <w:noProof/>
            <w:webHidden/>
          </w:rPr>
          <w:instrText xml:space="preserve"> PAGEREF _Toc511229800 \h </w:instrText>
        </w:r>
        <w:r w:rsidR="00CF4246">
          <w:rPr>
            <w:noProof/>
            <w:webHidden/>
          </w:rPr>
        </w:r>
        <w:r w:rsidR="00CF4246">
          <w:rPr>
            <w:noProof/>
            <w:webHidden/>
          </w:rPr>
          <w:fldChar w:fldCharType="separate"/>
        </w:r>
        <w:r w:rsidR="00426F80">
          <w:rPr>
            <w:noProof/>
            <w:webHidden/>
          </w:rPr>
          <w:t>25</w:t>
        </w:r>
        <w:r w:rsidR="00CF4246">
          <w:rPr>
            <w:noProof/>
            <w:webHidden/>
          </w:rPr>
          <w:fldChar w:fldCharType="end"/>
        </w:r>
      </w:hyperlink>
    </w:p>
    <w:p w14:paraId="55959DB8"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r:id="rId11" w:anchor="_Toc511229801" w:history="1">
        <w:r w:rsidR="00CF4246" w:rsidRPr="00233FC3">
          <w:rPr>
            <w:rStyle w:val="Hyperlink"/>
            <w:noProof/>
          </w:rPr>
          <w:t>Figure 11 Solid works static study used to validate clamp design calculations</w:t>
        </w:r>
        <w:r w:rsidR="00CF4246">
          <w:rPr>
            <w:noProof/>
            <w:webHidden/>
          </w:rPr>
          <w:tab/>
        </w:r>
        <w:r w:rsidR="00CF4246">
          <w:rPr>
            <w:noProof/>
            <w:webHidden/>
          </w:rPr>
          <w:fldChar w:fldCharType="begin"/>
        </w:r>
        <w:r w:rsidR="00CF4246">
          <w:rPr>
            <w:noProof/>
            <w:webHidden/>
          </w:rPr>
          <w:instrText xml:space="preserve"> PAGEREF _Toc511229801 \h </w:instrText>
        </w:r>
        <w:r w:rsidR="00CF4246">
          <w:rPr>
            <w:noProof/>
            <w:webHidden/>
          </w:rPr>
        </w:r>
        <w:r w:rsidR="00CF4246">
          <w:rPr>
            <w:noProof/>
            <w:webHidden/>
          </w:rPr>
          <w:fldChar w:fldCharType="separate"/>
        </w:r>
        <w:r w:rsidR="00426F80">
          <w:rPr>
            <w:noProof/>
            <w:webHidden/>
          </w:rPr>
          <w:t>26</w:t>
        </w:r>
        <w:r w:rsidR="00CF4246">
          <w:rPr>
            <w:noProof/>
            <w:webHidden/>
          </w:rPr>
          <w:fldChar w:fldCharType="end"/>
        </w:r>
      </w:hyperlink>
    </w:p>
    <w:p w14:paraId="67D07562"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02" w:history="1">
        <w:r w:rsidR="00CF4246" w:rsidRPr="00233FC3">
          <w:rPr>
            <w:rStyle w:val="Hyperlink"/>
            <w:noProof/>
          </w:rPr>
          <w:t>Figure 12 PCMS data for temp repair clamp fitted to location 12</w:t>
        </w:r>
        <w:r w:rsidR="00CF4246">
          <w:rPr>
            <w:noProof/>
            <w:webHidden/>
          </w:rPr>
          <w:tab/>
        </w:r>
        <w:r w:rsidR="00CF4246">
          <w:rPr>
            <w:noProof/>
            <w:webHidden/>
          </w:rPr>
          <w:fldChar w:fldCharType="begin"/>
        </w:r>
        <w:r w:rsidR="00CF4246">
          <w:rPr>
            <w:noProof/>
            <w:webHidden/>
          </w:rPr>
          <w:instrText xml:space="preserve"> PAGEREF _Toc511229802 \h </w:instrText>
        </w:r>
        <w:r w:rsidR="00CF4246">
          <w:rPr>
            <w:noProof/>
            <w:webHidden/>
          </w:rPr>
        </w:r>
        <w:r w:rsidR="00CF4246">
          <w:rPr>
            <w:noProof/>
            <w:webHidden/>
          </w:rPr>
          <w:fldChar w:fldCharType="separate"/>
        </w:r>
        <w:r w:rsidR="00426F80">
          <w:rPr>
            <w:noProof/>
            <w:webHidden/>
          </w:rPr>
          <w:t>26</w:t>
        </w:r>
        <w:r w:rsidR="00CF4246">
          <w:rPr>
            <w:noProof/>
            <w:webHidden/>
          </w:rPr>
          <w:fldChar w:fldCharType="end"/>
        </w:r>
      </w:hyperlink>
    </w:p>
    <w:p w14:paraId="43340CC3"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03" w:history="1">
        <w:r w:rsidR="00CF4246" w:rsidRPr="00233FC3">
          <w:rPr>
            <w:rStyle w:val="Hyperlink"/>
            <w:noProof/>
          </w:rPr>
          <w:t>Figure 13 Clamp installed at location 12 of IAN (Clamp No. T26131)</w:t>
        </w:r>
        <w:r w:rsidR="00CF4246">
          <w:rPr>
            <w:noProof/>
            <w:webHidden/>
          </w:rPr>
          <w:tab/>
        </w:r>
        <w:r w:rsidR="00CF4246">
          <w:rPr>
            <w:noProof/>
            <w:webHidden/>
          </w:rPr>
          <w:fldChar w:fldCharType="begin"/>
        </w:r>
        <w:r w:rsidR="00CF4246">
          <w:rPr>
            <w:noProof/>
            <w:webHidden/>
          </w:rPr>
          <w:instrText xml:space="preserve"> PAGEREF _Toc511229803 \h </w:instrText>
        </w:r>
        <w:r w:rsidR="00CF4246">
          <w:rPr>
            <w:noProof/>
            <w:webHidden/>
          </w:rPr>
        </w:r>
        <w:r w:rsidR="00CF4246">
          <w:rPr>
            <w:noProof/>
            <w:webHidden/>
          </w:rPr>
          <w:fldChar w:fldCharType="separate"/>
        </w:r>
        <w:r w:rsidR="00426F80">
          <w:rPr>
            <w:noProof/>
            <w:webHidden/>
          </w:rPr>
          <w:t>26</w:t>
        </w:r>
        <w:r w:rsidR="00CF4246">
          <w:rPr>
            <w:noProof/>
            <w:webHidden/>
          </w:rPr>
          <w:fldChar w:fldCharType="end"/>
        </w:r>
      </w:hyperlink>
    </w:p>
    <w:p w14:paraId="3EDA7EB7"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04" w:history="1">
        <w:r w:rsidR="00CF4246" w:rsidRPr="00233FC3">
          <w:rPr>
            <w:rStyle w:val="Hyperlink"/>
            <w:noProof/>
          </w:rPr>
          <w:t>Figure 14 API 579 Assessment criteria for FFSA</w:t>
        </w:r>
        <w:r w:rsidR="00CF4246">
          <w:rPr>
            <w:noProof/>
            <w:webHidden/>
          </w:rPr>
          <w:tab/>
        </w:r>
        <w:r w:rsidR="00CF4246">
          <w:rPr>
            <w:noProof/>
            <w:webHidden/>
          </w:rPr>
          <w:fldChar w:fldCharType="begin"/>
        </w:r>
        <w:r w:rsidR="00CF4246">
          <w:rPr>
            <w:noProof/>
            <w:webHidden/>
          </w:rPr>
          <w:instrText xml:space="preserve"> PAGEREF _Toc511229804 \h </w:instrText>
        </w:r>
        <w:r w:rsidR="00CF4246">
          <w:rPr>
            <w:noProof/>
            <w:webHidden/>
          </w:rPr>
        </w:r>
        <w:r w:rsidR="00CF4246">
          <w:rPr>
            <w:noProof/>
            <w:webHidden/>
          </w:rPr>
          <w:fldChar w:fldCharType="separate"/>
        </w:r>
        <w:r w:rsidR="00426F80">
          <w:rPr>
            <w:noProof/>
            <w:webHidden/>
          </w:rPr>
          <w:t>27</w:t>
        </w:r>
        <w:r w:rsidR="00CF4246">
          <w:rPr>
            <w:noProof/>
            <w:webHidden/>
          </w:rPr>
          <w:fldChar w:fldCharType="end"/>
        </w:r>
      </w:hyperlink>
    </w:p>
    <w:p w14:paraId="5F3BFF35"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05" w:history="1">
        <w:r w:rsidR="00CF4246" w:rsidRPr="00233FC3">
          <w:rPr>
            <w:rStyle w:val="Hyperlink"/>
            <w:noProof/>
          </w:rPr>
          <w:t>Figure 15 API level 1 FFSA assessment criteria</w:t>
        </w:r>
        <w:r w:rsidR="00CF4246">
          <w:rPr>
            <w:noProof/>
            <w:webHidden/>
          </w:rPr>
          <w:tab/>
        </w:r>
        <w:r w:rsidR="00CF4246">
          <w:rPr>
            <w:noProof/>
            <w:webHidden/>
          </w:rPr>
          <w:fldChar w:fldCharType="begin"/>
        </w:r>
        <w:r w:rsidR="00CF4246">
          <w:rPr>
            <w:noProof/>
            <w:webHidden/>
          </w:rPr>
          <w:instrText xml:space="preserve"> PAGEREF _Toc511229805 \h </w:instrText>
        </w:r>
        <w:r w:rsidR="00CF4246">
          <w:rPr>
            <w:noProof/>
            <w:webHidden/>
          </w:rPr>
        </w:r>
        <w:r w:rsidR="00CF4246">
          <w:rPr>
            <w:noProof/>
            <w:webHidden/>
          </w:rPr>
          <w:fldChar w:fldCharType="separate"/>
        </w:r>
        <w:r w:rsidR="00426F80">
          <w:rPr>
            <w:noProof/>
            <w:webHidden/>
          </w:rPr>
          <w:t>29</w:t>
        </w:r>
        <w:r w:rsidR="00CF4246">
          <w:rPr>
            <w:noProof/>
            <w:webHidden/>
          </w:rPr>
          <w:fldChar w:fldCharType="end"/>
        </w:r>
      </w:hyperlink>
    </w:p>
    <w:p w14:paraId="1BBA6E18"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06" w:history="1">
        <w:r w:rsidR="00CF4246" w:rsidRPr="00233FC3">
          <w:rPr>
            <w:rStyle w:val="Hyperlink"/>
            <w:noProof/>
          </w:rPr>
          <w:t>Figure 16 Validation of calculations using solidworks simulation</w:t>
        </w:r>
        <w:r w:rsidR="00CF4246">
          <w:rPr>
            <w:noProof/>
            <w:webHidden/>
          </w:rPr>
          <w:tab/>
        </w:r>
        <w:r w:rsidR="00CF4246">
          <w:rPr>
            <w:noProof/>
            <w:webHidden/>
          </w:rPr>
          <w:fldChar w:fldCharType="begin"/>
        </w:r>
        <w:r w:rsidR="00CF4246">
          <w:rPr>
            <w:noProof/>
            <w:webHidden/>
          </w:rPr>
          <w:instrText xml:space="preserve"> PAGEREF _Toc511229806 \h </w:instrText>
        </w:r>
        <w:r w:rsidR="00CF4246">
          <w:rPr>
            <w:noProof/>
            <w:webHidden/>
          </w:rPr>
        </w:r>
        <w:r w:rsidR="00CF4246">
          <w:rPr>
            <w:noProof/>
            <w:webHidden/>
          </w:rPr>
          <w:fldChar w:fldCharType="separate"/>
        </w:r>
        <w:r w:rsidR="00426F80">
          <w:rPr>
            <w:noProof/>
            <w:webHidden/>
          </w:rPr>
          <w:t>31</w:t>
        </w:r>
        <w:r w:rsidR="00CF4246">
          <w:rPr>
            <w:noProof/>
            <w:webHidden/>
          </w:rPr>
          <w:fldChar w:fldCharType="end"/>
        </w:r>
      </w:hyperlink>
    </w:p>
    <w:p w14:paraId="5A1E6064"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07" w:history="1">
        <w:r w:rsidR="00CF4246" w:rsidRPr="00233FC3">
          <w:rPr>
            <w:rStyle w:val="Hyperlink"/>
            <w:noProof/>
          </w:rPr>
          <w:t>Figure 17 FEA study with design pressure and temperature applied</w:t>
        </w:r>
        <w:r w:rsidR="00CF4246">
          <w:rPr>
            <w:noProof/>
            <w:webHidden/>
          </w:rPr>
          <w:tab/>
        </w:r>
        <w:r w:rsidR="00CF4246">
          <w:rPr>
            <w:noProof/>
            <w:webHidden/>
          </w:rPr>
          <w:fldChar w:fldCharType="begin"/>
        </w:r>
        <w:r w:rsidR="00CF4246">
          <w:rPr>
            <w:noProof/>
            <w:webHidden/>
          </w:rPr>
          <w:instrText xml:space="preserve"> PAGEREF _Toc511229807 \h </w:instrText>
        </w:r>
        <w:r w:rsidR="00CF4246">
          <w:rPr>
            <w:noProof/>
            <w:webHidden/>
          </w:rPr>
        </w:r>
        <w:r w:rsidR="00CF4246">
          <w:rPr>
            <w:noProof/>
            <w:webHidden/>
          </w:rPr>
          <w:fldChar w:fldCharType="separate"/>
        </w:r>
        <w:r w:rsidR="00426F80">
          <w:rPr>
            <w:noProof/>
            <w:webHidden/>
          </w:rPr>
          <w:t>32</w:t>
        </w:r>
        <w:r w:rsidR="00CF4246">
          <w:rPr>
            <w:noProof/>
            <w:webHidden/>
          </w:rPr>
          <w:fldChar w:fldCharType="end"/>
        </w:r>
      </w:hyperlink>
    </w:p>
    <w:p w14:paraId="5A64B5B7"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08" w:history="1">
        <w:r w:rsidR="00CF4246" w:rsidRPr="00233FC3">
          <w:rPr>
            <w:rStyle w:val="Hyperlink"/>
            <w:noProof/>
          </w:rPr>
          <w:t>Figure 18 Timing plan for replacement of 01-WP-3017</w:t>
        </w:r>
        <w:r w:rsidR="00CF4246">
          <w:rPr>
            <w:noProof/>
            <w:webHidden/>
          </w:rPr>
          <w:tab/>
        </w:r>
        <w:r w:rsidR="00CF4246">
          <w:rPr>
            <w:noProof/>
            <w:webHidden/>
          </w:rPr>
          <w:fldChar w:fldCharType="begin"/>
        </w:r>
        <w:r w:rsidR="00CF4246">
          <w:rPr>
            <w:noProof/>
            <w:webHidden/>
          </w:rPr>
          <w:instrText xml:space="preserve"> PAGEREF _Toc511229808 \h </w:instrText>
        </w:r>
        <w:r w:rsidR="00CF4246">
          <w:rPr>
            <w:noProof/>
            <w:webHidden/>
          </w:rPr>
        </w:r>
        <w:r w:rsidR="00CF4246">
          <w:rPr>
            <w:noProof/>
            <w:webHidden/>
          </w:rPr>
          <w:fldChar w:fldCharType="separate"/>
        </w:r>
        <w:r w:rsidR="00426F80">
          <w:rPr>
            <w:noProof/>
            <w:webHidden/>
          </w:rPr>
          <w:t>33</w:t>
        </w:r>
        <w:r w:rsidR="00CF4246">
          <w:rPr>
            <w:noProof/>
            <w:webHidden/>
          </w:rPr>
          <w:fldChar w:fldCharType="end"/>
        </w:r>
      </w:hyperlink>
    </w:p>
    <w:p w14:paraId="649C2211"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09" w:history="1">
        <w:r w:rsidR="00CF4246" w:rsidRPr="00233FC3">
          <w:rPr>
            <w:rStyle w:val="Hyperlink"/>
            <w:noProof/>
          </w:rPr>
          <w:t>Figure 19 Estimated cost of line replacement</w:t>
        </w:r>
        <w:r w:rsidR="00CF4246">
          <w:rPr>
            <w:noProof/>
            <w:webHidden/>
          </w:rPr>
          <w:tab/>
        </w:r>
        <w:r w:rsidR="00CF4246">
          <w:rPr>
            <w:noProof/>
            <w:webHidden/>
          </w:rPr>
          <w:fldChar w:fldCharType="begin"/>
        </w:r>
        <w:r w:rsidR="00CF4246">
          <w:rPr>
            <w:noProof/>
            <w:webHidden/>
          </w:rPr>
          <w:instrText xml:space="preserve"> PAGEREF _Toc511229809 \h </w:instrText>
        </w:r>
        <w:r w:rsidR="00CF4246">
          <w:rPr>
            <w:noProof/>
            <w:webHidden/>
          </w:rPr>
        </w:r>
        <w:r w:rsidR="00CF4246">
          <w:rPr>
            <w:noProof/>
            <w:webHidden/>
          </w:rPr>
          <w:fldChar w:fldCharType="separate"/>
        </w:r>
        <w:r w:rsidR="00426F80">
          <w:rPr>
            <w:noProof/>
            <w:webHidden/>
          </w:rPr>
          <w:t>34</w:t>
        </w:r>
        <w:r w:rsidR="00CF4246">
          <w:rPr>
            <w:noProof/>
            <w:webHidden/>
          </w:rPr>
          <w:fldChar w:fldCharType="end"/>
        </w:r>
      </w:hyperlink>
    </w:p>
    <w:p w14:paraId="54D3D84A"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10" w:history="1">
        <w:r w:rsidR="00CF4246" w:rsidRPr="00233FC3">
          <w:rPr>
            <w:rStyle w:val="Hyperlink"/>
            <w:noProof/>
          </w:rPr>
          <w:t>Figure 20 ASME PCC-2 welded repair patch</w:t>
        </w:r>
        <w:r w:rsidR="00CF4246">
          <w:rPr>
            <w:noProof/>
            <w:webHidden/>
          </w:rPr>
          <w:tab/>
        </w:r>
        <w:r w:rsidR="00CF4246">
          <w:rPr>
            <w:noProof/>
            <w:webHidden/>
          </w:rPr>
          <w:fldChar w:fldCharType="begin"/>
        </w:r>
        <w:r w:rsidR="00CF4246">
          <w:rPr>
            <w:noProof/>
            <w:webHidden/>
          </w:rPr>
          <w:instrText xml:space="preserve"> PAGEREF _Toc511229810 \h </w:instrText>
        </w:r>
        <w:r w:rsidR="00CF4246">
          <w:rPr>
            <w:noProof/>
            <w:webHidden/>
          </w:rPr>
        </w:r>
        <w:r w:rsidR="00CF4246">
          <w:rPr>
            <w:noProof/>
            <w:webHidden/>
          </w:rPr>
          <w:fldChar w:fldCharType="separate"/>
        </w:r>
        <w:r w:rsidR="00426F80">
          <w:rPr>
            <w:noProof/>
            <w:webHidden/>
          </w:rPr>
          <w:t>35</w:t>
        </w:r>
        <w:r w:rsidR="00CF4246">
          <w:rPr>
            <w:noProof/>
            <w:webHidden/>
          </w:rPr>
          <w:fldChar w:fldCharType="end"/>
        </w:r>
      </w:hyperlink>
    </w:p>
    <w:p w14:paraId="5E1D8139"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11" w:history="1">
        <w:r w:rsidR="00CF4246" w:rsidRPr="00233FC3">
          <w:rPr>
            <w:rStyle w:val="Hyperlink"/>
            <w:noProof/>
          </w:rPr>
          <w:t>Figure 21 PCC-2 section 3.2 internal pressure load calculations</w:t>
        </w:r>
        <w:r w:rsidR="00CF4246">
          <w:rPr>
            <w:noProof/>
            <w:webHidden/>
          </w:rPr>
          <w:tab/>
        </w:r>
        <w:r w:rsidR="00CF4246">
          <w:rPr>
            <w:noProof/>
            <w:webHidden/>
          </w:rPr>
          <w:fldChar w:fldCharType="begin"/>
        </w:r>
        <w:r w:rsidR="00CF4246">
          <w:rPr>
            <w:noProof/>
            <w:webHidden/>
          </w:rPr>
          <w:instrText xml:space="preserve"> PAGEREF _Toc511229811 \h </w:instrText>
        </w:r>
        <w:r w:rsidR="00CF4246">
          <w:rPr>
            <w:noProof/>
            <w:webHidden/>
          </w:rPr>
        </w:r>
        <w:r w:rsidR="00CF4246">
          <w:rPr>
            <w:noProof/>
            <w:webHidden/>
          </w:rPr>
          <w:fldChar w:fldCharType="separate"/>
        </w:r>
        <w:r w:rsidR="00426F80">
          <w:rPr>
            <w:noProof/>
            <w:webHidden/>
          </w:rPr>
          <w:t>36</w:t>
        </w:r>
        <w:r w:rsidR="00CF4246">
          <w:rPr>
            <w:noProof/>
            <w:webHidden/>
          </w:rPr>
          <w:fldChar w:fldCharType="end"/>
        </w:r>
      </w:hyperlink>
    </w:p>
    <w:p w14:paraId="2CF34897"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12" w:history="1">
        <w:r w:rsidR="00CF4246" w:rsidRPr="00233FC3">
          <w:rPr>
            <w:rStyle w:val="Hyperlink"/>
            <w:noProof/>
          </w:rPr>
          <w:t>Figure 22 Patch fillet weld joint deficiency calculation</w:t>
        </w:r>
        <w:r w:rsidR="00CF4246">
          <w:rPr>
            <w:noProof/>
            <w:webHidden/>
          </w:rPr>
          <w:tab/>
        </w:r>
        <w:r w:rsidR="00CF4246">
          <w:rPr>
            <w:noProof/>
            <w:webHidden/>
          </w:rPr>
          <w:fldChar w:fldCharType="begin"/>
        </w:r>
        <w:r w:rsidR="00CF4246">
          <w:rPr>
            <w:noProof/>
            <w:webHidden/>
          </w:rPr>
          <w:instrText xml:space="preserve"> PAGEREF _Toc511229812 \h </w:instrText>
        </w:r>
        <w:r w:rsidR="00CF4246">
          <w:rPr>
            <w:noProof/>
            <w:webHidden/>
          </w:rPr>
        </w:r>
        <w:r w:rsidR="00CF4246">
          <w:rPr>
            <w:noProof/>
            <w:webHidden/>
          </w:rPr>
          <w:fldChar w:fldCharType="separate"/>
        </w:r>
        <w:r w:rsidR="00426F80">
          <w:rPr>
            <w:noProof/>
            <w:webHidden/>
          </w:rPr>
          <w:t>37</w:t>
        </w:r>
        <w:r w:rsidR="00CF4246">
          <w:rPr>
            <w:noProof/>
            <w:webHidden/>
          </w:rPr>
          <w:fldChar w:fldCharType="end"/>
        </w:r>
      </w:hyperlink>
    </w:p>
    <w:p w14:paraId="0C349D61"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13" w:history="1">
        <w:r w:rsidR="00CF4246" w:rsidRPr="00233FC3">
          <w:rPr>
            <w:rStyle w:val="Hyperlink"/>
            <w:noProof/>
          </w:rPr>
          <w:t>Figure 23 Timing plan for patch repairs</w:t>
        </w:r>
        <w:r w:rsidR="00CF4246">
          <w:rPr>
            <w:noProof/>
            <w:webHidden/>
          </w:rPr>
          <w:tab/>
        </w:r>
        <w:r w:rsidR="00CF4246">
          <w:rPr>
            <w:noProof/>
            <w:webHidden/>
          </w:rPr>
          <w:fldChar w:fldCharType="begin"/>
        </w:r>
        <w:r w:rsidR="00CF4246">
          <w:rPr>
            <w:noProof/>
            <w:webHidden/>
          </w:rPr>
          <w:instrText xml:space="preserve"> PAGEREF _Toc511229813 \h </w:instrText>
        </w:r>
        <w:r w:rsidR="00CF4246">
          <w:rPr>
            <w:noProof/>
            <w:webHidden/>
          </w:rPr>
        </w:r>
        <w:r w:rsidR="00CF4246">
          <w:rPr>
            <w:noProof/>
            <w:webHidden/>
          </w:rPr>
          <w:fldChar w:fldCharType="separate"/>
        </w:r>
        <w:r w:rsidR="00426F80">
          <w:rPr>
            <w:noProof/>
            <w:webHidden/>
          </w:rPr>
          <w:t>37</w:t>
        </w:r>
        <w:r w:rsidR="00CF4246">
          <w:rPr>
            <w:noProof/>
            <w:webHidden/>
          </w:rPr>
          <w:fldChar w:fldCharType="end"/>
        </w:r>
      </w:hyperlink>
    </w:p>
    <w:p w14:paraId="59864184"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14" w:history="1">
        <w:r w:rsidR="00CF4246" w:rsidRPr="00233FC3">
          <w:rPr>
            <w:rStyle w:val="Hyperlink"/>
            <w:noProof/>
          </w:rPr>
          <w:t>Figure 24 Cost of ASME PCC-2 live line patch repairs</w:t>
        </w:r>
        <w:r w:rsidR="00CF4246">
          <w:rPr>
            <w:noProof/>
            <w:webHidden/>
          </w:rPr>
          <w:tab/>
        </w:r>
        <w:r w:rsidR="00CF4246">
          <w:rPr>
            <w:noProof/>
            <w:webHidden/>
          </w:rPr>
          <w:fldChar w:fldCharType="begin"/>
        </w:r>
        <w:r w:rsidR="00CF4246">
          <w:rPr>
            <w:noProof/>
            <w:webHidden/>
          </w:rPr>
          <w:instrText xml:space="preserve"> PAGEREF _Toc511229814 \h </w:instrText>
        </w:r>
        <w:r w:rsidR="00CF4246">
          <w:rPr>
            <w:noProof/>
            <w:webHidden/>
          </w:rPr>
        </w:r>
        <w:r w:rsidR="00CF4246">
          <w:rPr>
            <w:noProof/>
            <w:webHidden/>
          </w:rPr>
          <w:fldChar w:fldCharType="separate"/>
        </w:r>
        <w:r w:rsidR="00426F80">
          <w:rPr>
            <w:noProof/>
            <w:webHidden/>
          </w:rPr>
          <w:t>38</w:t>
        </w:r>
        <w:r w:rsidR="00CF4246">
          <w:rPr>
            <w:noProof/>
            <w:webHidden/>
          </w:rPr>
          <w:fldChar w:fldCharType="end"/>
        </w:r>
      </w:hyperlink>
    </w:p>
    <w:p w14:paraId="0E8C5666"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15" w:history="1">
        <w:r w:rsidR="00CF4246" w:rsidRPr="00233FC3">
          <w:rPr>
            <w:rStyle w:val="Hyperlink"/>
            <w:noProof/>
          </w:rPr>
          <w:t>Figure 25 API 570 Example of a welded repair patch</w:t>
        </w:r>
        <w:r w:rsidR="00CF4246">
          <w:rPr>
            <w:noProof/>
            <w:webHidden/>
          </w:rPr>
          <w:tab/>
        </w:r>
        <w:r w:rsidR="00CF4246">
          <w:rPr>
            <w:noProof/>
            <w:webHidden/>
          </w:rPr>
          <w:fldChar w:fldCharType="begin"/>
        </w:r>
        <w:r w:rsidR="00CF4246">
          <w:rPr>
            <w:noProof/>
            <w:webHidden/>
          </w:rPr>
          <w:instrText xml:space="preserve"> PAGEREF _Toc511229815 \h </w:instrText>
        </w:r>
        <w:r w:rsidR="00CF4246">
          <w:rPr>
            <w:noProof/>
            <w:webHidden/>
          </w:rPr>
        </w:r>
        <w:r w:rsidR="00CF4246">
          <w:rPr>
            <w:noProof/>
            <w:webHidden/>
          </w:rPr>
          <w:fldChar w:fldCharType="separate"/>
        </w:r>
        <w:r w:rsidR="00426F80">
          <w:rPr>
            <w:noProof/>
            <w:webHidden/>
          </w:rPr>
          <w:t>38</w:t>
        </w:r>
        <w:r w:rsidR="00CF4246">
          <w:rPr>
            <w:noProof/>
            <w:webHidden/>
          </w:rPr>
          <w:fldChar w:fldCharType="end"/>
        </w:r>
      </w:hyperlink>
    </w:p>
    <w:p w14:paraId="38DB3AAE"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16" w:history="1">
        <w:r w:rsidR="00CF4246" w:rsidRPr="00233FC3">
          <w:rPr>
            <w:rStyle w:val="Hyperlink"/>
            <w:noProof/>
          </w:rPr>
          <w:t>Figure 26 Loss prevention NLI investigation for root cause analysis of why IAN was issue</w:t>
        </w:r>
        <w:r w:rsidR="00CF4246">
          <w:rPr>
            <w:noProof/>
            <w:webHidden/>
          </w:rPr>
          <w:tab/>
        </w:r>
        <w:r w:rsidR="00CF4246">
          <w:rPr>
            <w:noProof/>
            <w:webHidden/>
          </w:rPr>
          <w:fldChar w:fldCharType="begin"/>
        </w:r>
        <w:r w:rsidR="00CF4246">
          <w:rPr>
            <w:noProof/>
            <w:webHidden/>
          </w:rPr>
          <w:instrText xml:space="preserve"> PAGEREF _Toc511229816 \h </w:instrText>
        </w:r>
        <w:r w:rsidR="00CF4246">
          <w:rPr>
            <w:noProof/>
            <w:webHidden/>
          </w:rPr>
        </w:r>
        <w:r w:rsidR="00CF4246">
          <w:rPr>
            <w:noProof/>
            <w:webHidden/>
          </w:rPr>
          <w:fldChar w:fldCharType="separate"/>
        </w:r>
        <w:r w:rsidR="00426F80">
          <w:rPr>
            <w:noProof/>
            <w:webHidden/>
          </w:rPr>
          <w:t>43</w:t>
        </w:r>
        <w:r w:rsidR="00CF4246">
          <w:rPr>
            <w:noProof/>
            <w:webHidden/>
          </w:rPr>
          <w:fldChar w:fldCharType="end"/>
        </w:r>
      </w:hyperlink>
    </w:p>
    <w:p w14:paraId="4D6704D2"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17" w:history="1">
        <w:r w:rsidR="00CF4246" w:rsidRPr="00233FC3">
          <w:rPr>
            <w:rStyle w:val="Hyperlink"/>
            <w:noProof/>
          </w:rPr>
          <w:t>Figure 27 5-WHYS analysis and solution to problem</w:t>
        </w:r>
        <w:r w:rsidR="00CF4246">
          <w:rPr>
            <w:noProof/>
            <w:webHidden/>
          </w:rPr>
          <w:tab/>
        </w:r>
        <w:r w:rsidR="00CF4246">
          <w:rPr>
            <w:noProof/>
            <w:webHidden/>
          </w:rPr>
          <w:fldChar w:fldCharType="begin"/>
        </w:r>
        <w:r w:rsidR="00CF4246">
          <w:rPr>
            <w:noProof/>
            <w:webHidden/>
          </w:rPr>
          <w:instrText xml:space="preserve"> PAGEREF _Toc511229817 \h </w:instrText>
        </w:r>
        <w:r w:rsidR="00CF4246">
          <w:rPr>
            <w:noProof/>
            <w:webHidden/>
          </w:rPr>
        </w:r>
        <w:r w:rsidR="00CF4246">
          <w:rPr>
            <w:noProof/>
            <w:webHidden/>
          </w:rPr>
          <w:fldChar w:fldCharType="separate"/>
        </w:r>
        <w:r w:rsidR="00426F80">
          <w:rPr>
            <w:noProof/>
            <w:webHidden/>
          </w:rPr>
          <w:t>45</w:t>
        </w:r>
        <w:r w:rsidR="00CF4246">
          <w:rPr>
            <w:noProof/>
            <w:webHidden/>
          </w:rPr>
          <w:fldChar w:fldCharType="end"/>
        </w:r>
      </w:hyperlink>
    </w:p>
    <w:p w14:paraId="0430BD71"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18" w:history="1">
        <w:r w:rsidR="00CF4246" w:rsidRPr="00233FC3">
          <w:rPr>
            <w:rStyle w:val="Hyperlink"/>
            <w:noProof/>
          </w:rPr>
          <w:t>Figure 28 01-VDU Shown from east side of unit</w:t>
        </w:r>
        <w:r w:rsidR="00CF4246">
          <w:rPr>
            <w:noProof/>
            <w:webHidden/>
          </w:rPr>
          <w:tab/>
        </w:r>
        <w:r w:rsidR="00CF4246">
          <w:rPr>
            <w:noProof/>
            <w:webHidden/>
          </w:rPr>
          <w:fldChar w:fldCharType="begin"/>
        </w:r>
        <w:r w:rsidR="00CF4246">
          <w:rPr>
            <w:noProof/>
            <w:webHidden/>
          </w:rPr>
          <w:instrText xml:space="preserve"> PAGEREF _Toc511229818 \h </w:instrText>
        </w:r>
        <w:r w:rsidR="00CF4246">
          <w:rPr>
            <w:noProof/>
            <w:webHidden/>
          </w:rPr>
        </w:r>
        <w:r w:rsidR="00CF4246">
          <w:rPr>
            <w:noProof/>
            <w:webHidden/>
          </w:rPr>
          <w:fldChar w:fldCharType="separate"/>
        </w:r>
        <w:r w:rsidR="00426F80">
          <w:rPr>
            <w:noProof/>
            <w:webHidden/>
          </w:rPr>
          <w:t>50</w:t>
        </w:r>
        <w:r w:rsidR="00CF4246">
          <w:rPr>
            <w:noProof/>
            <w:webHidden/>
          </w:rPr>
          <w:fldChar w:fldCharType="end"/>
        </w:r>
      </w:hyperlink>
    </w:p>
    <w:p w14:paraId="5CE040A9"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19" w:history="1">
        <w:r w:rsidR="00CF4246" w:rsidRPr="00233FC3">
          <w:rPr>
            <w:rStyle w:val="Hyperlink"/>
            <w:noProof/>
          </w:rPr>
          <w:t>Figure 29 General arrangement of SWS</w:t>
        </w:r>
        <w:r w:rsidR="00CF4246">
          <w:rPr>
            <w:noProof/>
            <w:webHidden/>
          </w:rPr>
          <w:tab/>
        </w:r>
        <w:r w:rsidR="00CF4246">
          <w:rPr>
            <w:noProof/>
            <w:webHidden/>
          </w:rPr>
          <w:fldChar w:fldCharType="begin"/>
        </w:r>
        <w:r w:rsidR="00CF4246">
          <w:rPr>
            <w:noProof/>
            <w:webHidden/>
          </w:rPr>
          <w:instrText xml:space="preserve"> PAGEREF _Toc511229819 \h </w:instrText>
        </w:r>
        <w:r w:rsidR="00CF4246">
          <w:rPr>
            <w:noProof/>
            <w:webHidden/>
          </w:rPr>
        </w:r>
        <w:r w:rsidR="00CF4246">
          <w:rPr>
            <w:noProof/>
            <w:webHidden/>
          </w:rPr>
          <w:fldChar w:fldCharType="separate"/>
        </w:r>
        <w:r w:rsidR="00426F80">
          <w:rPr>
            <w:noProof/>
            <w:webHidden/>
          </w:rPr>
          <w:t>50</w:t>
        </w:r>
        <w:r w:rsidR="00CF4246">
          <w:rPr>
            <w:noProof/>
            <w:webHidden/>
          </w:rPr>
          <w:fldChar w:fldCharType="end"/>
        </w:r>
      </w:hyperlink>
    </w:p>
    <w:p w14:paraId="221D7E78"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20" w:history="1">
        <w:r w:rsidR="00CF4246" w:rsidRPr="00233FC3">
          <w:rPr>
            <w:rStyle w:val="Hyperlink"/>
            <w:noProof/>
          </w:rPr>
          <w:t>Figure 30 P&amp;ID 01-AA-523 showing line 01-WP-3017</w:t>
        </w:r>
        <w:r w:rsidR="00CF4246">
          <w:rPr>
            <w:noProof/>
            <w:webHidden/>
          </w:rPr>
          <w:tab/>
        </w:r>
        <w:r w:rsidR="00CF4246">
          <w:rPr>
            <w:noProof/>
            <w:webHidden/>
          </w:rPr>
          <w:fldChar w:fldCharType="begin"/>
        </w:r>
        <w:r w:rsidR="00CF4246">
          <w:rPr>
            <w:noProof/>
            <w:webHidden/>
          </w:rPr>
          <w:instrText xml:space="preserve"> PAGEREF _Toc511229820 \h </w:instrText>
        </w:r>
        <w:r w:rsidR="00CF4246">
          <w:rPr>
            <w:noProof/>
            <w:webHidden/>
          </w:rPr>
        </w:r>
        <w:r w:rsidR="00CF4246">
          <w:rPr>
            <w:noProof/>
            <w:webHidden/>
          </w:rPr>
          <w:fldChar w:fldCharType="separate"/>
        </w:r>
        <w:r w:rsidR="00426F80">
          <w:rPr>
            <w:noProof/>
            <w:webHidden/>
          </w:rPr>
          <w:t>52</w:t>
        </w:r>
        <w:r w:rsidR="00CF4246">
          <w:rPr>
            <w:noProof/>
            <w:webHidden/>
          </w:rPr>
          <w:fldChar w:fldCharType="end"/>
        </w:r>
      </w:hyperlink>
    </w:p>
    <w:p w14:paraId="60898AB9"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21" w:history="1">
        <w:r w:rsidR="00CF4246" w:rsidRPr="00233FC3">
          <w:rPr>
            <w:rStyle w:val="Hyperlink"/>
            <w:noProof/>
          </w:rPr>
          <w:t>Figure 31 GA of SWS and 01-WP-3017-8"</w:t>
        </w:r>
        <w:r w:rsidR="00CF4246">
          <w:rPr>
            <w:noProof/>
            <w:webHidden/>
          </w:rPr>
          <w:tab/>
        </w:r>
        <w:r w:rsidR="00CF4246">
          <w:rPr>
            <w:noProof/>
            <w:webHidden/>
          </w:rPr>
          <w:fldChar w:fldCharType="begin"/>
        </w:r>
        <w:r w:rsidR="00CF4246">
          <w:rPr>
            <w:noProof/>
            <w:webHidden/>
          </w:rPr>
          <w:instrText xml:space="preserve"> PAGEREF _Toc511229821 \h </w:instrText>
        </w:r>
        <w:r w:rsidR="00CF4246">
          <w:rPr>
            <w:noProof/>
            <w:webHidden/>
          </w:rPr>
        </w:r>
        <w:r w:rsidR="00CF4246">
          <w:rPr>
            <w:noProof/>
            <w:webHidden/>
          </w:rPr>
          <w:fldChar w:fldCharType="separate"/>
        </w:r>
        <w:r w:rsidR="00426F80">
          <w:rPr>
            <w:noProof/>
            <w:webHidden/>
          </w:rPr>
          <w:t>52</w:t>
        </w:r>
        <w:r w:rsidR="00CF4246">
          <w:rPr>
            <w:noProof/>
            <w:webHidden/>
          </w:rPr>
          <w:fldChar w:fldCharType="end"/>
        </w:r>
      </w:hyperlink>
    </w:p>
    <w:p w14:paraId="179BBFD7"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22" w:history="1">
        <w:r w:rsidR="00CF4246" w:rsidRPr="00233FC3">
          <w:rPr>
            <w:rStyle w:val="Hyperlink"/>
            <w:noProof/>
            <w:lang w:val="fr-FR"/>
          </w:rPr>
          <w:t>Figure 32 IAN 0X6976 Part 1</w:t>
        </w:r>
        <w:r w:rsidR="00CF4246">
          <w:rPr>
            <w:noProof/>
            <w:webHidden/>
          </w:rPr>
          <w:tab/>
        </w:r>
        <w:r w:rsidR="00CF4246">
          <w:rPr>
            <w:noProof/>
            <w:webHidden/>
          </w:rPr>
          <w:fldChar w:fldCharType="begin"/>
        </w:r>
        <w:r w:rsidR="00CF4246">
          <w:rPr>
            <w:noProof/>
            <w:webHidden/>
          </w:rPr>
          <w:instrText xml:space="preserve"> PAGEREF _Toc511229822 \h </w:instrText>
        </w:r>
        <w:r w:rsidR="00CF4246">
          <w:rPr>
            <w:noProof/>
            <w:webHidden/>
          </w:rPr>
        </w:r>
        <w:r w:rsidR="00CF4246">
          <w:rPr>
            <w:noProof/>
            <w:webHidden/>
          </w:rPr>
          <w:fldChar w:fldCharType="separate"/>
        </w:r>
        <w:r w:rsidR="00426F80">
          <w:rPr>
            <w:noProof/>
            <w:webHidden/>
          </w:rPr>
          <w:t>54</w:t>
        </w:r>
        <w:r w:rsidR="00CF4246">
          <w:rPr>
            <w:noProof/>
            <w:webHidden/>
          </w:rPr>
          <w:fldChar w:fldCharType="end"/>
        </w:r>
      </w:hyperlink>
    </w:p>
    <w:p w14:paraId="4D1B4C68"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23" w:history="1">
        <w:r w:rsidR="00CF4246" w:rsidRPr="00233FC3">
          <w:rPr>
            <w:rStyle w:val="Hyperlink"/>
            <w:noProof/>
          </w:rPr>
          <w:t>Figure 33 Example of Valero CTEMS</w:t>
        </w:r>
        <w:r w:rsidR="00CF4246">
          <w:rPr>
            <w:noProof/>
            <w:webHidden/>
          </w:rPr>
          <w:tab/>
        </w:r>
        <w:r w:rsidR="00CF4246">
          <w:rPr>
            <w:noProof/>
            <w:webHidden/>
          </w:rPr>
          <w:fldChar w:fldCharType="begin"/>
        </w:r>
        <w:r w:rsidR="00CF4246">
          <w:rPr>
            <w:noProof/>
            <w:webHidden/>
          </w:rPr>
          <w:instrText xml:space="preserve"> PAGEREF _Toc511229823 \h </w:instrText>
        </w:r>
        <w:r w:rsidR="00CF4246">
          <w:rPr>
            <w:noProof/>
            <w:webHidden/>
          </w:rPr>
        </w:r>
        <w:r w:rsidR="00CF4246">
          <w:rPr>
            <w:noProof/>
            <w:webHidden/>
          </w:rPr>
          <w:fldChar w:fldCharType="separate"/>
        </w:r>
        <w:r w:rsidR="00426F80">
          <w:rPr>
            <w:noProof/>
            <w:webHidden/>
          </w:rPr>
          <w:t>55</w:t>
        </w:r>
        <w:r w:rsidR="00CF4246">
          <w:rPr>
            <w:noProof/>
            <w:webHidden/>
          </w:rPr>
          <w:fldChar w:fldCharType="end"/>
        </w:r>
      </w:hyperlink>
    </w:p>
    <w:p w14:paraId="2B4F1F8E"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24" w:history="1">
        <w:r w:rsidR="00CF4246" w:rsidRPr="00233FC3">
          <w:rPr>
            <w:rStyle w:val="Hyperlink"/>
            <w:noProof/>
          </w:rPr>
          <w:t>Figure 34 Stress value S</w:t>
        </w:r>
        <w:r w:rsidR="00CF4246">
          <w:rPr>
            <w:noProof/>
            <w:webHidden/>
          </w:rPr>
          <w:tab/>
        </w:r>
        <w:r w:rsidR="00CF4246">
          <w:rPr>
            <w:noProof/>
            <w:webHidden/>
          </w:rPr>
          <w:fldChar w:fldCharType="begin"/>
        </w:r>
        <w:r w:rsidR="00CF4246">
          <w:rPr>
            <w:noProof/>
            <w:webHidden/>
          </w:rPr>
          <w:instrText xml:space="preserve"> PAGEREF _Toc511229824 \h </w:instrText>
        </w:r>
        <w:r w:rsidR="00CF4246">
          <w:rPr>
            <w:noProof/>
            <w:webHidden/>
          </w:rPr>
        </w:r>
        <w:r w:rsidR="00CF4246">
          <w:rPr>
            <w:noProof/>
            <w:webHidden/>
          </w:rPr>
          <w:fldChar w:fldCharType="separate"/>
        </w:r>
        <w:r w:rsidR="00426F80">
          <w:rPr>
            <w:noProof/>
            <w:webHidden/>
          </w:rPr>
          <w:t>56</w:t>
        </w:r>
        <w:r w:rsidR="00CF4246">
          <w:rPr>
            <w:noProof/>
            <w:webHidden/>
          </w:rPr>
          <w:fldChar w:fldCharType="end"/>
        </w:r>
      </w:hyperlink>
    </w:p>
    <w:p w14:paraId="157A4209"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25" w:history="1">
        <w:r w:rsidR="00CF4246" w:rsidRPr="00233FC3">
          <w:rPr>
            <w:rStyle w:val="Hyperlink"/>
            <w:noProof/>
          </w:rPr>
          <w:t>Figure 35 Basic quality factors E</w:t>
        </w:r>
        <w:r w:rsidR="00CF4246">
          <w:rPr>
            <w:noProof/>
            <w:webHidden/>
          </w:rPr>
          <w:tab/>
        </w:r>
        <w:r w:rsidR="00CF4246">
          <w:rPr>
            <w:noProof/>
            <w:webHidden/>
          </w:rPr>
          <w:fldChar w:fldCharType="begin"/>
        </w:r>
        <w:r w:rsidR="00CF4246">
          <w:rPr>
            <w:noProof/>
            <w:webHidden/>
          </w:rPr>
          <w:instrText xml:space="preserve"> PAGEREF _Toc511229825 \h </w:instrText>
        </w:r>
        <w:r w:rsidR="00CF4246">
          <w:rPr>
            <w:noProof/>
            <w:webHidden/>
          </w:rPr>
        </w:r>
        <w:r w:rsidR="00CF4246">
          <w:rPr>
            <w:noProof/>
            <w:webHidden/>
          </w:rPr>
          <w:fldChar w:fldCharType="separate"/>
        </w:r>
        <w:r w:rsidR="00426F80">
          <w:rPr>
            <w:noProof/>
            <w:webHidden/>
          </w:rPr>
          <w:t>57</w:t>
        </w:r>
        <w:r w:rsidR="00CF4246">
          <w:rPr>
            <w:noProof/>
            <w:webHidden/>
          </w:rPr>
          <w:fldChar w:fldCharType="end"/>
        </w:r>
      </w:hyperlink>
    </w:p>
    <w:p w14:paraId="0E4416A2"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26" w:history="1">
        <w:r w:rsidR="00CF4246" w:rsidRPr="00233FC3">
          <w:rPr>
            <w:rStyle w:val="Hyperlink"/>
            <w:noProof/>
          </w:rPr>
          <w:t>Figure 36 Weld joint quality factor W</w:t>
        </w:r>
        <w:r w:rsidR="00CF4246">
          <w:rPr>
            <w:noProof/>
            <w:webHidden/>
          </w:rPr>
          <w:tab/>
        </w:r>
        <w:r w:rsidR="00CF4246">
          <w:rPr>
            <w:noProof/>
            <w:webHidden/>
          </w:rPr>
          <w:fldChar w:fldCharType="begin"/>
        </w:r>
        <w:r w:rsidR="00CF4246">
          <w:rPr>
            <w:noProof/>
            <w:webHidden/>
          </w:rPr>
          <w:instrText xml:space="preserve"> PAGEREF _Toc511229826 \h </w:instrText>
        </w:r>
        <w:r w:rsidR="00CF4246">
          <w:rPr>
            <w:noProof/>
            <w:webHidden/>
          </w:rPr>
        </w:r>
        <w:r w:rsidR="00CF4246">
          <w:rPr>
            <w:noProof/>
            <w:webHidden/>
          </w:rPr>
          <w:fldChar w:fldCharType="separate"/>
        </w:r>
        <w:r w:rsidR="00426F80">
          <w:rPr>
            <w:noProof/>
            <w:webHidden/>
          </w:rPr>
          <w:t>58</w:t>
        </w:r>
        <w:r w:rsidR="00CF4246">
          <w:rPr>
            <w:noProof/>
            <w:webHidden/>
          </w:rPr>
          <w:fldChar w:fldCharType="end"/>
        </w:r>
      </w:hyperlink>
    </w:p>
    <w:p w14:paraId="652503A4"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27" w:history="1">
        <w:r w:rsidR="00CF4246" w:rsidRPr="00233FC3">
          <w:rPr>
            <w:rStyle w:val="Hyperlink"/>
            <w:noProof/>
            <w:lang w:val="fr-FR"/>
          </w:rPr>
          <w:t>Figure 37 Coefficient values for Y</w:t>
        </w:r>
        <w:r w:rsidR="00CF4246">
          <w:rPr>
            <w:noProof/>
            <w:webHidden/>
          </w:rPr>
          <w:tab/>
        </w:r>
        <w:r w:rsidR="00CF4246">
          <w:rPr>
            <w:noProof/>
            <w:webHidden/>
          </w:rPr>
          <w:fldChar w:fldCharType="begin"/>
        </w:r>
        <w:r w:rsidR="00CF4246">
          <w:rPr>
            <w:noProof/>
            <w:webHidden/>
          </w:rPr>
          <w:instrText xml:space="preserve"> PAGEREF _Toc511229827 \h </w:instrText>
        </w:r>
        <w:r w:rsidR="00CF4246">
          <w:rPr>
            <w:noProof/>
            <w:webHidden/>
          </w:rPr>
        </w:r>
        <w:r w:rsidR="00CF4246">
          <w:rPr>
            <w:noProof/>
            <w:webHidden/>
          </w:rPr>
          <w:fldChar w:fldCharType="separate"/>
        </w:r>
        <w:r w:rsidR="00426F80">
          <w:rPr>
            <w:noProof/>
            <w:webHidden/>
          </w:rPr>
          <w:t>59</w:t>
        </w:r>
        <w:r w:rsidR="00CF4246">
          <w:rPr>
            <w:noProof/>
            <w:webHidden/>
          </w:rPr>
          <w:fldChar w:fldCharType="end"/>
        </w:r>
      </w:hyperlink>
    </w:p>
    <w:p w14:paraId="58098CA8"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28" w:history="1">
        <w:r w:rsidR="00CF4246" w:rsidRPr="00233FC3">
          <w:rPr>
            <w:rStyle w:val="Hyperlink"/>
            <w:noProof/>
          </w:rPr>
          <w:t>Figure 38 Pembroke pipe spec for 01-WP-3017-8”</w:t>
        </w:r>
        <w:r w:rsidR="00CF4246">
          <w:rPr>
            <w:noProof/>
            <w:webHidden/>
          </w:rPr>
          <w:tab/>
        </w:r>
        <w:r w:rsidR="00CF4246">
          <w:rPr>
            <w:noProof/>
            <w:webHidden/>
          </w:rPr>
          <w:fldChar w:fldCharType="begin"/>
        </w:r>
        <w:r w:rsidR="00CF4246">
          <w:rPr>
            <w:noProof/>
            <w:webHidden/>
          </w:rPr>
          <w:instrText xml:space="preserve"> PAGEREF _Toc511229828 \h </w:instrText>
        </w:r>
        <w:r w:rsidR="00CF4246">
          <w:rPr>
            <w:noProof/>
            <w:webHidden/>
          </w:rPr>
        </w:r>
        <w:r w:rsidR="00CF4246">
          <w:rPr>
            <w:noProof/>
            <w:webHidden/>
          </w:rPr>
          <w:fldChar w:fldCharType="separate"/>
        </w:r>
        <w:r w:rsidR="00426F80">
          <w:rPr>
            <w:noProof/>
            <w:webHidden/>
          </w:rPr>
          <w:t>60</w:t>
        </w:r>
        <w:r w:rsidR="00CF4246">
          <w:rPr>
            <w:noProof/>
            <w:webHidden/>
          </w:rPr>
          <w:fldChar w:fldCharType="end"/>
        </w:r>
      </w:hyperlink>
    </w:p>
    <w:p w14:paraId="01660052"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29" w:history="1">
        <w:r w:rsidR="00CF4246" w:rsidRPr="00233FC3">
          <w:rPr>
            <w:rStyle w:val="Hyperlink"/>
            <w:noProof/>
          </w:rPr>
          <w:t>Figure 39 Pipe-Data pro showing pipe spec for 01-WP-3017-8"</w:t>
        </w:r>
        <w:r w:rsidR="00CF4246">
          <w:rPr>
            <w:noProof/>
            <w:webHidden/>
          </w:rPr>
          <w:tab/>
        </w:r>
        <w:r w:rsidR="00CF4246">
          <w:rPr>
            <w:noProof/>
            <w:webHidden/>
          </w:rPr>
          <w:fldChar w:fldCharType="begin"/>
        </w:r>
        <w:r w:rsidR="00CF4246">
          <w:rPr>
            <w:noProof/>
            <w:webHidden/>
          </w:rPr>
          <w:instrText xml:space="preserve"> PAGEREF _Toc511229829 \h </w:instrText>
        </w:r>
        <w:r w:rsidR="00CF4246">
          <w:rPr>
            <w:noProof/>
            <w:webHidden/>
          </w:rPr>
        </w:r>
        <w:r w:rsidR="00CF4246">
          <w:rPr>
            <w:noProof/>
            <w:webHidden/>
          </w:rPr>
          <w:fldChar w:fldCharType="separate"/>
        </w:r>
        <w:r w:rsidR="00426F80">
          <w:rPr>
            <w:noProof/>
            <w:webHidden/>
          </w:rPr>
          <w:t>61</w:t>
        </w:r>
        <w:r w:rsidR="00CF4246">
          <w:rPr>
            <w:noProof/>
            <w:webHidden/>
          </w:rPr>
          <w:fldChar w:fldCharType="end"/>
        </w:r>
      </w:hyperlink>
    </w:p>
    <w:p w14:paraId="412703DC"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30" w:history="1">
        <w:r w:rsidR="00CF4246" w:rsidRPr="00233FC3">
          <w:rPr>
            <w:rStyle w:val="Hyperlink"/>
            <w:noProof/>
          </w:rPr>
          <w:t>Figure 40 Team-Furmanite details of field measurements</w:t>
        </w:r>
        <w:r w:rsidR="00CF4246">
          <w:rPr>
            <w:noProof/>
            <w:webHidden/>
          </w:rPr>
          <w:tab/>
        </w:r>
        <w:r w:rsidR="00CF4246">
          <w:rPr>
            <w:noProof/>
            <w:webHidden/>
          </w:rPr>
          <w:fldChar w:fldCharType="begin"/>
        </w:r>
        <w:r w:rsidR="00CF4246">
          <w:rPr>
            <w:noProof/>
            <w:webHidden/>
          </w:rPr>
          <w:instrText xml:space="preserve"> PAGEREF _Toc511229830 \h </w:instrText>
        </w:r>
        <w:r w:rsidR="00CF4246">
          <w:rPr>
            <w:noProof/>
            <w:webHidden/>
          </w:rPr>
        </w:r>
        <w:r w:rsidR="00CF4246">
          <w:rPr>
            <w:noProof/>
            <w:webHidden/>
          </w:rPr>
          <w:fldChar w:fldCharType="separate"/>
        </w:r>
        <w:r w:rsidR="00426F80">
          <w:rPr>
            <w:noProof/>
            <w:webHidden/>
          </w:rPr>
          <w:t>62</w:t>
        </w:r>
        <w:r w:rsidR="00CF4246">
          <w:rPr>
            <w:noProof/>
            <w:webHidden/>
          </w:rPr>
          <w:fldChar w:fldCharType="end"/>
        </w:r>
      </w:hyperlink>
    </w:p>
    <w:p w14:paraId="10CBE000"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31" w:history="1">
        <w:r w:rsidR="00CF4246" w:rsidRPr="00233FC3">
          <w:rPr>
            <w:rStyle w:val="Hyperlink"/>
            <w:noProof/>
          </w:rPr>
          <w:t>Figure 41 CAD drawing supplied for review</w:t>
        </w:r>
        <w:r w:rsidR="00CF4246">
          <w:rPr>
            <w:noProof/>
            <w:webHidden/>
          </w:rPr>
          <w:tab/>
        </w:r>
        <w:r w:rsidR="00CF4246">
          <w:rPr>
            <w:noProof/>
            <w:webHidden/>
          </w:rPr>
          <w:fldChar w:fldCharType="begin"/>
        </w:r>
        <w:r w:rsidR="00CF4246">
          <w:rPr>
            <w:noProof/>
            <w:webHidden/>
          </w:rPr>
          <w:instrText xml:space="preserve"> PAGEREF _Toc511229831 \h </w:instrText>
        </w:r>
        <w:r w:rsidR="00CF4246">
          <w:rPr>
            <w:noProof/>
            <w:webHidden/>
          </w:rPr>
        </w:r>
        <w:r w:rsidR="00CF4246">
          <w:rPr>
            <w:noProof/>
            <w:webHidden/>
          </w:rPr>
          <w:fldChar w:fldCharType="separate"/>
        </w:r>
        <w:r w:rsidR="00426F80">
          <w:rPr>
            <w:noProof/>
            <w:webHidden/>
          </w:rPr>
          <w:t>63</w:t>
        </w:r>
        <w:r w:rsidR="00CF4246">
          <w:rPr>
            <w:noProof/>
            <w:webHidden/>
          </w:rPr>
          <w:fldChar w:fldCharType="end"/>
        </w:r>
      </w:hyperlink>
    </w:p>
    <w:p w14:paraId="785D0D1B"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32" w:history="1">
        <w:r w:rsidR="00CF4246" w:rsidRPr="00233FC3">
          <w:rPr>
            <w:rStyle w:val="Hyperlink"/>
            <w:noProof/>
          </w:rPr>
          <w:t>Figure 42 Team-Furmanite control sheet</w:t>
        </w:r>
        <w:r w:rsidR="00CF4246">
          <w:rPr>
            <w:noProof/>
            <w:webHidden/>
          </w:rPr>
          <w:tab/>
        </w:r>
        <w:r w:rsidR="00CF4246">
          <w:rPr>
            <w:noProof/>
            <w:webHidden/>
          </w:rPr>
          <w:fldChar w:fldCharType="begin"/>
        </w:r>
        <w:r w:rsidR="00CF4246">
          <w:rPr>
            <w:noProof/>
            <w:webHidden/>
          </w:rPr>
          <w:instrText xml:space="preserve"> PAGEREF _Toc511229832 \h </w:instrText>
        </w:r>
        <w:r w:rsidR="00CF4246">
          <w:rPr>
            <w:noProof/>
            <w:webHidden/>
          </w:rPr>
        </w:r>
        <w:r w:rsidR="00CF4246">
          <w:rPr>
            <w:noProof/>
            <w:webHidden/>
          </w:rPr>
          <w:fldChar w:fldCharType="separate"/>
        </w:r>
        <w:r w:rsidR="00426F80">
          <w:rPr>
            <w:noProof/>
            <w:webHidden/>
          </w:rPr>
          <w:t>64</w:t>
        </w:r>
        <w:r w:rsidR="00CF4246">
          <w:rPr>
            <w:noProof/>
            <w:webHidden/>
          </w:rPr>
          <w:fldChar w:fldCharType="end"/>
        </w:r>
      </w:hyperlink>
    </w:p>
    <w:p w14:paraId="24CCABFD"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33" w:history="1">
        <w:r w:rsidR="00CF4246" w:rsidRPr="00233FC3">
          <w:rPr>
            <w:rStyle w:val="Hyperlink"/>
            <w:noProof/>
          </w:rPr>
          <w:t>Figure 43  Team-Furmanite 3/4" UNC bolt load calculations</w:t>
        </w:r>
        <w:r w:rsidR="00CF4246">
          <w:rPr>
            <w:noProof/>
            <w:webHidden/>
          </w:rPr>
          <w:tab/>
        </w:r>
        <w:r w:rsidR="00CF4246">
          <w:rPr>
            <w:noProof/>
            <w:webHidden/>
          </w:rPr>
          <w:fldChar w:fldCharType="begin"/>
        </w:r>
        <w:r w:rsidR="00CF4246">
          <w:rPr>
            <w:noProof/>
            <w:webHidden/>
          </w:rPr>
          <w:instrText xml:space="preserve"> PAGEREF _Toc511229833 \h </w:instrText>
        </w:r>
        <w:r w:rsidR="00CF4246">
          <w:rPr>
            <w:noProof/>
            <w:webHidden/>
          </w:rPr>
        </w:r>
        <w:r w:rsidR="00CF4246">
          <w:rPr>
            <w:noProof/>
            <w:webHidden/>
          </w:rPr>
          <w:fldChar w:fldCharType="separate"/>
        </w:r>
        <w:r w:rsidR="00426F80">
          <w:rPr>
            <w:noProof/>
            <w:webHidden/>
          </w:rPr>
          <w:t>65</w:t>
        </w:r>
        <w:r w:rsidR="00CF4246">
          <w:rPr>
            <w:noProof/>
            <w:webHidden/>
          </w:rPr>
          <w:fldChar w:fldCharType="end"/>
        </w:r>
      </w:hyperlink>
    </w:p>
    <w:p w14:paraId="5AEEC108"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34" w:history="1">
        <w:r w:rsidR="00CF4246" w:rsidRPr="00233FC3">
          <w:rPr>
            <w:rStyle w:val="Hyperlink"/>
            <w:noProof/>
          </w:rPr>
          <w:t>Figure 44 API 579 FFSA Damage mechanism flow chart</w:t>
        </w:r>
        <w:r w:rsidR="00CF4246">
          <w:rPr>
            <w:noProof/>
            <w:webHidden/>
          </w:rPr>
          <w:tab/>
        </w:r>
        <w:r w:rsidR="00CF4246">
          <w:rPr>
            <w:noProof/>
            <w:webHidden/>
          </w:rPr>
          <w:fldChar w:fldCharType="begin"/>
        </w:r>
        <w:r w:rsidR="00CF4246">
          <w:rPr>
            <w:noProof/>
            <w:webHidden/>
          </w:rPr>
          <w:instrText xml:space="preserve"> PAGEREF _Toc511229834 \h </w:instrText>
        </w:r>
        <w:r w:rsidR="00CF4246">
          <w:rPr>
            <w:noProof/>
            <w:webHidden/>
          </w:rPr>
        </w:r>
        <w:r w:rsidR="00CF4246">
          <w:rPr>
            <w:noProof/>
            <w:webHidden/>
          </w:rPr>
          <w:fldChar w:fldCharType="separate"/>
        </w:r>
        <w:r w:rsidR="00426F80">
          <w:rPr>
            <w:noProof/>
            <w:webHidden/>
          </w:rPr>
          <w:t>66</w:t>
        </w:r>
        <w:r w:rsidR="00CF4246">
          <w:rPr>
            <w:noProof/>
            <w:webHidden/>
          </w:rPr>
          <w:fldChar w:fldCharType="end"/>
        </w:r>
      </w:hyperlink>
    </w:p>
    <w:p w14:paraId="14702B9F"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35" w:history="1">
        <w:r w:rsidR="00CF4246" w:rsidRPr="00233FC3">
          <w:rPr>
            <w:rStyle w:val="Hyperlink"/>
            <w:noProof/>
          </w:rPr>
          <w:t>Figure 45 SAP work order raised to install temp repair clamp to location 12 of IAN</w:t>
        </w:r>
        <w:r w:rsidR="00CF4246">
          <w:rPr>
            <w:noProof/>
            <w:webHidden/>
          </w:rPr>
          <w:tab/>
        </w:r>
        <w:r w:rsidR="00CF4246">
          <w:rPr>
            <w:noProof/>
            <w:webHidden/>
          </w:rPr>
          <w:fldChar w:fldCharType="begin"/>
        </w:r>
        <w:r w:rsidR="00CF4246">
          <w:rPr>
            <w:noProof/>
            <w:webHidden/>
          </w:rPr>
          <w:instrText xml:space="preserve"> PAGEREF _Toc511229835 \h </w:instrText>
        </w:r>
        <w:r w:rsidR="00CF4246">
          <w:rPr>
            <w:noProof/>
            <w:webHidden/>
          </w:rPr>
        </w:r>
        <w:r w:rsidR="00CF4246">
          <w:rPr>
            <w:noProof/>
            <w:webHidden/>
          </w:rPr>
          <w:fldChar w:fldCharType="separate"/>
        </w:r>
        <w:r w:rsidR="00426F80">
          <w:rPr>
            <w:noProof/>
            <w:webHidden/>
          </w:rPr>
          <w:t>67</w:t>
        </w:r>
        <w:r w:rsidR="00CF4246">
          <w:rPr>
            <w:noProof/>
            <w:webHidden/>
          </w:rPr>
          <w:fldChar w:fldCharType="end"/>
        </w:r>
      </w:hyperlink>
    </w:p>
    <w:p w14:paraId="2E4632D4"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36" w:history="1">
        <w:r w:rsidR="00CF4246" w:rsidRPr="00233FC3">
          <w:rPr>
            <w:rStyle w:val="Hyperlink"/>
            <w:noProof/>
          </w:rPr>
          <w:t>Figure 46 SAP Turnaround work order raised to remove temporary repair clamp at location 12 at next outage</w:t>
        </w:r>
        <w:r w:rsidR="00CF4246">
          <w:rPr>
            <w:noProof/>
            <w:webHidden/>
          </w:rPr>
          <w:tab/>
        </w:r>
        <w:r w:rsidR="00CF4246">
          <w:rPr>
            <w:noProof/>
            <w:webHidden/>
          </w:rPr>
          <w:fldChar w:fldCharType="begin"/>
        </w:r>
        <w:r w:rsidR="00CF4246">
          <w:rPr>
            <w:noProof/>
            <w:webHidden/>
          </w:rPr>
          <w:instrText xml:space="preserve"> PAGEREF _Toc511229836 \h </w:instrText>
        </w:r>
        <w:r w:rsidR="00CF4246">
          <w:rPr>
            <w:noProof/>
            <w:webHidden/>
          </w:rPr>
        </w:r>
        <w:r w:rsidR="00CF4246">
          <w:rPr>
            <w:noProof/>
            <w:webHidden/>
          </w:rPr>
          <w:fldChar w:fldCharType="separate"/>
        </w:r>
        <w:r w:rsidR="00426F80">
          <w:rPr>
            <w:noProof/>
            <w:webHidden/>
          </w:rPr>
          <w:t>67</w:t>
        </w:r>
        <w:r w:rsidR="00CF4246">
          <w:rPr>
            <w:noProof/>
            <w:webHidden/>
          </w:rPr>
          <w:fldChar w:fldCharType="end"/>
        </w:r>
      </w:hyperlink>
    </w:p>
    <w:p w14:paraId="5618AE1B"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37" w:history="1">
        <w:r w:rsidR="00CF4246" w:rsidRPr="00233FC3">
          <w:rPr>
            <w:rStyle w:val="Hyperlink"/>
            <w:noProof/>
            <w:lang w:val="fr-FR"/>
          </w:rPr>
          <w:t>Figure 47 API 579 Nomenclature</w:t>
        </w:r>
        <w:r w:rsidR="00CF4246">
          <w:rPr>
            <w:noProof/>
            <w:webHidden/>
          </w:rPr>
          <w:tab/>
        </w:r>
        <w:r w:rsidR="00CF4246">
          <w:rPr>
            <w:noProof/>
            <w:webHidden/>
          </w:rPr>
          <w:fldChar w:fldCharType="begin"/>
        </w:r>
        <w:r w:rsidR="00CF4246">
          <w:rPr>
            <w:noProof/>
            <w:webHidden/>
          </w:rPr>
          <w:instrText xml:space="preserve"> PAGEREF _Toc511229837 \h </w:instrText>
        </w:r>
        <w:r w:rsidR="00CF4246">
          <w:rPr>
            <w:noProof/>
            <w:webHidden/>
          </w:rPr>
        </w:r>
        <w:r w:rsidR="00CF4246">
          <w:rPr>
            <w:noProof/>
            <w:webHidden/>
          </w:rPr>
          <w:fldChar w:fldCharType="separate"/>
        </w:r>
        <w:r w:rsidR="00426F80">
          <w:rPr>
            <w:noProof/>
            <w:webHidden/>
          </w:rPr>
          <w:t>68</w:t>
        </w:r>
        <w:r w:rsidR="00CF4246">
          <w:rPr>
            <w:noProof/>
            <w:webHidden/>
          </w:rPr>
          <w:fldChar w:fldCharType="end"/>
        </w:r>
      </w:hyperlink>
    </w:p>
    <w:p w14:paraId="0BDC1967"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38" w:history="1">
        <w:r w:rsidR="00CF4246" w:rsidRPr="00233FC3">
          <w:rPr>
            <w:rStyle w:val="Hyperlink"/>
            <w:noProof/>
          </w:rPr>
          <w:t>Figure 48 Updated IAN information showing status of FFSA pass/fail</w:t>
        </w:r>
        <w:r w:rsidR="00CF4246">
          <w:rPr>
            <w:noProof/>
            <w:webHidden/>
          </w:rPr>
          <w:tab/>
        </w:r>
        <w:r w:rsidR="00CF4246">
          <w:rPr>
            <w:noProof/>
            <w:webHidden/>
          </w:rPr>
          <w:fldChar w:fldCharType="begin"/>
        </w:r>
        <w:r w:rsidR="00CF4246">
          <w:rPr>
            <w:noProof/>
            <w:webHidden/>
          </w:rPr>
          <w:instrText xml:space="preserve"> PAGEREF _Toc511229838 \h </w:instrText>
        </w:r>
        <w:r w:rsidR="00CF4246">
          <w:rPr>
            <w:noProof/>
            <w:webHidden/>
          </w:rPr>
        </w:r>
        <w:r w:rsidR="00CF4246">
          <w:rPr>
            <w:noProof/>
            <w:webHidden/>
          </w:rPr>
          <w:fldChar w:fldCharType="separate"/>
        </w:r>
        <w:r w:rsidR="00426F80">
          <w:rPr>
            <w:noProof/>
            <w:webHidden/>
          </w:rPr>
          <w:t>69</w:t>
        </w:r>
        <w:r w:rsidR="00CF4246">
          <w:rPr>
            <w:noProof/>
            <w:webHidden/>
          </w:rPr>
          <w:fldChar w:fldCharType="end"/>
        </w:r>
      </w:hyperlink>
    </w:p>
    <w:p w14:paraId="15C744DC"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39" w:history="1">
        <w:r w:rsidR="00CF4246" w:rsidRPr="00233FC3">
          <w:rPr>
            <w:rStyle w:val="Hyperlink"/>
            <w:noProof/>
          </w:rPr>
          <w:t>Figure 49 Example of SMART action plan template</w:t>
        </w:r>
        <w:r w:rsidR="00CF4246">
          <w:rPr>
            <w:noProof/>
            <w:webHidden/>
          </w:rPr>
          <w:tab/>
        </w:r>
        <w:r w:rsidR="00CF4246">
          <w:rPr>
            <w:noProof/>
            <w:webHidden/>
          </w:rPr>
          <w:fldChar w:fldCharType="begin"/>
        </w:r>
        <w:r w:rsidR="00CF4246">
          <w:rPr>
            <w:noProof/>
            <w:webHidden/>
          </w:rPr>
          <w:instrText xml:space="preserve"> PAGEREF _Toc511229839 \h </w:instrText>
        </w:r>
        <w:r w:rsidR="00CF4246">
          <w:rPr>
            <w:noProof/>
            <w:webHidden/>
          </w:rPr>
        </w:r>
        <w:r w:rsidR="00CF4246">
          <w:rPr>
            <w:noProof/>
            <w:webHidden/>
          </w:rPr>
          <w:fldChar w:fldCharType="separate"/>
        </w:r>
        <w:r w:rsidR="00426F80">
          <w:rPr>
            <w:noProof/>
            <w:webHidden/>
          </w:rPr>
          <w:t>70</w:t>
        </w:r>
        <w:r w:rsidR="00CF4246">
          <w:rPr>
            <w:noProof/>
            <w:webHidden/>
          </w:rPr>
          <w:fldChar w:fldCharType="end"/>
        </w:r>
      </w:hyperlink>
    </w:p>
    <w:p w14:paraId="18A9677E"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40" w:history="1">
        <w:r w:rsidR="00CF4246" w:rsidRPr="00233FC3">
          <w:rPr>
            <w:rStyle w:val="Hyperlink"/>
            <w:noProof/>
          </w:rPr>
          <w:t>Figure 50 RMC live line welding request page-1</w:t>
        </w:r>
        <w:r w:rsidR="00CF4246">
          <w:rPr>
            <w:noProof/>
            <w:webHidden/>
          </w:rPr>
          <w:tab/>
        </w:r>
        <w:r w:rsidR="00CF4246">
          <w:rPr>
            <w:noProof/>
            <w:webHidden/>
          </w:rPr>
          <w:fldChar w:fldCharType="begin"/>
        </w:r>
        <w:r w:rsidR="00CF4246">
          <w:rPr>
            <w:noProof/>
            <w:webHidden/>
          </w:rPr>
          <w:instrText xml:space="preserve"> PAGEREF _Toc511229840 \h </w:instrText>
        </w:r>
        <w:r w:rsidR="00CF4246">
          <w:rPr>
            <w:noProof/>
            <w:webHidden/>
          </w:rPr>
        </w:r>
        <w:r w:rsidR="00CF4246">
          <w:rPr>
            <w:noProof/>
            <w:webHidden/>
          </w:rPr>
          <w:fldChar w:fldCharType="separate"/>
        </w:r>
        <w:r w:rsidR="00426F80">
          <w:rPr>
            <w:noProof/>
            <w:webHidden/>
          </w:rPr>
          <w:t>71</w:t>
        </w:r>
        <w:r w:rsidR="00CF4246">
          <w:rPr>
            <w:noProof/>
            <w:webHidden/>
          </w:rPr>
          <w:fldChar w:fldCharType="end"/>
        </w:r>
      </w:hyperlink>
    </w:p>
    <w:p w14:paraId="35F40FC3" w14:textId="77777777" w:rsidR="00CF4246" w:rsidRDefault="00C406EF">
      <w:pPr>
        <w:pStyle w:val="TableofFigures"/>
        <w:tabs>
          <w:tab w:val="right" w:leader="dot" w:pos="9016"/>
        </w:tabs>
        <w:rPr>
          <w:rFonts w:asciiTheme="minorHAnsi" w:eastAsiaTheme="minorEastAsia" w:hAnsiTheme="minorHAnsi" w:cstheme="minorBidi"/>
          <w:noProof/>
          <w:lang w:eastAsia="en-GB"/>
        </w:rPr>
      </w:pPr>
      <w:hyperlink w:anchor="_Toc511229841" w:history="1">
        <w:r w:rsidR="00CF4246" w:rsidRPr="00233FC3">
          <w:rPr>
            <w:rStyle w:val="Hyperlink"/>
            <w:noProof/>
          </w:rPr>
          <w:t>Figure 51 RMC live line welding request page-2</w:t>
        </w:r>
        <w:r w:rsidR="00CF4246">
          <w:rPr>
            <w:noProof/>
            <w:webHidden/>
          </w:rPr>
          <w:tab/>
        </w:r>
        <w:r w:rsidR="00CF4246">
          <w:rPr>
            <w:noProof/>
            <w:webHidden/>
          </w:rPr>
          <w:fldChar w:fldCharType="begin"/>
        </w:r>
        <w:r w:rsidR="00CF4246">
          <w:rPr>
            <w:noProof/>
            <w:webHidden/>
          </w:rPr>
          <w:instrText xml:space="preserve"> PAGEREF _Toc511229841 \h </w:instrText>
        </w:r>
        <w:r w:rsidR="00CF4246">
          <w:rPr>
            <w:noProof/>
            <w:webHidden/>
          </w:rPr>
        </w:r>
        <w:r w:rsidR="00CF4246">
          <w:rPr>
            <w:noProof/>
            <w:webHidden/>
          </w:rPr>
          <w:fldChar w:fldCharType="separate"/>
        </w:r>
        <w:r w:rsidR="00426F80">
          <w:rPr>
            <w:noProof/>
            <w:webHidden/>
          </w:rPr>
          <w:t>72</w:t>
        </w:r>
        <w:r w:rsidR="00CF4246">
          <w:rPr>
            <w:noProof/>
            <w:webHidden/>
          </w:rPr>
          <w:fldChar w:fldCharType="end"/>
        </w:r>
      </w:hyperlink>
    </w:p>
    <w:p w14:paraId="6F0D6E26" w14:textId="77777777" w:rsidR="00CF4246" w:rsidRDefault="00FA1AD0" w:rsidP="001B65E8">
      <w:pPr>
        <w:pStyle w:val="Heading1"/>
      </w:pPr>
      <w:r>
        <w:fldChar w:fldCharType="end"/>
      </w:r>
      <w:bookmarkStart w:id="4" w:name="_Toc511229738"/>
    </w:p>
    <w:p w14:paraId="639816D2" w14:textId="77777777" w:rsidR="00CF4246" w:rsidRDefault="00CF4246" w:rsidP="001B65E8">
      <w:pPr>
        <w:pStyle w:val="Heading1"/>
      </w:pPr>
    </w:p>
    <w:p w14:paraId="5CB06867" w14:textId="77777777" w:rsidR="00CF4246" w:rsidRDefault="00CF4246" w:rsidP="001B65E8">
      <w:pPr>
        <w:pStyle w:val="Heading1"/>
      </w:pPr>
    </w:p>
    <w:p w14:paraId="76A229C1" w14:textId="77777777" w:rsidR="00CF4246" w:rsidRDefault="00CF4246" w:rsidP="001B65E8">
      <w:pPr>
        <w:pStyle w:val="Heading1"/>
      </w:pPr>
    </w:p>
    <w:p w14:paraId="4628D85C" w14:textId="77777777" w:rsidR="00CF4246" w:rsidRDefault="00CF4246" w:rsidP="001B65E8">
      <w:pPr>
        <w:pStyle w:val="Heading1"/>
      </w:pPr>
    </w:p>
    <w:p w14:paraId="28011605" w14:textId="77777777" w:rsidR="00CF4246" w:rsidRDefault="00CF4246" w:rsidP="001B65E8">
      <w:pPr>
        <w:pStyle w:val="Heading1"/>
      </w:pPr>
    </w:p>
    <w:p w14:paraId="4CB67410" w14:textId="77777777" w:rsidR="00CF4246" w:rsidRDefault="00CF4246" w:rsidP="001B65E8">
      <w:pPr>
        <w:pStyle w:val="Heading1"/>
      </w:pPr>
    </w:p>
    <w:p w14:paraId="0E8F7723" w14:textId="77777777" w:rsidR="00CF4246" w:rsidRDefault="00CF4246" w:rsidP="001B65E8">
      <w:pPr>
        <w:pStyle w:val="Heading1"/>
      </w:pPr>
    </w:p>
    <w:p w14:paraId="30DA2DB7" w14:textId="77777777" w:rsidR="00CF4246" w:rsidRDefault="00CF4246" w:rsidP="001B65E8">
      <w:pPr>
        <w:pStyle w:val="Heading1"/>
      </w:pPr>
    </w:p>
    <w:p w14:paraId="3D18A191" w14:textId="77777777" w:rsidR="00CF4246" w:rsidRDefault="00CF4246" w:rsidP="001B65E8">
      <w:pPr>
        <w:pStyle w:val="Heading1"/>
      </w:pPr>
    </w:p>
    <w:p w14:paraId="74FB1A94" w14:textId="77777777" w:rsidR="00CF4246" w:rsidRDefault="00CF4246" w:rsidP="001B65E8">
      <w:pPr>
        <w:pStyle w:val="Heading1"/>
      </w:pPr>
    </w:p>
    <w:bookmarkEnd w:id="4"/>
    <w:p w14:paraId="76217380" w14:textId="77777777" w:rsidR="00E67B24" w:rsidRDefault="00E67B24" w:rsidP="00E67B24">
      <w:pPr>
        <w:pStyle w:val="Heading1"/>
      </w:pPr>
    </w:p>
    <w:p w14:paraId="1FB3EE9F" w14:textId="641CF5E2" w:rsidR="00FA1AD0" w:rsidRPr="00E67B24" w:rsidRDefault="00E67B24" w:rsidP="00FA1AD0">
      <w:r>
        <w:br w:type="page"/>
      </w:r>
    </w:p>
    <w:p w14:paraId="57A9BB1B" w14:textId="287D25B9" w:rsidR="00AA22CA" w:rsidRPr="00E67B24" w:rsidRDefault="00E67B24" w:rsidP="00E67B24">
      <w:pPr>
        <w:pStyle w:val="Heading1"/>
        <w:rPr>
          <w:rFonts w:ascii="Arial" w:hAnsi="Arial" w:cs="Arial"/>
        </w:rPr>
      </w:pPr>
      <w:bookmarkStart w:id="5" w:name="_Toc511229739"/>
      <w:r>
        <w:rPr>
          <w:rFonts w:ascii="Arial" w:hAnsi="Arial" w:cs="Arial"/>
        </w:rPr>
        <w:lastRenderedPageBreak/>
        <w:t>6</w:t>
      </w:r>
      <w:r w:rsidR="005F2D5E" w:rsidRPr="00E07E9E">
        <w:rPr>
          <w:rFonts w:ascii="Arial" w:hAnsi="Arial" w:cs="Arial"/>
        </w:rPr>
        <w:t>.</w:t>
      </w:r>
      <w:r w:rsidR="00A559BB" w:rsidRPr="00E07E9E">
        <w:rPr>
          <w:rFonts w:ascii="Arial" w:hAnsi="Arial" w:cs="Arial"/>
        </w:rPr>
        <w:t xml:space="preserve"> </w:t>
      </w:r>
      <w:r w:rsidR="00B83CAE" w:rsidRPr="00E07E9E">
        <w:rPr>
          <w:rFonts w:ascii="Arial" w:hAnsi="Arial" w:cs="Arial"/>
        </w:rPr>
        <w:t>Project Plan</w:t>
      </w:r>
      <w:bookmarkEnd w:id="5"/>
      <w:r w:rsidR="00AA22CA">
        <w:rPr>
          <w:rFonts w:ascii="Arial" w:hAnsi="Arial" w:cs="Arial"/>
        </w:rPr>
        <w:t xml:space="preserve"> </w:t>
      </w:r>
      <w:bookmarkStart w:id="6" w:name="_GoBack"/>
      <w:bookmarkEnd w:id="6"/>
    </w:p>
    <w:p w14:paraId="4289749A" w14:textId="6F8A9FB2" w:rsidR="00DC5DBA" w:rsidRDefault="00DC5DBA" w:rsidP="00DC5DBA">
      <w:pPr>
        <w:rPr>
          <w:color w:val="FF0000"/>
        </w:rPr>
      </w:pPr>
    </w:p>
    <w:p w14:paraId="7974B16C" w14:textId="0B80EB15" w:rsidR="00C406EF" w:rsidRPr="00AA22CA" w:rsidRDefault="00BC52C2" w:rsidP="00DC5DBA">
      <w:pPr>
        <w:rPr>
          <w:color w:val="FF0000"/>
        </w:rPr>
      </w:pPr>
      <w:r>
        <w:rPr>
          <w:noProof/>
          <w:lang w:eastAsia="en-GB"/>
        </w:rPr>
        <w:drawing>
          <wp:inline distT="0" distB="0" distL="0" distR="0" wp14:anchorId="6BC72944" wp14:editId="3E0566AE">
            <wp:extent cx="5731510" cy="3912235"/>
            <wp:effectExtent l="0" t="0" r="2540" b="0"/>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912235"/>
                    </a:xfrm>
                    <a:prstGeom prst="rect">
                      <a:avLst/>
                    </a:prstGeom>
                  </pic:spPr>
                </pic:pic>
              </a:graphicData>
            </a:graphic>
          </wp:inline>
        </w:drawing>
      </w:r>
    </w:p>
    <w:p w14:paraId="60A4AC24" w14:textId="6ABE3BEF" w:rsidR="00B83CAE" w:rsidRPr="00E07E9E" w:rsidRDefault="00BC52C2" w:rsidP="00E07E9E">
      <w:pPr>
        <w:rPr>
          <w:rFonts w:eastAsiaTheme="majorEastAsia"/>
          <w:color w:val="2E74B5" w:themeColor="accent1" w:themeShade="BF"/>
          <w:sz w:val="32"/>
          <w:szCs w:val="32"/>
        </w:rPr>
      </w:pPr>
      <w:r>
        <w:rPr>
          <w:noProof/>
          <w:lang w:eastAsia="en-GB"/>
        </w:rPr>
        <w:drawing>
          <wp:inline distT="0" distB="0" distL="0" distR="0" wp14:anchorId="1F0E2880" wp14:editId="41D41B6B">
            <wp:extent cx="5731510" cy="3900170"/>
            <wp:effectExtent l="0" t="0" r="2540" b="5080"/>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900170"/>
                    </a:xfrm>
                    <a:prstGeom prst="rect">
                      <a:avLst/>
                    </a:prstGeom>
                  </pic:spPr>
                </pic:pic>
              </a:graphicData>
            </a:graphic>
          </wp:inline>
        </w:drawing>
      </w:r>
      <w:r w:rsidR="00B83CAE" w:rsidRPr="00E07E9E">
        <w:br w:type="page"/>
      </w:r>
    </w:p>
    <w:p w14:paraId="1B11AC68" w14:textId="339168F6" w:rsidR="00B83CAE" w:rsidRDefault="00E67B24" w:rsidP="005F2D5E">
      <w:pPr>
        <w:pStyle w:val="Heading1"/>
        <w:rPr>
          <w:rFonts w:ascii="Arial" w:hAnsi="Arial" w:cs="Arial"/>
        </w:rPr>
      </w:pPr>
      <w:bookmarkStart w:id="7" w:name="_Toc511229740"/>
      <w:r>
        <w:rPr>
          <w:rFonts w:ascii="Arial" w:hAnsi="Arial" w:cs="Arial"/>
        </w:rPr>
        <w:lastRenderedPageBreak/>
        <w:t>7</w:t>
      </w:r>
      <w:r w:rsidR="00B83CAE" w:rsidRPr="00E07E9E">
        <w:rPr>
          <w:rFonts w:ascii="Arial" w:hAnsi="Arial" w:cs="Arial"/>
        </w:rPr>
        <w:t>. Acronyms and Abbreviations</w:t>
      </w:r>
      <w:bookmarkEnd w:id="7"/>
    </w:p>
    <w:p w14:paraId="64E3F57D" w14:textId="77777777" w:rsidR="00E23882" w:rsidRPr="00E23882" w:rsidRDefault="00E23882" w:rsidP="00E23882"/>
    <w:tbl>
      <w:tblPr>
        <w:tblStyle w:val="GridTable6Colorful-Accent1"/>
        <w:tblW w:w="9408" w:type="dxa"/>
        <w:tblLook w:val="04A0" w:firstRow="1" w:lastRow="0" w:firstColumn="1" w:lastColumn="0" w:noHBand="0" w:noVBand="1"/>
      </w:tblPr>
      <w:tblGrid>
        <w:gridCol w:w="1622"/>
        <w:gridCol w:w="7786"/>
      </w:tblGrid>
      <w:tr w:rsidR="00E23882" w14:paraId="1F5F25D0" w14:textId="77777777" w:rsidTr="00CF4246">
        <w:trPr>
          <w:cnfStyle w:val="100000000000" w:firstRow="1" w:lastRow="0" w:firstColumn="0" w:lastColumn="0" w:oddVBand="0" w:evenVBand="0" w:oddHBand="0" w:evenHBand="0" w:firstRowFirstColumn="0" w:firstRowLastColumn="0" w:lastRowFirstColumn="0" w:lastRowLastColumn="0"/>
          <w:trHeight w:val="248"/>
        </w:trPr>
        <w:tc>
          <w:tcPr>
            <w:cnfStyle w:val="001000000000" w:firstRow="0" w:lastRow="0" w:firstColumn="1" w:lastColumn="0" w:oddVBand="0" w:evenVBand="0" w:oddHBand="0" w:evenHBand="0" w:firstRowFirstColumn="0" w:firstRowLastColumn="0" w:lastRowFirstColumn="0" w:lastRowLastColumn="0"/>
            <w:tcW w:w="1622" w:type="dxa"/>
          </w:tcPr>
          <w:p w14:paraId="17D20C5C" w14:textId="08785502" w:rsidR="00E23882" w:rsidRDefault="00E23882" w:rsidP="00E07E9E"/>
        </w:tc>
        <w:tc>
          <w:tcPr>
            <w:tcW w:w="7786" w:type="dxa"/>
          </w:tcPr>
          <w:p w14:paraId="7030E8C8" w14:textId="77777777" w:rsidR="00E23882" w:rsidRDefault="00E23882" w:rsidP="00E07E9E">
            <w:pPr>
              <w:cnfStyle w:val="100000000000" w:firstRow="1" w:lastRow="0" w:firstColumn="0" w:lastColumn="0" w:oddVBand="0" w:evenVBand="0" w:oddHBand="0" w:evenHBand="0" w:firstRowFirstColumn="0" w:firstRowLastColumn="0" w:lastRowFirstColumn="0" w:lastRowLastColumn="0"/>
            </w:pPr>
          </w:p>
        </w:tc>
      </w:tr>
      <w:tr w:rsidR="00E23882" w14:paraId="58F91A7A" w14:textId="77777777" w:rsidTr="00CF4246">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1622" w:type="dxa"/>
          </w:tcPr>
          <w:p w14:paraId="203A586F" w14:textId="706766A5" w:rsidR="00E23882" w:rsidRDefault="000F6A8E" w:rsidP="009D6704">
            <w:pPr>
              <w:jc w:val="center"/>
            </w:pPr>
            <w:r>
              <w:t>COMAH</w:t>
            </w:r>
          </w:p>
        </w:tc>
        <w:tc>
          <w:tcPr>
            <w:tcW w:w="7786" w:type="dxa"/>
          </w:tcPr>
          <w:p w14:paraId="795F52D1" w14:textId="069BF834" w:rsidR="00E23882" w:rsidRDefault="000F6A8E" w:rsidP="009D6704">
            <w:pPr>
              <w:jc w:val="center"/>
              <w:cnfStyle w:val="000000100000" w:firstRow="0" w:lastRow="0" w:firstColumn="0" w:lastColumn="0" w:oddVBand="0" w:evenVBand="0" w:oddHBand="1" w:evenHBand="0" w:firstRowFirstColumn="0" w:firstRowLastColumn="0" w:lastRowFirstColumn="0" w:lastRowLastColumn="0"/>
            </w:pPr>
            <w:r>
              <w:t xml:space="preserve">Control </w:t>
            </w:r>
            <w:r w:rsidR="009D6704">
              <w:t>Of Major Accident Hazards</w:t>
            </w:r>
          </w:p>
        </w:tc>
      </w:tr>
      <w:tr w:rsidR="00E23882" w14:paraId="11EF15AD" w14:textId="77777777" w:rsidTr="00CF4246">
        <w:trPr>
          <w:trHeight w:val="261"/>
        </w:trPr>
        <w:tc>
          <w:tcPr>
            <w:cnfStyle w:val="001000000000" w:firstRow="0" w:lastRow="0" w:firstColumn="1" w:lastColumn="0" w:oddVBand="0" w:evenVBand="0" w:oddHBand="0" w:evenHBand="0" w:firstRowFirstColumn="0" w:firstRowLastColumn="0" w:lastRowFirstColumn="0" w:lastRowLastColumn="0"/>
            <w:tcW w:w="1622" w:type="dxa"/>
          </w:tcPr>
          <w:p w14:paraId="6779B294" w14:textId="422C2FF2" w:rsidR="00E23882" w:rsidRDefault="00850A85" w:rsidP="009D6704">
            <w:pPr>
              <w:jc w:val="center"/>
            </w:pPr>
            <w:r>
              <w:t>UKAS</w:t>
            </w:r>
          </w:p>
        </w:tc>
        <w:tc>
          <w:tcPr>
            <w:tcW w:w="7786" w:type="dxa"/>
          </w:tcPr>
          <w:p w14:paraId="42C4C60F" w14:textId="09CABDF3" w:rsidR="00E23882" w:rsidRDefault="00850A85" w:rsidP="009D6704">
            <w:pPr>
              <w:jc w:val="center"/>
              <w:cnfStyle w:val="000000000000" w:firstRow="0" w:lastRow="0" w:firstColumn="0" w:lastColumn="0" w:oddVBand="0" w:evenVBand="0" w:oddHBand="0" w:evenHBand="0" w:firstRowFirstColumn="0" w:firstRowLastColumn="0" w:lastRowFirstColumn="0" w:lastRowLastColumn="0"/>
            </w:pPr>
            <w:r>
              <w:t xml:space="preserve">United </w:t>
            </w:r>
            <w:r w:rsidR="009D6704">
              <w:t>Kingdom Accreditation Service</w:t>
            </w:r>
          </w:p>
        </w:tc>
      </w:tr>
      <w:tr w:rsidR="00E23882" w14:paraId="60C456FA" w14:textId="77777777" w:rsidTr="00CF4246">
        <w:trPr>
          <w:cnfStyle w:val="000000100000" w:firstRow="0" w:lastRow="0" w:firstColumn="0" w:lastColumn="0" w:oddVBand="0" w:evenVBand="0" w:oddHBand="1" w:evenHBand="0" w:firstRowFirstColumn="0" w:firstRowLastColumn="0" w:lastRowFirstColumn="0" w:lastRowLastColumn="0"/>
          <w:trHeight w:val="248"/>
        </w:trPr>
        <w:tc>
          <w:tcPr>
            <w:cnfStyle w:val="001000000000" w:firstRow="0" w:lastRow="0" w:firstColumn="1" w:lastColumn="0" w:oddVBand="0" w:evenVBand="0" w:oddHBand="0" w:evenHBand="0" w:firstRowFirstColumn="0" w:firstRowLastColumn="0" w:lastRowFirstColumn="0" w:lastRowLastColumn="0"/>
            <w:tcW w:w="1622" w:type="dxa"/>
          </w:tcPr>
          <w:p w14:paraId="1C1F5ABA" w14:textId="4D085525" w:rsidR="00E23882" w:rsidRDefault="00850A85" w:rsidP="009D6704">
            <w:pPr>
              <w:jc w:val="center"/>
            </w:pPr>
            <w:r>
              <w:t>API</w:t>
            </w:r>
          </w:p>
        </w:tc>
        <w:tc>
          <w:tcPr>
            <w:tcW w:w="7786" w:type="dxa"/>
          </w:tcPr>
          <w:p w14:paraId="79E852FB" w14:textId="7325AF30" w:rsidR="00E23882" w:rsidRDefault="00850A85" w:rsidP="009D6704">
            <w:pPr>
              <w:jc w:val="center"/>
              <w:cnfStyle w:val="000000100000" w:firstRow="0" w:lastRow="0" w:firstColumn="0" w:lastColumn="0" w:oddVBand="0" w:evenVBand="0" w:oddHBand="1" w:evenHBand="0" w:firstRowFirstColumn="0" w:firstRowLastColumn="0" w:lastRowFirstColumn="0" w:lastRowLastColumn="0"/>
            </w:pPr>
            <w:r>
              <w:t xml:space="preserve">American </w:t>
            </w:r>
            <w:r w:rsidR="009D6704">
              <w:t>Petroleum Institute</w:t>
            </w:r>
          </w:p>
        </w:tc>
      </w:tr>
      <w:tr w:rsidR="00E23882" w14:paraId="3318FC21" w14:textId="77777777" w:rsidTr="00CF4246">
        <w:trPr>
          <w:trHeight w:val="248"/>
        </w:trPr>
        <w:tc>
          <w:tcPr>
            <w:cnfStyle w:val="001000000000" w:firstRow="0" w:lastRow="0" w:firstColumn="1" w:lastColumn="0" w:oddVBand="0" w:evenVBand="0" w:oddHBand="0" w:evenHBand="0" w:firstRowFirstColumn="0" w:firstRowLastColumn="0" w:lastRowFirstColumn="0" w:lastRowLastColumn="0"/>
            <w:tcW w:w="1622" w:type="dxa"/>
          </w:tcPr>
          <w:p w14:paraId="67498EF5" w14:textId="71E2928A" w:rsidR="00E23882" w:rsidRDefault="00850A85" w:rsidP="009D6704">
            <w:pPr>
              <w:jc w:val="center"/>
            </w:pPr>
            <w:r>
              <w:t>IAN</w:t>
            </w:r>
          </w:p>
        </w:tc>
        <w:tc>
          <w:tcPr>
            <w:tcW w:w="7786" w:type="dxa"/>
          </w:tcPr>
          <w:p w14:paraId="0BFE3A8D" w14:textId="14526260" w:rsidR="00E23882" w:rsidRDefault="00850A85" w:rsidP="009D6704">
            <w:pPr>
              <w:jc w:val="center"/>
              <w:cnfStyle w:val="000000000000" w:firstRow="0" w:lastRow="0" w:firstColumn="0" w:lastColumn="0" w:oddVBand="0" w:evenVBand="0" w:oddHBand="0" w:evenHBand="0" w:firstRowFirstColumn="0" w:firstRowLastColumn="0" w:lastRowFirstColumn="0" w:lastRowLastColumn="0"/>
            </w:pPr>
            <w:r>
              <w:t xml:space="preserve">Inspection </w:t>
            </w:r>
            <w:r w:rsidR="009D6704">
              <w:t>Advice Note</w:t>
            </w:r>
          </w:p>
        </w:tc>
      </w:tr>
      <w:tr w:rsidR="00E23882" w14:paraId="02B02F17" w14:textId="77777777" w:rsidTr="00CF4246">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1622" w:type="dxa"/>
          </w:tcPr>
          <w:p w14:paraId="608D4DB6" w14:textId="13883C33" w:rsidR="00E23882" w:rsidRDefault="00850A85" w:rsidP="009D6704">
            <w:pPr>
              <w:jc w:val="center"/>
            </w:pPr>
            <w:r>
              <w:t>ASME</w:t>
            </w:r>
          </w:p>
        </w:tc>
        <w:tc>
          <w:tcPr>
            <w:tcW w:w="7786" w:type="dxa"/>
          </w:tcPr>
          <w:p w14:paraId="27EB2326" w14:textId="5D51B69B" w:rsidR="00E23882" w:rsidRDefault="00850A85" w:rsidP="009D6704">
            <w:pPr>
              <w:tabs>
                <w:tab w:val="left" w:pos="1019"/>
              </w:tabs>
              <w:jc w:val="center"/>
              <w:cnfStyle w:val="000000100000" w:firstRow="0" w:lastRow="0" w:firstColumn="0" w:lastColumn="0" w:oddVBand="0" w:evenVBand="0" w:oddHBand="1" w:evenHBand="0" w:firstRowFirstColumn="0" w:firstRowLastColumn="0" w:lastRowFirstColumn="0" w:lastRowLastColumn="0"/>
            </w:pPr>
            <w:r>
              <w:t xml:space="preserve">American </w:t>
            </w:r>
            <w:r w:rsidR="009D6704">
              <w:t>Society Of Engineers</w:t>
            </w:r>
          </w:p>
        </w:tc>
      </w:tr>
      <w:tr w:rsidR="00E23882" w14:paraId="64E0C2E7" w14:textId="77777777" w:rsidTr="00CF4246">
        <w:trPr>
          <w:trHeight w:val="248"/>
        </w:trPr>
        <w:tc>
          <w:tcPr>
            <w:cnfStyle w:val="001000000000" w:firstRow="0" w:lastRow="0" w:firstColumn="1" w:lastColumn="0" w:oddVBand="0" w:evenVBand="0" w:oddHBand="0" w:evenHBand="0" w:firstRowFirstColumn="0" w:firstRowLastColumn="0" w:lastRowFirstColumn="0" w:lastRowLastColumn="0"/>
            <w:tcW w:w="1622" w:type="dxa"/>
          </w:tcPr>
          <w:p w14:paraId="3C0B475E" w14:textId="21799EF9" w:rsidR="00E23882" w:rsidRDefault="00850A85" w:rsidP="009D6704">
            <w:pPr>
              <w:jc w:val="center"/>
            </w:pPr>
            <w:r>
              <w:t>MOC</w:t>
            </w:r>
          </w:p>
        </w:tc>
        <w:tc>
          <w:tcPr>
            <w:tcW w:w="7786" w:type="dxa"/>
          </w:tcPr>
          <w:p w14:paraId="17BDBBF7" w14:textId="70B5FA6B" w:rsidR="00E23882" w:rsidRDefault="00850A85" w:rsidP="009D6704">
            <w:pPr>
              <w:jc w:val="center"/>
              <w:cnfStyle w:val="000000000000" w:firstRow="0" w:lastRow="0" w:firstColumn="0" w:lastColumn="0" w:oddVBand="0" w:evenVBand="0" w:oddHBand="0" w:evenHBand="0" w:firstRowFirstColumn="0" w:firstRowLastColumn="0" w:lastRowFirstColumn="0" w:lastRowLastColumn="0"/>
            </w:pPr>
            <w:r>
              <w:t xml:space="preserve">Management </w:t>
            </w:r>
            <w:r w:rsidR="009D6704">
              <w:t>Of Change</w:t>
            </w:r>
          </w:p>
        </w:tc>
      </w:tr>
      <w:tr w:rsidR="00E23882" w14:paraId="1C454CC0" w14:textId="77777777" w:rsidTr="00CF4246">
        <w:trPr>
          <w:cnfStyle w:val="000000100000" w:firstRow="0" w:lastRow="0" w:firstColumn="0" w:lastColumn="0" w:oddVBand="0" w:evenVBand="0" w:oddHBand="1" w:evenHBand="0" w:firstRowFirstColumn="0" w:firstRowLastColumn="0" w:lastRowFirstColumn="0" w:lastRowLastColumn="0"/>
          <w:trHeight w:val="248"/>
        </w:trPr>
        <w:tc>
          <w:tcPr>
            <w:cnfStyle w:val="001000000000" w:firstRow="0" w:lastRow="0" w:firstColumn="1" w:lastColumn="0" w:oddVBand="0" w:evenVBand="0" w:oddHBand="0" w:evenHBand="0" w:firstRowFirstColumn="0" w:firstRowLastColumn="0" w:lastRowFirstColumn="0" w:lastRowLastColumn="0"/>
            <w:tcW w:w="1622" w:type="dxa"/>
          </w:tcPr>
          <w:p w14:paraId="40DED8D0" w14:textId="3718CB58" w:rsidR="00E23882" w:rsidRDefault="00850A85" w:rsidP="009D6704">
            <w:pPr>
              <w:jc w:val="center"/>
            </w:pPr>
            <w:r>
              <w:t>VDU</w:t>
            </w:r>
          </w:p>
        </w:tc>
        <w:tc>
          <w:tcPr>
            <w:tcW w:w="7786" w:type="dxa"/>
          </w:tcPr>
          <w:p w14:paraId="40306952" w14:textId="0F332B79" w:rsidR="00E23882" w:rsidRDefault="009D6704" w:rsidP="009D6704">
            <w:pPr>
              <w:jc w:val="center"/>
              <w:cnfStyle w:val="000000100000" w:firstRow="0" w:lastRow="0" w:firstColumn="0" w:lastColumn="0" w:oddVBand="0" w:evenVBand="0" w:oddHBand="1" w:evenHBand="0" w:firstRowFirstColumn="0" w:firstRowLastColumn="0" w:lastRowFirstColumn="0" w:lastRowLastColumn="0"/>
            </w:pPr>
            <w:r>
              <w:t>Vacuum Distillation Unit</w:t>
            </w:r>
          </w:p>
        </w:tc>
      </w:tr>
      <w:tr w:rsidR="00E23882" w14:paraId="3944E04C" w14:textId="77777777" w:rsidTr="00CF4246">
        <w:trPr>
          <w:trHeight w:val="261"/>
        </w:trPr>
        <w:tc>
          <w:tcPr>
            <w:cnfStyle w:val="001000000000" w:firstRow="0" w:lastRow="0" w:firstColumn="1" w:lastColumn="0" w:oddVBand="0" w:evenVBand="0" w:oddHBand="0" w:evenHBand="0" w:firstRowFirstColumn="0" w:firstRowLastColumn="0" w:lastRowFirstColumn="0" w:lastRowLastColumn="0"/>
            <w:tcW w:w="1622" w:type="dxa"/>
          </w:tcPr>
          <w:p w14:paraId="1DA1FF65" w14:textId="739E267D" w:rsidR="00E23882" w:rsidRDefault="00850A85" w:rsidP="009D6704">
            <w:pPr>
              <w:jc w:val="center"/>
            </w:pPr>
            <w:r>
              <w:t>PMPT</w:t>
            </w:r>
          </w:p>
        </w:tc>
        <w:tc>
          <w:tcPr>
            <w:tcW w:w="7786" w:type="dxa"/>
          </w:tcPr>
          <w:p w14:paraId="6ACF999C" w14:textId="18594F76" w:rsidR="00E23882" w:rsidRDefault="00850A85" w:rsidP="009D6704">
            <w:pPr>
              <w:jc w:val="center"/>
              <w:cnfStyle w:val="000000000000" w:firstRow="0" w:lastRow="0" w:firstColumn="0" w:lastColumn="0" w:oddVBand="0" w:evenVBand="0" w:oddHBand="0" w:evenHBand="0" w:firstRowFirstColumn="0" w:firstRowLastColumn="0" w:lastRowFirstColumn="0" w:lastRowLastColumn="0"/>
            </w:pPr>
            <w:r>
              <w:t xml:space="preserve">Pembroke Minimum Pipe </w:t>
            </w:r>
            <w:r w:rsidR="009D6704">
              <w:t>Thickness</w:t>
            </w:r>
            <w:r w:rsidR="000C3DFB">
              <w:t xml:space="preserve"> (3mm)</w:t>
            </w:r>
          </w:p>
        </w:tc>
      </w:tr>
      <w:tr w:rsidR="00E23882" w14:paraId="2E21F85E" w14:textId="77777777" w:rsidTr="00CF4246">
        <w:trPr>
          <w:cnfStyle w:val="000000100000" w:firstRow="0" w:lastRow="0" w:firstColumn="0" w:lastColumn="0" w:oddVBand="0" w:evenVBand="0" w:oddHBand="1" w:evenHBand="0" w:firstRowFirstColumn="0" w:firstRowLastColumn="0" w:lastRowFirstColumn="0" w:lastRowLastColumn="0"/>
          <w:trHeight w:val="248"/>
        </w:trPr>
        <w:tc>
          <w:tcPr>
            <w:cnfStyle w:val="001000000000" w:firstRow="0" w:lastRow="0" w:firstColumn="1" w:lastColumn="0" w:oddVBand="0" w:evenVBand="0" w:oddHBand="0" w:evenHBand="0" w:firstRowFirstColumn="0" w:firstRowLastColumn="0" w:lastRowFirstColumn="0" w:lastRowLastColumn="0"/>
            <w:tcW w:w="1622" w:type="dxa"/>
          </w:tcPr>
          <w:p w14:paraId="17C2C634" w14:textId="0CE6B1F6" w:rsidR="00E23882" w:rsidRDefault="00850A85" w:rsidP="009D6704">
            <w:pPr>
              <w:jc w:val="center"/>
            </w:pPr>
            <w:r>
              <w:t>FFSA</w:t>
            </w:r>
          </w:p>
        </w:tc>
        <w:tc>
          <w:tcPr>
            <w:tcW w:w="7786" w:type="dxa"/>
          </w:tcPr>
          <w:p w14:paraId="263A858B" w14:textId="279E214B" w:rsidR="00E23882" w:rsidRDefault="00850A85" w:rsidP="009D6704">
            <w:pPr>
              <w:jc w:val="center"/>
              <w:cnfStyle w:val="000000100000" w:firstRow="0" w:lastRow="0" w:firstColumn="0" w:lastColumn="0" w:oddVBand="0" w:evenVBand="0" w:oddHBand="1" w:evenHBand="0" w:firstRowFirstColumn="0" w:firstRowLastColumn="0" w:lastRowFirstColumn="0" w:lastRowLastColumn="0"/>
            </w:pPr>
            <w:r>
              <w:t xml:space="preserve">Fitness </w:t>
            </w:r>
            <w:r w:rsidR="009D6704">
              <w:t>For Service Assessment</w:t>
            </w:r>
          </w:p>
        </w:tc>
      </w:tr>
      <w:tr w:rsidR="00E23882" w14:paraId="1FA63153" w14:textId="77777777" w:rsidTr="00CF4246">
        <w:trPr>
          <w:trHeight w:val="248"/>
        </w:trPr>
        <w:tc>
          <w:tcPr>
            <w:cnfStyle w:val="001000000000" w:firstRow="0" w:lastRow="0" w:firstColumn="1" w:lastColumn="0" w:oddVBand="0" w:evenVBand="0" w:oddHBand="0" w:evenHBand="0" w:firstRowFirstColumn="0" w:firstRowLastColumn="0" w:lastRowFirstColumn="0" w:lastRowLastColumn="0"/>
            <w:tcW w:w="1622" w:type="dxa"/>
          </w:tcPr>
          <w:p w14:paraId="157B456D" w14:textId="0C65A9AF" w:rsidR="00E23882" w:rsidRDefault="00850A85" w:rsidP="009D6704">
            <w:pPr>
              <w:jc w:val="center"/>
            </w:pPr>
            <w:r>
              <w:t>RCA</w:t>
            </w:r>
          </w:p>
        </w:tc>
        <w:tc>
          <w:tcPr>
            <w:tcW w:w="7786" w:type="dxa"/>
          </w:tcPr>
          <w:p w14:paraId="35232098" w14:textId="17179CC0" w:rsidR="00E23882" w:rsidRDefault="00850A85" w:rsidP="009D6704">
            <w:pPr>
              <w:jc w:val="center"/>
              <w:cnfStyle w:val="000000000000" w:firstRow="0" w:lastRow="0" w:firstColumn="0" w:lastColumn="0" w:oddVBand="0" w:evenVBand="0" w:oddHBand="0" w:evenHBand="0" w:firstRowFirstColumn="0" w:firstRowLastColumn="0" w:lastRowFirstColumn="0" w:lastRowLastColumn="0"/>
            </w:pPr>
            <w:r>
              <w:t xml:space="preserve">Root </w:t>
            </w:r>
            <w:r w:rsidR="009D6704">
              <w:t>Cause Analysis</w:t>
            </w:r>
          </w:p>
        </w:tc>
      </w:tr>
      <w:tr w:rsidR="00E23882" w14:paraId="655C519D" w14:textId="77777777" w:rsidTr="00CF4246">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1622" w:type="dxa"/>
          </w:tcPr>
          <w:p w14:paraId="76036E4F" w14:textId="332B4E61" w:rsidR="00E23882" w:rsidRDefault="00850A85" w:rsidP="009D6704">
            <w:pPr>
              <w:jc w:val="center"/>
            </w:pPr>
            <w:r>
              <w:t>LVGO</w:t>
            </w:r>
          </w:p>
        </w:tc>
        <w:tc>
          <w:tcPr>
            <w:tcW w:w="7786" w:type="dxa"/>
          </w:tcPr>
          <w:p w14:paraId="7CABC974" w14:textId="0311DEC0" w:rsidR="00E23882" w:rsidRDefault="00850A85" w:rsidP="009D6704">
            <w:pPr>
              <w:jc w:val="center"/>
              <w:cnfStyle w:val="000000100000" w:firstRow="0" w:lastRow="0" w:firstColumn="0" w:lastColumn="0" w:oddVBand="0" w:evenVBand="0" w:oddHBand="1" w:evenHBand="0" w:firstRowFirstColumn="0" w:firstRowLastColumn="0" w:lastRowFirstColumn="0" w:lastRowLastColumn="0"/>
            </w:pPr>
            <w:r>
              <w:t xml:space="preserve">Light </w:t>
            </w:r>
            <w:r w:rsidR="009D6704">
              <w:t>Vacuum Gas Oil</w:t>
            </w:r>
          </w:p>
        </w:tc>
      </w:tr>
      <w:tr w:rsidR="00E23882" w14:paraId="28654DFA" w14:textId="77777777" w:rsidTr="00CF4246">
        <w:trPr>
          <w:trHeight w:val="248"/>
        </w:trPr>
        <w:tc>
          <w:tcPr>
            <w:cnfStyle w:val="001000000000" w:firstRow="0" w:lastRow="0" w:firstColumn="1" w:lastColumn="0" w:oddVBand="0" w:evenVBand="0" w:oddHBand="0" w:evenHBand="0" w:firstRowFirstColumn="0" w:firstRowLastColumn="0" w:lastRowFirstColumn="0" w:lastRowLastColumn="0"/>
            <w:tcW w:w="1622" w:type="dxa"/>
          </w:tcPr>
          <w:p w14:paraId="01138F69" w14:textId="5E0ACEFE" w:rsidR="00E23882" w:rsidRDefault="00850A85" w:rsidP="009D6704">
            <w:pPr>
              <w:jc w:val="center"/>
            </w:pPr>
            <w:r>
              <w:t>HVGO</w:t>
            </w:r>
          </w:p>
        </w:tc>
        <w:tc>
          <w:tcPr>
            <w:tcW w:w="7786" w:type="dxa"/>
          </w:tcPr>
          <w:p w14:paraId="66716CBC" w14:textId="20E1F929" w:rsidR="00E23882" w:rsidRDefault="00850A85" w:rsidP="009D6704">
            <w:pPr>
              <w:jc w:val="center"/>
              <w:cnfStyle w:val="000000000000" w:firstRow="0" w:lastRow="0" w:firstColumn="0" w:lastColumn="0" w:oddVBand="0" w:evenVBand="0" w:oddHBand="0" w:evenHBand="0" w:firstRowFirstColumn="0" w:firstRowLastColumn="0" w:lastRowFirstColumn="0" w:lastRowLastColumn="0"/>
            </w:pPr>
            <w:r>
              <w:t xml:space="preserve">Heavy </w:t>
            </w:r>
            <w:r w:rsidR="009D6704">
              <w:t>Vacuum Gas Oil</w:t>
            </w:r>
          </w:p>
        </w:tc>
      </w:tr>
      <w:tr w:rsidR="00E23882" w14:paraId="1BB3E615" w14:textId="77777777" w:rsidTr="00CF4246">
        <w:trPr>
          <w:cnfStyle w:val="000000100000" w:firstRow="0" w:lastRow="0" w:firstColumn="0" w:lastColumn="0" w:oddVBand="0" w:evenVBand="0" w:oddHBand="1" w:evenHBand="0" w:firstRowFirstColumn="0" w:firstRowLastColumn="0" w:lastRowFirstColumn="0" w:lastRowLastColumn="0"/>
          <w:trHeight w:val="248"/>
        </w:trPr>
        <w:tc>
          <w:tcPr>
            <w:cnfStyle w:val="001000000000" w:firstRow="0" w:lastRow="0" w:firstColumn="1" w:lastColumn="0" w:oddVBand="0" w:evenVBand="0" w:oddHBand="0" w:evenHBand="0" w:firstRowFirstColumn="0" w:firstRowLastColumn="0" w:lastRowFirstColumn="0" w:lastRowLastColumn="0"/>
            <w:tcW w:w="1622" w:type="dxa"/>
          </w:tcPr>
          <w:p w14:paraId="53DAA797" w14:textId="1F6AB4BC" w:rsidR="00E23882" w:rsidRDefault="00850A85" w:rsidP="009D6704">
            <w:pPr>
              <w:jc w:val="center"/>
            </w:pPr>
            <w:r>
              <w:t>SWS</w:t>
            </w:r>
          </w:p>
        </w:tc>
        <w:tc>
          <w:tcPr>
            <w:tcW w:w="7786" w:type="dxa"/>
          </w:tcPr>
          <w:p w14:paraId="065C3D9A" w14:textId="1A4E1BBB" w:rsidR="00E23882" w:rsidRDefault="00850A85" w:rsidP="009D6704">
            <w:pPr>
              <w:jc w:val="center"/>
              <w:cnfStyle w:val="000000100000" w:firstRow="0" w:lastRow="0" w:firstColumn="0" w:lastColumn="0" w:oddVBand="0" w:evenVBand="0" w:oddHBand="1" w:evenHBand="0" w:firstRowFirstColumn="0" w:firstRowLastColumn="0" w:lastRowFirstColumn="0" w:lastRowLastColumn="0"/>
            </w:pPr>
            <w:r>
              <w:t xml:space="preserve">Sour </w:t>
            </w:r>
            <w:r w:rsidR="009D6704">
              <w:t>Water Stripper</w:t>
            </w:r>
          </w:p>
        </w:tc>
      </w:tr>
      <w:tr w:rsidR="00E23882" w14:paraId="75CE87A3" w14:textId="77777777" w:rsidTr="00CF4246">
        <w:trPr>
          <w:trHeight w:val="261"/>
        </w:trPr>
        <w:tc>
          <w:tcPr>
            <w:cnfStyle w:val="001000000000" w:firstRow="0" w:lastRow="0" w:firstColumn="1" w:lastColumn="0" w:oddVBand="0" w:evenVBand="0" w:oddHBand="0" w:evenHBand="0" w:firstRowFirstColumn="0" w:firstRowLastColumn="0" w:lastRowFirstColumn="0" w:lastRowLastColumn="0"/>
            <w:tcW w:w="1622" w:type="dxa"/>
          </w:tcPr>
          <w:p w14:paraId="666611BA" w14:textId="5BA44D70" w:rsidR="00E23882" w:rsidRDefault="00850A85" w:rsidP="009D6704">
            <w:pPr>
              <w:jc w:val="center"/>
            </w:pPr>
            <w:r>
              <w:t>WWTP</w:t>
            </w:r>
          </w:p>
        </w:tc>
        <w:tc>
          <w:tcPr>
            <w:tcW w:w="7786" w:type="dxa"/>
          </w:tcPr>
          <w:p w14:paraId="74C2F218" w14:textId="37C2B251" w:rsidR="00E23882" w:rsidRDefault="00850A85" w:rsidP="009D6704">
            <w:pPr>
              <w:jc w:val="center"/>
              <w:cnfStyle w:val="000000000000" w:firstRow="0" w:lastRow="0" w:firstColumn="0" w:lastColumn="0" w:oddVBand="0" w:evenVBand="0" w:oddHBand="0" w:evenHBand="0" w:firstRowFirstColumn="0" w:firstRowLastColumn="0" w:lastRowFirstColumn="0" w:lastRowLastColumn="0"/>
            </w:pPr>
            <w:r>
              <w:t xml:space="preserve">Waste </w:t>
            </w:r>
            <w:r w:rsidR="009D6704">
              <w:t>Water Treatment Plant</w:t>
            </w:r>
          </w:p>
        </w:tc>
      </w:tr>
      <w:tr w:rsidR="00E23882" w14:paraId="5FD0EF89" w14:textId="77777777" w:rsidTr="00CF4246">
        <w:trPr>
          <w:cnfStyle w:val="000000100000" w:firstRow="0" w:lastRow="0" w:firstColumn="0" w:lastColumn="0" w:oddVBand="0" w:evenVBand="0" w:oddHBand="1" w:evenHBand="0" w:firstRowFirstColumn="0" w:firstRowLastColumn="0" w:lastRowFirstColumn="0" w:lastRowLastColumn="0"/>
          <w:trHeight w:val="248"/>
        </w:trPr>
        <w:tc>
          <w:tcPr>
            <w:cnfStyle w:val="001000000000" w:firstRow="0" w:lastRow="0" w:firstColumn="1" w:lastColumn="0" w:oddVBand="0" w:evenVBand="0" w:oddHBand="0" w:evenHBand="0" w:firstRowFirstColumn="0" w:firstRowLastColumn="0" w:lastRowFirstColumn="0" w:lastRowLastColumn="0"/>
            <w:tcW w:w="1622" w:type="dxa"/>
          </w:tcPr>
          <w:p w14:paraId="1E599AA3" w14:textId="493BA3EB" w:rsidR="00E23882" w:rsidRDefault="00850A85" w:rsidP="009D6704">
            <w:pPr>
              <w:jc w:val="center"/>
            </w:pPr>
            <w:r>
              <w:t>PFD</w:t>
            </w:r>
          </w:p>
        </w:tc>
        <w:tc>
          <w:tcPr>
            <w:tcW w:w="7786" w:type="dxa"/>
          </w:tcPr>
          <w:p w14:paraId="6E8E2FE9" w14:textId="22D750F2" w:rsidR="00E23882" w:rsidRDefault="00850A85" w:rsidP="009D6704">
            <w:pPr>
              <w:jc w:val="center"/>
              <w:cnfStyle w:val="000000100000" w:firstRow="0" w:lastRow="0" w:firstColumn="0" w:lastColumn="0" w:oddVBand="0" w:evenVBand="0" w:oddHBand="1" w:evenHBand="0" w:firstRowFirstColumn="0" w:firstRowLastColumn="0" w:lastRowFirstColumn="0" w:lastRowLastColumn="0"/>
            </w:pPr>
            <w:r>
              <w:t xml:space="preserve">Process </w:t>
            </w:r>
            <w:r w:rsidR="009D6704">
              <w:t>Flow Diagram</w:t>
            </w:r>
          </w:p>
        </w:tc>
      </w:tr>
      <w:tr w:rsidR="00E23882" w14:paraId="07013BB4" w14:textId="77777777" w:rsidTr="00CF4246">
        <w:trPr>
          <w:trHeight w:val="261"/>
        </w:trPr>
        <w:tc>
          <w:tcPr>
            <w:cnfStyle w:val="001000000000" w:firstRow="0" w:lastRow="0" w:firstColumn="1" w:lastColumn="0" w:oddVBand="0" w:evenVBand="0" w:oddHBand="0" w:evenHBand="0" w:firstRowFirstColumn="0" w:firstRowLastColumn="0" w:lastRowFirstColumn="0" w:lastRowLastColumn="0"/>
            <w:tcW w:w="1622" w:type="dxa"/>
          </w:tcPr>
          <w:p w14:paraId="6B7EE242" w14:textId="4E81AC3A" w:rsidR="00E23882" w:rsidRDefault="00850A85" w:rsidP="009D6704">
            <w:pPr>
              <w:jc w:val="center"/>
            </w:pPr>
            <w:r>
              <w:t>P&amp;ID</w:t>
            </w:r>
          </w:p>
        </w:tc>
        <w:tc>
          <w:tcPr>
            <w:tcW w:w="7786" w:type="dxa"/>
          </w:tcPr>
          <w:p w14:paraId="7DBAEC1E" w14:textId="19C4CD54" w:rsidR="00E23882" w:rsidRDefault="00850A85" w:rsidP="009D6704">
            <w:pPr>
              <w:jc w:val="center"/>
              <w:cnfStyle w:val="000000000000" w:firstRow="0" w:lastRow="0" w:firstColumn="0" w:lastColumn="0" w:oddVBand="0" w:evenVBand="0" w:oddHBand="0" w:evenHBand="0" w:firstRowFirstColumn="0" w:firstRowLastColumn="0" w:lastRowFirstColumn="0" w:lastRowLastColumn="0"/>
            </w:pPr>
            <w:r>
              <w:t xml:space="preserve">Piping </w:t>
            </w:r>
            <w:r w:rsidR="009D6704">
              <w:t>And Instrumentation Diagram</w:t>
            </w:r>
          </w:p>
        </w:tc>
      </w:tr>
      <w:tr w:rsidR="00E23882" w14:paraId="36F53A2D" w14:textId="77777777" w:rsidTr="00CF4246">
        <w:trPr>
          <w:cnfStyle w:val="000000100000" w:firstRow="0" w:lastRow="0" w:firstColumn="0" w:lastColumn="0" w:oddVBand="0" w:evenVBand="0" w:oddHBand="1" w:evenHBand="0" w:firstRowFirstColumn="0" w:firstRowLastColumn="0" w:lastRowFirstColumn="0" w:lastRowLastColumn="0"/>
          <w:trHeight w:val="248"/>
        </w:trPr>
        <w:tc>
          <w:tcPr>
            <w:cnfStyle w:val="001000000000" w:firstRow="0" w:lastRow="0" w:firstColumn="1" w:lastColumn="0" w:oddVBand="0" w:evenVBand="0" w:oddHBand="0" w:evenHBand="0" w:firstRowFirstColumn="0" w:firstRowLastColumn="0" w:lastRowFirstColumn="0" w:lastRowLastColumn="0"/>
            <w:tcW w:w="1622" w:type="dxa"/>
          </w:tcPr>
          <w:p w14:paraId="58DC13F3" w14:textId="58237BAE" w:rsidR="00E23882" w:rsidRDefault="00850A85" w:rsidP="009D6704">
            <w:pPr>
              <w:jc w:val="center"/>
            </w:pPr>
            <w:r>
              <w:t>CTEMS</w:t>
            </w:r>
          </w:p>
        </w:tc>
        <w:tc>
          <w:tcPr>
            <w:tcW w:w="7786" w:type="dxa"/>
          </w:tcPr>
          <w:p w14:paraId="0DF624FA" w14:textId="6DA9C7B4" w:rsidR="00E23882" w:rsidRDefault="00850A85" w:rsidP="009D6704">
            <w:pPr>
              <w:jc w:val="center"/>
              <w:cnfStyle w:val="000000100000" w:firstRow="0" w:lastRow="0" w:firstColumn="0" w:lastColumn="0" w:oddVBand="0" w:evenVBand="0" w:oddHBand="1" w:evenHBand="0" w:firstRowFirstColumn="0" w:firstRowLastColumn="0" w:lastRowFirstColumn="0" w:lastRowLastColumn="0"/>
            </w:pPr>
            <w:r>
              <w:t xml:space="preserve">Commitment </w:t>
            </w:r>
            <w:r w:rsidR="009D6704">
              <w:t>To Excellence Management System</w:t>
            </w:r>
          </w:p>
        </w:tc>
      </w:tr>
      <w:tr w:rsidR="00E23882" w14:paraId="4A62E54A" w14:textId="77777777" w:rsidTr="00CF4246">
        <w:trPr>
          <w:trHeight w:val="248"/>
        </w:trPr>
        <w:tc>
          <w:tcPr>
            <w:cnfStyle w:val="001000000000" w:firstRow="0" w:lastRow="0" w:firstColumn="1" w:lastColumn="0" w:oddVBand="0" w:evenVBand="0" w:oddHBand="0" w:evenHBand="0" w:firstRowFirstColumn="0" w:firstRowLastColumn="0" w:lastRowFirstColumn="0" w:lastRowLastColumn="0"/>
            <w:tcW w:w="1622" w:type="dxa"/>
          </w:tcPr>
          <w:p w14:paraId="34E19815" w14:textId="100C4D3C" w:rsidR="00E23882" w:rsidRDefault="00850A85" w:rsidP="009D6704">
            <w:pPr>
              <w:jc w:val="center"/>
            </w:pPr>
            <w:r>
              <w:t>HSE</w:t>
            </w:r>
          </w:p>
        </w:tc>
        <w:tc>
          <w:tcPr>
            <w:tcW w:w="7786" w:type="dxa"/>
          </w:tcPr>
          <w:p w14:paraId="4D943931" w14:textId="5164620D" w:rsidR="00E23882" w:rsidRDefault="00850A85" w:rsidP="009D6704">
            <w:pPr>
              <w:jc w:val="center"/>
              <w:cnfStyle w:val="000000000000" w:firstRow="0" w:lastRow="0" w:firstColumn="0" w:lastColumn="0" w:oddVBand="0" w:evenVBand="0" w:oddHBand="0" w:evenHBand="0" w:firstRowFirstColumn="0" w:firstRowLastColumn="0" w:lastRowFirstColumn="0" w:lastRowLastColumn="0"/>
            </w:pPr>
            <w:r>
              <w:t xml:space="preserve">Health </w:t>
            </w:r>
            <w:r w:rsidR="009D6704">
              <w:t>And Safety Executive</w:t>
            </w:r>
          </w:p>
        </w:tc>
      </w:tr>
      <w:tr w:rsidR="00E23882" w14:paraId="2C933685" w14:textId="77777777" w:rsidTr="00CF4246">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1622" w:type="dxa"/>
          </w:tcPr>
          <w:p w14:paraId="1C1A3928" w14:textId="3C41352A" w:rsidR="00E23882" w:rsidRDefault="00850A85" w:rsidP="009D6704">
            <w:pPr>
              <w:jc w:val="center"/>
            </w:pPr>
            <w:r>
              <w:t>USTM</w:t>
            </w:r>
          </w:p>
        </w:tc>
        <w:tc>
          <w:tcPr>
            <w:tcW w:w="7786" w:type="dxa"/>
          </w:tcPr>
          <w:p w14:paraId="350F71F3" w14:textId="39491853" w:rsidR="00E23882" w:rsidRDefault="00850A85" w:rsidP="009D6704">
            <w:pPr>
              <w:jc w:val="center"/>
              <w:cnfStyle w:val="000000100000" w:firstRow="0" w:lastRow="0" w:firstColumn="0" w:lastColumn="0" w:oddVBand="0" w:evenVBand="0" w:oddHBand="1" w:evenHBand="0" w:firstRowFirstColumn="0" w:firstRowLastColumn="0" w:lastRowFirstColumn="0" w:lastRowLastColumn="0"/>
            </w:pPr>
            <w:r>
              <w:t xml:space="preserve">Ultrasonic </w:t>
            </w:r>
            <w:r w:rsidR="009D6704">
              <w:t>Thickness Measurement</w:t>
            </w:r>
          </w:p>
        </w:tc>
      </w:tr>
      <w:tr w:rsidR="00E23882" w14:paraId="2BE54DFE" w14:textId="77777777" w:rsidTr="00CF4246">
        <w:trPr>
          <w:trHeight w:val="248"/>
        </w:trPr>
        <w:tc>
          <w:tcPr>
            <w:cnfStyle w:val="001000000000" w:firstRow="0" w:lastRow="0" w:firstColumn="1" w:lastColumn="0" w:oddVBand="0" w:evenVBand="0" w:oddHBand="0" w:evenHBand="0" w:firstRowFirstColumn="0" w:firstRowLastColumn="0" w:lastRowFirstColumn="0" w:lastRowLastColumn="0"/>
            <w:tcW w:w="1622" w:type="dxa"/>
          </w:tcPr>
          <w:p w14:paraId="7D540933" w14:textId="49629653" w:rsidR="00E23882" w:rsidRDefault="00850A85" w:rsidP="009D6704">
            <w:pPr>
              <w:jc w:val="center"/>
            </w:pPr>
            <w:r>
              <w:t>NDT</w:t>
            </w:r>
          </w:p>
        </w:tc>
        <w:tc>
          <w:tcPr>
            <w:tcW w:w="7786" w:type="dxa"/>
          </w:tcPr>
          <w:p w14:paraId="1BF1F233" w14:textId="7D8394E3" w:rsidR="00E23882" w:rsidRDefault="00850A85" w:rsidP="009D6704">
            <w:pPr>
              <w:jc w:val="center"/>
              <w:cnfStyle w:val="000000000000" w:firstRow="0" w:lastRow="0" w:firstColumn="0" w:lastColumn="0" w:oddVBand="0" w:evenVBand="0" w:oddHBand="0" w:evenHBand="0" w:firstRowFirstColumn="0" w:firstRowLastColumn="0" w:lastRowFirstColumn="0" w:lastRowLastColumn="0"/>
            </w:pPr>
            <w:r>
              <w:t>Non</w:t>
            </w:r>
            <w:r w:rsidR="009D6704">
              <w:t>-Destructive Testing</w:t>
            </w:r>
          </w:p>
        </w:tc>
      </w:tr>
      <w:tr w:rsidR="00E23882" w14:paraId="3AAA9CF6" w14:textId="77777777" w:rsidTr="00CF4246">
        <w:trPr>
          <w:cnfStyle w:val="000000100000" w:firstRow="0" w:lastRow="0" w:firstColumn="0" w:lastColumn="0" w:oddVBand="0" w:evenVBand="0" w:oddHBand="1" w:evenHBand="0" w:firstRowFirstColumn="0" w:firstRowLastColumn="0" w:lastRowFirstColumn="0" w:lastRowLastColumn="0"/>
          <w:trHeight w:val="248"/>
        </w:trPr>
        <w:tc>
          <w:tcPr>
            <w:cnfStyle w:val="001000000000" w:firstRow="0" w:lastRow="0" w:firstColumn="1" w:lastColumn="0" w:oddVBand="0" w:evenVBand="0" w:oddHBand="0" w:evenHBand="0" w:firstRowFirstColumn="0" w:firstRowLastColumn="0" w:lastRowFirstColumn="0" w:lastRowLastColumn="0"/>
            <w:tcW w:w="1622" w:type="dxa"/>
          </w:tcPr>
          <w:p w14:paraId="4FBD6E10" w14:textId="45BA165A" w:rsidR="00E23882" w:rsidRDefault="009D6704" w:rsidP="009D6704">
            <w:pPr>
              <w:jc w:val="center"/>
            </w:pPr>
            <w:r>
              <w:t>OSS</w:t>
            </w:r>
          </w:p>
        </w:tc>
        <w:tc>
          <w:tcPr>
            <w:tcW w:w="7786" w:type="dxa"/>
          </w:tcPr>
          <w:p w14:paraId="3134338E" w14:textId="4436FBC6" w:rsidR="00E23882" w:rsidRDefault="009D6704" w:rsidP="009D6704">
            <w:pPr>
              <w:jc w:val="center"/>
              <w:cnfStyle w:val="000000100000" w:firstRow="0" w:lastRow="0" w:firstColumn="0" w:lastColumn="0" w:oddVBand="0" w:evenVBand="0" w:oddHBand="1" w:evenHBand="0" w:firstRowFirstColumn="0" w:firstRowLastColumn="0" w:lastRowFirstColumn="0" w:lastRowLastColumn="0"/>
            </w:pPr>
            <w:r>
              <w:t>Out Of Service</w:t>
            </w:r>
          </w:p>
        </w:tc>
      </w:tr>
      <w:tr w:rsidR="00980D67" w14:paraId="194AD5E8" w14:textId="77777777" w:rsidTr="00CF4246">
        <w:trPr>
          <w:trHeight w:val="261"/>
        </w:trPr>
        <w:tc>
          <w:tcPr>
            <w:cnfStyle w:val="001000000000" w:firstRow="0" w:lastRow="0" w:firstColumn="1" w:lastColumn="0" w:oddVBand="0" w:evenVBand="0" w:oddHBand="0" w:evenHBand="0" w:firstRowFirstColumn="0" w:firstRowLastColumn="0" w:lastRowFirstColumn="0" w:lastRowLastColumn="0"/>
            <w:tcW w:w="1622" w:type="dxa"/>
          </w:tcPr>
          <w:p w14:paraId="407E2A1D" w14:textId="66FCE711" w:rsidR="00980D67" w:rsidRDefault="00980D67" w:rsidP="007F349D">
            <w:pPr>
              <w:jc w:val="center"/>
            </w:pPr>
            <w:r>
              <w:t>Turnaround</w:t>
            </w:r>
          </w:p>
        </w:tc>
        <w:tc>
          <w:tcPr>
            <w:tcW w:w="7786" w:type="dxa"/>
          </w:tcPr>
          <w:p w14:paraId="4322635E" w14:textId="727730FF" w:rsidR="00980D67" w:rsidRDefault="00980D67" w:rsidP="007F349D">
            <w:pPr>
              <w:jc w:val="center"/>
              <w:cnfStyle w:val="000000000000" w:firstRow="0" w:lastRow="0" w:firstColumn="0" w:lastColumn="0" w:oddVBand="0" w:evenVBand="0" w:oddHBand="0" w:evenHBand="0" w:firstRowFirstColumn="0" w:firstRowLastColumn="0" w:lastRowFirstColumn="0" w:lastRowLastColumn="0"/>
            </w:pPr>
            <w:r>
              <w:t xml:space="preserve">Term Used To Describe </w:t>
            </w:r>
            <w:r w:rsidR="004C7BA8">
              <w:t xml:space="preserve">a </w:t>
            </w:r>
            <w:r>
              <w:t>Maintenance Shutdown or Outage</w:t>
            </w:r>
          </w:p>
        </w:tc>
      </w:tr>
      <w:tr w:rsidR="00E23882" w14:paraId="6301F13A" w14:textId="77777777" w:rsidTr="00CF4246">
        <w:trPr>
          <w:cnfStyle w:val="000000100000" w:firstRow="0" w:lastRow="0" w:firstColumn="0" w:lastColumn="0" w:oddVBand="0" w:evenVBand="0" w:oddHBand="1" w:evenHBand="0" w:firstRowFirstColumn="0" w:firstRowLastColumn="0" w:lastRowFirstColumn="0" w:lastRowLastColumn="0"/>
          <w:trHeight w:val="248"/>
        </w:trPr>
        <w:tc>
          <w:tcPr>
            <w:cnfStyle w:val="001000000000" w:firstRow="0" w:lastRow="0" w:firstColumn="1" w:lastColumn="0" w:oddVBand="0" w:evenVBand="0" w:oddHBand="0" w:evenHBand="0" w:firstRowFirstColumn="0" w:firstRowLastColumn="0" w:lastRowFirstColumn="0" w:lastRowLastColumn="0"/>
            <w:tcW w:w="1622" w:type="dxa"/>
          </w:tcPr>
          <w:p w14:paraId="4452BEB5" w14:textId="5DAE67B0" w:rsidR="00E23882" w:rsidRDefault="007F349D" w:rsidP="007F349D">
            <w:pPr>
              <w:jc w:val="center"/>
            </w:pPr>
            <w:r>
              <w:t>ETQ</w:t>
            </w:r>
          </w:p>
        </w:tc>
        <w:tc>
          <w:tcPr>
            <w:tcW w:w="7786" w:type="dxa"/>
          </w:tcPr>
          <w:p w14:paraId="356AF33B" w14:textId="06CCABF9" w:rsidR="00E23882" w:rsidRDefault="007F349D" w:rsidP="007F349D">
            <w:pPr>
              <w:jc w:val="center"/>
              <w:cnfStyle w:val="000000100000" w:firstRow="0" w:lastRow="0" w:firstColumn="0" w:lastColumn="0" w:oddVBand="0" w:evenVBand="0" w:oddHBand="1" w:evenHBand="0" w:firstRowFirstColumn="0" w:firstRowLastColumn="0" w:lastRowFirstColumn="0" w:lastRowLastColumn="0"/>
            </w:pPr>
            <w:r>
              <w:t>Engineering Technical Query</w:t>
            </w:r>
          </w:p>
        </w:tc>
      </w:tr>
      <w:tr w:rsidR="00E23882" w14:paraId="6889A49B" w14:textId="77777777" w:rsidTr="00CF4246">
        <w:trPr>
          <w:trHeight w:val="248"/>
        </w:trPr>
        <w:tc>
          <w:tcPr>
            <w:cnfStyle w:val="001000000000" w:firstRow="0" w:lastRow="0" w:firstColumn="1" w:lastColumn="0" w:oddVBand="0" w:evenVBand="0" w:oddHBand="0" w:evenHBand="0" w:firstRowFirstColumn="0" w:firstRowLastColumn="0" w:lastRowFirstColumn="0" w:lastRowLastColumn="0"/>
            <w:tcW w:w="1622" w:type="dxa"/>
          </w:tcPr>
          <w:p w14:paraId="02DA51E9" w14:textId="3AE28CC5" w:rsidR="00E23882" w:rsidRDefault="003867E0" w:rsidP="003867E0">
            <w:pPr>
              <w:jc w:val="center"/>
            </w:pPr>
            <w:r>
              <w:t>RWT</w:t>
            </w:r>
          </w:p>
        </w:tc>
        <w:tc>
          <w:tcPr>
            <w:tcW w:w="7786" w:type="dxa"/>
          </w:tcPr>
          <w:p w14:paraId="0C85152A" w14:textId="203F3317" w:rsidR="00E23882" w:rsidRDefault="003867E0" w:rsidP="003867E0">
            <w:pPr>
              <w:jc w:val="center"/>
              <w:cnfStyle w:val="000000000000" w:firstRow="0" w:lastRow="0" w:firstColumn="0" w:lastColumn="0" w:oddVBand="0" w:evenVBand="0" w:oddHBand="0" w:evenHBand="0" w:firstRowFirstColumn="0" w:firstRowLastColumn="0" w:lastRowFirstColumn="0" w:lastRowLastColumn="0"/>
            </w:pPr>
            <w:r>
              <w:t>Remaining Wall thickness</w:t>
            </w:r>
          </w:p>
        </w:tc>
      </w:tr>
      <w:tr w:rsidR="00E23882" w14:paraId="06A37042" w14:textId="77777777" w:rsidTr="00CF4246">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1622" w:type="dxa"/>
          </w:tcPr>
          <w:p w14:paraId="64A3B2B2" w14:textId="5B7DA054" w:rsidR="00E23882" w:rsidRDefault="00D03680" w:rsidP="00D03680">
            <w:pPr>
              <w:jc w:val="center"/>
            </w:pPr>
            <w:r>
              <w:t>LPO</w:t>
            </w:r>
          </w:p>
        </w:tc>
        <w:tc>
          <w:tcPr>
            <w:tcW w:w="7786" w:type="dxa"/>
          </w:tcPr>
          <w:p w14:paraId="770B46AE" w14:textId="2F58DD9E" w:rsidR="00E23882" w:rsidRDefault="00D03680" w:rsidP="00D03680">
            <w:pPr>
              <w:jc w:val="center"/>
              <w:cnfStyle w:val="000000100000" w:firstRow="0" w:lastRow="0" w:firstColumn="0" w:lastColumn="0" w:oddVBand="0" w:evenVBand="0" w:oddHBand="1" w:evenHBand="0" w:firstRowFirstColumn="0" w:firstRowLastColumn="0" w:lastRowFirstColumn="0" w:lastRowLastColumn="0"/>
            </w:pPr>
            <w:r>
              <w:t>Loss Prevention Observation</w:t>
            </w:r>
          </w:p>
        </w:tc>
      </w:tr>
      <w:tr w:rsidR="00E23882" w14:paraId="56F55829" w14:textId="77777777" w:rsidTr="00CF4246">
        <w:trPr>
          <w:trHeight w:val="248"/>
        </w:trPr>
        <w:tc>
          <w:tcPr>
            <w:cnfStyle w:val="001000000000" w:firstRow="0" w:lastRow="0" w:firstColumn="1" w:lastColumn="0" w:oddVBand="0" w:evenVBand="0" w:oddHBand="0" w:evenHBand="0" w:firstRowFirstColumn="0" w:firstRowLastColumn="0" w:lastRowFirstColumn="0" w:lastRowLastColumn="0"/>
            <w:tcW w:w="1622" w:type="dxa"/>
          </w:tcPr>
          <w:p w14:paraId="5A6D5205" w14:textId="60D147E1" w:rsidR="00E23882" w:rsidRDefault="00550C6B" w:rsidP="00550C6B">
            <w:pPr>
              <w:jc w:val="center"/>
            </w:pPr>
            <w:r>
              <w:t>RTS</w:t>
            </w:r>
          </w:p>
        </w:tc>
        <w:tc>
          <w:tcPr>
            <w:tcW w:w="7786" w:type="dxa"/>
          </w:tcPr>
          <w:p w14:paraId="2EF0623C" w14:textId="112D6272" w:rsidR="00E23882" w:rsidRDefault="00550C6B" w:rsidP="00550C6B">
            <w:pPr>
              <w:jc w:val="center"/>
              <w:cnfStyle w:val="000000000000" w:firstRow="0" w:lastRow="0" w:firstColumn="0" w:lastColumn="0" w:oddVBand="0" w:evenVBand="0" w:oddHBand="0" w:evenHBand="0" w:firstRowFirstColumn="0" w:firstRowLastColumn="0" w:lastRowFirstColumn="0" w:lastRowLastColumn="0"/>
            </w:pPr>
            <w:r>
              <w:t>Returned to Service</w:t>
            </w:r>
          </w:p>
        </w:tc>
      </w:tr>
      <w:tr w:rsidR="00E23882" w14:paraId="160300B8" w14:textId="77777777" w:rsidTr="00CF4246">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1622" w:type="dxa"/>
          </w:tcPr>
          <w:p w14:paraId="35BE46D8" w14:textId="6440556B" w:rsidR="00E23882" w:rsidRDefault="000C32C0" w:rsidP="000C32C0">
            <w:pPr>
              <w:jc w:val="center"/>
            </w:pPr>
            <w:r>
              <w:t>LTA</w:t>
            </w:r>
          </w:p>
        </w:tc>
        <w:tc>
          <w:tcPr>
            <w:tcW w:w="7786" w:type="dxa"/>
          </w:tcPr>
          <w:p w14:paraId="5FB0A050" w14:textId="43F4D242" w:rsidR="00E23882" w:rsidRDefault="000C32C0" w:rsidP="000C32C0">
            <w:pPr>
              <w:jc w:val="center"/>
              <w:cnfStyle w:val="000000100000" w:firstRow="0" w:lastRow="0" w:firstColumn="0" w:lastColumn="0" w:oddVBand="0" w:evenVBand="0" w:oddHBand="1" w:evenHBand="0" w:firstRowFirstColumn="0" w:firstRowLastColumn="0" w:lastRowFirstColumn="0" w:lastRowLastColumn="0"/>
            </w:pPr>
            <w:r>
              <w:t>Local Thin Area</w:t>
            </w:r>
          </w:p>
        </w:tc>
      </w:tr>
      <w:tr w:rsidR="00E23882" w14:paraId="6FC54979" w14:textId="77777777" w:rsidTr="00CF4246">
        <w:trPr>
          <w:trHeight w:val="248"/>
        </w:trPr>
        <w:tc>
          <w:tcPr>
            <w:cnfStyle w:val="001000000000" w:firstRow="0" w:lastRow="0" w:firstColumn="1" w:lastColumn="0" w:oddVBand="0" w:evenVBand="0" w:oddHBand="0" w:evenHBand="0" w:firstRowFirstColumn="0" w:firstRowLastColumn="0" w:lastRowFirstColumn="0" w:lastRowLastColumn="0"/>
            <w:tcW w:w="1622" w:type="dxa"/>
          </w:tcPr>
          <w:p w14:paraId="199290AD" w14:textId="6183CB9C" w:rsidR="00E23882" w:rsidRDefault="000C32C0" w:rsidP="000C32C0">
            <w:pPr>
              <w:jc w:val="center"/>
            </w:pPr>
            <w:r>
              <w:t>RTS</w:t>
            </w:r>
          </w:p>
        </w:tc>
        <w:tc>
          <w:tcPr>
            <w:tcW w:w="7786" w:type="dxa"/>
          </w:tcPr>
          <w:p w14:paraId="26C507B4" w14:textId="46FCE1EA" w:rsidR="00E23882" w:rsidRDefault="000C32C0" w:rsidP="000C32C0">
            <w:pPr>
              <w:jc w:val="center"/>
              <w:cnfStyle w:val="000000000000" w:firstRow="0" w:lastRow="0" w:firstColumn="0" w:lastColumn="0" w:oddVBand="0" w:evenVBand="0" w:oddHBand="0" w:evenHBand="0" w:firstRowFirstColumn="0" w:firstRowLastColumn="0" w:lastRowFirstColumn="0" w:lastRowLastColumn="0"/>
            </w:pPr>
            <w:r>
              <w:t>Remaining Strength Factor</w:t>
            </w:r>
          </w:p>
        </w:tc>
      </w:tr>
      <w:tr w:rsidR="00E23882" w14:paraId="6A50BA81" w14:textId="77777777" w:rsidTr="00CF4246">
        <w:trPr>
          <w:cnfStyle w:val="000000100000" w:firstRow="0" w:lastRow="0" w:firstColumn="0" w:lastColumn="0" w:oddVBand="0" w:evenVBand="0" w:oddHBand="1" w:evenHBand="0" w:firstRowFirstColumn="0" w:firstRowLastColumn="0" w:lastRowFirstColumn="0" w:lastRowLastColumn="0"/>
          <w:trHeight w:val="248"/>
        </w:trPr>
        <w:tc>
          <w:tcPr>
            <w:cnfStyle w:val="001000000000" w:firstRow="0" w:lastRow="0" w:firstColumn="1" w:lastColumn="0" w:oddVBand="0" w:evenVBand="0" w:oddHBand="0" w:evenHBand="0" w:firstRowFirstColumn="0" w:firstRowLastColumn="0" w:lastRowFirstColumn="0" w:lastRowLastColumn="0"/>
            <w:tcW w:w="1622" w:type="dxa"/>
          </w:tcPr>
          <w:p w14:paraId="13B74289" w14:textId="6BADA779" w:rsidR="00E23882" w:rsidRDefault="006C0D18" w:rsidP="006C0D18">
            <w:pPr>
              <w:jc w:val="center"/>
            </w:pPr>
            <w:r>
              <w:t>SME</w:t>
            </w:r>
          </w:p>
        </w:tc>
        <w:tc>
          <w:tcPr>
            <w:tcW w:w="7786" w:type="dxa"/>
          </w:tcPr>
          <w:p w14:paraId="78803A7D" w14:textId="7FFEB135" w:rsidR="00E23882" w:rsidRDefault="006C0D18" w:rsidP="006C0D18">
            <w:pPr>
              <w:jc w:val="center"/>
              <w:cnfStyle w:val="000000100000" w:firstRow="0" w:lastRow="0" w:firstColumn="0" w:lastColumn="0" w:oddVBand="0" w:evenVBand="0" w:oddHBand="1" w:evenHBand="0" w:firstRowFirstColumn="0" w:firstRowLastColumn="0" w:lastRowFirstColumn="0" w:lastRowLastColumn="0"/>
            </w:pPr>
            <w:r>
              <w:t>Subject Matter Expert</w:t>
            </w:r>
          </w:p>
        </w:tc>
      </w:tr>
      <w:tr w:rsidR="00E23882" w14:paraId="2102F636" w14:textId="77777777" w:rsidTr="00CF4246">
        <w:trPr>
          <w:trHeight w:val="261"/>
        </w:trPr>
        <w:tc>
          <w:tcPr>
            <w:cnfStyle w:val="001000000000" w:firstRow="0" w:lastRow="0" w:firstColumn="1" w:lastColumn="0" w:oddVBand="0" w:evenVBand="0" w:oddHBand="0" w:evenHBand="0" w:firstRowFirstColumn="0" w:firstRowLastColumn="0" w:lastRowFirstColumn="0" w:lastRowLastColumn="0"/>
            <w:tcW w:w="1622" w:type="dxa"/>
          </w:tcPr>
          <w:p w14:paraId="15C703F7" w14:textId="4B060E42" w:rsidR="00E23882" w:rsidRDefault="00CC2C63" w:rsidP="00CC2C63">
            <w:pPr>
              <w:ind w:left="720" w:hanging="720"/>
              <w:jc w:val="center"/>
            </w:pPr>
            <w:r>
              <w:t>CTP</w:t>
            </w:r>
          </w:p>
        </w:tc>
        <w:tc>
          <w:tcPr>
            <w:tcW w:w="7786" w:type="dxa"/>
          </w:tcPr>
          <w:p w14:paraId="0EEFCFC8" w14:textId="2E854DCA" w:rsidR="00E23882" w:rsidRDefault="00CC2C63" w:rsidP="00CC2C63">
            <w:pPr>
              <w:jc w:val="center"/>
              <w:cnfStyle w:val="000000000000" w:firstRow="0" w:lastRow="0" w:firstColumn="0" w:lastColumn="0" w:oddVBand="0" w:evenVBand="0" w:oddHBand="0" w:evenHBand="0" w:firstRowFirstColumn="0" w:firstRowLastColumn="0" w:lastRowFirstColumn="0" w:lastRowLastColumn="0"/>
            </w:pPr>
            <w:r>
              <w:rPr>
                <w:rFonts w:eastAsiaTheme="minorEastAsia"/>
              </w:rPr>
              <w:t>Critical Thickness Profile</w:t>
            </w:r>
          </w:p>
        </w:tc>
      </w:tr>
      <w:tr w:rsidR="00E23882" w14:paraId="6F05FEAA" w14:textId="77777777" w:rsidTr="00CF4246">
        <w:trPr>
          <w:cnfStyle w:val="000000100000" w:firstRow="0" w:lastRow="0" w:firstColumn="0" w:lastColumn="0" w:oddVBand="0" w:evenVBand="0" w:oddHBand="1" w:evenHBand="0" w:firstRowFirstColumn="0" w:firstRowLastColumn="0" w:lastRowFirstColumn="0" w:lastRowLastColumn="0"/>
          <w:trHeight w:val="248"/>
        </w:trPr>
        <w:tc>
          <w:tcPr>
            <w:cnfStyle w:val="001000000000" w:firstRow="0" w:lastRow="0" w:firstColumn="1" w:lastColumn="0" w:oddVBand="0" w:evenVBand="0" w:oddHBand="0" w:evenHBand="0" w:firstRowFirstColumn="0" w:firstRowLastColumn="0" w:lastRowFirstColumn="0" w:lastRowLastColumn="0"/>
            <w:tcW w:w="1622" w:type="dxa"/>
          </w:tcPr>
          <w:p w14:paraId="3264A5B8" w14:textId="7DFF45C1" w:rsidR="00E23882" w:rsidRDefault="00C57C5D" w:rsidP="00C57C5D">
            <w:pPr>
              <w:jc w:val="center"/>
            </w:pPr>
            <w:r>
              <w:t>MAWP</w:t>
            </w:r>
          </w:p>
        </w:tc>
        <w:tc>
          <w:tcPr>
            <w:tcW w:w="7786" w:type="dxa"/>
          </w:tcPr>
          <w:p w14:paraId="5A36451B" w14:textId="224ECFCD" w:rsidR="00E23882" w:rsidRDefault="00C57C5D" w:rsidP="00C57C5D">
            <w:pPr>
              <w:jc w:val="center"/>
              <w:cnfStyle w:val="000000100000" w:firstRow="0" w:lastRow="0" w:firstColumn="0" w:lastColumn="0" w:oddVBand="0" w:evenVBand="0" w:oddHBand="1" w:evenHBand="0" w:firstRowFirstColumn="0" w:firstRowLastColumn="0" w:lastRowFirstColumn="0" w:lastRowLastColumn="0"/>
            </w:pPr>
            <w:r>
              <w:rPr>
                <w:rFonts w:eastAsiaTheme="minorEastAsia"/>
              </w:rPr>
              <w:t>Max Allowable Working Pressure</w:t>
            </w:r>
          </w:p>
        </w:tc>
      </w:tr>
      <w:tr w:rsidR="00E23882" w14:paraId="17E17BE1" w14:textId="77777777" w:rsidTr="00CF4246">
        <w:trPr>
          <w:trHeight w:val="248"/>
        </w:trPr>
        <w:tc>
          <w:tcPr>
            <w:cnfStyle w:val="001000000000" w:firstRow="0" w:lastRow="0" w:firstColumn="1" w:lastColumn="0" w:oddVBand="0" w:evenVBand="0" w:oddHBand="0" w:evenHBand="0" w:firstRowFirstColumn="0" w:firstRowLastColumn="0" w:lastRowFirstColumn="0" w:lastRowLastColumn="0"/>
            <w:tcW w:w="1622" w:type="dxa"/>
          </w:tcPr>
          <w:p w14:paraId="1DB72269" w14:textId="6C64A5B8" w:rsidR="00E23882" w:rsidRDefault="006A2069" w:rsidP="006A2069">
            <w:pPr>
              <w:jc w:val="center"/>
            </w:pPr>
            <w:r>
              <w:t>CSA</w:t>
            </w:r>
          </w:p>
        </w:tc>
        <w:tc>
          <w:tcPr>
            <w:tcW w:w="7786" w:type="dxa"/>
          </w:tcPr>
          <w:p w14:paraId="15AFE499" w14:textId="33E4D24D" w:rsidR="00E23882" w:rsidRDefault="00A6290E" w:rsidP="006A2069">
            <w:pPr>
              <w:jc w:val="center"/>
              <w:cnfStyle w:val="000000000000" w:firstRow="0" w:lastRow="0" w:firstColumn="0" w:lastColumn="0" w:oddVBand="0" w:evenVBand="0" w:oddHBand="0" w:evenHBand="0" w:firstRowFirstColumn="0" w:firstRowLastColumn="0" w:lastRowFirstColumn="0" w:lastRowLastColumn="0"/>
            </w:pPr>
            <w:r>
              <w:rPr>
                <w:rFonts w:eastAsiaTheme="minorEastAsia"/>
              </w:rPr>
              <w:t xml:space="preserve">Cross </w:t>
            </w:r>
            <w:r w:rsidR="006A2069">
              <w:rPr>
                <w:rFonts w:eastAsiaTheme="minorEastAsia"/>
              </w:rPr>
              <w:t>Sectional Area</w:t>
            </w:r>
          </w:p>
        </w:tc>
      </w:tr>
      <w:tr w:rsidR="00E23882" w14:paraId="26982061" w14:textId="77777777" w:rsidTr="00CF4246">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1622" w:type="dxa"/>
          </w:tcPr>
          <w:p w14:paraId="4C85BF58" w14:textId="6AF9D9E4" w:rsidR="00E23882" w:rsidRDefault="00696B45" w:rsidP="00696B45">
            <w:pPr>
              <w:jc w:val="center"/>
            </w:pPr>
            <w:r>
              <w:t>PPM</w:t>
            </w:r>
          </w:p>
        </w:tc>
        <w:tc>
          <w:tcPr>
            <w:tcW w:w="7786" w:type="dxa"/>
          </w:tcPr>
          <w:p w14:paraId="420A7786" w14:textId="3A30C7EF" w:rsidR="00E23882" w:rsidRDefault="00696B45" w:rsidP="00696B45">
            <w:pPr>
              <w:jc w:val="center"/>
              <w:cnfStyle w:val="000000100000" w:firstRow="0" w:lastRow="0" w:firstColumn="0" w:lastColumn="0" w:oddVBand="0" w:evenVBand="0" w:oddHBand="1" w:evenHBand="0" w:firstRowFirstColumn="0" w:firstRowLastColumn="0" w:lastRowFirstColumn="0" w:lastRowLastColumn="0"/>
            </w:pPr>
            <w:r>
              <w:t>Parts Per Million</w:t>
            </w:r>
          </w:p>
        </w:tc>
      </w:tr>
      <w:tr w:rsidR="00E23882" w14:paraId="6295A66E" w14:textId="77777777" w:rsidTr="00CF4246">
        <w:trPr>
          <w:trHeight w:val="248"/>
        </w:trPr>
        <w:tc>
          <w:tcPr>
            <w:cnfStyle w:val="001000000000" w:firstRow="0" w:lastRow="0" w:firstColumn="1" w:lastColumn="0" w:oddVBand="0" w:evenVBand="0" w:oddHBand="0" w:evenHBand="0" w:firstRowFirstColumn="0" w:firstRowLastColumn="0" w:lastRowFirstColumn="0" w:lastRowLastColumn="0"/>
            <w:tcW w:w="1622" w:type="dxa"/>
          </w:tcPr>
          <w:p w14:paraId="49DBD81A" w14:textId="64092A0D" w:rsidR="00E23882" w:rsidRDefault="00796B8B" w:rsidP="00796B8B">
            <w:pPr>
              <w:jc w:val="center"/>
            </w:pPr>
            <w:r>
              <w:t>RMC</w:t>
            </w:r>
          </w:p>
        </w:tc>
        <w:tc>
          <w:tcPr>
            <w:tcW w:w="7786" w:type="dxa"/>
          </w:tcPr>
          <w:p w14:paraId="11FE447A" w14:textId="4F342BB4" w:rsidR="00E23882" w:rsidRDefault="00796B8B" w:rsidP="00796B8B">
            <w:pPr>
              <w:jc w:val="center"/>
              <w:cnfStyle w:val="000000000000" w:firstRow="0" w:lastRow="0" w:firstColumn="0" w:lastColumn="0" w:oddVBand="0" w:evenVBand="0" w:oddHBand="0" w:evenHBand="0" w:firstRowFirstColumn="0" w:firstRowLastColumn="0" w:lastRowFirstColumn="0" w:lastRowLastColumn="0"/>
            </w:pPr>
            <w:r>
              <w:t xml:space="preserve">Risk Management </w:t>
            </w:r>
            <w:r w:rsidR="0053574E">
              <w:t>Committee</w:t>
            </w:r>
          </w:p>
        </w:tc>
      </w:tr>
      <w:tr w:rsidR="00E23882" w14:paraId="7DC2D98E" w14:textId="77777777" w:rsidTr="00CF4246">
        <w:trPr>
          <w:cnfStyle w:val="000000100000" w:firstRow="0" w:lastRow="0" w:firstColumn="0" w:lastColumn="0" w:oddVBand="0" w:evenVBand="0" w:oddHBand="1" w:evenHBand="0" w:firstRowFirstColumn="0" w:firstRowLastColumn="0" w:lastRowFirstColumn="0" w:lastRowLastColumn="0"/>
          <w:trHeight w:val="248"/>
        </w:trPr>
        <w:tc>
          <w:tcPr>
            <w:cnfStyle w:val="001000000000" w:firstRow="0" w:lastRow="0" w:firstColumn="1" w:lastColumn="0" w:oddVBand="0" w:evenVBand="0" w:oddHBand="0" w:evenHBand="0" w:firstRowFirstColumn="0" w:firstRowLastColumn="0" w:lastRowFirstColumn="0" w:lastRowLastColumn="0"/>
            <w:tcW w:w="1622" w:type="dxa"/>
          </w:tcPr>
          <w:p w14:paraId="0D51E13E" w14:textId="23A852CE" w:rsidR="00E23882" w:rsidRDefault="00833FEA" w:rsidP="00833FEA">
            <w:pPr>
              <w:jc w:val="center"/>
            </w:pPr>
            <w:r>
              <w:t>GA</w:t>
            </w:r>
          </w:p>
        </w:tc>
        <w:tc>
          <w:tcPr>
            <w:tcW w:w="7786" w:type="dxa"/>
          </w:tcPr>
          <w:p w14:paraId="193ABF1F" w14:textId="32F4994C" w:rsidR="00E23882" w:rsidRDefault="00833FEA" w:rsidP="00833FEA">
            <w:pPr>
              <w:jc w:val="center"/>
              <w:cnfStyle w:val="000000100000" w:firstRow="0" w:lastRow="0" w:firstColumn="0" w:lastColumn="0" w:oddVBand="0" w:evenVBand="0" w:oddHBand="1" w:evenHBand="0" w:firstRowFirstColumn="0" w:firstRowLastColumn="0" w:lastRowFirstColumn="0" w:lastRowLastColumn="0"/>
            </w:pPr>
            <w:r>
              <w:t>General Arrangement</w:t>
            </w:r>
          </w:p>
        </w:tc>
      </w:tr>
      <w:tr w:rsidR="00E23882" w14:paraId="72F493BD" w14:textId="77777777" w:rsidTr="00CF4246">
        <w:trPr>
          <w:trHeight w:val="261"/>
        </w:trPr>
        <w:tc>
          <w:tcPr>
            <w:cnfStyle w:val="001000000000" w:firstRow="0" w:lastRow="0" w:firstColumn="1" w:lastColumn="0" w:oddVBand="0" w:evenVBand="0" w:oddHBand="0" w:evenHBand="0" w:firstRowFirstColumn="0" w:firstRowLastColumn="0" w:lastRowFirstColumn="0" w:lastRowLastColumn="0"/>
            <w:tcW w:w="1622" w:type="dxa"/>
          </w:tcPr>
          <w:p w14:paraId="27123EFF" w14:textId="66023A10" w:rsidR="00E23882" w:rsidRDefault="002C0E2B" w:rsidP="002C0E2B">
            <w:pPr>
              <w:jc w:val="center"/>
            </w:pPr>
            <w:r>
              <w:t>LPS</w:t>
            </w:r>
          </w:p>
        </w:tc>
        <w:tc>
          <w:tcPr>
            <w:tcW w:w="7786" w:type="dxa"/>
          </w:tcPr>
          <w:p w14:paraId="020773DD" w14:textId="7E7A70D1" w:rsidR="00E23882" w:rsidRDefault="002C0E2B" w:rsidP="002C0E2B">
            <w:pPr>
              <w:jc w:val="center"/>
              <w:cnfStyle w:val="000000000000" w:firstRow="0" w:lastRow="0" w:firstColumn="0" w:lastColumn="0" w:oddVBand="0" w:evenVBand="0" w:oddHBand="0" w:evenHBand="0" w:firstRowFirstColumn="0" w:firstRowLastColumn="0" w:lastRowFirstColumn="0" w:lastRowLastColumn="0"/>
            </w:pPr>
            <w:r>
              <w:t>Loss Prevention System</w:t>
            </w:r>
          </w:p>
        </w:tc>
      </w:tr>
      <w:tr w:rsidR="00E23882" w14:paraId="4347410D" w14:textId="77777777" w:rsidTr="00CF4246">
        <w:trPr>
          <w:cnfStyle w:val="000000100000" w:firstRow="0" w:lastRow="0" w:firstColumn="0" w:lastColumn="0" w:oddVBand="0" w:evenVBand="0" w:oddHBand="1" w:evenHBand="0" w:firstRowFirstColumn="0" w:firstRowLastColumn="0" w:lastRowFirstColumn="0" w:lastRowLastColumn="0"/>
          <w:trHeight w:val="248"/>
        </w:trPr>
        <w:tc>
          <w:tcPr>
            <w:cnfStyle w:val="001000000000" w:firstRow="0" w:lastRow="0" w:firstColumn="1" w:lastColumn="0" w:oddVBand="0" w:evenVBand="0" w:oddHBand="0" w:evenHBand="0" w:firstRowFirstColumn="0" w:firstRowLastColumn="0" w:lastRowFirstColumn="0" w:lastRowLastColumn="0"/>
            <w:tcW w:w="1622" w:type="dxa"/>
          </w:tcPr>
          <w:p w14:paraId="5F7F0A1E" w14:textId="5B3A72EC" w:rsidR="00E23882" w:rsidRDefault="007A2704" w:rsidP="0074429D">
            <w:pPr>
              <w:jc w:val="center"/>
            </w:pPr>
            <w:r>
              <w:t>N</w:t>
            </w:r>
            <w:r w:rsidR="0074429D">
              <w:t>LI</w:t>
            </w:r>
          </w:p>
        </w:tc>
        <w:tc>
          <w:tcPr>
            <w:tcW w:w="7786" w:type="dxa"/>
          </w:tcPr>
          <w:p w14:paraId="27B4199C" w14:textId="0F2D62F8" w:rsidR="00E23882" w:rsidRDefault="007A2704" w:rsidP="0074429D">
            <w:pPr>
              <w:jc w:val="center"/>
              <w:cnfStyle w:val="000000100000" w:firstRow="0" w:lastRow="0" w:firstColumn="0" w:lastColumn="0" w:oddVBand="0" w:evenVBand="0" w:oddHBand="1" w:evenHBand="0" w:firstRowFirstColumn="0" w:firstRowLastColumn="0" w:lastRowFirstColumn="0" w:lastRowLastColumn="0"/>
            </w:pPr>
            <w:r>
              <w:t xml:space="preserve">Near </w:t>
            </w:r>
            <w:r w:rsidR="0074429D">
              <w:t>Loss Investigation</w:t>
            </w:r>
          </w:p>
        </w:tc>
      </w:tr>
      <w:tr w:rsidR="00E23882" w14:paraId="3DB65457" w14:textId="77777777" w:rsidTr="00CF4246">
        <w:trPr>
          <w:trHeight w:val="248"/>
        </w:trPr>
        <w:tc>
          <w:tcPr>
            <w:cnfStyle w:val="001000000000" w:firstRow="0" w:lastRow="0" w:firstColumn="1" w:lastColumn="0" w:oddVBand="0" w:evenVBand="0" w:oddHBand="0" w:evenHBand="0" w:firstRowFirstColumn="0" w:firstRowLastColumn="0" w:lastRowFirstColumn="0" w:lastRowLastColumn="0"/>
            <w:tcW w:w="1622" w:type="dxa"/>
          </w:tcPr>
          <w:p w14:paraId="0D20AA07" w14:textId="6C57B5BA" w:rsidR="00E23882" w:rsidRDefault="007A2704" w:rsidP="007A2704">
            <w:pPr>
              <w:jc w:val="center"/>
            </w:pPr>
            <w:r>
              <w:t>SMART</w:t>
            </w:r>
          </w:p>
        </w:tc>
        <w:tc>
          <w:tcPr>
            <w:tcW w:w="7786" w:type="dxa"/>
          </w:tcPr>
          <w:p w14:paraId="39278F6E" w14:textId="649634F4" w:rsidR="00E23882" w:rsidRDefault="007A2704" w:rsidP="007A2704">
            <w:pPr>
              <w:jc w:val="center"/>
              <w:cnfStyle w:val="000000000000" w:firstRow="0" w:lastRow="0" w:firstColumn="0" w:lastColumn="0" w:oddVBand="0" w:evenVBand="0" w:oddHBand="0" w:evenHBand="0" w:firstRowFirstColumn="0" w:firstRowLastColumn="0" w:lastRowFirstColumn="0" w:lastRowLastColumn="0"/>
            </w:pPr>
            <w:r>
              <w:t>Smart Measureable Achievable Realistic Time Bound</w:t>
            </w:r>
          </w:p>
        </w:tc>
      </w:tr>
      <w:tr w:rsidR="00E23882" w14:paraId="726E2661" w14:textId="77777777" w:rsidTr="00CF4246">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1622" w:type="dxa"/>
          </w:tcPr>
          <w:p w14:paraId="0C7C0ED5" w14:textId="7E1303FA" w:rsidR="00E23882" w:rsidRDefault="00736D2F" w:rsidP="00736D2F">
            <w:pPr>
              <w:jc w:val="center"/>
            </w:pPr>
            <w:r>
              <w:t>UWTSD</w:t>
            </w:r>
          </w:p>
        </w:tc>
        <w:tc>
          <w:tcPr>
            <w:tcW w:w="7786" w:type="dxa"/>
          </w:tcPr>
          <w:p w14:paraId="0E51C7E4" w14:textId="7A310569" w:rsidR="00E23882" w:rsidRDefault="00736D2F" w:rsidP="00736D2F">
            <w:pPr>
              <w:jc w:val="center"/>
              <w:cnfStyle w:val="000000100000" w:firstRow="0" w:lastRow="0" w:firstColumn="0" w:lastColumn="0" w:oddVBand="0" w:evenVBand="0" w:oddHBand="1" w:evenHBand="0" w:firstRowFirstColumn="0" w:firstRowLastColumn="0" w:lastRowFirstColumn="0" w:lastRowLastColumn="0"/>
            </w:pPr>
            <w:r>
              <w:t>University Wales Trinity Saint David’s</w:t>
            </w:r>
          </w:p>
        </w:tc>
      </w:tr>
      <w:tr w:rsidR="00E23882" w14:paraId="10699912" w14:textId="77777777" w:rsidTr="00CF4246">
        <w:trPr>
          <w:trHeight w:val="248"/>
        </w:trPr>
        <w:tc>
          <w:tcPr>
            <w:cnfStyle w:val="001000000000" w:firstRow="0" w:lastRow="0" w:firstColumn="1" w:lastColumn="0" w:oddVBand="0" w:evenVBand="0" w:oddHBand="0" w:evenHBand="0" w:firstRowFirstColumn="0" w:firstRowLastColumn="0" w:lastRowFirstColumn="0" w:lastRowLastColumn="0"/>
            <w:tcW w:w="1622" w:type="dxa"/>
          </w:tcPr>
          <w:p w14:paraId="5545A216" w14:textId="18F990FE" w:rsidR="00E23882" w:rsidRDefault="000E3CBF" w:rsidP="000E3CBF">
            <w:pPr>
              <w:jc w:val="center"/>
            </w:pPr>
            <w:r>
              <w:t>RAMS</w:t>
            </w:r>
          </w:p>
        </w:tc>
        <w:tc>
          <w:tcPr>
            <w:tcW w:w="7786" w:type="dxa"/>
          </w:tcPr>
          <w:p w14:paraId="6B6803E0" w14:textId="393C29A1" w:rsidR="00E23882" w:rsidRDefault="000E3CBF" w:rsidP="000E3CBF">
            <w:pPr>
              <w:jc w:val="center"/>
              <w:cnfStyle w:val="000000000000" w:firstRow="0" w:lastRow="0" w:firstColumn="0" w:lastColumn="0" w:oddVBand="0" w:evenVBand="0" w:oddHBand="0" w:evenHBand="0" w:firstRowFirstColumn="0" w:firstRowLastColumn="0" w:lastRowFirstColumn="0" w:lastRowLastColumn="0"/>
            </w:pPr>
            <w:r>
              <w:t>Risk Assessed Method Statement</w:t>
            </w:r>
          </w:p>
        </w:tc>
      </w:tr>
    </w:tbl>
    <w:p w14:paraId="67EE95BF" w14:textId="77777777" w:rsidR="00CF4246" w:rsidRDefault="00CF4246" w:rsidP="005F2D5E">
      <w:pPr>
        <w:pStyle w:val="Heading1"/>
        <w:rPr>
          <w:rFonts w:ascii="Arial" w:hAnsi="Arial" w:cs="Arial"/>
        </w:rPr>
      </w:pPr>
      <w:bookmarkStart w:id="8" w:name="_Toc511229741"/>
    </w:p>
    <w:p w14:paraId="2760F426" w14:textId="77777777" w:rsidR="00CF4246" w:rsidRDefault="00CF4246" w:rsidP="00CF4246"/>
    <w:p w14:paraId="4D8323A8" w14:textId="77777777" w:rsidR="00CF4246" w:rsidRDefault="00CF4246" w:rsidP="00CF4246"/>
    <w:p w14:paraId="3AFBB34E" w14:textId="77777777" w:rsidR="00CF4246" w:rsidRPr="00CF4246" w:rsidRDefault="00CF4246" w:rsidP="00CF4246"/>
    <w:p w14:paraId="553A593F" w14:textId="4B666FC1" w:rsidR="00B83CAE" w:rsidRDefault="00E67B24" w:rsidP="005F2D5E">
      <w:pPr>
        <w:pStyle w:val="Heading1"/>
        <w:rPr>
          <w:rFonts w:ascii="Arial" w:hAnsi="Arial" w:cs="Arial"/>
        </w:rPr>
      </w:pPr>
      <w:r>
        <w:rPr>
          <w:rFonts w:ascii="Arial" w:hAnsi="Arial" w:cs="Arial"/>
        </w:rPr>
        <w:lastRenderedPageBreak/>
        <w:t>8</w:t>
      </w:r>
      <w:r w:rsidR="00B83CAE" w:rsidRPr="00E07E9E">
        <w:rPr>
          <w:rFonts w:ascii="Arial" w:hAnsi="Arial" w:cs="Arial"/>
        </w:rPr>
        <w:t>. Introduction</w:t>
      </w:r>
      <w:bookmarkEnd w:id="8"/>
    </w:p>
    <w:p w14:paraId="54D73E26" w14:textId="77777777" w:rsidR="00C12922" w:rsidRDefault="00C12922" w:rsidP="00C12922"/>
    <w:p w14:paraId="72AA2534" w14:textId="71D9D8C4" w:rsidR="00C12922" w:rsidRDefault="00926F2B" w:rsidP="00FC30FD">
      <w:pPr>
        <w:spacing w:before="30"/>
      </w:pPr>
      <w:r>
        <w:t>Opened in the mid nineteen</w:t>
      </w:r>
      <w:r w:rsidRPr="00C72276">
        <w:t xml:space="preserve"> sixties</w:t>
      </w:r>
      <w:r w:rsidR="00C12922" w:rsidRPr="00C72276">
        <w:t>,</w:t>
      </w:r>
      <w:r w:rsidR="005B0FA1">
        <w:t xml:space="preserve"> employing over one thousand people</w:t>
      </w:r>
      <w:r>
        <w:t>,</w:t>
      </w:r>
      <w:r w:rsidR="00C12922" w:rsidRPr="00C72276">
        <w:t xml:space="preserve"> Pembroke oil refinery is still a thriving successful plant and one of very few left still operational in the UK. Run by</w:t>
      </w:r>
      <w:r w:rsidR="00C72276">
        <w:t xml:space="preserve"> </w:t>
      </w:r>
      <w:r w:rsidR="00E11E27">
        <w:t xml:space="preserve">the </w:t>
      </w:r>
      <w:r w:rsidR="00C72276">
        <w:t>San Antonio Texas based</w:t>
      </w:r>
      <w:r w:rsidR="00C12922" w:rsidRPr="00C72276">
        <w:t xml:space="preserve"> Valero Energy Ltd</w:t>
      </w:r>
      <w:r w:rsidR="00E11E27">
        <w:t>,</w:t>
      </w:r>
      <w:r w:rsidR="00C12922" w:rsidRPr="00C72276">
        <w:t xml:space="preserve"> </w:t>
      </w:r>
      <w:r>
        <w:t xml:space="preserve">the </w:t>
      </w:r>
      <w:r w:rsidR="00C12922" w:rsidRPr="00C72276">
        <w:t xml:space="preserve">refinery turns </w:t>
      </w:r>
      <w:r>
        <w:t>either light or</w:t>
      </w:r>
      <w:r w:rsidR="00C12922" w:rsidRPr="00C72276">
        <w:t xml:space="preserve"> heavy </w:t>
      </w:r>
      <w:r>
        <w:t xml:space="preserve">raw </w:t>
      </w:r>
      <w:r w:rsidR="00C12922" w:rsidRPr="00C72276">
        <w:t>crude feedstocks into more saleable transportation fuels.</w:t>
      </w:r>
      <w:r w:rsidR="00C72276" w:rsidRPr="00C72276">
        <w:t xml:space="preserve"> </w:t>
      </w:r>
      <w:r w:rsidR="0015674F">
        <w:t>Producing sixty percent gasoline, t</w:t>
      </w:r>
      <w:r w:rsidR="00C72276" w:rsidRPr="00C72276">
        <w:t xml:space="preserve">he plant is one of the largest and </w:t>
      </w:r>
      <w:r w:rsidR="00247DB0">
        <w:t xml:space="preserve">most </w:t>
      </w:r>
      <w:r w:rsidR="00C72276" w:rsidRPr="00C72276">
        <w:t>complex refiner</w:t>
      </w:r>
      <w:r w:rsidR="00C72276">
        <w:t>ies in Western Europe</w:t>
      </w:r>
      <w:r w:rsidR="00E11E27">
        <w:t xml:space="preserve"> and </w:t>
      </w:r>
      <w:r w:rsidR="00C72276">
        <w:t xml:space="preserve">Its recent success and continued operation is </w:t>
      </w:r>
      <w:r w:rsidR="00E11E27">
        <w:t>mainly</w:t>
      </w:r>
      <w:r w:rsidR="00C72276">
        <w:t xml:space="preserve"> down to its excellent investment in people throughout each of its departments both locally and corporately</w:t>
      </w:r>
      <w:r w:rsidR="00E11E27">
        <w:t>. Profit margins vary due to economic</w:t>
      </w:r>
      <w:r w:rsidR="00247DB0">
        <w:t>s</w:t>
      </w:r>
      <w:r w:rsidR="00E11E27">
        <w:t xml:space="preserve"> but a</w:t>
      </w:r>
      <w:r>
        <w:t>re</w:t>
      </w:r>
      <w:r w:rsidR="00E11E27">
        <w:t xml:space="preserve"> generally small so throughput has to be maintained</w:t>
      </w:r>
      <w:r>
        <w:t xml:space="preserve"> at a</w:t>
      </w:r>
      <w:r w:rsidR="00E11E27">
        <w:t xml:space="preserve"> high</w:t>
      </w:r>
      <w:r>
        <w:t xml:space="preserve"> rate</w:t>
      </w:r>
      <w:r w:rsidR="00E11E27">
        <w:t xml:space="preserve"> at </w:t>
      </w:r>
      <w:r>
        <w:t>the plant</w:t>
      </w:r>
      <w:r w:rsidR="00E11E27">
        <w:t xml:space="preserve"> and unplanned shutdowns are to be avoided. Whereas the previous owners of the refinery, Chevron Oil have both upstream and downstream assets, Valero do not and they are only in the </w:t>
      </w:r>
      <w:r>
        <w:t>business of refining oil and not</w:t>
      </w:r>
      <w:r w:rsidR="00E11E27">
        <w:t xml:space="preserve"> extraction </w:t>
      </w:r>
      <w:r>
        <w:t xml:space="preserve">or </w:t>
      </w:r>
      <w:r w:rsidR="00E11E27">
        <w:t>expedition. This forces Valero to pay great attention to its efficiency in processing crude</w:t>
      </w:r>
      <w:r>
        <w:t xml:space="preserve"> oil</w:t>
      </w:r>
      <w:r w:rsidR="00E11E27">
        <w:t xml:space="preserve"> into fuels. Unplanned downtime directly effects profit and the company have even gone as far in the past as closing unreliable plants.</w:t>
      </w:r>
      <w:r w:rsidR="006D0A1E">
        <w:t xml:space="preserve"> Within the Pembroke refinery there are </w:t>
      </w:r>
      <w:r>
        <w:t xml:space="preserve">several </w:t>
      </w:r>
      <w:r w:rsidR="006D0A1E">
        <w:t>departments</w:t>
      </w:r>
      <w:r>
        <w:t>,</w:t>
      </w:r>
      <w:r w:rsidR="006D0A1E">
        <w:t xml:space="preserve"> these are as follows;</w:t>
      </w:r>
    </w:p>
    <w:p w14:paraId="6356DA38" w14:textId="77777777" w:rsidR="006D0A1E" w:rsidRDefault="006D0A1E" w:rsidP="00C12922"/>
    <w:p w14:paraId="33B306AB" w14:textId="228DA5EE" w:rsidR="004F76C0" w:rsidRDefault="004F76C0" w:rsidP="00C12922">
      <w:pPr>
        <w:rPr>
          <w:u w:val="single"/>
        </w:rPr>
      </w:pPr>
      <w:r>
        <w:rPr>
          <w:u w:val="single"/>
        </w:rPr>
        <w:t>Human Resources</w:t>
      </w:r>
    </w:p>
    <w:p w14:paraId="7613AB41" w14:textId="7983D440" w:rsidR="004F76C0" w:rsidRPr="004F76C0" w:rsidRDefault="004F76C0" w:rsidP="004F76C0">
      <w:pPr>
        <w:pStyle w:val="ListParagraph"/>
        <w:numPr>
          <w:ilvl w:val="0"/>
          <w:numId w:val="16"/>
        </w:numPr>
      </w:pPr>
      <w:r w:rsidRPr="004F76C0">
        <w:t>HR Team</w:t>
      </w:r>
    </w:p>
    <w:p w14:paraId="2F235515" w14:textId="7571C7B0" w:rsidR="004F76C0" w:rsidRDefault="004F76C0" w:rsidP="004F76C0">
      <w:pPr>
        <w:pStyle w:val="ListParagraph"/>
        <w:numPr>
          <w:ilvl w:val="0"/>
          <w:numId w:val="16"/>
        </w:numPr>
      </w:pPr>
      <w:r w:rsidRPr="004F76C0">
        <w:t>Public Relations and Community Team</w:t>
      </w:r>
    </w:p>
    <w:p w14:paraId="61A618C1" w14:textId="645D1607" w:rsidR="006D0A1E" w:rsidRPr="007A598B" w:rsidRDefault="006D0A1E" w:rsidP="00C12922">
      <w:pPr>
        <w:rPr>
          <w:u w:val="single"/>
        </w:rPr>
      </w:pPr>
      <w:r w:rsidRPr="007A598B">
        <w:rPr>
          <w:u w:val="single"/>
        </w:rPr>
        <w:t xml:space="preserve">Operations </w:t>
      </w:r>
    </w:p>
    <w:p w14:paraId="574174DF" w14:textId="6329F471" w:rsidR="006D0A1E" w:rsidRPr="007A598B" w:rsidRDefault="007A598B" w:rsidP="007A598B">
      <w:pPr>
        <w:pStyle w:val="ListParagraph"/>
        <w:numPr>
          <w:ilvl w:val="0"/>
          <w:numId w:val="14"/>
        </w:numPr>
      </w:pPr>
      <w:r w:rsidRPr="007A598B">
        <w:t>01-Refining</w:t>
      </w:r>
    </w:p>
    <w:p w14:paraId="5B1F8479" w14:textId="420D1544" w:rsidR="007A598B" w:rsidRPr="007A598B" w:rsidRDefault="007A598B" w:rsidP="00FC30FD">
      <w:pPr>
        <w:pStyle w:val="ListParagraph"/>
        <w:numPr>
          <w:ilvl w:val="0"/>
          <w:numId w:val="14"/>
        </w:numPr>
      </w:pPr>
      <w:r w:rsidRPr="007A598B">
        <w:t>02- Blending and Shipping</w:t>
      </w:r>
    </w:p>
    <w:p w14:paraId="5B936EC3" w14:textId="0AF5B729" w:rsidR="007A598B" w:rsidRDefault="007A598B" w:rsidP="007A598B">
      <w:pPr>
        <w:pStyle w:val="ListParagraph"/>
        <w:numPr>
          <w:ilvl w:val="0"/>
          <w:numId w:val="14"/>
        </w:numPr>
      </w:pPr>
      <w:r w:rsidRPr="007A598B">
        <w:t>03- Cracking and Olefins</w:t>
      </w:r>
    </w:p>
    <w:p w14:paraId="3C109CD3" w14:textId="48B4F910" w:rsidR="006D0A1E" w:rsidRPr="007A598B" w:rsidRDefault="007A598B" w:rsidP="00C12922">
      <w:pPr>
        <w:rPr>
          <w:u w:val="single"/>
        </w:rPr>
      </w:pPr>
      <w:r w:rsidRPr="007A598B">
        <w:rPr>
          <w:u w:val="single"/>
        </w:rPr>
        <w:t xml:space="preserve">Centralised </w:t>
      </w:r>
      <w:r w:rsidR="006D0A1E" w:rsidRPr="007A598B">
        <w:rPr>
          <w:u w:val="single"/>
        </w:rPr>
        <w:t>Maintenance</w:t>
      </w:r>
    </w:p>
    <w:p w14:paraId="61C3BCBE" w14:textId="262A5B30" w:rsidR="007A598B" w:rsidRPr="007A598B" w:rsidRDefault="007A598B" w:rsidP="007A598B">
      <w:pPr>
        <w:pStyle w:val="ListParagraph"/>
        <w:numPr>
          <w:ilvl w:val="0"/>
          <w:numId w:val="13"/>
        </w:numPr>
      </w:pPr>
      <w:r w:rsidRPr="007A598B">
        <w:t>Rotating Equipment</w:t>
      </w:r>
    </w:p>
    <w:p w14:paraId="41F910C3" w14:textId="53DB1181" w:rsidR="007A598B" w:rsidRPr="007A598B" w:rsidRDefault="007A598B" w:rsidP="007A598B">
      <w:pPr>
        <w:pStyle w:val="ListParagraph"/>
        <w:numPr>
          <w:ilvl w:val="0"/>
          <w:numId w:val="13"/>
        </w:numPr>
      </w:pPr>
      <w:r w:rsidRPr="007A598B">
        <w:t>Fixed Equipment</w:t>
      </w:r>
    </w:p>
    <w:p w14:paraId="163B6D3D" w14:textId="68348075" w:rsidR="007A598B" w:rsidRPr="007A598B" w:rsidRDefault="007A598B" w:rsidP="007A598B">
      <w:pPr>
        <w:pStyle w:val="ListParagraph"/>
        <w:numPr>
          <w:ilvl w:val="0"/>
          <w:numId w:val="13"/>
        </w:numPr>
      </w:pPr>
      <w:r w:rsidRPr="007A598B">
        <w:t>Instrumentation and Electrical</w:t>
      </w:r>
    </w:p>
    <w:p w14:paraId="4130FEF7" w14:textId="4B84D364" w:rsidR="007A598B" w:rsidRDefault="007A598B" w:rsidP="007A598B">
      <w:pPr>
        <w:pStyle w:val="ListParagraph"/>
        <w:numPr>
          <w:ilvl w:val="0"/>
          <w:numId w:val="13"/>
        </w:numPr>
      </w:pPr>
      <w:r w:rsidRPr="007A598B">
        <w:t>Civil Support Service</w:t>
      </w:r>
      <w:r w:rsidR="00E57CEC">
        <w:t>s</w:t>
      </w:r>
    </w:p>
    <w:p w14:paraId="05A21310" w14:textId="7F8F9F84" w:rsidR="00D57435" w:rsidRDefault="00D57435" w:rsidP="00D57435">
      <w:pPr>
        <w:rPr>
          <w:u w:val="single"/>
        </w:rPr>
      </w:pPr>
      <w:r w:rsidRPr="00D57435">
        <w:rPr>
          <w:u w:val="single"/>
        </w:rPr>
        <w:t>Procurement</w:t>
      </w:r>
    </w:p>
    <w:p w14:paraId="43E78EE7" w14:textId="3CF8E5AF" w:rsidR="00D57435" w:rsidRPr="00D57435" w:rsidRDefault="00D57435" w:rsidP="00D57435">
      <w:pPr>
        <w:pStyle w:val="ListParagraph"/>
        <w:numPr>
          <w:ilvl w:val="0"/>
          <w:numId w:val="18"/>
        </w:numPr>
      </w:pPr>
      <w:r w:rsidRPr="00D57435">
        <w:t>Warehousing</w:t>
      </w:r>
    </w:p>
    <w:p w14:paraId="256208D0" w14:textId="41106302" w:rsidR="00D57435" w:rsidRPr="00D57435" w:rsidRDefault="00D57435" w:rsidP="00D57435">
      <w:pPr>
        <w:pStyle w:val="ListParagraph"/>
        <w:numPr>
          <w:ilvl w:val="0"/>
          <w:numId w:val="18"/>
        </w:numPr>
      </w:pPr>
      <w:r w:rsidRPr="00D57435">
        <w:t>Contracts</w:t>
      </w:r>
    </w:p>
    <w:p w14:paraId="33904769" w14:textId="00047600" w:rsidR="00D57435" w:rsidRPr="00D57435" w:rsidRDefault="00D57435" w:rsidP="00D57435">
      <w:pPr>
        <w:pStyle w:val="ListParagraph"/>
        <w:numPr>
          <w:ilvl w:val="0"/>
          <w:numId w:val="18"/>
        </w:numPr>
      </w:pPr>
      <w:r w:rsidRPr="00D57435">
        <w:t xml:space="preserve">Purchasing Team </w:t>
      </w:r>
    </w:p>
    <w:p w14:paraId="62230067" w14:textId="298B6D6D" w:rsidR="006D0A1E" w:rsidRPr="004F76C0" w:rsidRDefault="006D0A1E" w:rsidP="00C12922">
      <w:pPr>
        <w:rPr>
          <w:u w:val="single"/>
        </w:rPr>
      </w:pPr>
      <w:r w:rsidRPr="004F76C0">
        <w:rPr>
          <w:u w:val="single"/>
        </w:rPr>
        <w:t>Safety</w:t>
      </w:r>
    </w:p>
    <w:p w14:paraId="2F0C1B95" w14:textId="34D28ADF" w:rsidR="004F76C0" w:rsidRDefault="004F76C0" w:rsidP="004F76C0">
      <w:pPr>
        <w:pStyle w:val="ListParagraph"/>
        <w:numPr>
          <w:ilvl w:val="0"/>
          <w:numId w:val="15"/>
        </w:numPr>
      </w:pPr>
      <w:r w:rsidRPr="004F76C0">
        <w:t>Safety Team</w:t>
      </w:r>
    </w:p>
    <w:p w14:paraId="31D71956" w14:textId="0FC22318" w:rsidR="009E319C" w:rsidRPr="004F76C0" w:rsidRDefault="009E319C" w:rsidP="004F76C0">
      <w:pPr>
        <w:pStyle w:val="ListParagraph"/>
        <w:numPr>
          <w:ilvl w:val="0"/>
          <w:numId w:val="15"/>
        </w:numPr>
      </w:pPr>
      <w:r>
        <w:t>Environmental and Industrial Hygienist</w:t>
      </w:r>
    </w:p>
    <w:p w14:paraId="7E8AFB2B" w14:textId="0C26565F" w:rsidR="004F76C0" w:rsidRPr="004F76C0" w:rsidRDefault="004F76C0" w:rsidP="004F76C0">
      <w:pPr>
        <w:pStyle w:val="ListParagraph"/>
        <w:numPr>
          <w:ilvl w:val="0"/>
          <w:numId w:val="15"/>
        </w:numPr>
      </w:pPr>
      <w:r w:rsidRPr="004F76C0">
        <w:t>Fire Department</w:t>
      </w:r>
    </w:p>
    <w:p w14:paraId="3B60A140" w14:textId="2D4FA808" w:rsidR="004F76C0" w:rsidRDefault="004F76C0" w:rsidP="004F76C0">
      <w:pPr>
        <w:pStyle w:val="ListParagraph"/>
        <w:numPr>
          <w:ilvl w:val="0"/>
          <w:numId w:val="15"/>
        </w:numPr>
      </w:pPr>
      <w:r w:rsidRPr="004F76C0">
        <w:t>Quality Control Laboratory</w:t>
      </w:r>
    </w:p>
    <w:p w14:paraId="31B01830" w14:textId="77777777" w:rsidR="006D0A1E" w:rsidRDefault="006D0A1E" w:rsidP="00C12922">
      <w:pPr>
        <w:rPr>
          <w:u w:val="single"/>
        </w:rPr>
      </w:pPr>
      <w:r w:rsidRPr="004F76C0">
        <w:rPr>
          <w:u w:val="single"/>
        </w:rPr>
        <w:t>Technical Department</w:t>
      </w:r>
    </w:p>
    <w:p w14:paraId="3AD62C27" w14:textId="5A7864F3" w:rsidR="004F76C0" w:rsidRPr="004F76C0" w:rsidRDefault="004F76C0" w:rsidP="004F76C0">
      <w:pPr>
        <w:pStyle w:val="ListParagraph"/>
        <w:numPr>
          <w:ilvl w:val="0"/>
          <w:numId w:val="17"/>
        </w:numPr>
      </w:pPr>
      <w:r w:rsidRPr="004F76C0">
        <w:t xml:space="preserve">Engineering </w:t>
      </w:r>
    </w:p>
    <w:p w14:paraId="4568A46B" w14:textId="57C5B470" w:rsidR="004F76C0" w:rsidRPr="004F76C0" w:rsidRDefault="004F76C0" w:rsidP="004F76C0">
      <w:pPr>
        <w:pStyle w:val="ListParagraph"/>
        <w:numPr>
          <w:ilvl w:val="0"/>
          <w:numId w:val="17"/>
        </w:numPr>
      </w:pPr>
      <w:r w:rsidRPr="004F76C0">
        <w:t>Inspection</w:t>
      </w:r>
    </w:p>
    <w:p w14:paraId="08BBE864" w14:textId="53C08ECC" w:rsidR="00F61C5E" w:rsidRDefault="00D57435">
      <w:r>
        <w:t>Each department plays a major part in the day to day running of</w:t>
      </w:r>
      <w:r w:rsidR="00926F2B">
        <w:t xml:space="preserve"> the plant and if one element w</w:t>
      </w:r>
      <w:r>
        <w:t>ere missing the plant would struggle to maint</w:t>
      </w:r>
      <w:r w:rsidR="00926F2B">
        <w:t>ain its high level of efficiency</w:t>
      </w:r>
    </w:p>
    <w:p w14:paraId="6E48AF4B" w14:textId="4D842932" w:rsidR="00B134A9" w:rsidRDefault="00B134A9" w:rsidP="00EA4178">
      <w:r>
        <w:t>As seen in the above, the operations section is split up into three teams, complex one, two and three. These effectively are three different</w:t>
      </w:r>
      <w:r w:rsidR="00247DB0">
        <w:t xml:space="preserve"> businesses within the refinery, i</w:t>
      </w:r>
      <w:r>
        <w:t>t can also be seen that maintenance is a central service</w:t>
      </w:r>
      <w:r w:rsidR="00FD6D6A">
        <w:t xml:space="preserve"> of which </w:t>
      </w:r>
      <w:r w:rsidR="00247DB0">
        <w:t xml:space="preserve">in </w:t>
      </w:r>
      <w:r w:rsidR="00FD6D6A">
        <w:t xml:space="preserve">this </w:t>
      </w:r>
      <w:r w:rsidR="00247DB0">
        <w:t xml:space="preserve">department the </w:t>
      </w:r>
      <w:r w:rsidR="00FD6D6A">
        <w:t>author takes up the role of refining integrity coordinator.</w:t>
      </w:r>
      <w:r>
        <w:t xml:space="preserve"> </w:t>
      </w:r>
      <w:r w:rsidR="00FD6D6A">
        <w:t xml:space="preserve">Central maintenance </w:t>
      </w:r>
      <w:r>
        <w:t xml:space="preserve">is something that was </w:t>
      </w:r>
      <w:r>
        <w:lastRenderedPageBreak/>
        <w:t xml:space="preserve">implemented in 2012 as has proven as nothing but a success due labour resources working on site priorities and not </w:t>
      </w:r>
      <w:r w:rsidR="00926F2B">
        <w:t xml:space="preserve">the </w:t>
      </w:r>
      <w:r>
        <w:t xml:space="preserve">area priority. This has minimised unnecessary overtime and disruption to other planned work by moving resources to </w:t>
      </w:r>
      <w:r w:rsidR="001532E1">
        <w:t xml:space="preserve">reactive </w:t>
      </w:r>
      <w:r>
        <w:t>breakdowns.</w:t>
      </w:r>
      <w:r w:rsidR="0015674F">
        <w:t xml:space="preserve"> The plant has over twenty processing plants and each are interconnected in some way. Taking a unit offline in isolation usually results in some form of production rate cut on other units and</w:t>
      </w:r>
      <w:r w:rsidR="001532E1">
        <w:t xml:space="preserve"> this</w:t>
      </w:r>
      <w:r w:rsidR="0015674F">
        <w:t xml:space="preserve"> is avoided if possible. </w:t>
      </w:r>
      <w:r>
        <w:t xml:space="preserve"> </w:t>
      </w:r>
    </w:p>
    <w:p w14:paraId="3C3BACEC" w14:textId="5C666B0B" w:rsidR="00A11A89" w:rsidRDefault="00870503" w:rsidP="00EA4178">
      <w:r>
        <w:t>Due to the nature of the process</w:t>
      </w:r>
      <w:r w:rsidR="003C4F79">
        <w:t>es that take</w:t>
      </w:r>
      <w:r w:rsidR="00926F2B">
        <w:t>s</w:t>
      </w:r>
      <w:r w:rsidR="003C4F79">
        <w:t xml:space="preserve"> place</w:t>
      </w:r>
      <w:r>
        <w:t xml:space="preserve"> the plant is highly regulated. The site is a </w:t>
      </w:r>
      <w:r w:rsidR="00926F2B">
        <w:t>top-</w:t>
      </w:r>
      <w:r w:rsidR="00EA4178">
        <w:t>tier COMAH</w:t>
      </w:r>
      <w:r w:rsidR="003C4F79">
        <w:t xml:space="preserve"> site</w:t>
      </w:r>
      <w:r w:rsidR="00926F2B">
        <w:t>,</w:t>
      </w:r>
      <w:r w:rsidR="00EA4178">
        <w:t xml:space="preserve"> </w:t>
      </w:r>
      <w:r w:rsidR="003C4F79">
        <w:t xml:space="preserve">this is </w:t>
      </w:r>
      <w:r w:rsidR="00EA4178">
        <w:t xml:space="preserve">due to the substances consumed and produced </w:t>
      </w:r>
      <w:r w:rsidR="003C4F79">
        <w:t>and the</w:t>
      </w:r>
      <w:r w:rsidR="00EA4178">
        <w:t xml:space="preserve"> potential severity of an accident or incident</w:t>
      </w:r>
      <w:r w:rsidR="003C4F79">
        <w:t xml:space="preserve"> if one were to </w:t>
      </w:r>
      <w:r w:rsidR="005B0FA1">
        <w:t>occur</w:t>
      </w:r>
      <w:r w:rsidR="00EA4178">
        <w:t xml:space="preserve"> (</w:t>
      </w:r>
      <w:r w:rsidR="00EA4178" w:rsidRPr="00EA4178">
        <w:t>Hse.gov.uk, 2018)</w:t>
      </w:r>
      <w:r w:rsidR="00EA4178">
        <w:t xml:space="preserve"> give a general statement of th</w:t>
      </w:r>
      <w:r w:rsidR="001532E1">
        <w:t>e</w:t>
      </w:r>
      <w:r w:rsidR="00EA4178">
        <w:t xml:space="preserve"> </w:t>
      </w:r>
      <w:r w:rsidR="003C4F79">
        <w:t xml:space="preserve">upper </w:t>
      </w:r>
      <w:r w:rsidR="00EA4178">
        <w:t>tier</w:t>
      </w:r>
      <w:r w:rsidR="001532E1">
        <w:t>,</w:t>
      </w:r>
      <w:r w:rsidR="00EA4178">
        <w:t xml:space="preserve"> as taking</w:t>
      </w:r>
      <w:r w:rsidR="00EA4178" w:rsidRPr="00EA4178">
        <w:t xml:space="preserve"> all necessary measures to prevent major accidents involving dangerous sub</w:t>
      </w:r>
      <w:r w:rsidR="00EA4178">
        <w:t xml:space="preserve">stances and </w:t>
      </w:r>
      <w:r w:rsidR="003C4F79">
        <w:t>l</w:t>
      </w:r>
      <w:r w:rsidR="00EA4178" w:rsidRPr="00EA4178">
        <w:t>imit the consequences to people and the environment of any</w:t>
      </w:r>
      <w:r w:rsidR="003C4F79">
        <w:t xml:space="preserve"> major accidents which do occur</w:t>
      </w:r>
      <w:r w:rsidR="00FD1E41">
        <w:t xml:space="preserve">. </w:t>
      </w:r>
      <w:r w:rsidR="005B0FA1">
        <w:t xml:space="preserve">The refinery also operates under licence from several other regulatory bodies and without these in </w:t>
      </w:r>
      <w:r w:rsidR="00A11A89">
        <w:t>place the business would close.</w:t>
      </w:r>
    </w:p>
    <w:p w14:paraId="2F4EDCAF" w14:textId="0BB79285" w:rsidR="0004400F" w:rsidRDefault="001532E1" w:rsidP="00EA4178">
      <w:r>
        <w:t>Process safety and the environment are the highest priority therefore; c</w:t>
      </w:r>
      <w:r w:rsidR="00A11A89">
        <w:t>orrect practices, codes and standards are mandatory at Pembroke across every department whether it be the health and safety at work act or the UOP operating guidelines of a particular process unit</w:t>
      </w:r>
      <w:r w:rsidR="00926F2B">
        <w:t>. T</w:t>
      </w:r>
      <w:r w:rsidR="00A11A89">
        <w:t>he regulations must be followed or penalties maybe sanctioned on the plant</w:t>
      </w:r>
      <w:r w:rsidR="00926F2B">
        <w:t xml:space="preserve"> and potentially </w:t>
      </w:r>
      <w:r>
        <w:t>the worst case</w:t>
      </w:r>
      <w:r w:rsidR="00926F2B">
        <w:t xml:space="preserve"> the plant may be forced to shut down</w:t>
      </w:r>
      <w:r>
        <w:t xml:space="preserve"> temporally</w:t>
      </w:r>
      <w:r w:rsidR="00926F2B">
        <w:t xml:space="preserve"> or even close</w:t>
      </w:r>
      <w:r w:rsidR="00A11A89">
        <w:t xml:space="preserve">. </w:t>
      </w:r>
      <w:r w:rsidR="00926F2B">
        <w:t>This report</w:t>
      </w:r>
      <w:r w:rsidR="009C77AB">
        <w:t xml:space="preserve"> plans to</w:t>
      </w:r>
      <w:r w:rsidR="00926F2B">
        <w:t xml:space="preserve"> study</w:t>
      </w:r>
      <w:r w:rsidR="009C77AB">
        <w:t xml:space="preserve"> the maintenance of the refinery in </w:t>
      </w:r>
      <w:r w:rsidR="00C42576">
        <w:t>more detail</w:t>
      </w:r>
      <w:r w:rsidR="009C77AB">
        <w:t xml:space="preserve"> and the applicable codes it must follow.</w:t>
      </w:r>
      <w:r w:rsidR="005B1B16">
        <w:t xml:space="preserve"> In order to run each process unit safely the inspection department play a major role in assessing piping and pressure vessels</w:t>
      </w:r>
      <w:r w:rsidR="00C42576">
        <w:t xml:space="preserve"> and issuing</w:t>
      </w:r>
      <w:r w:rsidR="005B1B16">
        <w:t xml:space="preserve"> recommendations</w:t>
      </w:r>
      <w:r w:rsidR="00C42576">
        <w:t xml:space="preserve"> where necessary</w:t>
      </w:r>
      <w:r w:rsidR="005B1B16">
        <w:t xml:space="preserve">. </w:t>
      </w:r>
      <w:r w:rsidR="00C42576">
        <w:t xml:space="preserve">The </w:t>
      </w:r>
      <w:r w:rsidR="005B1B16">
        <w:t xml:space="preserve">department is one of the most highly regulated on site and must inspect all equipment to API 510 and 570 standards whilst complying with UKAS </w:t>
      </w:r>
      <w:r w:rsidR="005B1B16" w:rsidRPr="005B1B16">
        <w:t>ISO/IEC 17020</w:t>
      </w:r>
      <w:r w:rsidR="005B1B16">
        <w:t>.</w:t>
      </w:r>
      <w:r w:rsidR="00C42576">
        <w:t xml:space="preserve"> Dependant on its findings any work </w:t>
      </w:r>
      <w:r w:rsidR="00F72ECE">
        <w:t>scope generated from inspection</w:t>
      </w:r>
      <w:r w:rsidR="00C42576">
        <w:t xml:space="preserve"> is then actioned by the complex manager an</w:t>
      </w:r>
      <w:r w:rsidR="00F72ECE">
        <w:t>d fixed equipment engineer. These</w:t>
      </w:r>
      <w:r w:rsidR="00C42576">
        <w:t xml:space="preserve"> actions often require a cross functional team to implement the best possible outcome with regards to safe running of the plant and to the business. The work taking place at this stage is of </w:t>
      </w:r>
      <w:r w:rsidR="00C3510D">
        <w:t xml:space="preserve">particular </w:t>
      </w:r>
      <w:r w:rsidR="00C42576">
        <w:t xml:space="preserve">interest </w:t>
      </w:r>
      <w:r w:rsidR="00C3510D">
        <w:t>as</w:t>
      </w:r>
      <w:r w:rsidR="00C42576">
        <w:t xml:space="preserve"> this author</w:t>
      </w:r>
      <w:r>
        <w:t xml:space="preserve"> as an integrity coordinator</w:t>
      </w:r>
      <w:r w:rsidR="00C42576">
        <w:t xml:space="preserve"> plans to look in</w:t>
      </w:r>
      <w:r w:rsidR="00C3510D">
        <w:t xml:space="preserve"> more</w:t>
      </w:r>
      <w:r w:rsidR="00C42576">
        <w:t xml:space="preserve"> detail</w:t>
      </w:r>
      <w:r w:rsidR="00C3510D">
        <w:t xml:space="preserve"> the most effective way of repairing </w:t>
      </w:r>
      <w:r w:rsidR="00F72ECE">
        <w:t xml:space="preserve">a </w:t>
      </w:r>
      <w:r w:rsidR="00C3510D">
        <w:t xml:space="preserve">certain </w:t>
      </w:r>
      <w:r w:rsidR="00F72ECE">
        <w:t xml:space="preserve">piece </w:t>
      </w:r>
      <w:r w:rsidR="00C3510D">
        <w:t xml:space="preserve">of equipment. </w:t>
      </w:r>
      <w:r w:rsidR="00B134A9">
        <w:t>Whe</w:t>
      </w:r>
      <w:r w:rsidR="00C3510D">
        <w:t>n</w:t>
      </w:r>
      <w:r w:rsidR="00B134A9">
        <w:t xml:space="preserve"> an inspection advice note (IAN) is issued to the business unit</w:t>
      </w:r>
      <w:r w:rsidR="00F72ECE">
        <w:t>,</w:t>
      </w:r>
      <w:r w:rsidR="00C3510D">
        <w:t xml:space="preserve"> the complex manager is to respond with what action is to be taken</w:t>
      </w:r>
      <w:r>
        <w:t xml:space="preserve"> and assign a due date</w:t>
      </w:r>
      <w:r w:rsidR="00C3510D">
        <w:t>. Examples of this would include; shuttin</w:t>
      </w:r>
      <w:r w:rsidR="00F72ECE">
        <w:t>g the equipment down immediately</w:t>
      </w:r>
      <w:r w:rsidR="00C3510D">
        <w:t xml:space="preserve"> for repair, installing a temporary repair or carrying out further assessment to prove safe operation of the plant. All of which would be done in accordance of ASME-PCC2 which is the standard in place at the refinery regarding asset integrity</w:t>
      </w:r>
      <w:r>
        <w:t xml:space="preserve"> repair and maintenance</w:t>
      </w:r>
      <w:r w:rsidR="00C3510D">
        <w:t xml:space="preserve">. </w:t>
      </w:r>
      <w:r w:rsidR="00093CE7">
        <w:t>This code does not give a specific repair method but offers different option</w:t>
      </w:r>
      <w:r w:rsidR="005E70F9">
        <w:t>s</w:t>
      </w:r>
      <w:r w:rsidR="00093CE7">
        <w:t xml:space="preserve"> that can be implemented. This will be assessed in great detail throughout the report and this code is not to be deviated from unless</w:t>
      </w:r>
      <w:r w:rsidR="00F72ECE">
        <w:t xml:space="preserve"> a formal risk assessment is to</w:t>
      </w:r>
      <w:r w:rsidR="00093CE7">
        <w:t xml:space="preserve"> be completed and management of change (MOC) be logged.</w:t>
      </w:r>
    </w:p>
    <w:p w14:paraId="2AA7E75E" w14:textId="3201D791" w:rsidR="00B83CAE" w:rsidRPr="00EA4178" w:rsidRDefault="0004400F" w:rsidP="00610C02">
      <w:pPr>
        <w:jc w:val="both"/>
      </w:pPr>
      <w:r>
        <w:t>When an IAN is issued time is of the essence as there is potential of shutting the plant down to action a repair. This will then more than likely result in a loss of production or other cost to the business</w:t>
      </w:r>
      <w:r w:rsidR="00F72ECE">
        <w:t>,</w:t>
      </w:r>
      <w:r>
        <w:t xml:space="preserve"> something that Valero want to avoid. Repairs need to be efficie</w:t>
      </w:r>
      <w:r w:rsidR="00F72ECE">
        <w:t>nt if the business is to succeed</w:t>
      </w:r>
      <w:r>
        <w:t xml:space="preserve"> </w:t>
      </w:r>
      <w:r w:rsidR="005E70F9">
        <w:t>but</w:t>
      </w:r>
      <w:r>
        <w:t xml:space="preserve"> there is a bigger picture and strategy to later be discussed of inspecting more </w:t>
      </w:r>
      <w:r w:rsidR="00F72ECE">
        <w:t xml:space="preserve">frequently </w:t>
      </w:r>
      <w:r>
        <w:t xml:space="preserve">and putting provisions better </w:t>
      </w:r>
      <w:r w:rsidR="00F72ECE">
        <w:t xml:space="preserve">in place with regards to inspection of </w:t>
      </w:r>
      <w:r>
        <w:t>pressure containing equipment. This area needs to be examined further so that some so</w:t>
      </w:r>
      <w:r w:rsidR="00F72ECE">
        <w:t>und recommendations can be made,</w:t>
      </w:r>
      <w:r>
        <w:t xml:space="preserve"> </w:t>
      </w:r>
      <w:r w:rsidR="00F72ECE">
        <w:t>i</w:t>
      </w:r>
      <w:r w:rsidR="00251CB7">
        <w:t>t will be more than likely that due to repair options given within ASME recommendations that the</w:t>
      </w:r>
      <w:r w:rsidR="00F72ECE">
        <w:t>re</w:t>
      </w:r>
      <w:r w:rsidR="00251CB7">
        <w:t xml:space="preserve"> will be choices to be made</w:t>
      </w:r>
      <w:r w:rsidR="00F72ECE">
        <w:t>. W</w:t>
      </w:r>
      <w:r w:rsidR="00251CB7">
        <w:t>hen investigat</w:t>
      </w:r>
      <w:r w:rsidR="00F72ECE">
        <w:t>ing</w:t>
      </w:r>
      <w:r w:rsidR="00251CB7">
        <w:t xml:space="preserve"> any repair options solid justification must be in place before pursuing any such like repair. Process safety and reliability will be key to decision making when it comes to a repair and best options are to be always assed. </w:t>
      </w:r>
    </w:p>
    <w:p w14:paraId="143C7898" w14:textId="51E20FF7" w:rsidR="00B83CAE" w:rsidRPr="00E07E9E" w:rsidRDefault="00E67B24" w:rsidP="005F2D5E">
      <w:pPr>
        <w:pStyle w:val="Heading1"/>
        <w:rPr>
          <w:rFonts w:ascii="Arial" w:hAnsi="Arial" w:cs="Arial"/>
        </w:rPr>
      </w:pPr>
      <w:bookmarkStart w:id="9" w:name="_Toc511229742"/>
      <w:r>
        <w:rPr>
          <w:rFonts w:ascii="Arial" w:hAnsi="Arial" w:cs="Arial"/>
        </w:rPr>
        <w:lastRenderedPageBreak/>
        <w:t>9</w:t>
      </w:r>
      <w:r w:rsidR="00B83CAE" w:rsidRPr="00E07E9E">
        <w:rPr>
          <w:rFonts w:ascii="Arial" w:hAnsi="Arial" w:cs="Arial"/>
        </w:rPr>
        <w:t>. Problem Statement</w:t>
      </w:r>
      <w:bookmarkEnd w:id="9"/>
    </w:p>
    <w:p w14:paraId="2DF3CD62" w14:textId="77777777" w:rsidR="001963B1" w:rsidRDefault="001963B1"/>
    <w:p w14:paraId="5AA1E65F" w14:textId="3630D5BE" w:rsidR="001465EA" w:rsidRDefault="0018183B">
      <w:r>
        <w:t xml:space="preserve">During a scheduled routine inspection of </w:t>
      </w:r>
      <w:r w:rsidR="000C3DFB">
        <w:t xml:space="preserve"> a 32m section of vertical </w:t>
      </w:r>
      <w:r w:rsidR="00691D65">
        <w:t>pipe</w:t>
      </w:r>
      <w:r>
        <w:t>line 01-WP-3017-8” with</w:t>
      </w:r>
      <w:r w:rsidR="001465EA">
        <w:t>in</w:t>
      </w:r>
      <w:r>
        <w:t xml:space="preserve"> the refining complex’s vacuum distillation unit (</w:t>
      </w:r>
      <w:r w:rsidR="001465EA">
        <w:t>01-</w:t>
      </w:r>
      <w:r>
        <w:t>VDU)</w:t>
      </w:r>
      <w:r w:rsidR="000C3DFB">
        <w:t xml:space="preserve">, </w:t>
      </w:r>
      <w:r>
        <w:t xml:space="preserve"> </w:t>
      </w:r>
      <w:r w:rsidR="00691D65" w:rsidRPr="00691D65">
        <w:rPr>
          <w:b/>
          <w:u w:val="single"/>
        </w:rPr>
        <w:t>EXTERNAL</w:t>
      </w:r>
      <w:r w:rsidR="00691D65">
        <w:t xml:space="preserve"> corrosion has been identified and </w:t>
      </w:r>
      <w:r w:rsidR="00C25055">
        <w:t xml:space="preserve">the </w:t>
      </w:r>
      <w:r w:rsidR="00691D65">
        <w:t xml:space="preserve">line </w:t>
      </w:r>
      <w:r w:rsidR="00C25055">
        <w:t xml:space="preserve">has been </w:t>
      </w:r>
      <w:r>
        <w:t>found</w:t>
      </w:r>
      <w:r w:rsidR="00691D65">
        <w:t xml:space="preserve"> to be</w:t>
      </w:r>
      <w:r>
        <w:t xml:space="preserve"> below </w:t>
      </w:r>
      <w:r w:rsidR="00C25055">
        <w:t xml:space="preserve">3mm which is </w:t>
      </w:r>
      <w:r>
        <w:t>Pembroke’s minimum pipe thickness (PMPT)</w:t>
      </w:r>
      <w:r w:rsidR="00C25055">
        <w:t xml:space="preserve"> </w:t>
      </w:r>
      <w:r w:rsidR="00286D5F">
        <w:t>. The recognised failure mechanism/mode is recorded as, breakdown of surface coating</w:t>
      </w:r>
      <w:r w:rsidR="00444A60">
        <w:t xml:space="preserve"> leading to external corrosion</w:t>
      </w:r>
      <w:r>
        <w:t>. A total of sixteen locations have been found below 3mm</w:t>
      </w:r>
      <w:r w:rsidR="005D0E8A">
        <w:t xml:space="preserve"> (PMPT)</w:t>
      </w:r>
      <w:r w:rsidR="001465EA">
        <w:t xml:space="preserve"> </w:t>
      </w:r>
      <w:r>
        <w:t>and have led to a new IAN</w:t>
      </w:r>
      <w:r w:rsidR="005846BE">
        <w:t xml:space="preserve"> </w:t>
      </w:r>
      <w:r w:rsidR="00232761">
        <w:t>(</w:t>
      </w:r>
      <w:r w:rsidR="005846BE">
        <w:t>0X6976</w:t>
      </w:r>
      <w:r w:rsidR="00232761">
        <w:t>)</w:t>
      </w:r>
      <w:r>
        <w:t xml:space="preserve"> being issued</w:t>
      </w:r>
      <w:r w:rsidR="003D55C8">
        <w:t xml:space="preserve"> to the business unit.</w:t>
      </w:r>
      <w:r>
        <w:t xml:space="preserve"> </w:t>
      </w:r>
      <w:r w:rsidR="003D55C8">
        <w:t>The</w:t>
      </w:r>
      <w:r>
        <w:t xml:space="preserve"> action to be taken</w:t>
      </w:r>
      <w:r w:rsidR="001465EA">
        <w:t xml:space="preserve"> calls for repair or replacement of the line in accordance with TEC/SPI/109. The document also advises that there are a further twelve locations that cannot be assessed due to severe pustular corrosion and that the current inspectio</w:t>
      </w:r>
      <w:r w:rsidR="003D55C8">
        <w:t>n method is deemed inconclusive with the line in its current state.</w:t>
      </w:r>
    </w:p>
    <w:p w14:paraId="16C6C2AF" w14:textId="77777777" w:rsidR="001465EA" w:rsidRDefault="001465EA"/>
    <w:p w14:paraId="6A61286D" w14:textId="30CDDE99" w:rsidR="00B653F1" w:rsidRDefault="001465EA">
      <w:r>
        <w:t xml:space="preserve">The line runs from top to bottom of the unit’s sour water stripper tower and is part of the equipment that facilitates removal of </w:t>
      </w:r>
      <w:r w:rsidR="003D55C8">
        <w:t xml:space="preserve">harmful </w:t>
      </w:r>
      <w:r>
        <w:t>ammonia and hydrogen sulphide (H</w:t>
      </w:r>
      <w:r>
        <w:rPr>
          <w:vertAlign w:val="superscript"/>
        </w:rPr>
        <w:t>2</w:t>
      </w:r>
      <w:r>
        <w:t xml:space="preserve">S) from process water. Some of the locations documented on the IAN state </w:t>
      </w:r>
      <w:r w:rsidR="00014630">
        <w:t xml:space="preserve">a </w:t>
      </w:r>
      <w:r>
        <w:t>thickness of below 2.0mm, this is of particular concern and is to be addressed with immediate action. Process safety is the highest priority at the plant</w:t>
      </w:r>
      <w:r w:rsidR="00B653F1">
        <w:t xml:space="preserve"> and this IAN must be mitigated as an </w:t>
      </w:r>
      <w:r w:rsidR="00ED75C1">
        <w:t>urgent</w:t>
      </w:r>
      <w:r w:rsidR="00B653F1">
        <w:t xml:space="preserve"> priority.</w:t>
      </w:r>
    </w:p>
    <w:p w14:paraId="688A4C01" w14:textId="77777777" w:rsidR="005846BE" w:rsidRDefault="005846BE"/>
    <w:p w14:paraId="3422CA5F" w14:textId="0A84A27C" w:rsidR="00B653F1" w:rsidRDefault="00B653F1">
      <w:r>
        <w:t xml:space="preserve">The goal of this project is to reach the most effective outcome of continuing safe plant </w:t>
      </w:r>
      <w:r w:rsidR="00BD7BBA">
        <w:t xml:space="preserve">operation. The next planned outage for the equipment would be either 2020 or 2023 dependant on current economics so taking the equipment OOS now would be an unplanned event. </w:t>
      </w:r>
      <w:r>
        <w:t xml:space="preserve"> There are a number of ways in which this can be achieved and this author</w:t>
      </w:r>
      <w:r w:rsidR="00ED75C1">
        <w:t xml:space="preserve"> who is in the position of integrity coordinator</w:t>
      </w:r>
      <w:r>
        <w:t xml:space="preserve"> plans to investigate these possible options.</w:t>
      </w:r>
    </w:p>
    <w:p w14:paraId="31D42528" w14:textId="47A993D1" w:rsidR="00B653F1" w:rsidRDefault="00B653F1">
      <w:r>
        <w:t xml:space="preserve">Finally once safe unit operation has been achieved it is this author’s intention to investigate whether or not any learnings can </w:t>
      </w:r>
      <w:r w:rsidR="00D61689">
        <w:t>come from this. This investigation</w:t>
      </w:r>
      <w:r>
        <w:t xml:space="preserve"> will take place using the sites root cause analysis</w:t>
      </w:r>
      <w:r w:rsidR="00D61689">
        <w:t xml:space="preserve"> (RCA)</w:t>
      </w:r>
      <w:r>
        <w:t xml:space="preserve"> 5-whys tool. </w:t>
      </w:r>
    </w:p>
    <w:p w14:paraId="79510467" w14:textId="77777777" w:rsidR="00B653F1" w:rsidRDefault="00B653F1"/>
    <w:p w14:paraId="56EE3381" w14:textId="68A9B16B" w:rsidR="00B653F1" w:rsidRPr="00B653F1" w:rsidRDefault="00B653F1">
      <w:pPr>
        <w:rPr>
          <w:b/>
          <w:i/>
        </w:rPr>
      </w:pPr>
      <w:r w:rsidRPr="00B653F1">
        <w:rPr>
          <w:b/>
          <w:i/>
        </w:rPr>
        <w:t>Problem Statement;</w:t>
      </w:r>
    </w:p>
    <w:p w14:paraId="510850AE" w14:textId="77777777" w:rsidR="00B653F1" w:rsidRPr="00B653F1" w:rsidRDefault="00B653F1">
      <w:pPr>
        <w:rPr>
          <w:b/>
          <w:i/>
        </w:rPr>
      </w:pPr>
    </w:p>
    <w:p w14:paraId="470BF1E3" w14:textId="3621D6D2" w:rsidR="00B653F1" w:rsidRPr="00B653F1" w:rsidRDefault="00C25055">
      <w:pPr>
        <w:rPr>
          <w:b/>
          <w:i/>
        </w:rPr>
      </w:pPr>
      <w:r>
        <w:rPr>
          <w:b/>
          <w:i/>
        </w:rPr>
        <w:t>‘</w:t>
      </w:r>
      <w:r w:rsidR="00B653F1" w:rsidRPr="00B653F1">
        <w:rPr>
          <w:b/>
          <w:i/>
        </w:rPr>
        <w:t>Define the best possible method conforming to ASME-PCC2 for continue</w:t>
      </w:r>
      <w:r>
        <w:rPr>
          <w:b/>
          <w:i/>
        </w:rPr>
        <w:t>d safe plant and unit operation’.</w:t>
      </w:r>
      <w:r w:rsidR="00B653F1" w:rsidRPr="00B653F1">
        <w:rPr>
          <w:b/>
          <w:i/>
        </w:rPr>
        <w:t xml:space="preserve"> </w:t>
      </w:r>
    </w:p>
    <w:p w14:paraId="4CBA3701" w14:textId="2B1254EE" w:rsidR="00B83CAE" w:rsidRPr="00E07E9E" w:rsidRDefault="00B83CAE">
      <w:pPr>
        <w:rPr>
          <w:rFonts w:eastAsiaTheme="majorEastAsia"/>
          <w:color w:val="2E74B5" w:themeColor="accent1" w:themeShade="BF"/>
          <w:sz w:val="32"/>
          <w:szCs w:val="32"/>
        </w:rPr>
      </w:pPr>
      <w:r w:rsidRPr="00E07E9E">
        <w:br w:type="page"/>
      </w:r>
    </w:p>
    <w:p w14:paraId="4E6ABB66" w14:textId="45E36896" w:rsidR="00B83CAE" w:rsidRDefault="00E67B24" w:rsidP="005F2D5E">
      <w:pPr>
        <w:pStyle w:val="Heading1"/>
        <w:rPr>
          <w:rFonts w:ascii="Arial" w:hAnsi="Arial" w:cs="Arial"/>
        </w:rPr>
      </w:pPr>
      <w:bookmarkStart w:id="10" w:name="_Toc511229743"/>
      <w:r>
        <w:rPr>
          <w:rFonts w:ascii="Arial" w:hAnsi="Arial" w:cs="Arial"/>
        </w:rPr>
        <w:lastRenderedPageBreak/>
        <w:t>10</w:t>
      </w:r>
      <w:r w:rsidR="00B83CAE" w:rsidRPr="00E07E9E">
        <w:rPr>
          <w:rFonts w:ascii="Arial" w:hAnsi="Arial" w:cs="Arial"/>
        </w:rPr>
        <w:t>. Research and Literature Review</w:t>
      </w:r>
      <w:bookmarkEnd w:id="10"/>
    </w:p>
    <w:p w14:paraId="5C2EF88D" w14:textId="77777777" w:rsidR="005846BE" w:rsidRDefault="005846BE" w:rsidP="005846BE"/>
    <w:p w14:paraId="3DE88E8E" w14:textId="1265276A" w:rsidR="004B5A5A" w:rsidRDefault="00E67B24" w:rsidP="00EC16B6">
      <w:pPr>
        <w:pStyle w:val="Heading2"/>
      </w:pPr>
      <w:bookmarkStart w:id="11" w:name="_Toc511229744"/>
      <w:r>
        <w:t>10</w:t>
      </w:r>
      <w:r w:rsidR="00EC16B6">
        <w:t xml:space="preserve">.1 </w:t>
      </w:r>
      <w:r w:rsidR="005846BE" w:rsidRPr="004B5A5A">
        <w:t>VDU operation</w:t>
      </w:r>
      <w:bookmarkEnd w:id="11"/>
    </w:p>
    <w:p w14:paraId="11022C17" w14:textId="1DB1B734" w:rsidR="005846BE" w:rsidRPr="004B5A5A" w:rsidRDefault="005846BE" w:rsidP="005846BE">
      <w:pPr>
        <w:rPr>
          <w:b/>
          <w:u w:val="single"/>
        </w:rPr>
      </w:pPr>
      <w:r w:rsidRPr="004B5A5A">
        <w:rPr>
          <w:b/>
          <w:u w:val="single"/>
        </w:rPr>
        <w:t xml:space="preserve"> </w:t>
      </w:r>
    </w:p>
    <w:p w14:paraId="63712A26" w14:textId="61373A57" w:rsidR="004B5A5A" w:rsidRDefault="004B5A5A">
      <w:r w:rsidRPr="004B5A5A">
        <w:t>The Vacuum Distillation Unit (VDU)</w:t>
      </w:r>
      <w:r w:rsidR="00D7284E">
        <w:t xml:space="preserve"> shown in </w:t>
      </w:r>
      <w:r w:rsidR="00D7284E" w:rsidRPr="00D7284E">
        <w:rPr>
          <w:b/>
          <w:i/>
        </w:rPr>
        <w:t>appendix A</w:t>
      </w:r>
      <w:r w:rsidRPr="004B5A5A">
        <w:t xml:space="preserve">, is also referred to as Unit </w:t>
      </w:r>
      <w:r>
        <w:t>(</w:t>
      </w:r>
      <w:r w:rsidRPr="004B5A5A">
        <w:t>01</w:t>
      </w:r>
      <w:r>
        <w:t>)</w:t>
      </w:r>
      <w:r w:rsidRPr="004B5A5A">
        <w:t>, is loca</w:t>
      </w:r>
      <w:r>
        <w:t>ted within the refining complex and first came online whilst under Texaco ownership in 1982.</w:t>
      </w:r>
    </w:p>
    <w:p w14:paraId="68EEDE1F" w14:textId="119F0169" w:rsidR="00287692" w:rsidRDefault="00287692">
      <w:r w:rsidRPr="00287692">
        <w:t>The purpose of the VDU is to separate atmospheric residue into individual fractions of diesel, light vacuum gasoil (LVGO) and heavy vacuum gasoil (HVGO) and vacuum residue</w:t>
      </w:r>
      <w:r>
        <w:t>.</w:t>
      </w:r>
    </w:p>
    <w:p w14:paraId="16B3FA88" w14:textId="3E494C48" w:rsidR="00287692" w:rsidRDefault="00E07A3B">
      <w:r>
        <w:t>(</w:t>
      </w:r>
      <w:r w:rsidR="007A2704" w:rsidRPr="007A2704">
        <w:rPr>
          <w:color w:val="000000" w:themeColor="text1"/>
        </w:rPr>
        <w:t>Valero, 2018</w:t>
      </w:r>
      <w:r>
        <w:t>) Describes as d</w:t>
      </w:r>
      <w:r w:rsidR="00287692" w:rsidRPr="00287692">
        <w:t>istillation under vacuum is used to reduce the heat and hence energy input necessary to retrieve the high value products from boiling atmospheric residue. This results in decreased fuel gas and hence energy costs.  If distilling atmospheric residue at atmospheric pressure the required temperature would be in the order of 500°C at which point most hydrocarbons would thermally crack. Through the reduction of pressure, the fractionation can be achieved with heater outlet temperatures in the region of 425°C.</w:t>
      </w:r>
    </w:p>
    <w:p w14:paraId="6A6A0A48" w14:textId="7E7F521C" w:rsidR="00EC16B6" w:rsidRDefault="00EC16B6">
      <w:r>
        <w:t>This gives a general overview of how the whole unit operates this however is not of direct interest owing to the fact the equipment to be discussed is not part of the hydrocarbon</w:t>
      </w:r>
      <w:r w:rsidR="00E07A3B">
        <w:t xml:space="preserve"> processing</w:t>
      </w:r>
      <w:r>
        <w:t xml:space="preserve"> system. The sour water system and its tower although located within the VDU carries out a separate task of removing unwanted substances from process water. This is achieved by using steam to remove unwanted components turning them into gas to be burnt as off-gas in the VDU unit’s two furnaces.</w:t>
      </w:r>
      <w:r w:rsidR="00E33671">
        <w:t xml:space="preserve"> This equipment is known as a sour water strip</w:t>
      </w:r>
      <w:r w:rsidR="00E07A3B">
        <w:t>per (SWS) system</w:t>
      </w:r>
    </w:p>
    <w:p w14:paraId="44668C59" w14:textId="77777777" w:rsidR="004B5A5A" w:rsidRDefault="004B5A5A" w:rsidP="004B5A5A">
      <w:pPr>
        <w:keepNext/>
      </w:pPr>
      <w:r>
        <w:rPr>
          <w:noProof/>
          <w:lang w:eastAsia="en-GB"/>
        </w:rPr>
        <w:drawing>
          <wp:inline distT="0" distB="0" distL="0" distR="0" wp14:anchorId="3B92A41A" wp14:editId="08CE1EA3">
            <wp:extent cx="5731510" cy="4252822"/>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44529" cy="4262483"/>
                    </a:xfrm>
                    <a:prstGeom prst="rect">
                      <a:avLst/>
                    </a:prstGeom>
                  </pic:spPr>
                </pic:pic>
              </a:graphicData>
            </a:graphic>
          </wp:inline>
        </w:drawing>
      </w:r>
    </w:p>
    <w:p w14:paraId="76B778B4" w14:textId="779E8E25" w:rsidR="00EC16B6" w:rsidRPr="00EC16B6" w:rsidRDefault="004B5A5A" w:rsidP="00EC16B6">
      <w:pPr>
        <w:pStyle w:val="Caption"/>
      </w:pPr>
      <w:bookmarkStart w:id="12" w:name="_Toc511229791"/>
      <w:r>
        <w:t xml:space="preserve">Figure </w:t>
      </w:r>
      <w:fldSimple w:instr=" SEQ Figure \* ARABIC ">
        <w:r w:rsidR="00426F80">
          <w:rPr>
            <w:noProof/>
          </w:rPr>
          <w:t>1</w:t>
        </w:r>
      </w:fldSimple>
      <w:r>
        <w:t xml:space="preserve"> Location of 01-VDU within Refinery</w:t>
      </w:r>
      <w:bookmarkEnd w:id="12"/>
    </w:p>
    <w:p w14:paraId="295B4D24" w14:textId="284A015C" w:rsidR="005E598F" w:rsidRDefault="005E598F"/>
    <w:p w14:paraId="250745C9" w14:textId="6B6D8F44" w:rsidR="005E598F" w:rsidRDefault="00E67B24" w:rsidP="005E598F">
      <w:pPr>
        <w:pStyle w:val="Heading2"/>
      </w:pPr>
      <w:bookmarkStart w:id="13" w:name="_Toc511229745"/>
      <w:r>
        <w:lastRenderedPageBreak/>
        <w:t>10</w:t>
      </w:r>
      <w:r w:rsidR="005E598F">
        <w:t xml:space="preserve">.2 </w:t>
      </w:r>
      <w:r w:rsidR="00100188">
        <w:t>Description of Sour Water Stripper System</w:t>
      </w:r>
      <w:bookmarkEnd w:id="13"/>
    </w:p>
    <w:p w14:paraId="4F306F1D" w14:textId="77777777" w:rsidR="00F40CEA" w:rsidRDefault="00F40CEA" w:rsidP="00F40CEA"/>
    <w:p w14:paraId="2C0195B0" w14:textId="69807F91" w:rsidR="00F40CEA" w:rsidRPr="00687B9E" w:rsidRDefault="00F40CEA" w:rsidP="00757897">
      <w:r w:rsidRPr="00687B9E">
        <w:t>Sour water is water that has been in direct contact with a hydrocarbon stream. This water contains Hydrogen</w:t>
      </w:r>
      <w:r w:rsidR="00687B9E">
        <w:t xml:space="preserve"> Sulphide (H</w:t>
      </w:r>
      <w:r w:rsidR="00687B9E">
        <w:rPr>
          <w:vertAlign w:val="superscript"/>
        </w:rPr>
        <w:t>2</w:t>
      </w:r>
      <w:r w:rsidR="00687B9E">
        <w:t>S), Ammonia (NH</w:t>
      </w:r>
      <w:r w:rsidR="00687B9E">
        <w:rPr>
          <w:vertAlign w:val="superscript"/>
        </w:rPr>
        <w:t>3</w:t>
      </w:r>
      <w:r w:rsidRPr="00687B9E">
        <w:t xml:space="preserve">) and a small amount of hydrocarbon. The SWS is designed to reduce the concentration of these </w:t>
      </w:r>
      <w:r w:rsidR="00CE3960" w:rsidRPr="00687B9E">
        <w:t xml:space="preserve">unwanted substances </w:t>
      </w:r>
      <w:r w:rsidRPr="00687B9E">
        <w:t xml:space="preserve">before the water is sent to the Waste Water Treatment Plant (WWTP). The </w:t>
      </w:r>
      <w:r w:rsidR="00687B9E">
        <w:t>H</w:t>
      </w:r>
      <w:r w:rsidR="00687B9E">
        <w:rPr>
          <w:vertAlign w:val="superscript"/>
        </w:rPr>
        <w:t>2</w:t>
      </w:r>
      <w:r w:rsidR="00687B9E">
        <w:t>S</w:t>
      </w:r>
      <w:r w:rsidRPr="00687B9E">
        <w:t xml:space="preserve"> and </w:t>
      </w:r>
      <w:r w:rsidR="00687B9E">
        <w:t>NH</w:t>
      </w:r>
      <w:r w:rsidR="00687B9E">
        <w:rPr>
          <w:vertAlign w:val="superscript"/>
        </w:rPr>
        <w:t>3</w:t>
      </w:r>
      <w:r w:rsidRPr="00687B9E">
        <w:t xml:space="preserve"> are </w:t>
      </w:r>
      <w:r w:rsidR="00CE3960" w:rsidRPr="00687B9E">
        <w:t>stripped</w:t>
      </w:r>
      <w:r w:rsidR="0036752D" w:rsidRPr="00687B9E">
        <w:t xml:space="preserve"> through use of steam</w:t>
      </w:r>
      <w:r w:rsidRPr="00687B9E">
        <w:t xml:space="preserve"> from the top of the SWS</w:t>
      </w:r>
      <w:r w:rsidR="00CE3960" w:rsidRPr="00687B9E">
        <w:t xml:space="preserve"> column 01-F-302 as acid </w:t>
      </w:r>
      <w:r w:rsidR="00DF43C5" w:rsidRPr="00687B9E">
        <w:t xml:space="preserve">gas. </w:t>
      </w:r>
      <w:r w:rsidR="00CE3960" w:rsidRPr="00687B9E">
        <w:t>These then flow</w:t>
      </w:r>
      <w:r w:rsidRPr="00687B9E">
        <w:t xml:space="preserve"> to the SWS acid gas knock out pot (01</w:t>
      </w:r>
      <w:r w:rsidR="00CE3960" w:rsidRPr="00687B9E">
        <w:t>-</w:t>
      </w:r>
      <w:r w:rsidRPr="00687B9E">
        <w:t>F</w:t>
      </w:r>
      <w:r w:rsidR="00CE3960" w:rsidRPr="00687B9E">
        <w:t>-</w:t>
      </w:r>
      <w:r w:rsidRPr="00687B9E">
        <w:t>305) to remove any entrained liquid. From 01</w:t>
      </w:r>
      <w:r w:rsidR="0036752D" w:rsidRPr="00687B9E">
        <w:t>-</w:t>
      </w:r>
      <w:r w:rsidR="00CE3960" w:rsidRPr="00687B9E">
        <w:t>F</w:t>
      </w:r>
      <w:r w:rsidR="0036752D" w:rsidRPr="00687B9E">
        <w:t>-</w:t>
      </w:r>
      <w:r w:rsidR="00CE3960" w:rsidRPr="00687B9E">
        <w:t>305 it is sent to 01</w:t>
      </w:r>
      <w:r w:rsidR="0036752D" w:rsidRPr="00687B9E">
        <w:t>-</w:t>
      </w:r>
      <w:r w:rsidR="00CE3960" w:rsidRPr="00687B9E">
        <w:t>H</w:t>
      </w:r>
      <w:r w:rsidR="0036752D" w:rsidRPr="00687B9E">
        <w:t>-</w:t>
      </w:r>
      <w:r w:rsidR="00CE3960" w:rsidRPr="00687B9E">
        <w:t>101/201 furnaces to be burned.</w:t>
      </w:r>
      <w:r w:rsidRPr="00687B9E">
        <w:t xml:space="preserve"> </w:t>
      </w:r>
    </w:p>
    <w:p w14:paraId="55E547CC" w14:textId="3A22F64C" w:rsidR="002663CE" w:rsidRPr="00687B9E" w:rsidRDefault="00DF43C5" w:rsidP="00757897">
      <w:r w:rsidRPr="00687B9E">
        <w:t xml:space="preserve">(Do, Oil and Center, 2018) also state that this can also be sent to a refineries sulphur plant for further treatment to allow for </w:t>
      </w:r>
      <w:r w:rsidR="00E1059B">
        <w:t xml:space="preserve">an </w:t>
      </w:r>
      <w:r w:rsidRPr="00687B9E">
        <w:t>emissions compliant incineration.</w:t>
      </w:r>
    </w:p>
    <w:p w14:paraId="29B2C8EC" w14:textId="75A3E9F0" w:rsidR="00F40CEA" w:rsidRPr="00687B9E" w:rsidRDefault="00F40CEA" w:rsidP="00757897">
      <w:r w:rsidRPr="00687B9E">
        <w:t xml:space="preserve">VDU Sour water is primarily formed in </w:t>
      </w:r>
      <w:r w:rsidR="00CE3960" w:rsidRPr="00687B9E">
        <w:t>vacuum distillation column</w:t>
      </w:r>
      <w:r w:rsidRPr="00687B9E">
        <w:t xml:space="preserve"> overhead system. Additional sources are</w:t>
      </w:r>
      <w:r w:rsidR="00CE3960" w:rsidRPr="00687B9E">
        <w:t xml:space="preserve"> sent to the SWS from</w:t>
      </w:r>
      <w:r w:rsidRPr="00687B9E">
        <w:t xml:space="preserve">, other process units and also from </w:t>
      </w:r>
      <w:r w:rsidR="00CE3960" w:rsidRPr="00687B9E">
        <w:t xml:space="preserve">the blending and shipping complex tanks </w:t>
      </w:r>
      <w:r w:rsidRPr="00687B9E">
        <w:t>20</w:t>
      </w:r>
      <w:r w:rsidR="00CE3960" w:rsidRPr="00687B9E">
        <w:t>-</w:t>
      </w:r>
      <w:r w:rsidRPr="00687B9E">
        <w:t>D</w:t>
      </w:r>
      <w:r w:rsidR="00CE3960" w:rsidRPr="00687B9E">
        <w:t>-</w:t>
      </w:r>
      <w:r w:rsidRPr="00687B9E">
        <w:t>52 and 20</w:t>
      </w:r>
      <w:r w:rsidR="00CE3960" w:rsidRPr="00687B9E">
        <w:t>-</w:t>
      </w:r>
      <w:r w:rsidRPr="00687B9E">
        <w:t>D</w:t>
      </w:r>
      <w:r w:rsidR="00CE3960" w:rsidRPr="00687B9E">
        <w:t>-</w:t>
      </w:r>
      <w:r w:rsidRPr="00687B9E">
        <w:t>53.</w:t>
      </w:r>
      <w:r w:rsidR="002059A3" w:rsidRPr="00687B9E">
        <w:t xml:space="preserve"> The </w:t>
      </w:r>
      <w:r w:rsidR="00E1059B">
        <w:t>system</w:t>
      </w:r>
      <w:r w:rsidR="002059A3" w:rsidRPr="00687B9E">
        <w:t xml:space="preserve"> is capable of processing 50m</w:t>
      </w:r>
      <w:r w:rsidR="002059A3" w:rsidRPr="00687B9E">
        <w:rPr>
          <w:vertAlign w:val="superscript"/>
        </w:rPr>
        <w:t>3</w:t>
      </w:r>
      <w:r w:rsidR="002059A3" w:rsidRPr="00687B9E">
        <w:t>/hr of sour water and this operation happens contin</w:t>
      </w:r>
      <w:r w:rsidR="002663CE" w:rsidRPr="00687B9E">
        <w:t xml:space="preserve">uously every twenty four hours and process the sour water from all three business complexes. </w:t>
      </w:r>
    </w:p>
    <w:p w14:paraId="2F4396CC" w14:textId="77777777" w:rsidR="002663CE" w:rsidRPr="00687B9E" w:rsidRDefault="002663CE" w:rsidP="00757897">
      <w:r w:rsidRPr="00687B9E">
        <w:rPr>
          <w:noProof/>
          <w:lang w:eastAsia="en-GB"/>
        </w:rPr>
        <w:drawing>
          <wp:inline distT="0" distB="0" distL="0" distR="0" wp14:anchorId="0FC22B79" wp14:editId="163B2A78">
            <wp:extent cx="5731510" cy="304371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043715"/>
                    </a:xfrm>
                    <a:prstGeom prst="rect">
                      <a:avLst/>
                    </a:prstGeom>
                  </pic:spPr>
                </pic:pic>
              </a:graphicData>
            </a:graphic>
          </wp:inline>
        </w:drawing>
      </w:r>
    </w:p>
    <w:p w14:paraId="2D3B0E8D" w14:textId="3C91C0A3" w:rsidR="002663CE" w:rsidRPr="00687B9E" w:rsidRDefault="002663CE" w:rsidP="00757897">
      <w:bookmarkStart w:id="14" w:name="_Toc511229792"/>
      <w:r w:rsidRPr="00687B9E">
        <w:t xml:space="preserve">Figure </w:t>
      </w:r>
      <w:fldSimple w:instr=" SEQ Figure \* ARABIC ">
        <w:r w:rsidR="00426F80">
          <w:rPr>
            <w:noProof/>
          </w:rPr>
          <w:t>2</w:t>
        </w:r>
      </w:fldSimple>
      <w:r w:rsidRPr="00687B9E">
        <w:t xml:space="preserve"> Overview of Pembroke Refinery Sour Water Stripper</w:t>
      </w:r>
      <w:bookmarkEnd w:id="14"/>
    </w:p>
    <w:p w14:paraId="25465E1D" w14:textId="77777777" w:rsidR="00687B9E" w:rsidRDefault="00687B9E" w:rsidP="00757897"/>
    <w:p w14:paraId="10238D2C" w14:textId="34BDE7B8" w:rsidR="00F40CEA" w:rsidRDefault="0081371E" w:rsidP="00757897">
      <w:r>
        <w:t>The process flow diagram (PFD) a</w:t>
      </w:r>
      <w:r w:rsidR="0065757B" w:rsidRPr="00687B9E">
        <w:t>s seen in (</w:t>
      </w:r>
      <w:r w:rsidR="0065757B" w:rsidRPr="00687B9E">
        <w:rPr>
          <w:b/>
          <w:i/>
        </w:rPr>
        <w:t>figure 2</w:t>
      </w:r>
      <w:r w:rsidR="0065757B" w:rsidRPr="00687B9E">
        <w:t xml:space="preserve">) </w:t>
      </w:r>
      <w:r>
        <w:t xml:space="preserve">shows </w:t>
      </w:r>
      <w:r w:rsidR="0065757B" w:rsidRPr="00687B9E">
        <w:t>SWS feed for this instance is 44m</w:t>
      </w:r>
      <w:r w:rsidR="0065757B" w:rsidRPr="00687B9E">
        <w:rPr>
          <w:vertAlign w:val="superscript"/>
        </w:rPr>
        <w:t>3</w:t>
      </w:r>
      <w:r w:rsidR="0065757B" w:rsidRPr="00687B9E">
        <w:t>/hr which is close to max rate for the system</w:t>
      </w:r>
      <w:r w:rsidR="00E1059B">
        <w:t>. T</w:t>
      </w:r>
      <w:r w:rsidR="0065757B" w:rsidRPr="00687B9E">
        <w:t xml:space="preserve">he system currently here is </w:t>
      </w:r>
      <w:r w:rsidR="00E1059B">
        <w:t xml:space="preserve">also </w:t>
      </w:r>
      <w:r w:rsidR="0065757B" w:rsidRPr="00687B9E">
        <w:t>processing sour water from each complex. The SWS is an integrated system for the whole refinery and to take the equipment out of service would require careful planning.</w:t>
      </w:r>
      <w:r w:rsidR="008B6CEF" w:rsidRPr="00687B9E">
        <w:t xml:space="preserve"> </w:t>
      </w:r>
      <w:r w:rsidR="0036752D" w:rsidRPr="00687B9E">
        <w:t>Without this equipment available</w:t>
      </w:r>
      <w:r w:rsidR="00E1059B">
        <w:t>,</w:t>
      </w:r>
      <w:r w:rsidR="0036752D" w:rsidRPr="00687B9E">
        <w:t xml:space="preserve"> hazardous liquids would have to be put to store in tanks and be processed raw by the sites WWTP. Hydrogen Sulphide is an extremely harmful substance which in low concentration</w:t>
      </w:r>
      <w:r w:rsidR="00687B9E" w:rsidRPr="00687B9E">
        <w:t>s</w:t>
      </w:r>
      <w:r w:rsidR="0036752D" w:rsidRPr="00687B9E">
        <w:t xml:space="preserve"> up to 100ppm has an odour</w:t>
      </w:r>
      <w:r w:rsidR="00687B9E" w:rsidRPr="00687B9E">
        <w:t xml:space="preserve"> of rotten eggs, a</w:t>
      </w:r>
      <w:r w:rsidR="0036752D" w:rsidRPr="00687B9E">
        <w:t>bove</w:t>
      </w:r>
      <w:r w:rsidR="00687B9E" w:rsidRPr="00687B9E">
        <w:t xml:space="preserve"> this</w:t>
      </w:r>
      <w:r w:rsidR="0036752D" w:rsidRPr="00687B9E">
        <w:t xml:space="preserve"> human senses become numbed and this level becomes fatal, </w:t>
      </w:r>
      <w:r w:rsidR="00687B9E" w:rsidRPr="00687B9E">
        <w:t>levels</w:t>
      </w:r>
      <w:r w:rsidR="0036752D" w:rsidRPr="00687B9E">
        <w:t xml:space="preserve"> above 500ppm will result in sudden death if exposed</w:t>
      </w:r>
      <w:r w:rsidR="00E1059B">
        <w:t xml:space="preserve"> to</w:t>
      </w:r>
      <w:r w:rsidR="00687B9E" w:rsidRPr="00687B9E">
        <w:t xml:space="preserve"> for just short duration</w:t>
      </w:r>
      <w:r w:rsidR="0036752D" w:rsidRPr="00687B9E">
        <w:t xml:space="preserve">. </w:t>
      </w:r>
      <w:r w:rsidR="00D7284E">
        <w:rPr>
          <w:b/>
          <w:i/>
        </w:rPr>
        <w:t>Appendix B</w:t>
      </w:r>
      <w:r w:rsidR="0036752D" w:rsidRPr="00687B9E">
        <w:t xml:space="preserve"> </w:t>
      </w:r>
      <w:r w:rsidR="00687B9E" w:rsidRPr="00687B9E">
        <w:t xml:space="preserve">highlights the dangers of H2S and </w:t>
      </w:r>
      <w:r w:rsidR="0036752D" w:rsidRPr="00687B9E">
        <w:t>gives guidelines of this.</w:t>
      </w:r>
    </w:p>
    <w:p w14:paraId="4D065DB9" w14:textId="6E5DD070" w:rsidR="0081371E" w:rsidRPr="00687B9E" w:rsidRDefault="0081371E" w:rsidP="00757897">
      <w:r>
        <w:t xml:space="preserve">The </w:t>
      </w:r>
      <w:r w:rsidR="00ED75C1">
        <w:t>32m section of line</w:t>
      </w:r>
      <w:r>
        <w:t xml:space="preserve"> with new IAN issued 01-WP-3017</w:t>
      </w:r>
      <w:r w:rsidR="00E1059B">
        <w:t>-8”</w:t>
      </w:r>
      <w:r>
        <w:t xml:space="preserve"> runs from the oil coalescer to the top of the SWS with reflux water. The principle of this is to further remove any H</w:t>
      </w:r>
      <w:r>
        <w:rPr>
          <w:vertAlign w:val="superscript"/>
        </w:rPr>
        <w:t>2</w:t>
      </w:r>
      <w:r>
        <w:t>S still entrained in the process water. This c</w:t>
      </w:r>
      <w:r w:rsidR="00E1059B">
        <w:t>an be found on P&amp;ID 01-AA-523 on</w:t>
      </w:r>
      <w:r>
        <w:t xml:space="preserve"> the highlighted part in </w:t>
      </w:r>
      <w:r w:rsidRPr="0081371E">
        <w:rPr>
          <w:b/>
          <w:i/>
        </w:rPr>
        <w:t>appendix C</w:t>
      </w:r>
      <w:r w:rsidR="00ED75C1">
        <w:rPr>
          <w:b/>
          <w:i/>
        </w:rPr>
        <w:t xml:space="preserve"> (a) </w:t>
      </w:r>
      <w:r w:rsidR="00ED75C1" w:rsidRPr="00ED75C1">
        <w:t>and a general overview can be found in</w:t>
      </w:r>
      <w:r w:rsidR="00ED75C1" w:rsidRPr="00ED75C1">
        <w:rPr>
          <w:i/>
        </w:rPr>
        <w:t xml:space="preserve"> </w:t>
      </w:r>
      <w:r w:rsidR="00ED75C1" w:rsidRPr="0081371E">
        <w:rPr>
          <w:b/>
          <w:i/>
        </w:rPr>
        <w:t>appendix C</w:t>
      </w:r>
      <w:r w:rsidR="00ED75C1">
        <w:rPr>
          <w:b/>
          <w:i/>
        </w:rPr>
        <w:t xml:space="preserve"> (b)</w:t>
      </w:r>
      <w:r w:rsidR="00BD7BBA">
        <w:rPr>
          <w:b/>
          <w:i/>
        </w:rPr>
        <w:t xml:space="preserve"> </w:t>
      </w:r>
    </w:p>
    <w:p w14:paraId="31B55615" w14:textId="02A841B8" w:rsidR="00D04797" w:rsidRDefault="00E67B24" w:rsidP="00D04797">
      <w:pPr>
        <w:pStyle w:val="Heading2"/>
      </w:pPr>
      <w:bookmarkStart w:id="15" w:name="_Toc511229746"/>
      <w:r>
        <w:lastRenderedPageBreak/>
        <w:t>10</w:t>
      </w:r>
      <w:r w:rsidR="00D04797">
        <w:t>.3 Initial Assessment of 01-WP-3017</w:t>
      </w:r>
      <w:r w:rsidR="004C045A">
        <w:t>-8”</w:t>
      </w:r>
      <w:bookmarkEnd w:id="15"/>
    </w:p>
    <w:p w14:paraId="14B443FD" w14:textId="77777777" w:rsidR="00D04797" w:rsidRDefault="00D04797" w:rsidP="00757897"/>
    <w:p w14:paraId="5D8EABBC" w14:textId="3116EAD8" w:rsidR="00B77FC4" w:rsidRPr="004C045A" w:rsidRDefault="00B77FC4" w:rsidP="00757897">
      <w:r>
        <w:t xml:space="preserve">With the present hazard taken into consideration action is immediately required to mitigate this risk. The IAN has confirmed this line is below PMPT </w:t>
      </w:r>
      <w:r w:rsidR="004C045A">
        <w:t>and 3mm min RWT</w:t>
      </w:r>
      <w:r>
        <w:t xml:space="preserve">. Work needs to be done to understand all of the facts presented in IAN 0X6976 shown in </w:t>
      </w:r>
      <w:r w:rsidRPr="00B77FC4">
        <w:rPr>
          <w:b/>
          <w:i/>
        </w:rPr>
        <w:t>appendix D</w:t>
      </w:r>
      <w:r>
        <w:rPr>
          <w:b/>
          <w:i/>
        </w:rPr>
        <w:t>.</w:t>
      </w:r>
      <w:r w:rsidR="00361D06">
        <w:rPr>
          <w:b/>
          <w:i/>
        </w:rPr>
        <w:t xml:space="preserve"> </w:t>
      </w:r>
      <w:r w:rsidR="00361D06">
        <w:t>The first action to be taken is using the Pembroke risk matrix</w:t>
      </w:r>
      <w:r w:rsidR="004C045A">
        <w:t xml:space="preserve"> (</w:t>
      </w:r>
      <w:r w:rsidR="004C045A" w:rsidRPr="004C045A">
        <w:rPr>
          <w:b/>
          <w:i/>
        </w:rPr>
        <w:t>figure 3</w:t>
      </w:r>
      <w:r w:rsidR="004C045A">
        <w:t>) to</w:t>
      </w:r>
      <w:r w:rsidR="00361D06">
        <w:t xml:space="preserve"> understand what the current level of risk is in order to categorise the priority of this IAN being progressed quicker than others. From this authors experience the consequence of failure of a line in this service is high due to it containing </w:t>
      </w:r>
      <w:r w:rsidR="00D037FF">
        <w:t xml:space="preserve">dangerous levels of potently fatal </w:t>
      </w:r>
      <w:r w:rsidR="00361D06">
        <w:t>H</w:t>
      </w:r>
      <w:r w:rsidR="00361D06">
        <w:rPr>
          <w:vertAlign w:val="superscript"/>
        </w:rPr>
        <w:t>2</w:t>
      </w:r>
      <w:r w:rsidR="00361D06">
        <w:t>S.</w:t>
      </w:r>
      <w:r w:rsidR="00365FCA">
        <w:t xml:space="preserve"> Before progressing to calculating the hazard of the thinned sections of line some analysis is to take place to establish the minimum required thickness for pressure containment </w:t>
      </w:r>
      <w:r w:rsidR="004C045A">
        <w:rPr>
          <w:rStyle w:val="selectable"/>
        </w:rPr>
        <w:t>T</w:t>
      </w:r>
      <w:r w:rsidR="004C045A">
        <w:rPr>
          <w:rStyle w:val="selectable"/>
          <w:vertAlign w:val="subscript"/>
        </w:rPr>
        <w:t>min</w:t>
      </w:r>
      <w:r w:rsidR="004C045A">
        <w:rPr>
          <w:rStyle w:val="selectable"/>
        </w:rPr>
        <w:t>.</w:t>
      </w:r>
    </w:p>
    <w:p w14:paraId="4BEDC46E" w14:textId="77777777" w:rsidR="00691D65" w:rsidRDefault="00691D65" w:rsidP="00757897"/>
    <w:p w14:paraId="7B958BF8" w14:textId="0BEDF382" w:rsidR="00691D65" w:rsidRDefault="00691D65" w:rsidP="00757897">
      <w:pPr>
        <w:rPr>
          <w:rStyle w:val="selectable"/>
        </w:rPr>
      </w:pPr>
      <w:r>
        <w:t xml:space="preserve">Valero Energy are an American company and adopt their own process of ‘commitment to excellence management system’ (CTEMS) this enforces all of its sites across the world to adopt the American standards such as ASME and API. These codes are also accepted by UK inspection board and the </w:t>
      </w:r>
      <w:r w:rsidR="004C045A">
        <w:t xml:space="preserve">UK </w:t>
      </w:r>
      <w:r>
        <w:t>Health and Safety Executive (HSE).</w:t>
      </w:r>
      <w:r w:rsidR="0010690C">
        <w:t xml:space="preserve"> </w:t>
      </w:r>
      <w:r w:rsidR="008B2756">
        <w:t>Directed by CTEMS section 5.0</w:t>
      </w:r>
      <w:r w:rsidR="00D037FF">
        <w:t xml:space="preserve"> </w:t>
      </w:r>
      <w:r w:rsidR="00D76760">
        <w:t xml:space="preserve">the Pembroke </w:t>
      </w:r>
      <w:r w:rsidR="008B2756">
        <w:t xml:space="preserve">site uses ASME B31.3 </w:t>
      </w:r>
      <w:r w:rsidR="00D76760">
        <w:t>for assessment of pipew</w:t>
      </w:r>
      <w:r w:rsidR="008B2756">
        <w:t>ork and pressure vessels,</w:t>
      </w:r>
      <w:r w:rsidR="00D76760">
        <w:t xml:space="preserve"> this is shown in </w:t>
      </w:r>
      <w:r w:rsidR="008B2756">
        <w:rPr>
          <w:b/>
          <w:i/>
        </w:rPr>
        <w:t xml:space="preserve">appendix E. </w:t>
      </w:r>
      <w:r w:rsidR="008B2756">
        <w:rPr>
          <w:rStyle w:val="selectable"/>
        </w:rPr>
        <w:t>(Process piping, 2011) shows that under section</w:t>
      </w:r>
      <w:r w:rsidR="00D037FF">
        <w:rPr>
          <w:rStyle w:val="selectable"/>
        </w:rPr>
        <w:t xml:space="preserve"> 304.1.2 the formula of calculating t-min in straight pipe under </w:t>
      </w:r>
      <w:r w:rsidR="00D037FF" w:rsidRPr="00D037FF">
        <w:rPr>
          <w:rStyle w:val="selectable"/>
          <w:b/>
          <w:u w:val="single"/>
        </w:rPr>
        <w:t>internal</w:t>
      </w:r>
      <w:r w:rsidR="00D037FF">
        <w:rPr>
          <w:rStyle w:val="selectable"/>
        </w:rPr>
        <w:t xml:space="preserve"> pressure is as follows; </w:t>
      </w:r>
    </w:p>
    <w:p w14:paraId="674F6505" w14:textId="20A2A77D" w:rsidR="00842AE6" w:rsidRDefault="00842AE6" w:rsidP="00757897">
      <w:pPr>
        <w:pStyle w:val="ListParagraph"/>
        <w:jc w:val="center"/>
        <w:rPr>
          <w:rStyle w:val="selectable"/>
        </w:rPr>
      </w:pPr>
      <w:r>
        <w:rPr>
          <w:noProof/>
          <w:lang w:eastAsia="en-GB"/>
        </w:rPr>
        <w:drawing>
          <wp:inline distT="0" distB="0" distL="0" distR="0" wp14:anchorId="1B001EAF" wp14:editId="6EA5E2DB">
            <wp:extent cx="2209800" cy="7143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209800" cy="714375"/>
                    </a:xfrm>
                    <a:prstGeom prst="rect">
                      <a:avLst/>
                    </a:prstGeom>
                  </pic:spPr>
                </pic:pic>
              </a:graphicData>
            </a:graphic>
          </wp:inline>
        </w:drawing>
      </w:r>
    </w:p>
    <w:p w14:paraId="718FC364" w14:textId="3347BCAE" w:rsidR="00842AE6" w:rsidRDefault="00842AE6" w:rsidP="00757897">
      <w:pPr>
        <w:pStyle w:val="ListParagraph"/>
        <w:numPr>
          <w:ilvl w:val="0"/>
          <w:numId w:val="23"/>
        </w:numPr>
        <w:rPr>
          <w:rStyle w:val="selectable"/>
        </w:rPr>
      </w:pPr>
      <w:r>
        <w:rPr>
          <w:rStyle w:val="selectable"/>
        </w:rPr>
        <w:t>Where;</w:t>
      </w:r>
    </w:p>
    <w:p w14:paraId="621E21AC" w14:textId="2F40A721" w:rsidR="00842AE6" w:rsidRDefault="00C56F2B" w:rsidP="00757897">
      <w:pPr>
        <w:pStyle w:val="ListParagraph"/>
        <w:numPr>
          <w:ilvl w:val="0"/>
          <w:numId w:val="23"/>
        </w:numPr>
        <w:rPr>
          <w:rStyle w:val="selectable"/>
        </w:rPr>
      </w:pPr>
      <w:r>
        <w:rPr>
          <w:rStyle w:val="selectable"/>
        </w:rPr>
        <w:t>T</w:t>
      </w:r>
      <w:r>
        <w:rPr>
          <w:rStyle w:val="selectable"/>
          <w:vertAlign w:val="subscript"/>
        </w:rPr>
        <w:t>min</w:t>
      </w:r>
      <w:r w:rsidR="00842AE6">
        <w:rPr>
          <w:rStyle w:val="selectable"/>
        </w:rPr>
        <w:t>= Minimum thickness</w:t>
      </w:r>
    </w:p>
    <w:p w14:paraId="48B1885B" w14:textId="53010299" w:rsidR="00842AE6" w:rsidRDefault="00842AE6" w:rsidP="00757897">
      <w:pPr>
        <w:pStyle w:val="ListParagraph"/>
        <w:numPr>
          <w:ilvl w:val="0"/>
          <w:numId w:val="23"/>
        </w:numPr>
        <w:rPr>
          <w:rStyle w:val="selectable"/>
        </w:rPr>
      </w:pPr>
      <w:r>
        <w:rPr>
          <w:rStyle w:val="selectable"/>
        </w:rPr>
        <w:t>P= Internal design pressure</w:t>
      </w:r>
    </w:p>
    <w:p w14:paraId="7DCE8B10" w14:textId="67A8D505" w:rsidR="00842AE6" w:rsidRDefault="00842AE6" w:rsidP="00757897">
      <w:pPr>
        <w:pStyle w:val="ListParagraph"/>
        <w:numPr>
          <w:ilvl w:val="0"/>
          <w:numId w:val="23"/>
        </w:numPr>
        <w:rPr>
          <w:rStyle w:val="selectable"/>
        </w:rPr>
      </w:pPr>
      <w:r>
        <w:rPr>
          <w:rStyle w:val="selectable"/>
        </w:rPr>
        <w:t>D= Outside diameter of pipe as listed in tables or as measured</w:t>
      </w:r>
    </w:p>
    <w:p w14:paraId="14196F09" w14:textId="7207D9BE" w:rsidR="00842AE6" w:rsidRPr="00757897" w:rsidRDefault="00842AE6" w:rsidP="00757897">
      <w:pPr>
        <w:pStyle w:val="ListParagraph"/>
        <w:numPr>
          <w:ilvl w:val="0"/>
          <w:numId w:val="23"/>
        </w:numPr>
        <w:rPr>
          <w:rStyle w:val="selectable"/>
          <w:b/>
          <w:i/>
        </w:rPr>
      </w:pPr>
      <w:r>
        <w:rPr>
          <w:rStyle w:val="selectable"/>
        </w:rPr>
        <w:t xml:space="preserve">S= Stress value from table shown in </w:t>
      </w:r>
      <w:r w:rsidRPr="00757897">
        <w:rPr>
          <w:rStyle w:val="selectable"/>
          <w:b/>
          <w:i/>
        </w:rPr>
        <w:t>appendix F (a)</w:t>
      </w:r>
    </w:p>
    <w:p w14:paraId="22739307" w14:textId="2B02BB5B" w:rsidR="00842AE6" w:rsidRPr="00757897" w:rsidRDefault="00842AE6" w:rsidP="00757897">
      <w:pPr>
        <w:pStyle w:val="ListParagraph"/>
        <w:numPr>
          <w:ilvl w:val="0"/>
          <w:numId w:val="23"/>
        </w:numPr>
        <w:rPr>
          <w:rStyle w:val="selectable"/>
          <w:b/>
          <w:i/>
        </w:rPr>
      </w:pPr>
      <w:r>
        <w:rPr>
          <w:rStyle w:val="selectable"/>
        </w:rPr>
        <w:t xml:space="preserve">E= Quality factor from table shown in </w:t>
      </w:r>
      <w:r w:rsidRPr="00757897">
        <w:rPr>
          <w:rStyle w:val="selectable"/>
          <w:b/>
          <w:i/>
        </w:rPr>
        <w:t>appendix F (b)</w:t>
      </w:r>
    </w:p>
    <w:p w14:paraId="22DA695A" w14:textId="07839189" w:rsidR="00842AE6" w:rsidRPr="00757897" w:rsidRDefault="00842AE6" w:rsidP="00757897">
      <w:pPr>
        <w:pStyle w:val="ListParagraph"/>
        <w:numPr>
          <w:ilvl w:val="0"/>
          <w:numId w:val="23"/>
        </w:numPr>
        <w:rPr>
          <w:rStyle w:val="selectable"/>
          <w:b/>
          <w:i/>
        </w:rPr>
      </w:pPr>
      <w:r>
        <w:rPr>
          <w:rStyle w:val="selectable"/>
        </w:rPr>
        <w:t xml:space="preserve">W= Weld Joint strength reduction factor as shown in </w:t>
      </w:r>
      <w:r w:rsidRPr="00757897">
        <w:rPr>
          <w:rStyle w:val="selectable"/>
          <w:b/>
          <w:i/>
        </w:rPr>
        <w:t>appendix G</w:t>
      </w:r>
      <w:r w:rsidR="00BC5203" w:rsidRPr="00757897">
        <w:rPr>
          <w:rStyle w:val="selectable"/>
          <w:b/>
          <w:i/>
        </w:rPr>
        <w:t xml:space="preserve"> (a)</w:t>
      </w:r>
    </w:p>
    <w:p w14:paraId="0DC2A5E4" w14:textId="0E12919E" w:rsidR="00BC5203" w:rsidRDefault="00A94F34" w:rsidP="00757897">
      <w:pPr>
        <w:pStyle w:val="ListParagraph"/>
        <w:numPr>
          <w:ilvl w:val="0"/>
          <w:numId w:val="23"/>
        </w:numPr>
        <w:rPr>
          <w:rStyle w:val="selectable"/>
        </w:rPr>
      </w:pPr>
      <w:r>
        <w:rPr>
          <w:rStyle w:val="selectable"/>
        </w:rPr>
        <w:t>Y</w:t>
      </w:r>
      <w:r w:rsidR="00BC5203">
        <w:rPr>
          <w:rStyle w:val="selectable"/>
        </w:rPr>
        <w:t xml:space="preserve">= Coefficient from </w:t>
      </w:r>
      <w:r w:rsidR="00BC5203" w:rsidRPr="00757897">
        <w:rPr>
          <w:rStyle w:val="selectable"/>
          <w:b/>
          <w:i/>
        </w:rPr>
        <w:t xml:space="preserve">appendix G (b) </w:t>
      </w:r>
      <w:r w:rsidR="00BC5203">
        <w:rPr>
          <w:rStyle w:val="selectable"/>
        </w:rPr>
        <w:t>where t= &lt;D/6 and for materials shown. For t= &gt;D/6 use;</w:t>
      </w:r>
    </w:p>
    <w:p w14:paraId="6F2C6032" w14:textId="42FB8251" w:rsidR="00842AE6" w:rsidRPr="00BC5203" w:rsidRDefault="00BC5203" w:rsidP="00757897">
      <w:pPr>
        <w:jc w:val="center"/>
        <w:rPr>
          <w:rStyle w:val="selectable"/>
        </w:rPr>
      </w:pPr>
      <w:r>
        <w:rPr>
          <w:noProof/>
          <w:lang w:eastAsia="en-GB"/>
        </w:rPr>
        <w:drawing>
          <wp:inline distT="0" distB="0" distL="0" distR="0" wp14:anchorId="7DEAD2B4" wp14:editId="34A239DA">
            <wp:extent cx="1571625" cy="71437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571625" cy="714375"/>
                    </a:xfrm>
                    <a:prstGeom prst="rect">
                      <a:avLst/>
                    </a:prstGeom>
                  </pic:spPr>
                </pic:pic>
              </a:graphicData>
            </a:graphic>
          </wp:inline>
        </w:drawing>
      </w:r>
    </w:p>
    <w:p w14:paraId="7F72F136" w14:textId="21A01151" w:rsidR="003A7CD1" w:rsidRDefault="00DC2341" w:rsidP="00757897">
      <w:pPr>
        <w:rPr>
          <w:rStyle w:val="selectable"/>
        </w:rPr>
      </w:pPr>
      <w:r>
        <w:rPr>
          <w:rStyle w:val="selectable"/>
        </w:rPr>
        <w:t xml:space="preserve">This formula can be used to establish minimum remaining wall thickness </w:t>
      </w:r>
      <w:r w:rsidR="000032B5">
        <w:rPr>
          <w:rStyle w:val="selectable"/>
        </w:rPr>
        <w:t>for</w:t>
      </w:r>
      <w:r>
        <w:rPr>
          <w:rStyle w:val="selectable"/>
        </w:rPr>
        <w:t xml:space="preserve"> 01-WP-3017-8” to understand whether or not the line is capable to withstand internal design pressure. To use this formula</w:t>
      </w:r>
      <w:r w:rsidR="000032B5">
        <w:rPr>
          <w:rStyle w:val="selectable"/>
        </w:rPr>
        <w:t xml:space="preserve"> t</w:t>
      </w:r>
      <w:r w:rsidR="000634B5">
        <w:rPr>
          <w:rStyle w:val="selectable"/>
        </w:rPr>
        <w:t>he unknown values must be found and are tabulated below.</w:t>
      </w:r>
      <w:r w:rsidR="003A7CD1">
        <w:rPr>
          <w:rStyle w:val="selectable"/>
        </w:rPr>
        <w:t xml:space="preserve"> </w:t>
      </w:r>
    </w:p>
    <w:tbl>
      <w:tblPr>
        <w:tblStyle w:val="TableGrid"/>
        <w:tblW w:w="0" w:type="auto"/>
        <w:tblLook w:val="04A0" w:firstRow="1" w:lastRow="0" w:firstColumn="1" w:lastColumn="0" w:noHBand="0" w:noVBand="1"/>
      </w:tblPr>
      <w:tblGrid>
        <w:gridCol w:w="3114"/>
        <w:gridCol w:w="5902"/>
      </w:tblGrid>
      <w:tr w:rsidR="003A7CD1" w14:paraId="2BF1A492" w14:textId="77777777" w:rsidTr="007434DA">
        <w:trPr>
          <w:trHeight w:val="201"/>
        </w:trPr>
        <w:tc>
          <w:tcPr>
            <w:tcW w:w="3114" w:type="dxa"/>
          </w:tcPr>
          <w:p w14:paraId="07E574A5" w14:textId="0E64FA60" w:rsidR="003A7CD1" w:rsidRDefault="000634B5" w:rsidP="00757897">
            <w:pPr>
              <w:rPr>
                <w:rStyle w:val="selectable"/>
              </w:rPr>
            </w:pPr>
            <w:r>
              <w:rPr>
                <w:rStyle w:val="selectable"/>
              </w:rPr>
              <w:t>T</w:t>
            </w:r>
            <w:r>
              <w:rPr>
                <w:rStyle w:val="selectable"/>
                <w:vertAlign w:val="subscript"/>
              </w:rPr>
              <w:t>min</w:t>
            </w:r>
            <w:r w:rsidR="003A7CD1">
              <w:rPr>
                <w:rStyle w:val="selectable"/>
              </w:rPr>
              <w:t>=</w:t>
            </w:r>
            <w:r>
              <w:rPr>
                <w:rStyle w:val="selectable"/>
              </w:rPr>
              <w:t xml:space="preserve"> ?</w:t>
            </w:r>
          </w:p>
        </w:tc>
        <w:tc>
          <w:tcPr>
            <w:tcW w:w="5902" w:type="dxa"/>
          </w:tcPr>
          <w:p w14:paraId="08B89325" w14:textId="65CE36FC" w:rsidR="003A7CD1" w:rsidRDefault="003A7CD1" w:rsidP="00757897">
            <w:pPr>
              <w:rPr>
                <w:rStyle w:val="selectable"/>
              </w:rPr>
            </w:pPr>
            <w:r>
              <w:rPr>
                <w:rStyle w:val="selectable"/>
              </w:rPr>
              <w:t>This is the unknown in the equation</w:t>
            </w:r>
          </w:p>
        </w:tc>
      </w:tr>
      <w:tr w:rsidR="003A7CD1" w14:paraId="04D86D9E" w14:textId="77777777" w:rsidTr="007434DA">
        <w:tc>
          <w:tcPr>
            <w:tcW w:w="3114" w:type="dxa"/>
          </w:tcPr>
          <w:p w14:paraId="70433C5E" w14:textId="6C4F32C5" w:rsidR="003A7CD1" w:rsidRPr="00832036" w:rsidRDefault="003A7CD1" w:rsidP="00757897">
            <w:pPr>
              <w:rPr>
                <w:rStyle w:val="selectable"/>
              </w:rPr>
            </w:pPr>
            <w:r>
              <w:rPr>
                <w:rStyle w:val="selectable"/>
              </w:rPr>
              <w:t>P=</w:t>
            </w:r>
            <w:r w:rsidR="00832036">
              <w:rPr>
                <w:rStyle w:val="selectable"/>
              </w:rPr>
              <w:t>13.97Kg cm</w:t>
            </w:r>
            <w:r w:rsidR="00832036">
              <w:rPr>
                <w:rStyle w:val="selectable"/>
                <w:vertAlign w:val="superscript"/>
              </w:rPr>
              <w:t>2</w:t>
            </w:r>
            <w:r w:rsidR="00832036">
              <w:rPr>
                <w:rStyle w:val="selectable"/>
              </w:rPr>
              <w:t xml:space="preserve"> g</w:t>
            </w:r>
            <w:r w:rsidR="007434DA">
              <w:rPr>
                <w:rStyle w:val="selectable"/>
              </w:rPr>
              <w:t xml:space="preserve"> (1.37MPa)</w:t>
            </w:r>
          </w:p>
        </w:tc>
        <w:tc>
          <w:tcPr>
            <w:tcW w:w="5902" w:type="dxa"/>
          </w:tcPr>
          <w:p w14:paraId="5E6FDF5A" w14:textId="63EE0034" w:rsidR="003A7CD1" w:rsidRDefault="003A7CD1" w:rsidP="00757897">
            <w:pPr>
              <w:rPr>
                <w:rStyle w:val="selectable"/>
              </w:rPr>
            </w:pPr>
            <w:r>
              <w:rPr>
                <w:rStyle w:val="selectable"/>
              </w:rPr>
              <w:t>Max design pressure stated in on IAN</w:t>
            </w:r>
            <w:r w:rsidR="0098393E">
              <w:rPr>
                <w:rStyle w:val="selectable"/>
              </w:rPr>
              <w:t xml:space="preserve">. </w:t>
            </w:r>
            <w:r w:rsidR="00F34B3A">
              <w:rPr>
                <w:rStyle w:val="selectable"/>
              </w:rPr>
              <w:t>ASME B31.3 specifies use of design pressure not max operating</w:t>
            </w:r>
            <w:r w:rsidR="0098393E">
              <w:rPr>
                <w:rStyle w:val="selectable"/>
              </w:rPr>
              <w:t xml:space="preserve"> when calculating minimum thickness</w:t>
            </w:r>
          </w:p>
        </w:tc>
      </w:tr>
      <w:tr w:rsidR="003A7CD1" w14:paraId="2028F9B2" w14:textId="77777777" w:rsidTr="006471BD">
        <w:trPr>
          <w:trHeight w:val="249"/>
        </w:trPr>
        <w:tc>
          <w:tcPr>
            <w:tcW w:w="3114" w:type="dxa"/>
          </w:tcPr>
          <w:p w14:paraId="7DF20BC7" w14:textId="52E90693" w:rsidR="003A7CD1" w:rsidRDefault="00832036" w:rsidP="00757897">
            <w:pPr>
              <w:rPr>
                <w:rStyle w:val="selectable"/>
              </w:rPr>
            </w:pPr>
            <w:r>
              <w:rPr>
                <w:rStyle w:val="selectable"/>
              </w:rPr>
              <w:t xml:space="preserve">D= </w:t>
            </w:r>
            <w:r w:rsidR="00C42AB7">
              <w:rPr>
                <w:rStyle w:val="selectable"/>
              </w:rPr>
              <w:t>219.1mm</w:t>
            </w:r>
            <w:r w:rsidR="000634B5">
              <w:rPr>
                <w:rStyle w:val="selectable"/>
              </w:rPr>
              <w:t xml:space="preserve"> (0.2191m)</w:t>
            </w:r>
          </w:p>
        </w:tc>
        <w:tc>
          <w:tcPr>
            <w:tcW w:w="5902" w:type="dxa"/>
          </w:tcPr>
          <w:p w14:paraId="49BAD923" w14:textId="24C3EF4F" w:rsidR="003A7CD1" w:rsidRDefault="00C42AB7" w:rsidP="00757897">
            <w:pPr>
              <w:rPr>
                <w:rStyle w:val="selectable"/>
              </w:rPr>
            </w:pPr>
            <w:r>
              <w:rPr>
                <w:rStyle w:val="selectable"/>
              </w:rPr>
              <w:t xml:space="preserve">Taken from pipe spec PJ164 shown in </w:t>
            </w:r>
            <w:r w:rsidRPr="000726FB">
              <w:rPr>
                <w:rStyle w:val="selectable"/>
                <w:b/>
                <w:i/>
              </w:rPr>
              <w:t>appendix H</w:t>
            </w:r>
            <w:r w:rsidR="002856D4" w:rsidRPr="000726FB">
              <w:rPr>
                <w:rStyle w:val="selectable"/>
                <w:b/>
                <w:i/>
              </w:rPr>
              <w:t xml:space="preserve"> (a)/(b)</w:t>
            </w:r>
          </w:p>
        </w:tc>
      </w:tr>
      <w:tr w:rsidR="003A7CD1" w14:paraId="7AE59038" w14:textId="77777777" w:rsidTr="007434DA">
        <w:tc>
          <w:tcPr>
            <w:tcW w:w="3114" w:type="dxa"/>
          </w:tcPr>
          <w:p w14:paraId="5EFFDD4E" w14:textId="7E533C8D" w:rsidR="003A7CD1" w:rsidRPr="006471BD" w:rsidRDefault="00E41BC9" w:rsidP="006471BD">
            <w:pPr>
              <w:rPr>
                <w:rStyle w:val="selectable"/>
              </w:rPr>
            </w:pPr>
            <w:r>
              <w:rPr>
                <w:rStyle w:val="selectable"/>
              </w:rPr>
              <w:t>S=</w:t>
            </w:r>
            <w:r w:rsidR="000726FB">
              <w:rPr>
                <w:rStyle w:val="selectable"/>
              </w:rPr>
              <w:t xml:space="preserve"> </w:t>
            </w:r>
            <w:r w:rsidR="007434DA">
              <w:rPr>
                <w:rStyle w:val="selectable"/>
              </w:rPr>
              <w:t xml:space="preserve">20 KSI (137.9 </w:t>
            </w:r>
            <w:r w:rsidR="006471BD">
              <w:rPr>
                <w:rStyle w:val="selectable"/>
              </w:rPr>
              <w:t>N/mm</w:t>
            </w:r>
            <w:r w:rsidR="006471BD">
              <w:rPr>
                <w:rStyle w:val="selectable"/>
                <w:vertAlign w:val="superscript"/>
              </w:rPr>
              <w:t>2</w:t>
            </w:r>
          </w:p>
        </w:tc>
        <w:tc>
          <w:tcPr>
            <w:tcW w:w="5902" w:type="dxa"/>
          </w:tcPr>
          <w:p w14:paraId="18D9E9A8" w14:textId="631DF113" w:rsidR="003A7CD1" w:rsidRPr="007434DA" w:rsidRDefault="007434DA" w:rsidP="007434DA">
            <w:pPr>
              <w:rPr>
                <w:rStyle w:val="selectable"/>
              </w:rPr>
            </w:pPr>
            <w:r>
              <w:rPr>
                <w:rStyle w:val="selectable"/>
              </w:rPr>
              <w:t xml:space="preserve">Taken from table show in </w:t>
            </w:r>
            <w:r w:rsidRPr="007434DA">
              <w:rPr>
                <w:rStyle w:val="selectable"/>
                <w:b/>
                <w:i/>
              </w:rPr>
              <w:t>appendix F (a)</w:t>
            </w:r>
            <w:r>
              <w:rPr>
                <w:rStyle w:val="selectable"/>
                <w:b/>
                <w:i/>
              </w:rPr>
              <w:t xml:space="preserve"> </w:t>
            </w:r>
            <w:r>
              <w:rPr>
                <w:rStyle w:val="selectable"/>
              </w:rPr>
              <w:t>Note that 20 KSI used due to max design temperature of 149</w:t>
            </w:r>
            <w:r w:rsidRPr="007434DA">
              <w:rPr>
                <w:rStyle w:val="selectable"/>
                <w:b/>
                <w:vertAlign w:val="superscript"/>
              </w:rPr>
              <w:t>0</w:t>
            </w:r>
            <w:r>
              <w:rPr>
                <w:rStyle w:val="selectable"/>
              </w:rPr>
              <w:t>C</w:t>
            </w:r>
          </w:p>
        </w:tc>
      </w:tr>
      <w:tr w:rsidR="003A7CD1" w14:paraId="06C01402" w14:textId="77777777" w:rsidTr="007434DA">
        <w:tc>
          <w:tcPr>
            <w:tcW w:w="3114" w:type="dxa"/>
          </w:tcPr>
          <w:p w14:paraId="53DAAB67" w14:textId="5F99095A" w:rsidR="003A7CD1" w:rsidRDefault="000726FB" w:rsidP="00757897">
            <w:pPr>
              <w:rPr>
                <w:rStyle w:val="selectable"/>
              </w:rPr>
            </w:pPr>
            <w:r>
              <w:rPr>
                <w:rStyle w:val="selectable"/>
              </w:rPr>
              <w:t>E=1</w:t>
            </w:r>
          </w:p>
        </w:tc>
        <w:tc>
          <w:tcPr>
            <w:tcW w:w="5902" w:type="dxa"/>
          </w:tcPr>
          <w:p w14:paraId="06EE8063" w14:textId="14338CDD" w:rsidR="003A7CD1" w:rsidRDefault="000726FB" w:rsidP="00757897">
            <w:pPr>
              <w:rPr>
                <w:rStyle w:val="selectable"/>
              </w:rPr>
            </w:pPr>
            <w:r>
              <w:rPr>
                <w:rStyle w:val="selectable"/>
              </w:rPr>
              <w:t xml:space="preserve">Taken from </w:t>
            </w:r>
            <w:r w:rsidRPr="000726FB">
              <w:rPr>
                <w:rStyle w:val="selectable"/>
                <w:b/>
                <w:i/>
              </w:rPr>
              <w:t>appendix F (b)</w:t>
            </w:r>
            <w:r>
              <w:rPr>
                <w:rStyle w:val="selectable"/>
              </w:rPr>
              <w:t xml:space="preserve"> for seamless pipe</w:t>
            </w:r>
          </w:p>
        </w:tc>
      </w:tr>
      <w:tr w:rsidR="003A7CD1" w14:paraId="6478DF65" w14:textId="77777777" w:rsidTr="007434DA">
        <w:tc>
          <w:tcPr>
            <w:tcW w:w="3114" w:type="dxa"/>
          </w:tcPr>
          <w:p w14:paraId="11CC537E" w14:textId="18AFB6AE" w:rsidR="003A7CD1" w:rsidRDefault="000726FB" w:rsidP="00757897">
            <w:pPr>
              <w:rPr>
                <w:rStyle w:val="selectable"/>
              </w:rPr>
            </w:pPr>
            <w:r>
              <w:rPr>
                <w:rStyle w:val="selectable"/>
              </w:rPr>
              <w:t>W=1</w:t>
            </w:r>
          </w:p>
        </w:tc>
        <w:tc>
          <w:tcPr>
            <w:tcW w:w="5902" w:type="dxa"/>
          </w:tcPr>
          <w:p w14:paraId="66ABB62E" w14:textId="27FFF420" w:rsidR="003A7CD1" w:rsidRDefault="000726FB" w:rsidP="00757897">
            <w:pPr>
              <w:rPr>
                <w:rStyle w:val="selectable"/>
              </w:rPr>
            </w:pPr>
            <w:r>
              <w:rPr>
                <w:rStyle w:val="selectable"/>
              </w:rPr>
              <w:t>No welded joints therefore a valve of 1</w:t>
            </w:r>
          </w:p>
        </w:tc>
      </w:tr>
      <w:tr w:rsidR="003A7CD1" w14:paraId="1A629A10" w14:textId="77777777" w:rsidTr="007434DA">
        <w:tc>
          <w:tcPr>
            <w:tcW w:w="3114" w:type="dxa"/>
          </w:tcPr>
          <w:p w14:paraId="0C1F19FC" w14:textId="2835F6C9" w:rsidR="003A7CD1" w:rsidRDefault="00E3439C" w:rsidP="00757897">
            <w:pPr>
              <w:rPr>
                <w:rStyle w:val="selectable"/>
              </w:rPr>
            </w:pPr>
            <w:r>
              <w:rPr>
                <w:rStyle w:val="selectable"/>
              </w:rPr>
              <w:t>Y</w:t>
            </w:r>
            <w:r w:rsidR="000726FB">
              <w:rPr>
                <w:rStyle w:val="selectable"/>
              </w:rPr>
              <w:t>=</w:t>
            </w:r>
            <w:r>
              <w:rPr>
                <w:rStyle w:val="selectable"/>
              </w:rPr>
              <w:t>0.4</w:t>
            </w:r>
          </w:p>
        </w:tc>
        <w:tc>
          <w:tcPr>
            <w:tcW w:w="5902" w:type="dxa"/>
          </w:tcPr>
          <w:p w14:paraId="2034886E" w14:textId="39493FC8" w:rsidR="003A7CD1" w:rsidRDefault="00E3439C" w:rsidP="00757897">
            <w:pPr>
              <w:rPr>
                <w:rStyle w:val="selectable"/>
              </w:rPr>
            </w:pPr>
            <w:r>
              <w:rPr>
                <w:rStyle w:val="selectable"/>
              </w:rPr>
              <w:t xml:space="preserve">Taken from table in </w:t>
            </w:r>
            <w:r w:rsidRPr="00E3439C">
              <w:rPr>
                <w:rStyle w:val="selectable"/>
                <w:b/>
                <w:i/>
              </w:rPr>
              <w:t>appendix G</w:t>
            </w:r>
            <w:r>
              <w:rPr>
                <w:rStyle w:val="selectable"/>
              </w:rPr>
              <w:t xml:space="preserve"> (b) as t= D/6</w:t>
            </w:r>
          </w:p>
        </w:tc>
      </w:tr>
    </w:tbl>
    <w:p w14:paraId="750982D2" w14:textId="4CB97E9D" w:rsidR="00D037FF" w:rsidRDefault="00C56F2B" w:rsidP="00691D65">
      <w:r>
        <w:lastRenderedPageBreak/>
        <w:t>All of the above design conditions as stated on the front cover of the IAN are verified and can be used in the above formula</w:t>
      </w:r>
      <w:r w:rsidR="000634B5">
        <w:t xml:space="preserve"> </w:t>
      </w:r>
      <w:r>
        <w:t>to show t-min</w:t>
      </w:r>
      <w:r w:rsidR="000634B5">
        <w:t xml:space="preserve">, this formula relates back to thin cylinder theory where hoop stress is </w:t>
      </w:r>
      <w:r w:rsidR="000634B5" w:rsidRPr="000634B5">
        <w:rPr>
          <w:rFonts w:asciiTheme="minorHAnsi" w:hAnsiTheme="minorHAnsi"/>
        </w:rPr>
        <w:t>σ</w:t>
      </w:r>
      <w:r w:rsidR="000634B5" w:rsidRPr="000634B5">
        <w:rPr>
          <w:rFonts w:asciiTheme="minorHAnsi" w:hAnsiTheme="minorHAnsi"/>
          <w:vertAlign w:val="subscript"/>
        </w:rPr>
        <w:t>h</w:t>
      </w:r>
      <w:r w:rsidR="000634B5" w:rsidRPr="000634B5">
        <w:rPr>
          <w:rFonts w:asciiTheme="minorHAnsi" w:hAnsiTheme="minorHAnsi"/>
        </w:rPr>
        <w:t xml:space="preserve"> = </w:t>
      </w:r>
      <m:oMath>
        <m:r>
          <w:rPr>
            <w:rFonts w:ascii="Cambria Math" w:hAnsi="Cambria Math"/>
          </w:rPr>
          <m:t xml:space="preserve"> </m:t>
        </m:r>
      </m:oMath>
      <w:r w:rsidR="000634B5" w:rsidRPr="000634B5">
        <w:rPr>
          <w:rFonts w:asciiTheme="minorHAnsi" w:hAnsiTheme="minorHAnsi"/>
        </w:rPr>
        <w:t xml:space="preserve"> </w:t>
      </w:r>
      <m:oMath>
        <m:f>
          <m:fPr>
            <m:ctrlPr>
              <w:rPr>
                <w:rFonts w:ascii="Cambria Math" w:hAnsi="Cambria Math"/>
                <w:i/>
              </w:rPr>
            </m:ctrlPr>
          </m:fPr>
          <m:num>
            <m:r>
              <w:rPr>
                <w:rFonts w:ascii="Cambria Math" w:hAnsi="Cambria Math"/>
              </w:rPr>
              <m:t>PD</m:t>
            </m:r>
          </m:num>
          <m:den>
            <m:r>
              <w:rPr>
                <w:rFonts w:ascii="Cambria Math" w:hAnsi="Cambria Math"/>
              </w:rPr>
              <m:t>2T</m:t>
            </m:r>
          </m:den>
        </m:f>
      </m:oMath>
      <w:r w:rsidR="000634B5" w:rsidRPr="000634B5">
        <w:rPr>
          <w:rFonts w:asciiTheme="minorHAnsi" w:hAnsiTheme="minorHAnsi"/>
        </w:rPr>
        <w:t>.</w:t>
      </w:r>
      <w:r w:rsidR="000634B5">
        <w:t xml:space="preserve"> </w:t>
      </w:r>
      <w:r>
        <w:t>All units have be converted into Si units.</w:t>
      </w:r>
    </w:p>
    <w:p w14:paraId="14776A4A" w14:textId="77777777" w:rsidR="00C56F2B" w:rsidRDefault="00C56F2B" w:rsidP="00691D65"/>
    <w:p w14:paraId="4E4E999B" w14:textId="279F975E" w:rsidR="00C56F2B" w:rsidRDefault="00C56F2B" w:rsidP="0098393E">
      <w:pPr>
        <w:jc w:val="center"/>
        <w:rPr>
          <w:rFonts w:eastAsiaTheme="minorEastAsia"/>
        </w:rPr>
      </w:pPr>
      <w:r>
        <w:t>T</w:t>
      </w:r>
      <w:r>
        <w:rPr>
          <w:vertAlign w:val="subscript"/>
        </w:rPr>
        <w:t>Min</w:t>
      </w:r>
      <w:r>
        <w:t>=</w:t>
      </w:r>
      <w:r w:rsidR="0098393E">
        <w:t xml:space="preserve"> </w:t>
      </w:r>
      <m:oMath>
        <m:f>
          <m:fPr>
            <m:ctrlPr>
              <w:rPr>
                <w:rFonts w:ascii="Cambria Math" w:hAnsi="Cambria Math"/>
                <w:i/>
              </w:rPr>
            </m:ctrlPr>
          </m:fPr>
          <m:num>
            <m:r>
              <w:rPr>
                <w:rFonts w:ascii="Cambria Math" w:hAnsi="Cambria Math"/>
              </w:rPr>
              <m:t>1.37 X 0,2191</m:t>
            </m:r>
          </m:num>
          <m:den>
            <m:r>
              <w:rPr>
                <w:rFonts w:ascii="Cambria Math" w:hAnsi="Cambria Math"/>
              </w:rPr>
              <m:t xml:space="preserve">2 </m:t>
            </m:r>
            <m:d>
              <m:dPr>
                <m:ctrlPr>
                  <w:rPr>
                    <w:rFonts w:ascii="Cambria Math" w:hAnsi="Cambria Math"/>
                    <w:i/>
                  </w:rPr>
                </m:ctrlPr>
              </m:dPr>
              <m:e>
                <m:r>
                  <w:rPr>
                    <w:rFonts w:ascii="Cambria Math" w:hAnsi="Cambria Math"/>
                  </w:rPr>
                  <m:t>137.9 x 1 x 1</m:t>
                </m:r>
              </m:e>
            </m:d>
            <m:r>
              <w:rPr>
                <w:rFonts w:ascii="Cambria Math" w:hAnsi="Cambria Math"/>
              </w:rPr>
              <m:t>+(1.37 x 0.4)</m:t>
            </m:r>
          </m:den>
        </m:f>
      </m:oMath>
      <w:r w:rsidR="00E838C9">
        <w:rPr>
          <w:rFonts w:eastAsiaTheme="minorEastAsia"/>
        </w:rPr>
        <w:t xml:space="preserve">  </w:t>
      </w:r>
    </w:p>
    <w:p w14:paraId="12534913" w14:textId="77777777" w:rsidR="0098393E" w:rsidRDefault="0098393E" w:rsidP="0098393E">
      <w:pPr>
        <w:jc w:val="center"/>
        <w:rPr>
          <w:rFonts w:eastAsiaTheme="minorEastAsia"/>
        </w:rPr>
      </w:pPr>
    </w:p>
    <w:p w14:paraId="6DC4EB41" w14:textId="316DEAB6" w:rsidR="0098393E" w:rsidRPr="003A1DC8" w:rsidRDefault="0098393E" w:rsidP="0098393E">
      <w:pPr>
        <w:jc w:val="center"/>
      </w:pPr>
      <w:r>
        <w:t>T</w:t>
      </w:r>
      <w:r>
        <w:rPr>
          <w:vertAlign w:val="subscript"/>
        </w:rPr>
        <w:t>Min</w:t>
      </w:r>
      <w:r w:rsidR="00C17FCB">
        <w:t>= 1.0861</w:t>
      </w:r>
      <w:r>
        <w:t xml:space="preserve"> x 10</w:t>
      </w:r>
      <w:r>
        <w:rPr>
          <w:vertAlign w:val="superscript"/>
        </w:rPr>
        <w:t>-3</w:t>
      </w:r>
      <w:r w:rsidR="003A1DC8">
        <w:t xml:space="preserve"> M</w:t>
      </w:r>
    </w:p>
    <w:p w14:paraId="20270624" w14:textId="77777777" w:rsidR="0098393E" w:rsidRDefault="0098393E" w:rsidP="0098393E">
      <w:pPr>
        <w:jc w:val="center"/>
      </w:pPr>
    </w:p>
    <w:p w14:paraId="5611412F" w14:textId="082A7B0F" w:rsidR="00F863DD" w:rsidRDefault="00F863DD" w:rsidP="0098393E">
      <w:pPr>
        <w:jc w:val="center"/>
      </w:pPr>
      <w:r>
        <w:t xml:space="preserve">Therefore it can be said </w:t>
      </w:r>
      <w:r w:rsidR="00366259">
        <w:t xml:space="preserve">for 01-WP-3017-8”,  </w:t>
      </w:r>
      <w:r>
        <w:t>that using the above formula as per design code ASME B31.3</w:t>
      </w:r>
      <w:r w:rsidR="00366259">
        <w:t>,</w:t>
      </w:r>
      <w:r>
        <w:t xml:space="preserve"> minimum thickness required for pressure containment</w:t>
      </w:r>
      <w:r w:rsidR="00366259">
        <w:t xml:space="preserve"> based on the design conditions stated</w:t>
      </w:r>
      <w:r w:rsidR="00C21F5B">
        <w:t xml:space="preserve"> on the front cover of the IAN is </w:t>
      </w:r>
      <w:r w:rsidR="00C17FCB">
        <w:t>1.08</w:t>
      </w:r>
      <w:r>
        <w:t>mm</w:t>
      </w:r>
      <w:r w:rsidR="00366259">
        <w:t>.</w:t>
      </w:r>
    </w:p>
    <w:p w14:paraId="6E239681" w14:textId="77777777" w:rsidR="005B7A5A" w:rsidRDefault="005B7A5A" w:rsidP="0098393E">
      <w:pPr>
        <w:jc w:val="center"/>
      </w:pPr>
    </w:p>
    <w:p w14:paraId="445D86E8" w14:textId="54CC9773" w:rsidR="005B7A5A" w:rsidRDefault="005B7A5A" w:rsidP="005B7A5A">
      <w:pPr>
        <w:rPr>
          <w:rStyle w:val="selectable"/>
        </w:rPr>
      </w:pPr>
      <w:r>
        <w:t xml:space="preserve">With </w:t>
      </w:r>
      <w:r>
        <w:rPr>
          <w:rStyle w:val="selectable"/>
        </w:rPr>
        <w:t>T</w:t>
      </w:r>
      <w:r>
        <w:rPr>
          <w:rStyle w:val="selectable"/>
          <w:vertAlign w:val="subscript"/>
        </w:rPr>
        <w:t xml:space="preserve">min </w:t>
      </w:r>
      <w:r>
        <w:rPr>
          <w:rStyle w:val="selectable"/>
        </w:rPr>
        <w:t>now established it can be seen that location 12 has a remaining wall thickness</w:t>
      </w:r>
      <w:r w:rsidR="00C21F5B">
        <w:rPr>
          <w:rStyle w:val="selectable"/>
        </w:rPr>
        <w:t xml:space="preserve"> (0.5mm) which is</w:t>
      </w:r>
      <w:r>
        <w:rPr>
          <w:rStyle w:val="selectable"/>
        </w:rPr>
        <w:t xml:space="preserve"> below what has been calculated for pressure containment. This poses as a significant risk and can be risk assessed using the Pembroke matrix;</w:t>
      </w:r>
    </w:p>
    <w:p w14:paraId="78A59E4A" w14:textId="77777777" w:rsidR="005B7A5A" w:rsidRDefault="005B7A5A" w:rsidP="005B7A5A">
      <w:pPr>
        <w:rPr>
          <w:rStyle w:val="selectable"/>
        </w:rPr>
      </w:pPr>
    </w:p>
    <w:p w14:paraId="797031AF" w14:textId="77777777" w:rsidR="005B7A5A" w:rsidRDefault="005B7A5A" w:rsidP="005B7A5A">
      <w:pPr>
        <w:keepNext/>
      </w:pPr>
      <w:r>
        <w:rPr>
          <w:noProof/>
          <w:lang w:eastAsia="en-GB"/>
        </w:rPr>
        <w:drawing>
          <wp:inline distT="0" distB="0" distL="0" distR="0" wp14:anchorId="3BE040CF" wp14:editId="23D0A04F">
            <wp:extent cx="5731510" cy="3061335"/>
            <wp:effectExtent l="0" t="0" r="2540"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061335"/>
                    </a:xfrm>
                    <a:prstGeom prst="rect">
                      <a:avLst/>
                    </a:prstGeom>
                  </pic:spPr>
                </pic:pic>
              </a:graphicData>
            </a:graphic>
          </wp:inline>
        </w:drawing>
      </w:r>
    </w:p>
    <w:p w14:paraId="602F002E" w14:textId="311473A7" w:rsidR="005B7A5A" w:rsidRDefault="005B7A5A" w:rsidP="005B7A5A">
      <w:pPr>
        <w:pStyle w:val="Caption"/>
      </w:pPr>
      <w:bookmarkStart w:id="16" w:name="_Toc511229793"/>
      <w:r>
        <w:t xml:space="preserve">Figure </w:t>
      </w:r>
      <w:fldSimple w:instr=" SEQ Figure \* ARABIC ">
        <w:r w:rsidR="00426F80">
          <w:rPr>
            <w:noProof/>
          </w:rPr>
          <w:t>3</w:t>
        </w:r>
      </w:fldSimple>
      <w:r>
        <w:t xml:space="preserve"> Pembroke risk ranking matrix</w:t>
      </w:r>
      <w:bookmarkEnd w:id="16"/>
    </w:p>
    <w:p w14:paraId="2D45CCAD" w14:textId="77777777" w:rsidR="001A7AF0" w:rsidRDefault="001A7AF0" w:rsidP="005B7A5A"/>
    <w:p w14:paraId="04B667CF" w14:textId="33A71A4D" w:rsidR="005B7A5A" w:rsidRDefault="005B7A5A" w:rsidP="005B7A5A">
      <w:r>
        <w:t>Using this matrix the following could be said for continuing to operate the line</w:t>
      </w:r>
      <w:r w:rsidR="006C1989">
        <w:t xml:space="preserve"> with location 12of 0.5mm </w:t>
      </w:r>
      <w:r w:rsidR="00C21F5B">
        <w:t xml:space="preserve">RWT </w:t>
      </w:r>
      <w:r>
        <w:t>in its current condition.</w:t>
      </w:r>
    </w:p>
    <w:p w14:paraId="66C14B0B" w14:textId="4DB4C72A" w:rsidR="005B7A5A" w:rsidRDefault="006C1989" w:rsidP="005B7A5A">
      <w:r w:rsidRPr="00C21F5B">
        <w:rPr>
          <w:b/>
          <w:u w:val="single"/>
        </w:rPr>
        <w:t>Consequence</w:t>
      </w:r>
      <w:r>
        <w:t xml:space="preserve"> </w:t>
      </w:r>
      <w:r w:rsidR="005B7A5A" w:rsidRPr="00785296">
        <w:rPr>
          <w:b/>
        </w:rPr>
        <w:t>Safety</w:t>
      </w:r>
      <w:r w:rsidRPr="00785296">
        <w:rPr>
          <w:b/>
        </w:rPr>
        <w:t>/Environment (III)</w:t>
      </w:r>
      <w:r>
        <w:t xml:space="preserve"> x</w:t>
      </w:r>
      <w:r w:rsidRPr="006C1989">
        <w:t xml:space="preserve"> </w:t>
      </w:r>
      <w:r w:rsidRPr="00785296">
        <w:rPr>
          <w:b/>
        </w:rPr>
        <w:t>Likelihood (E)</w:t>
      </w:r>
      <w:r>
        <w:t xml:space="preserve"> = </w:t>
      </w:r>
      <w:r w:rsidRPr="00785296">
        <w:rPr>
          <w:b/>
        </w:rPr>
        <w:t>Level 2</w:t>
      </w:r>
      <w:r>
        <w:t xml:space="preserve"> (Unacceptable risk must be reduced).</w:t>
      </w:r>
      <w:r w:rsidR="008A4515">
        <w:t xml:space="preserve"> There is also an element of business risk owing to the fact if the line were to fail completely and the unit would have to be shut down there would be a loss of profit opportunity due to the downtime. This will be investigated further in the relevant section. </w:t>
      </w:r>
    </w:p>
    <w:p w14:paraId="5AA15D50" w14:textId="77777777" w:rsidR="007C77FE" w:rsidRDefault="007C77FE" w:rsidP="005B7A5A"/>
    <w:p w14:paraId="7B85B182" w14:textId="7D5CD79C" w:rsidR="007C77FE" w:rsidRDefault="007C77FE" w:rsidP="005B7A5A">
      <w:r>
        <w:t>After using the formula and risk matrix it is clear that immediate action is to be take</w:t>
      </w:r>
      <w:r w:rsidR="00C21F5B">
        <w:t>n</w:t>
      </w:r>
      <w:r>
        <w:t>. For locations above T</w:t>
      </w:r>
      <w:r>
        <w:rPr>
          <w:vertAlign w:val="subscript"/>
        </w:rPr>
        <w:t>min</w:t>
      </w:r>
      <w:r>
        <w:t xml:space="preserve"> further assessment will be required but action is not r</w:t>
      </w:r>
      <w:r w:rsidR="008A4515">
        <w:t xml:space="preserve">equired as </w:t>
      </w:r>
      <w:r w:rsidR="00C21F5B">
        <w:t>urgent</w:t>
      </w:r>
      <w:r w:rsidR="008A4515">
        <w:t xml:space="preserve"> priority. </w:t>
      </w:r>
    </w:p>
    <w:p w14:paraId="56B5DC83" w14:textId="77777777" w:rsidR="000D79F7" w:rsidRDefault="000D79F7" w:rsidP="005B7A5A"/>
    <w:p w14:paraId="2A6BCF9A" w14:textId="77777777" w:rsidR="00D04797" w:rsidRDefault="00D04797" w:rsidP="005B7A5A"/>
    <w:p w14:paraId="5C868D19" w14:textId="3C88AFE9" w:rsidR="000D79F7" w:rsidRPr="007C77FE" w:rsidRDefault="00E67B24" w:rsidP="00D04797">
      <w:pPr>
        <w:pStyle w:val="Heading2"/>
      </w:pPr>
      <w:bookmarkStart w:id="17" w:name="_Toc511229747"/>
      <w:r>
        <w:lastRenderedPageBreak/>
        <w:t>10</w:t>
      </w:r>
      <w:r w:rsidR="00D04797">
        <w:t>.4 Further Investigation and Research</w:t>
      </w:r>
      <w:bookmarkEnd w:id="17"/>
    </w:p>
    <w:p w14:paraId="69C9E648" w14:textId="77777777" w:rsidR="001A7AF0" w:rsidRDefault="001A7AF0" w:rsidP="005B7A5A"/>
    <w:p w14:paraId="1D951406" w14:textId="77777777" w:rsidR="00B516A3" w:rsidRDefault="001A7AF0" w:rsidP="005B7A5A">
      <w:r>
        <w:t>This author acknowledges the fact that this is a bespoke problem and further reading is only available in the form of applicable codes</w:t>
      </w:r>
      <w:r w:rsidR="00B516A3">
        <w:t xml:space="preserve"> such as;</w:t>
      </w:r>
    </w:p>
    <w:p w14:paraId="68FDC10D" w14:textId="77777777" w:rsidR="00B516A3" w:rsidRDefault="00B516A3" w:rsidP="005B7A5A"/>
    <w:p w14:paraId="2BF60CAD" w14:textId="69E40F53" w:rsidR="00B516A3" w:rsidRDefault="00B516A3" w:rsidP="00B516A3">
      <w:pPr>
        <w:pStyle w:val="ListParagraph"/>
        <w:numPr>
          <w:ilvl w:val="0"/>
          <w:numId w:val="25"/>
        </w:numPr>
      </w:pPr>
      <w:r>
        <w:t>Valero CTEMS section 5.0</w:t>
      </w:r>
    </w:p>
    <w:p w14:paraId="19511102" w14:textId="77777777" w:rsidR="00B516A3" w:rsidRDefault="00B516A3" w:rsidP="00B516A3">
      <w:pPr>
        <w:pStyle w:val="ListParagraph"/>
        <w:numPr>
          <w:ilvl w:val="0"/>
          <w:numId w:val="24"/>
        </w:numPr>
      </w:pPr>
      <w:r>
        <w:t>ASME PCC-2 Repair of pressure equipment</w:t>
      </w:r>
    </w:p>
    <w:p w14:paraId="4CD902FE" w14:textId="77777777" w:rsidR="00B516A3" w:rsidRDefault="00B516A3" w:rsidP="00B516A3">
      <w:pPr>
        <w:pStyle w:val="ListParagraph"/>
        <w:numPr>
          <w:ilvl w:val="0"/>
          <w:numId w:val="24"/>
        </w:numPr>
      </w:pPr>
      <w:r>
        <w:t>ASME B31.3-2010 Code for process piping</w:t>
      </w:r>
    </w:p>
    <w:p w14:paraId="7C85B5D2" w14:textId="77777777" w:rsidR="00B516A3" w:rsidRDefault="00B516A3" w:rsidP="00B516A3">
      <w:pPr>
        <w:pStyle w:val="ListParagraph"/>
        <w:numPr>
          <w:ilvl w:val="0"/>
          <w:numId w:val="24"/>
        </w:numPr>
      </w:pPr>
      <w:r>
        <w:t>API 570 Piping inspection code</w:t>
      </w:r>
    </w:p>
    <w:p w14:paraId="35A8ED7E" w14:textId="77777777" w:rsidR="00C41D71" w:rsidRDefault="00B516A3" w:rsidP="00B516A3">
      <w:pPr>
        <w:pStyle w:val="ListParagraph"/>
        <w:numPr>
          <w:ilvl w:val="0"/>
          <w:numId w:val="24"/>
        </w:numPr>
      </w:pPr>
      <w:r>
        <w:t>API 579-2016 Fitness-for-service</w:t>
      </w:r>
    </w:p>
    <w:p w14:paraId="7B0AD0EB" w14:textId="14D61F63" w:rsidR="00B516A3" w:rsidRDefault="00B516A3" w:rsidP="00C41D71">
      <w:pPr>
        <w:pStyle w:val="ListParagraph"/>
      </w:pPr>
    </w:p>
    <w:p w14:paraId="3CD2C220" w14:textId="4CC4EDDB" w:rsidR="00B516A3" w:rsidRDefault="00B516A3" w:rsidP="00B516A3">
      <w:r>
        <w:t xml:space="preserve">These must not be deviated from without </w:t>
      </w:r>
      <w:r w:rsidR="00597305">
        <w:t xml:space="preserve">a </w:t>
      </w:r>
      <w:r>
        <w:t>formal risk assessment conducted by the senior staff engineer. Other reading or educational material can only be used to build knowl</w:t>
      </w:r>
      <w:r w:rsidR="00597305">
        <w:t xml:space="preserve">edge around the subject matter </w:t>
      </w:r>
      <w:r w:rsidR="004220A4">
        <w:t>in order to find the best solution for the IAN.</w:t>
      </w:r>
    </w:p>
    <w:p w14:paraId="6651CF18" w14:textId="7EB8BD0A" w:rsidR="005B7A5A" w:rsidRDefault="004220A4" w:rsidP="005B7A5A">
      <w:r>
        <w:t xml:space="preserve">The IAN states that there are a further 12 locations that have not been inspected due to excessive pustular corrosion and scale found. The current inspection method to take piping thickness readings are ultrasonic thickness measurement (USTM). This form of non-destructive testing (NDT) involves a hand held device that measures soundwaves </w:t>
      </w:r>
      <w:r w:rsidR="00597305">
        <w:t xml:space="preserve">by </w:t>
      </w:r>
      <w:r>
        <w:t xml:space="preserve">the time it takes for the </w:t>
      </w:r>
      <w:r w:rsidR="00597305">
        <w:t xml:space="preserve">soundwave </w:t>
      </w:r>
      <w:r>
        <w:t>signal to bounce back indicating the material thickness, very effective on good material but inconclusive for heavy corrosion. Not knowing these remaining thicknesses due to heavy scabbing on the line presents a potential similar hazard to that of location 12. It would not be best practice to remove the scabbing while the line</w:t>
      </w:r>
      <w:r w:rsidR="00597305">
        <w:t xml:space="preserve"> is</w:t>
      </w:r>
      <w:r>
        <w:t xml:space="preserve"> pressured up in case a leak were to develop from the </w:t>
      </w:r>
      <w:r w:rsidR="00597305">
        <w:t xml:space="preserve">process of </w:t>
      </w:r>
      <w:r>
        <w:t xml:space="preserve">mechanical descaling. The scabbing shown in </w:t>
      </w:r>
      <w:r w:rsidR="007E401E">
        <w:t>(</w:t>
      </w:r>
      <w:r w:rsidRPr="004220A4">
        <w:rPr>
          <w:b/>
          <w:i/>
        </w:rPr>
        <w:t>figure</w:t>
      </w:r>
      <w:r w:rsidR="007E401E">
        <w:rPr>
          <w:b/>
          <w:i/>
        </w:rPr>
        <w:t xml:space="preserve"> 4)</w:t>
      </w:r>
      <w:r>
        <w:t xml:space="preserve"> </w:t>
      </w:r>
      <w:r w:rsidR="007E401E">
        <w:t xml:space="preserve">can however be inspected with an alternative means of NDT.  </w:t>
      </w:r>
    </w:p>
    <w:p w14:paraId="54567BBF" w14:textId="77777777" w:rsidR="00C41D71" w:rsidRDefault="00C41D71" w:rsidP="005B7A5A"/>
    <w:p w14:paraId="158FD890" w14:textId="77777777" w:rsidR="007E401E" w:rsidRDefault="004220A4" w:rsidP="007E401E">
      <w:pPr>
        <w:keepNext/>
      </w:pPr>
      <w:r>
        <w:rPr>
          <w:noProof/>
          <w:lang w:eastAsia="en-GB"/>
        </w:rPr>
        <w:drawing>
          <wp:inline distT="0" distB="0" distL="0" distR="0" wp14:anchorId="1F4487EA" wp14:editId="3D76D8E2">
            <wp:extent cx="5560060" cy="1918654"/>
            <wp:effectExtent l="0" t="0" r="2540" b="571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601640" cy="1933002"/>
                    </a:xfrm>
                    <a:prstGeom prst="rect">
                      <a:avLst/>
                    </a:prstGeom>
                  </pic:spPr>
                </pic:pic>
              </a:graphicData>
            </a:graphic>
          </wp:inline>
        </w:drawing>
      </w:r>
    </w:p>
    <w:p w14:paraId="5DEC96B3" w14:textId="32924A5C" w:rsidR="004220A4" w:rsidRPr="005B7A5A" w:rsidRDefault="007E401E" w:rsidP="007E401E">
      <w:pPr>
        <w:pStyle w:val="Caption"/>
      </w:pPr>
      <w:bookmarkStart w:id="18" w:name="_Toc511229794"/>
      <w:r>
        <w:t xml:space="preserve">Figure </w:t>
      </w:r>
      <w:fldSimple w:instr=" SEQ Figure \* ARABIC ">
        <w:r w:rsidR="00426F80">
          <w:rPr>
            <w:noProof/>
          </w:rPr>
          <w:t>4</w:t>
        </w:r>
      </w:fldSimple>
      <w:r>
        <w:t xml:space="preserve"> showing scabbing to 01-WP-3017-8"</w:t>
      </w:r>
      <w:bookmarkEnd w:id="18"/>
    </w:p>
    <w:p w14:paraId="60E1FB5C" w14:textId="661208CA" w:rsidR="007E401E" w:rsidRDefault="007E401E" w:rsidP="0098393E">
      <w:r>
        <w:t xml:space="preserve">Radiography can be used to assess </w:t>
      </w:r>
      <w:r w:rsidR="00597305">
        <w:t>RWT</w:t>
      </w:r>
      <w:r>
        <w:t>. This is not the routine approach to scheduled pipe inspection due to the resource required to carry out the work. This work is also classed as a hazardous activity due to radiation present from the X-rays. When carrying out this work a thirty meter perimeter has to be cordoned off to allow for the radiation. This will stop any maintenance work nearby for the duration of the NDT work.</w:t>
      </w:r>
    </w:p>
    <w:p w14:paraId="670813EF" w14:textId="12C8A534" w:rsidR="0098393E" w:rsidRDefault="007E401E" w:rsidP="0098393E">
      <w:r>
        <w:t xml:space="preserve">The area inspection engineer completes this work with the in-house NDT contractor. </w:t>
      </w:r>
      <w:r w:rsidR="00597305">
        <w:t>(</w:t>
      </w:r>
      <w:r w:rsidRPr="00DB43C5">
        <w:rPr>
          <w:b/>
          <w:i/>
        </w:rPr>
        <w:t>Figure</w:t>
      </w:r>
      <w:r w:rsidR="00597305">
        <w:rPr>
          <w:b/>
          <w:i/>
        </w:rPr>
        <w:t xml:space="preserve"> 5)</w:t>
      </w:r>
      <w:r w:rsidR="00DB43C5">
        <w:rPr>
          <w:b/>
          <w:i/>
        </w:rPr>
        <w:t xml:space="preserve"> </w:t>
      </w:r>
      <w:r w:rsidR="00DB43C5">
        <w:t>shows two rad shots taken of blisters found at locations 27 and 28 these show remaining wall thickness above T</w:t>
      </w:r>
      <w:r w:rsidR="00DB43C5">
        <w:rPr>
          <w:vertAlign w:val="subscript"/>
        </w:rPr>
        <w:t>min</w:t>
      </w:r>
      <w:r w:rsidR="00DB43C5">
        <w:t xml:space="preserve"> and in location 28 above PMPT. From the radiography taken it is shown that location 33 has </w:t>
      </w:r>
      <w:r w:rsidR="00827476">
        <w:t>the least RWT of 2.2mm</w:t>
      </w:r>
      <w:r w:rsidR="00597305">
        <w:t>, t</w:t>
      </w:r>
      <w:r w:rsidR="00DB43C5">
        <w:t>he thickest was found to be virtually nominal thickness</w:t>
      </w:r>
      <w:r w:rsidR="00597305">
        <w:t xml:space="preserve"> of</w:t>
      </w:r>
      <w:r w:rsidR="00DB43C5">
        <w:t xml:space="preserve"> </w:t>
      </w:r>
      <w:r w:rsidR="00597305">
        <w:t xml:space="preserve">approximately </w:t>
      </w:r>
      <w:r w:rsidR="00DB43C5">
        <w:t xml:space="preserve">8mm. From this information it has become apparent that the unknown areas of the line pose no greater </w:t>
      </w:r>
      <w:r w:rsidR="00743AE0">
        <w:t>risk</w:t>
      </w:r>
      <w:r w:rsidR="00DB43C5">
        <w:t xml:space="preserve"> than that of location 12. </w:t>
      </w:r>
    </w:p>
    <w:p w14:paraId="1B7856E1" w14:textId="69E8FF86" w:rsidR="007E401E" w:rsidRDefault="007E401E" w:rsidP="0098393E"/>
    <w:p w14:paraId="427CDE41" w14:textId="7622A4DE" w:rsidR="007E401E" w:rsidRDefault="007E401E" w:rsidP="007E401E">
      <w:pPr>
        <w:keepNext/>
      </w:pPr>
      <w:r>
        <w:rPr>
          <w:noProof/>
          <w:lang w:eastAsia="en-GB"/>
        </w:rPr>
        <w:drawing>
          <wp:inline distT="0" distB="0" distL="0" distR="0" wp14:anchorId="652C979F" wp14:editId="30143B21">
            <wp:extent cx="5731510" cy="308610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086100"/>
                    </a:xfrm>
                    <a:prstGeom prst="rect">
                      <a:avLst/>
                    </a:prstGeom>
                  </pic:spPr>
                </pic:pic>
              </a:graphicData>
            </a:graphic>
          </wp:inline>
        </w:drawing>
      </w:r>
    </w:p>
    <w:p w14:paraId="731AE5A6" w14:textId="6AA48B95" w:rsidR="007E401E" w:rsidRPr="007E401E" w:rsidRDefault="007E401E" w:rsidP="007E401E">
      <w:pPr>
        <w:pStyle w:val="Caption"/>
      </w:pPr>
      <w:bookmarkStart w:id="19" w:name="_Toc511229795"/>
      <w:r>
        <w:t xml:space="preserve">Figure </w:t>
      </w:r>
      <w:fldSimple w:instr=" SEQ Figure \* ARABIC ">
        <w:r w:rsidR="00426F80">
          <w:rPr>
            <w:noProof/>
          </w:rPr>
          <w:t>5</w:t>
        </w:r>
      </w:fldSimple>
      <w:r>
        <w:t xml:space="preserve"> Radiography carried out at locations 27/28 showing remaining wall under pipe blisters</w:t>
      </w:r>
      <w:bookmarkEnd w:id="19"/>
    </w:p>
    <w:p w14:paraId="411DEE01" w14:textId="12873A85" w:rsidR="00F653EF" w:rsidRDefault="00A373E5" w:rsidP="00691D65">
      <w:r>
        <w:t>With all required information now established this report can now progress to making decisions on how to mitigate the IAN. Knowing immediate action is required for location 12 and further work required for the twenty seven other locations</w:t>
      </w:r>
      <w:r w:rsidR="004A07A9">
        <w:t xml:space="preserve"> there are options to discuss in order to achieve safe continued operation on the VDU. These options must consider safety and environment before cost and will use that methodology to make some key decisions. A cross functional team is set up decide on a logical approach to solving the problem and making recommendations. This team is as per </w:t>
      </w:r>
      <w:r w:rsidR="004631FD">
        <w:t>organogram</w:t>
      </w:r>
      <w:r w:rsidR="004A07A9">
        <w:t xml:space="preserve"> shown in (</w:t>
      </w:r>
      <w:r w:rsidR="004A07A9" w:rsidRPr="004A07A9">
        <w:rPr>
          <w:b/>
          <w:i/>
        </w:rPr>
        <w:t>figure</w:t>
      </w:r>
      <w:r w:rsidR="00567431">
        <w:rPr>
          <w:b/>
          <w:i/>
        </w:rPr>
        <w:t xml:space="preserve"> 6</w:t>
      </w:r>
      <w:r w:rsidR="00567431">
        <w:t>)</w:t>
      </w:r>
      <w:r w:rsidR="004A07A9">
        <w:rPr>
          <w:b/>
          <w:i/>
        </w:rPr>
        <w:t>.</w:t>
      </w:r>
      <w:r w:rsidR="00E770BE">
        <w:rPr>
          <w:b/>
          <w:i/>
        </w:rPr>
        <w:t xml:space="preserve"> </w:t>
      </w:r>
      <w:r w:rsidR="00E770BE">
        <w:t xml:space="preserve">Some </w:t>
      </w:r>
      <w:r w:rsidR="004631FD">
        <w:t>informative</w:t>
      </w:r>
      <w:r w:rsidR="00E770BE">
        <w:t xml:space="preserve"> information provided by the author of this report as pre-read before a formal meeting of the below group takes places would be to quantify</w:t>
      </w:r>
      <w:r w:rsidR="00F653EF">
        <w:t xml:space="preserve"> the cost associated to an unplanned shutdown of the equipment if the line where to fail. </w:t>
      </w:r>
    </w:p>
    <w:p w14:paraId="4DD020C7" w14:textId="6D5C58EC" w:rsidR="00C4384D" w:rsidRDefault="00F653EF" w:rsidP="00691D65">
      <w:r>
        <w:t xml:space="preserve">To approach this the author in the role of the integrity coordinator will liaise with the blending and shipping (Complex 02) operations superintendent, who is responsible for running of the tank farm and all of the oil movements in the field. This information will prove crucial for </w:t>
      </w:r>
      <w:r w:rsidR="00C4384D">
        <w:t>decision</w:t>
      </w:r>
      <w:r>
        <w:t xml:space="preserve"> making both in the immediate future for the section of line at 0.5mm </w:t>
      </w:r>
      <w:r w:rsidR="00BD3B56">
        <w:t>RWT and other areas of concern.</w:t>
      </w:r>
    </w:p>
    <w:p w14:paraId="0DE8BA2A" w14:textId="5D1887E8" w:rsidR="00C4384D" w:rsidRDefault="00C4384D" w:rsidP="00691D65">
      <w:r>
        <w:t>After the author’s dis</w:t>
      </w:r>
      <w:r w:rsidR="003108C8">
        <w:t>cussion with the complex 2 tank</w:t>
      </w:r>
      <w:r>
        <w:t xml:space="preserve"> farm superintendent it is apparent that sour water </w:t>
      </w:r>
      <w:r w:rsidR="003108C8">
        <w:t xml:space="preserve">in the event of unit upset is routed to </w:t>
      </w:r>
      <w:r>
        <w:t>crude tanks 52 or 53</w:t>
      </w:r>
      <w:r w:rsidR="003108C8">
        <w:t>. T</w:t>
      </w:r>
      <w:r>
        <w:t xml:space="preserve">hese tanks </w:t>
      </w:r>
      <w:r w:rsidR="003108C8">
        <w:t>have a crude capacity of 28,000m</w:t>
      </w:r>
      <w:r>
        <w:rPr>
          <w:vertAlign w:val="superscript"/>
        </w:rPr>
        <w:t>3</w:t>
      </w:r>
      <w:r w:rsidR="003108C8">
        <w:t xml:space="preserve"> which </w:t>
      </w:r>
      <w:r>
        <w:t xml:space="preserve">is a considerable volume. However crude does not mix well with process water high in </w:t>
      </w:r>
      <w:r w:rsidR="003108C8">
        <w:t>h2s</w:t>
      </w:r>
      <w:r>
        <w:t>. It is not desirable to send untreated process water to a crude ta</w:t>
      </w:r>
      <w:r w:rsidR="00BD3B56">
        <w:t>nk for any long period of time. F</w:t>
      </w:r>
      <w:r>
        <w:t xml:space="preserve">rom the discussion </w:t>
      </w:r>
      <w:r w:rsidR="003108C8">
        <w:t>up to 10m</w:t>
      </w:r>
      <w:r>
        <w:rPr>
          <w:vertAlign w:val="superscript"/>
        </w:rPr>
        <w:t>3</w:t>
      </w:r>
      <w:r w:rsidR="003108C8">
        <w:t xml:space="preserve"> in a full tank would be acceptable dependant of concentration of h2s but anymore would cause issues when entering the crude processing unit. In this case if the SWS had to be </w:t>
      </w:r>
      <w:r w:rsidR="00454B0E">
        <w:t>shut down</w:t>
      </w:r>
      <w:r w:rsidR="003108C8">
        <w:t xml:space="preserve"> in emergency and the remaining process units remained on </w:t>
      </w:r>
      <w:r w:rsidR="00BD3B56">
        <w:t xml:space="preserve">then </w:t>
      </w:r>
      <w:r w:rsidR="003108C8">
        <w:t>50m</w:t>
      </w:r>
      <w:r w:rsidR="003108C8">
        <w:rPr>
          <w:vertAlign w:val="superscript"/>
        </w:rPr>
        <w:t>3</w:t>
      </w:r>
      <w:r w:rsidR="003108C8">
        <w:t>/hr of sour water would have to be sent to tanka</w:t>
      </w:r>
      <w:r w:rsidR="00BD3B56">
        <w:t>ge. This would be sent to which</w:t>
      </w:r>
      <w:r w:rsidR="003108C8">
        <w:t xml:space="preserve">ever tank was at </w:t>
      </w:r>
      <w:r w:rsidR="00454B0E">
        <w:t>its</w:t>
      </w:r>
      <w:r w:rsidR="003108C8">
        <w:t xml:space="preserve"> lowest level and could no longer be used for crude storage until the sour water were moved from the tank. With further discussion sour water can only be processed at 2m</w:t>
      </w:r>
      <w:r w:rsidR="003108C8">
        <w:rPr>
          <w:vertAlign w:val="superscript"/>
        </w:rPr>
        <w:t xml:space="preserve">3 </w:t>
      </w:r>
      <w:r w:rsidR="003108C8">
        <w:t>at the site</w:t>
      </w:r>
      <w:r w:rsidR="00BD3B56">
        <w:t>s</w:t>
      </w:r>
      <w:r w:rsidR="003108C8">
        <w:t xml:space="preserve"> WWTP</w:t>
      </w:r>
      <w:r w:rsidR="00BD3B56">
        <w:t>,</w:t>
      </w:r>
      <w:r w:rsidR="003108C8">
        <w:t xml:space="preserve"> this is due to the ammonia in the water killing the organic media used to biologically break down other compounds. Using the WW</w:t>
      </w:r>
      <w:r w:rsidR="00454B0E">
        <w:t>TP therefore does not offer an alternative to the SWS in the event of routing sour water around the unit.</w:t>
      </w:r>
      <w:r w:rsidR="00D03680">
        <w:t xml:space="preserve"> The only option that remains is to bypass the process of the SWS and route sour water to tankage. To understand the financial </w:t>
      </w:r>
      <w:r w:rsidR="00D03680">
        <w:lastRenderedPageBreak/>
        <w:t>implications this would set on the business a previous study highlighted by the operations superintendent has been used. Chevron LPO</w:t>
      </w:r>
      <w:r w:rsidR="00454B0E">
        <w:t xml:space="preserve"> </w:t>
      </w:r>
      <w:r w:rsidR="00AE582C">
        <w:t>control number 241101/6 is an observation made when in 2006 the SWS tower 01-F-302 suffered from a weld failure on a vacuum support ring. An unplanned shutdown resulted in this and within thirty minutes the whole refineries sour water produced was routed to tank 11, which is a large crude tank. The down</w:t>
      </w:r>
      <w:r w:rsidR="00BD3B56">
        <w:t xml:space="preserve"> time suffered</w:t>
      </w:r>
      <w:r w:rsidR="00AE582C">
        <w:t xml:space="preserve"> from planning and reactively repairing the column was long enough to fill the whole crude tank. The observation and investigation as per LPO 241101/6 concluded that the cost of not having the flexibility of crude storage and the damage that sour water imposes on tank floors bare a cost to this business of £5k/day. In that case the sour water took almost 12 months to process back through the system resulting in a lost profit </w:t>
      </w:r>
      <w:r w:rsidR="000B6A8D">
        <w:t>equivalent</w:t>
      </w:r>
      <w:r w:rsidR="00AE582C">
        <w:t xml:space="preserve"> of £1.5m</w:t>
      </w:r>
      <w:r w:rsidR="000B6A8D">
        <w:t>. This information is useful for this project as the following could be said;</w:t>
      </w:r>
    </w:p>
    <w:p w14:paraId="70549507" w14:textId="77777777" w:rsidR="000B6A8D" w:rsidRDefault="000B6A8D" w:rsidP="00691D65"/>
    <w:p w14:paraId="7D85B83D" w14:textId="6BC18F82" w:rsidR="008A40AA" w:rsidRDefault="000B6A8D" w:rsidP="00691D65">
      <w:r>
        <w:t>50m</w:t>
      </w:r>
      <w:r>
        <w:rPr>
          <w:vertAlign w:val="superscript"/>
        </w:rPr>
        <w:t>3/</w:t>
      </w:r>
      <w:r>
        <w:t>/hr</w:t>
      </w:r>
      <w:r w:rsidR="00B77B39">
        <w:t xml:space="preserve"> of sour water processed</w:t>
      </w:r>
      <w:r w:rsidR="008A40AA">
        <w:t xml:space="preserve"> = 1200m</w:t>
      </w:r>
      <w:r w:rsidR="008A40AA">
        <w:rPr>
          <w:vertAlign w:val="superscript"/>
        </w:rPr>
        <w:t>3</w:t>
      </w:r>
      <w:r w:rsidR="008A40AA">
        <w:t>/Day</w:t>
      </w:r>
    </w:p>
    <w:p w14:paraId="7BAB5A32" w14:textId="77777777" w:rsidR="008A40AA" w:rsidRDefault="008A40AA" w:rsidP="00691D65"/>
    <w:p w14:paraId="77B0269F" w14:textId="4F4306D6" w:rsidR="008A40AA" w:rsidRDefault="008A40AA" w:rsidP="00691D65">
      <w:pPr>
        <w:rPr>
          <w:u w:val="single"/>
        </w:rPr>
      </w:pPr>
      <w:r w:rsidRPr="008A40AA">
        <w:rPr>
          <w:u w:val="single"/>
        </w:rPr>
        <w:t>Therefore 1day downtime = £5000</w:t>
      </w:r>
    </w:p>
    <w:p w14:paraId="596A2CD6" w14:textId="77777777" w:rsidR="008A40AA" w:rsidRDefault="008A40AA" w:rsidP="00691D65">
      <w:pPr>
        <w:rPr>
          <w:u w:val="single"/>
        </w:rPr>
      </w:pPr>
    </w:p>
    <w:p w14:paraId="5946F990" w14:textId="7BDE237D" w:rsidR="008A40AA" w:rsidRDefault="008A40AA" w:rsidP="00691D65">
      <w:r w:rsidRPr="008A40AA">
        <w:t>This is particularly useful for decision making</w:t>
      </w:r>
      <w:r>
        <w:t xml:space="preserve"> when repair methods are discussed in the team show in (</w:t>
      </w:r>
      <w:r w:rsidRPr="008A40AA">
        <w:rPr>
          <w:b/>
          <w:i/>
        </w:rPr>
        <w:t>figure</w:t>
      </w:r>
      <w:r w:rsidR="00BD3B56">
        <w:rPr>
          <w:b/>
          <w:i/>
        </w:rPr>
        <w:t xml:space="preserve"> 6</w:t>
      </w:r>
      <w:r>
        <w:t>)</w:t>
      </w:r>
      <w:r w:rsidR="00D34F72">
        <w:t>. The information can also be used as above in the Pembroke risk matrix (</w:t>
      </w:r>
      <w:r w:rsidR="00D34F72" w:rsidRPr="00D34F72">
        <w:rPr>
          <w:b/>
          <w:i/>
        </w:rPr>
        <w:t>figure</w:t>
      </w:r>
      <w:r w:rsidR="00BD3B56">
        <w:rPr>
          <w:b/>
          <w:i/>
        </w:rPr>
        <w:t xml:space="preserve"> 3</w:t>
      </w:r>
      <w:r w:rsidR="00D34F72">
        <w:t>) to risk assess the business risk which was presumed lower from the outset.</w:t>
      </w:r>
    </w:p>
    <w:p w14:paraId="50662254" w14:textId="77777777" w:rsidR="00D34F72" w:rsidRPr="008A40AA" w:rsidRDefault="00D34F72" w:rsidP="00691D65"/>
    <w:p w14:paraId="3367538F" w14:textId="14AF62A7" w:rsidR="00C4384D" w:rsidRDefault="00D34F72" w:rsidP="00691D65">
      <w:pPr>
        <w:rPr>
          <w:b/>
        </w:rPr>
      </w:pPr>
      <w:r w:rsidRPr="00D34F72">
        <w:rPr>
          <w:b/>
        </w:rPr>
        <w:t>Business (II) x Likelihood (E) = Level 1 (Undesirable risk)</w:t>
      </w:r>
    </w:p>
    <w:p w14:paraId="6AF4C424" w14:textId="77777777" w:rsidR="00D34F72" w:rsidRPr="00D34F72" w:rsidRDefault="00D34F72" w:rsidP="00691D65">
      <w:pPr>
        <w:rPr>
          <w:b/>
        </w:rPr>
      </w:pPr>
    </w:p>
    <w:p w14:paraId="1E1D123B" w14:textId="77777777" w:rsidR="00C4384D" w:rsidRDefault="00C4384D" w:rsidP="00691D65"/>
    <w:p w14:paraId="36820DFB" w14:textId="44864277" w:rsidR="0098393E" w:rsidRPr="00E770BE" w:rsidRDefault="00E770BE" w:rsidP="00691D65">
      <w:r>
        <w:t xml:space="preserve"> </w:t>
      </w:r>
    </w:p>
    <w:p w14:paraId="2E95484B" w14:textId="77777777" w:rsidR="00567431" w:rsidRDefault="00567431" w:rsidP="00691D65">
      <w:pPr>
        <w:rPr>
          <w:b/>
          <w:i/>
        </w:rPr>
      </w:pPr>
    </w:p>
    <w:p w14:paraId="3B402A1D" w14:textId="77777777" w:rsidR="00567431" w:rsidRDefault="00B87D05" w:rsidP="00567431">
      <w:pPr>
        <w:keepNext/>
      </w:pPr>
      <w:r w:rsidRPr="00B87D05">
        <w:rPr>
          <w:b/>
          <w:i/>
          <w:noProof/>
          <w:lang w:eastAsia="en-GB"/>
        </w:rPr>
        <w:drawing>
          <wp:inline distT="0" distB="0" distL="0" distR="0" wp14:anchorId="6F0BAA80" wp14:editId="026B22B4">
            <wp:extent cx="6096000" cy="3839018"/>
            <wp:effectExtent l="38100" t="0" r="76200" b="0"/>
            <wp:docPr id="29" name="Diagram 29" descr="Organization chart" title="SmartArt"/>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3A1B64D2" w14:textId="77777777" w:rsidR="00C4384D" w:rsidRDefault="00567431" w:rsidP="00135A40">
      <w:pPr>
        <w:pStyle w:val="Caption"/>
      </w:pPr>
      <w:bookmarkStart w:id="20" w:name="_Toc511229796"/>
      <w:r>
        <w:t xml:space="preserve">Figure </w:t>
      </w:r>
      <w:fldSimple w:instr=" SEQ Figure \* ARABIC ">
        <w:r w:rsidR="00426F80">
          <w:rPr>
            <w:noProof/>
          </w:rPr>
          <w:t>6</w:t>
        </w:r>
      </w:fldSimple>
      <w:r>
        <w:t xml:space="preserve"> Organisational chart to action IAN</w:t>
      </w:r>
      <w:bookmarkEnd w:id="20"/>
    </w:p>
    <w:p w14:paraId="3E1298E6" w14:textId="1BB85167" w:rsidR="00B83CAE" w:rsidRDefault="00E67B24" w:rsidP="005F2D5E">
      <w:pPr>
        <w:pStyle w:val="Heading1"/>
        <w:rPr>
          <w:rFonts w:ascii="Arial" w:hAnsi="Arial" w:cs="Arial"/>
        </w:rPr>
      </w:pPr>
      <w:bookmarkStart w:id="21" w:name="_Toc511229748"/>
      <w:r>
        <w:rPr>
          <w:rFonts w:ascii="Arial" w:hAnsi="Arial" w:cs="Arial"/>
        </w:rPr>
        <w:lastRenderedPageBreak/>
        <w:t>11</w:t>
      </w:r>
      <w:r w:rsidR="00D83FCD">
        <w:rPr>
          <w:rFonts w:ascii="Arial" w:hAnsi="Arial" w:cs="Arial"/>
        </w:rPr>
        <w:t xml:space="preserve">. </w:t>
      </w:r>
      <w:r w:rsidR="00135A40">
        <w:rPr>
          <w:rFonts w:ascii="Arial" w:hAnsi="Arial" w:cs="Arial"/>
        </w:rPr>
        <w:t>The Project</w:t>
      </w:r>
      <w:bookmarkEnd w:id="21"/>
    </w:p>
    <w:p w14:paraId="6819C46D" w14:textId="77777777" w:rsidR="00135A40" w:rsidRDefault="00135A40" w:rsidP="00135A40"/>
    <w:p w14:paraId="4D8E4D13" w14:textId="3A8AB481" w:rsidR="00135A40" w:rsidRDefault="00E67B24" w:rsidP="00135A40">
      <w:pPr>
        <w:pStyle w:val="Heading2"/>
      </w:pPr>
      <w:bookmarkStart w:id="22" w:name="_Toc511229749"/>
      <w:r>
        <w:t>11</w:t>
      </w:r>
      <w:r w:rsidR="00135A40">
        <w:t>.1 Project Team</w:t>
      </w:r>
      <w:r w:rsidR="00425601">
        <w:t xml:space="preserve"> and Meeting</w:t>
      </w:r>
      <w:bookmarkEnd w:id="22"/>
    </w:p>
    <w:p w14:paraId="79682555" w14:textId="3831438C" w:rsidR="00135A40" w:rsidRDefault="00135A40" w:rsidP="00135A40">
      <w:r>
        <w:t>As seen in (</w:t>
      </w:r>
      <w:r w:rsidRPr="008A40AA">
        <w:rPr>
          <w:b/>
          <w:i/>
        </w:rPr>
        <w:t>figure</w:t>
      </w:r>
      <w:r w:rsidR="006F37CF">
        <w:rPr>
          <w:b/>
          <w:i/>
        </w:rPr>
        <w:t xml:space="preserve"> 6</w:t>
      </w:r>
      <w:r>
        <w:t xml:space="preserve">) a large team is required to decide the best possible action to take with regards to </w:t>
      </w:r>
      <w:r w:rsidR="006F37CF">
        <w:t>action</w:t>
      </w:r>
      <w:r>
        <w:t xml:space="preserve"> an IAN of this magnitude. Although each member will not be fully involved in the process, each member’s expertise will be required to look at </w:t>
      </w:r>
      <w:r w:rsidR="006F37CF">
        <w:t>the</w:t>
      </w:r>
      <w:r>
        <w:t xml:space="preserve"> potential option</w:t>
      </w:r>
      <w:r w:rsidR="006F37CF">
        <w:t>s</w:t>
      </w:r>
      <w:r>
        <w:t xml:space="preserve">. After an IAN pre-read has taken place a meeting takes place </w:t>
      </w:r>
      <w:r w:rsidR="006F37CF">
        <w:t xml:space="preserve">where </w:t>
      </w:r>
      <w:r>
        <w:t>a cross functional team to discuss</w:t>
      </w:r>
      <w:r w:rsidR="006F37CF">
        <w:t>es</w:t>
      </w:r>
      <w:r>
        <w:t xml:space="preserve"> options for </w:t>
      </w:r>
      <w:r w:rsidR="006F37CF">
        <w:t xml:space="preserve">SME’s </w:t>
      </w:r>
      <w:r>
        <w:t>to investigate. The role of the integrity coordinator is key as this member of the team will be responsible for coordinating any work or actions to come out of the meeting. Whereas it is the fixed equipment manager and complex manager to formally respond and agree to the actions need</w:t>
      </w:r>
      <w:r w:rsidR="006F37CF">
        <w:t>ed</w:t>
      </w:r>
      <w:r>
        <w:t xml:space="preserve"> for the IAN, the integrity coordinator is </w:t>
      </w:r>
      <w:r w:rsidR="00C77BB2">
        <w:t>mainly</w:t>
      </w:r>
      <w:r>
        <w:t xml:space="preserve"> responsible for making sure these actions are completed within the due date set.</w:t>
      </w:r>
    </w:p>
    <w:p w14:paraId="15B61701" w14:textId="2E37B6E6" w:rsidR="00135A40" w:rsidRDefault="00425601" w:rsidP="00135A40">
      <w:r>
        <w:t>Due to the urgency of topic one an immediate meeting is called. There are two topics to discuss;</w:t>
      </w:r>
    </w:p>
    <w:p w14:paraId="3CC24CB6" w14:textId="77777777" w:rsidR="00425601" w:rsidRDefault="00425601" w:rsidP="00135A40"/>
    <w:p w14:paraId="6C0C6546" w14:textId="4F7B01DB" w:rsidR="00425601" w:rsidRDefault="00425601" w:rsidP="00135A40">
      <w:pPr>
        <w:pStyle w:val="ListParagraph"/>
        <w:numPr>
          <w:ilvl w:val="0"/>
          <w:numId w:val="26"/>
        </w:numPr>
      </w:pPr>
      <w:r w:rsidRPr="00425601">
        <w:rPr>
          <w:b/>
        </w:rPr>
        <w:t>Topic one</w:t>
      </w:r>
      <w:r>
        <w:t>- Action required for location 12</w:t>
      </w:r>
    </w:p>
    <w:p w14:paraId="417D28BE" w14:textId="7990CAE6" w:rsidR="00425601" w:rsidRDefault="00425601" w:rsidP="00425601">
      <w:pPr>
        <w:pStyle w:val="ListParagraph"/>
        <w:numPr>
          <w:ilvl w:val="0"/>
          <w:numId w:val="26"/>
        </w:numPr>
      </w:pPr>
      <w:r w:rsidRPr="00425601">
        <w:rPr>
          <w:b/>
        </w:rPr>
        <w:t>Topic two</w:t>
      </w:r>
      <w:r>
        <w:t>- Options to action all other locations</w:t>
      </w:r>
    </w:p>
    <w:p w14:paraId="4052D153" w14:textId="77777777" w:rsidR="00425601" w:rsidRDefault="00425601" w:rsidP="00135A40"/>
    <w:p w14:paraId="33455448" w14:textId="6EF5EB90" w:rsidR="005A1139" w:rsidRDefault="00425601">
      <w:r>
        <w:t>From this meeting it was decided a temporary repair as per ASME-PCC2 would be installed to mitigate the immediate</w:t>
      </w:r>
      <w:r w:rsidR="00ED4A87">
        <w:t xml:space="preserve"> risk</w:t>
      </w:r>
      <w:r>
        <w:t xml:space="preserve"> posed by the section below</w:t>
      </w:r>
      <w:r w:rsidR="008A40AA">
        <w:t xml:space="preserve"> T</w:t>
      </w:r>
      <w:r w:rsidR="008A40AA">
        <w:rPr>
          <w:vertAlign w:val="subscript"/>
        </w:rPr>
        <w:t>min</w:t>
      </w:r>
      <w:r w:rsidR="00ED4A87">
        <w:t>. T</w:t>
      </w:r>
      <w:r>
        <w:t xml:space="preserve">his was to be measured, designed and installed on </w:t>
      </w:r>
      <w:r w:rsidR="001D19AB">
        <w:t>urgent</w:t>
      </w:r>
      <w:r>
        <w:t xml:space="preserve"> basis. From discussions in the team a mechanical clamp was the only option due to the fact design temperature was above the 125</w:t>
      </w:r>
      <w:r w:rsidRPr="00425601">
        <w:rPr>
          <w:vertAlign w:val="superscript"/>
        </w:rPr>
        <w:t>0</w:t>
      </w:r>
      <w:r>
        <w:t>C temperature rating of a composite wrap. Installing a wrap w</w:t>
      </w:r>
      <w:r w:rsidR="005A1139">
        <w:t>ould not conf</w:t>
      </w:r>
      <w:r w:rsidR="006F37CF">
        <w:t>orm</w:t>
      </w:r>
      <w:r w:rsidR="005A1139">
        <w:t xml:space="preserve"> to ASME PCC-2. Other options were not given more thought due to the time scale</w:t>
      </w:r>
      <w:r w:rsidR="008A40AA">
        <w:t xml:space="preserve"> and cost</w:t>
      </w:r>
      <w:r w:rsidR="006F37CF">
        <w:t>. F</w:t>
      </w:r>
      <w:r w:rsidR="008A40AA">
        <w:t>rom the experience within the group to ‘swoop down’ and route the sour water to storage and carry out a quick but permanent</w:t>
      </w:r>
      <w:r w:rsidR="00550C6B">
        <w:t xml:space="preserve"> repair it was estimated that for operations to </w:t>
      </w:r>
      <w:r w:rsidR="00981E1E">
        <w:t>prepare</w:t>
      </w:r>
      <w:r w:rsidR="00550C6B">
        <w:t xml:space="preserve"> the line for hot work the pipe section be replaced, inspected and </w:t>
      </w:r>
      <w:r w:rsidR="00B53697">
        <w:t>RTS it</w:t>
      </w:r>
      <w:r w:rsidR="00EA7EE5">
        <w:t xml:space="preserve"> would take approximately 3 days. This repair would be in the region of £10k plus the LPO of £15k caused by sending sour water to </w:t>
      </w:r>
      <w:r w:rsidR="00B53697">
        <w:t xml:space="preserve">tankage. </w:t>
      </w:r>
      <w:r w:rsidR="00B53697" w:rsidRPr="00EA7EE5">
        <w:rPr>
          <w:b/>
        </w:rPr>
        <w:t>Topic</w:t>
      </w:r>
      <w:r w:rsidR="005A1139" w:rsidRPr="00EA7EE5">
        <w:rPr>
          <w:b/>
        </w:rPr>
        <w:t xml:space="preserve"> two</w:t>
      </w:r>
      <w:r w:rsidR="005A1139">
        <w:t xml:space="preserve"> the remaining defects list</w:t>
      </w:r>
      <w:r w:rsidR="00573C68">
        <w:t>ed</w:t>
      </w:r>
      <w:r w:rsidR="005A1139">
        <w:t xml:space="preserve"> in the IAN where discussed by all parties</w:t>
      </w:r>
      <w:r w:rsidR="006F37CF">
        <w:t>. I</w:t>
      </w:r>
      <w:r w:rsidR="00573C68">
        <w:t>t was decided that using the matrix from (</w:t>
      </w:r>
      <w:r w:rsidR="00573C68" w:rsidRPr="00573C68">
        <w:rPr>
          <w:b/>
          <w:i/>
        </w:rPr>
        <w:t>figure</w:t>
      </w:r>
      <w:r w:rsidR="006F37CF">
        <w:rPr>
          <w:b/>
          <w:i/>
        </w:rPr>
        <w:t xml:space="preserve"> 3</w:t>
      </w:r>
      <w:r w:rsidR="00573C68">
        <w:t>) the risk of running with these defects c</w:t>
      </w:r>
      <w:r w:rsidR="006F37CF">
        <w:t>ame out at tolerable risk (TR).T</w:t>
      </w:r>
      <w:r w:rsidR="00573C68">
        <w:t>he advised action from the matrix recommends action to be taken to lower this score. Within</w:t>
      </w:r>
      <w:r w:rsidR="005A1139">
        <w:t xml:space="preserve"> the meeting</w:t>
      </w:r>
      <w:r w:rsidR="00D8410D">
        <w:t xml:space="preserve"> using repair methods deduced from ASME PCC-2</w:t>
      </w:r>
      <w:r w:rsidR="005A1139">
        <w:t xml:space="preserve"> the following options where decided to</w:t>
      </w:r>
      <w:r w:rsidR="006F37CF">
        <w:t xml:space="preserve"> be</w:t>
      </w:r>
      <w:r w:rsidR="005A1139">
        <w:t xml:space="preserve"> explore</w:t>
      </w:r>
      <w:r w:rsidR="006F37CF">
        <w:t>d</w:t>
      </w:r>
      <w:r w:rsidR="00D8410D">
        <w:t xml:space="preserve"> for suitability; </w:t>
      </w:r>
    </w:p>
    <w:p w14:paraId="122ECAA6" w14:textId="77777777" w:rsidR="005A1139" w:rsidRDefault="005A1139"/>
    <w:p w14:paraId="3403E9E4" w14:textId="1D86D172" w:rsidR="00806757" w:rsidRDefault="005A1139" w:rsidP="00806757">
      <w:pPr>
        <w:pStyle w:val="ListParagraph"/>
        <w:numPr>
          <w:ilvl w:val="0"/>
          <w:numId w:val="28"/>
        </w:numPr>
      </w:pPr>
      <w:r w:rsidRPr="009E29DC">
        <w:rPr>
          <w:b/>
        </w:rPr>
        <w:t>Carry out FFSA 1 or 2</w:t>
      </w:r>
      <w:r>
        <w:t>- This would involve going further than calculating pressure containment but to assess the mechanical strength of the line taking into account condition of supports, vessel nozzles and condition of the line.</w:t>
      </w:r>
    </w:p>
    <w:p w14:paraId="01778C91" w14:textId="09E18A2A" w:rsidR="009E29DC" w:rsidRDefault="00806757" w:rsidP="006F37CF">
      <w:pPr>
        <w:pStyle w:val="ListParagraph"/>
        <w:numPr>
          <w:ilvl w:val="0"/>
          <w:numId w:val="28"/>
        </w:numPr>
      </w:pPr>
      <w:r w:rsidRPr="009E29DC">
        <w:rPr>
          <w:b/>
        </w:rPr>
        <w:t>Install further temporary repairs</w:t>
      </w:r>
      <w:r>
        <w:t>- Install mechanical enclosures to locations listed in IAN. Investigate the extra loading this would add to the remaining line.</w:t>
      </w:r>
    </w:p>
    <w:p w14:paraId="75200E21" w14:textId="1F60C275" w:rsidR="009E29DC" w:rsidRDefault="005A1139" w:rsidP="006F37CF">
      <w:pPr>
        <w:pStyle w:val="ListParagraph"/>
        <w:numPr>
          <w:ilvl w:val="0"/>
          <w:numId w:val="28"/>
        </w:numPr>
      </w:pPr>
      <w:r w:rsidRPr="009E29DC">
        <w:rPr>
          <w:b/>
        </w:rPr>
        <w:t>Take the equipment out of service</w:t>
      </w:r>
      <w:r>
        <w:t>- Investigate the potential difficulties in taking the equipment out of service (OOS) in order to ca</w:t>
      </w:r>
      <w:r w:rsidR="009E29DC">
        <w:t>rry out a full line replacement.</w:t>
      </w:r>
    </w:p>
    <w:p w14:paraId="2BC6FFD4" w14:textId="66C453E2" w:rsidR="009E29DC" w:rsidRDefault="009E29DC" w:rsidP="00292D8F">
      <w:pPr>
        <w:pStyle w:val="ListParagraph"/>
        <w:numPr>
          <w:ilvl w:val="0"/>
          <w:numId w:val="28"/>
        </w:numPr>
      </w:pPr>
      <w:r w:rsidRPr="009E29DC">
        <w:rPr>
          <w:b/>
        </w:rPr>
        <w:t>Live line welding</w:t>
      </w:r>
      <w:r>
        <w:t xml:space="preserve">- Weld patches over the defects in accordance with ASS-PCC2 guidelines. </w:t>
      </w:r>
    </w:p>
    <w:p w14:paraId="14D2FDF7" w14:textId="77777777" w:rsidR="009E29DC" w:rsidRDefault="009E29DC"/>
    <w:p w14:paraId="2EE45E18" w14:textId="354C87BC" w:rsidR="00292D8F" w:rsidRDefault="00292D8F" w:rsidP="00292D8F">
      <w:r>
        <w:t xml:space="preserve">Each of these options </w:t>
      </w:r>
      <w:r w:rsidR="00FA1CBC">
        <w:t xml:space="preserve">all </w:t>
      </w:r>
      <w:r>
        <w:t>endorsed by the whole team and are to be investigated with the integrity coordinator. It is possible for one or more of t</w:t>
      </w:r>
      <w:r w:rsidR="00FA1CBC">
        <w:t>hese options to be implemented.</w:t>
      </w:r>
    </w:p>
    <w:p w14:paraId="09C67E91" w14:textId="3826581A" w:rsidR="00FA1CBC" w:rsidRDefault="00E67B24" w:rsidP="00FA1CBC">
      <w:pPr>
        <w:pStyle w:val="Heading2"/>
      </w:pPr>
      <w:bookmarkStart w:id="23" w:name="_Toc511229750"/>
      <w:r>
        <w:lastRenderedPageBreak/>
        <w:t>11</w:t>
      </w:r>
      <w:r w:rsidR="00FA1CBC">
        <w:t>.2 Immediate Action</w:t>
      </w:r>
      <w:bookmarkEnd w:id="23"/>
    </w:p>
    <w:p w14:paraId="5921DDEA" w14:textId="27B609F4" w:rsidR="00FA1CBC" w:rsidRDefault="00FA225B" w:rsidP="00FA1CBC">
      <w:r>
        <w:t>As discussed in section 11.1.</w:t>
      </w:r>
      <w:r w:rsidR="00FA1CBC">
        <w:t xml:space="preserve"> </w:t>
      </w:r>
      <w:r>
        <w:rPr>
          <w:b/>
        </w:rPr>
        <w:t>T</w:t>
      </w:r>
      <w:r w:rsidR="00FA1CBC" w:rsidRPr="00FA225B">
        <w:rPr>
          <w:b/>
        </w:rPr>
        <w:t>opic one</w:t>
      </w:r>
      <w:r w:rsidR="00FA1CBC">
        <w:t xml:space="preserve"> requires immediate action. The decision of fitting a mechanical enclosure (repair clamp) to mitigate location 12 of the IAN is to be actioned as an </w:t>
      </w:r>
      <w:r>
        <w:t>urgent</w:t>
      </w:r>
      <w:r w:rsidR="00FA1CBC">
        <w:t xml:space="preserve"> priory due to the risk of operating with a line below </w:t>
      </w:r>
      <w:r>
        <w:t>T</w:t>
      </w:r>
      <w:r>
        <w:rPr>
          <w:vertAlign w:val="subscript"/>
        </w:rPr>
        <w:t>min</w:t>
      </w:r>
      <w:r w:rsidR="00D8410D">
        <w:t xml:space="preserve">. At the time from the authors point of view </w:t>
      </w:r>
      <w:r w:rsidR="00FA1CBC">
        <w:t>process</w:t>
      </w:r>
      <w:r w:rsidR="00D8410D">
        <w:t xml:space="preserve"> installing a temporary repair was not clearly defined. To aid the author with guidance from the engineering team a flow diagram was constructed using MS Visio </w:t>
      </w:r>
      <w:r w:rsidR="00FA1CBC">
        <w:t xml:space="preserve">of </w:t>
      </w:r>
      <w:r w:rsidR="00D8410D">
        <w:t>which</w:t>
      </w:r>
      <w:r w:rsidR="00FA1CBC">
        <w:t xml:space="preserve"> can be seen in (</w:t>
      </w:r>
      <w:r w:rsidR="00FA1CBC" w:rsidRPr="00FA1CBC">
        <w:rPr>
          <w:b/>
        </w:rPr>
        <w:t>f</w:t>
      </w:r>
      <w:r w:rsidR="00FA1CBC" w:rsidRPr="00FA1CBC">
        <w:rPr>
          <w:b/>
          <w:i/>
        </w:rPr>
        <w:t>igure</w:t>
      </w:r>
      <w:r>
        <w:rPr>
          <w:b/>
          <w:i/>
        </w:rPr>
        <w:t xml:space="preserve"> 7</w:t>
      </w:r>
      <w:r w:rsidR="00FA1CBC">
        <w:t xml:space="preserve">). This shows the workflow process that has to take place in order to install the clamp. </w:t>
      </w:r>
    </w:p>
    <w:p w14:paraId="5BDBBC87" w14:textId="77777777" w:rsidR="00FA1CBC" w:rsidRDefault="00FA1CBC" w:rsidP="00FA1CBC">
      <w:pPr>
        <w:keepNext/>
      </w:pPr>
      <w:r>
        <w:rPr>
          <w:noProof/>
          <w:lang w:eastAsia="en-GB"/>
        </w:rPr>
        <w:drawing>
          <wp:inline distT="0" distB="0" distL="0" distR="0" wp14:anchorId="1AB3B896" wp14:editId="5E116E57">
            <wp:extent cx="5730923" cy="4389120"/>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62332" cy="4413175"/>
                    </a:xfrm>
                    <a:prstGeom prst="rect">
                      <a:avLst/>
                    </a:prstGeom>
                  </pic:spPr>
                </pic:pic>
              </a:graphicData>
            </a:graphic>
          </wp:inline>
        </w:drawing>
      </w:r>
    </w:p>
    <w:p w14:paraId="5D4207CC" w14:textId="3DFDDF87" w:rsidR="00FA1CBC" w:rsidRPr="00FA1CBC" w:rsidRDefault="00FA1CBC" w:rsidP="00FA1CBC">
      <w:pPr>
        <w:pStyle w:val="Caption"/>
      </w:pPr>
      <w:bookmarkStart w:id="24" w:name="_Toc511229797"/>
      <w:r>
        <w:t xml:space="preserve">Figure </w:t>
      </w:r>
      <w:fldSimple w:instr=" SEQ Figure \* ARABIC ">
        <w:r w:rsidR="00426F80">
          <w:rPr>
            <w:noProof/>
          </w:rPr>
          <w:t>7</w:t>
        </w:r>
      </w:fldSimple>
      <w:r>
        <w:t xml:space="preserve"> Pembroke temporary repair clamp procedure</w:t>
      </w:r>
      <w:bookmarkEnd w:id="24"/>
    </w:p>
    <w:p w14:paraId="509671AA" w14:textId="1AF41D3E" w:rsidR="00E67D90" w:rsidRDefault="00FA1CBC" w:rsidP="00E67D90">
      <w:pPr>
        <w:keepNext/>
      </w:pPr>
      <w:r>
        <w:t xml:space="preserve">Once the line has been measured </w:t>
      </w:r>
      <w:r w:rsidR="007F349D">
        <w:t xml:space="preserve">up in the field at location 12 by leak sealing specialist Team-Furmanite this information will then be used by their own offsite engineering house in Holland to design a suitable enclosure for the </w:t>
      </w:r>
      <w:r w:rsidR="00FA225B">
        <w:t>line</w:t>
      </w:r>
      <w:r w:rsidR="007F349D">
        <w:t>. This is to then be reviewed via the engineering technical query process (ETQ)</w:t>
      </w:r>
      <w:r w:rsidR="00FC5330">
        <w:t>. As per PCC-2 guidelines a repair clamp is t</w:t>
      </w:r>
      <w:r w:rsidR="00F07539">
        <w:t>o be manufactured to ASME-VIII.</w:t>
      </w:r>
      <w:r w:rsidR="00FC5330">
        <w:t xml:space="preserve"> This code is the code for vessel construction and any proposal received from a leak sealing contractor is to be checked for approval of conformity against that code.</w:t>
      </w:r>
      <w:r w:rsidR="00F07539">
        <w:t xml:space="preserve"> This effectively classes the repair clamp as a standalone pressure vessel and not pipework, this makes some subtle differences to the designs when it comes to materials for </w:t>
      </w:r>
      <w:r w:rsidR="00F07539">
        <w:lastRenderedPageBreak/>
        <w:t xml:space="preserve">construction and end plate calculations. </w:t>
      </w:r>
      <w:r w:rsidR="00E67D90">
        <w:t>(</w:t>
      </w:r>
      <w:r w:rsidR="00E67D90" w:rsidRPr="00E67D90">
        <w:rPr>
          <w:b/>
          <w:i/>
        </w:rPr>
        <w:t>Figure</w:t>
      </w:r>
      <w:r w:rsidR="00F402F2">
        <w:rPr>
          <w:b/>
          <w:i/>
        </w:rPr>
        <w:t xml:space="preserve"> 8</w:t>
      </w:r>
      <w:r w:rsidR="00E67D90">
        <w:t>) shows the pipe defect at location 12</w:t>
      </w:r>
      <w:r w:rsidR="00F402F2">
        <w:t>.</w:t>
      </w:r>
      <w:r w:rsidR="00644503">
        <w:rPr>
          <w:noProof/>
          <w:lang w:eastAsia="en-GB"/>
        </w:rPr>
        <w:drawing>
          <wp:inline distT="0" distB="0" distL="0" distR="0" wp14:anchorId="22AA7107" wp14:editId="3E0AF1F7">
            <wp:extent cx="5731510" cy="1656883"/>
            <wp:effectExtent l="0" t="0" r="2540" b="635"/>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802649" cy="1677448"/>
                    </a:xfrm>
                    <a:prstGeom prst="rect">
                      <a:avLst/>
                    </a:prstGeom>
                  </pic:spPr>
                </pic:pic>
              </a:graphicData>
            </a:graphic>
          </wp:inline>
        </w:drawing>
      </w:r>
    </w:p>
    <w:p w14:paraId="7038EED5" w14:textId="5F8B4163" w:rsidR="00FC5330" w:rsidRDefault="00E67D90" w:rsidP="00E67D90">
      <w:pPr>
        <w:pStyle w:val="Caption"/>
      </w:pPr>
      <w:bookmarkStart w:id="25" w:name="_Toc511229798"/>
      <w:r>
        <w:t xml:space="preserve">Figure </w:t>
      </w:r>
      <w:fldSimple w:instr=" SEQ Figure \* ARABIC ">
        <w:r w:rsidR="00426F80">
          <w:rPr>
            <w:noProof/>
          </w:rPr>
          <w:t>8</w:t>
        </w:r>
      </w:fldSimple>
      <w:r>
        <w:t xml:space="preserve"> Corroded section of 01-WP-301</w:t>
      </w:r>
      <w:r w:rsidR="00F402F2">
        <w:t>7-8”</w:t>
      </w:r>
      <w:r>
        <w:t xml:space="preserve"> at location 12 with 0.5mm remaining wall thickness</w:t>
      </w:r>
      <w:bookmarkEnd w:id="25"/>
    </w:p>
    <w:p w14:paraId="0E5B775B" w14:textId="03E364AD" w:rsidR="00FA1CBC" w:rsidRDefault="00E67B24" w:rsidP="00B07170">
      <w:pPr>
        <w:pStyle w:val="Heading2"/>
      </w:pPr>
      <w:bookmarkStart w:id="26" w:name="_Toc511229751"/>
      <w:r>
        <w:t>11</w:t>
      </w:r>
      <w:r w:rsidR="00B07170">
        <w:t>.3 ETQ Process for Team Furmanite Clamp (T26131)</w:t>
      </w:r>
      <w:bookmarkEnd w:id="26"/>
    </w:p>
    <w:p w14:paraId="3E5537A6" w14:textId="1020B036" w:rsidR="007F349D" w:rsidRDefault="007F349D" w:rsidP="00FA1CBC"/>
    <w:p w14:paraId="716AF126" w14:textId="77777777" w:rsidR="00B07170" w:rsidRDefault="00B07170" w:rsidP="00B07170">
      <w:r>
        <w:t>For the ETQ to take place certain criteria must first be met this includes;</w:t>
      </w:r>
    </w:p>
    <w:p w14:paraId="077B5DA7" w14:textId="77777777" w:rsidR="00B07170" w:rsidRDefault="00B07170" w:rsidP="00B07170"/>
    <w:p w14:paraId="22C47E47" w14:textId="77777777" w:rsidR="00B07170" w:rsidRDefault="00B07170" w:rsidP="00D233FA">
      <w:pPr>
        <w:pStyle w:val="ListParagraph"/>
        <w:numPr>
          <w:ilvl w:val="0"/>
          <w:numId w:val="29"/>
        </w:numPr>
      </w:pPr>
      <w:r>
        <w:t>PM09 SAP work order raised</w:t>
      </w:r>
    </w:p>
    <w:p w14:paraId="58C27CAE" w14:textId="4DBFBE2A" w:rsidR="00B07170" w:rsidRDefault="00B07170" w:rsidP="00D233FA">
      <w:pPr>
        <w:pStyle w:val="ListParagraph"/>
        <w:numPr>
          <w:ilvl w:val="0"/>
          <w:numId w:val="29"/>
        </w:numPr>
      </w:pPr>
      <w:r>
        <w:t xml:space="preserve">Confirmed process </w:t>
      </w:r>
      <w:r w:rsidR="00D233FA">
        <w:t>conditions</w:t>
      </w:r>
    </w:p>
    <w:p w14:paraId="5A0969AB" w14:textId="070A3502" w:rsidR="00D233FA" w:rsidRDefault="00D233FA" w:rsidP="00F402F2">
      <w:pPr>
        <w:pStyle w:val="ListParagraph"/>
        <w:numPr>
          <w:ilvl w:val="0"/>
          <w:numId w:val="29"/>
        </w:numPr>
      </w:pPr>
      <w:r>
        <w:t>Landing areas for clamp to be inspected for acceptable thickness</w:t>
      </w:r>
      <w:r w:rsidR="00F402F2">
        <w:t xml:space="preserve"> (&gt;5mm)</w:t>
      </w:r>
    </w:p>
    <w:p w14:paraId="2A9F62CE" w14:textId="2D7545F9" w:rsidR="00D233FA" w:rsidRDefault="00D233FA" w:rsidP="00F402F2">
      <w:pPr>
        <w:pStyle w:val="ListParagraph"/>
        <w:numPr>
          <w:ilvl w:val="0"/>
          <w:numId w:val="29"/>
        </w:numPr>
      </w:pPr>
      <w:r>
        <w:t>P&amp;ID of line</w:t>
      </w:r>
    </w:p>
    <w:p w14:paraId="20EA5BB6" w14:textId="40218FAB" w:rsidR="00D233FA" w:rsidRDefault="00D233FA" w:rsidP="00D233FA">
      <w:pPr>
        <w:pStyle w:val="ListParagraph"/>
        <w:numPr>
          <w:ilvl w:val="0"/>
          <w:numId w:val="29"/>
        </w:numPr>
      </w:pPr>
      <w:r>
        <w:t xml:space="preserve">Pembroke </w:t>
      </w:r>
      <w:r w:rsidR="00F402F2">
        <w:t>piping</w:t>
      </w:r>
      <w:r>
        <w:t xml:space="preserve"> spec</w:t>
      </w:r>
      <w:r w:rsidR="00F402F2">
        <w:t>ification</w:t>
      </w:r>
      <w:r>
        <w:t xml:space="preserve"> for line</w:t>
      </w:r>
    </w:p>
    <w:p w14:paraId="3A28FE78" w14:textId="77777777" w:rsidR="00D233FA" w:rsidRDefault="00D233FA" w:rsidP="00D233FA">
      <w:pPr>
        <w:pStyle w:val="ListParagraph"/>
        <w:numPr>
          <w:ilvl w:val="0"/>
          <w:numId w:val="29"/>
        </w:numPr>
      </w:pPr>
      <w:r>
        <w:t>CAD drawing and control sheet from Team-Furmanite showing clamp design</w:t>
      </w:r>
    </w:p>
    <w:p w14:paraId="1E8274B8" w14:textId="77777777" w:rsidR="007A1635" w:rsidRDefault="00D233FA" w:rsidP="00D233FA">
      <w:pPr>
        <w:pStyle w:val="ListParagraph"/>
        <w:numPr>
          <w:ilvl w:val="0"/>
          <w:numId w:val="29"/>
        </w:numPr>
      </w:pPr>
      <w:r>
        <w:t>Completed and signed temporary repair form</w:t>
      </w:r>
    </w:p>
    <w:p w14:paraId="419E4F7D" w14:textId="7CE90F3F" w:rsidR="00EF24F0" w:rsidRDefault="007A1635" w:rsidP="007A1635">
      <w:r>
        <w:t>With all of this criteria met the ETQ process can now review the clamp for approval or</w:t>
      </w:r>
      <w:r w:rsidR="00CD482E">
        <w:t xml:space="preserve"> </w:t>
      </w:r>
      <w:r w:rsidR="00F5793D">
        <w:t xml:space="preserve">rejection. Details of information sent from Team-Furmanite shown in </w:t>
      </w:r>
      <w:r w:rsidR="00F5793D" w:rsidRPr="00F5793D">
        <w:rPr>
          <w:b/>
          <w:i/>
        </w:rPr>
        <w:t xml:space="preserve">appendix </w:t>
      </w:r>
      <w:r w:rsidR="00F402F2">
        <w:rPr>
          <w:b/>
          <w:i/>
        </w:rPr>
        <w:t>I</w:t>
      </w:r>
    </w:p>
    <w:p w14:paraId="4F5C28E8" w14:textId="77777777" w:rsidR="00EF24F0" w:rsidRDefault="00EF24F0" w:rsidP="007A1635"/>
    <w:p w14:paraId="60FAD31F" w14:textId="77777777" w:rsidR="00EF24F0" w:rsidRDefault="00EF24F0" w:rsidP="007A1635">
      <w:r>
        <w:t>Taken from ASME VIII the following assessments have been made to check the enclosure is fit for purpose.</w:t>
      </w:r>
    </w:p>
    <w:p w14:paraId="4CC53989" w14:textId="77777777" w:rsidR="00EF24F0" w:rsidRDefault="00EF24F0" w:rsidP="007A1635"/>
    <w:p w14:paraId="1EA4A749" w14:textId="563C98FC" w:rsidR="00EF24F0" w:rsidRPr="00991367" w:rsidRDefault="002F61C9" w:rsidP="007A1635">
      <w:r w:rsidRPr="002F61C9">
        <w:rPr>
          <w:b/>
        </w:rPr>
        <w:t>Bolting</w:t>
      </w:r>
      <w:r>
        <w:t xml:space="preserve"> </w:t>
      </w:r>
      <w:r w:rsidRPr="002F61C9">
        <w:t>As</w:t>
      </w:r>
      <w:r w:rsidR="006866CC">
        <w:t xml:space="preserve"> per AMSE-II part D table 3 </w:t>
      </w:r>
      <w:r w:rsidR="00991367">
        <w:t xml:space="preserve">(A193 </w:t>
      </w:r>
      <w:r w:rsidR="006866CC">
        <w:t xml:space="preserve">Studs </w:t>
      </w:r>
      <w:r w:rsidR="00991367">
        <w:t>B7M</w:t>
      </w:r>
      <w:r w:rsidR="006866CC">
        <w:t xml:space="preserve"> and </w:t>
      </w:r>
      <w:r w:rsidR="00991367">
        <w:t>2HM</w:t>
      </w:r>
      <w:r w:rsidR="006866CC">
        <w:t xml:space="preserve"> Nuts</w:t>
      </w:r>
      <w:r w:rsidR="00991367">
        <w:t>)</w:t>
      </w:r>
    </w:p>
    <w:p w14:paraId="310E0A73" w14:textId="77777777" w:rsidR="00EF24F0" w:rsidRDefault="00EF24F0" w:rsidP="007A1635"/>
    <w:p w14:paraId="6FA091A9" w14:textId="3539C926" w:rsidR="00EF24F0" w:rsidRDefault="00EF24F0" w:rsidP="007A1635">
      <w:r>
        <w:t>Control Calculation- (Taken from TEMA bolting chart</w:t>
      </w:r>
      <w:r w:rsidR="001E61FC">
        <w:t xml:space="preserve"> </w:t>
      </w:r>
      <w:r w:rsidR="001E61FC">
        <w:rPr>
          <w:rStyle w:val="selectable"/>
        </w:rPr>
        <w:t>(Groysman, 2017)</w:t>
      </w:r>
      <w:r>
        <w:t xml:space="preserve">) </w:t>
      </w:r>
    </w:p>
    <w:p w14:paraId="4834E7CB" w14:textId="77777777" w:rsidR="00EF24F0" w:rsidRDefault="00EF24F0" w:rsidP="007A1635"/>
    <w:p w14:paraId="1345A942" w14:textId="6E04EEE3" w:rsidR="00EF24F0" w:rsidRDefault="00EF24F0" w:rsidP="007A1635">
      <w:r>
        <w:t>Core Diameter (¾” UNC) = 15.75 mm</w:t>
      </w:r>
      <w:r w:rsidR="00F5793D">
        <w:t xml:space="preserve"> (db)</w:t>
      </w:r>
    </w:p>
    <w:p w14:paraId="67E3E20F" w14:textId="58C9AB72" w:rsidR="00F5793D" w:rsidRPr="00F5793D" w:rsidRDefault="00F5793D" w:rsidP="007A1635">
      <w:pPr>
        <w:rPr>
          <w:vertAlign w:val="superscript"/>
        </w:rPr>
      </w:pPr>
      <w:r>
        <w:t>fbolt (taken from control sheet) = 137.9 N/mm</w:t>
      </w:r>
      <w:r>
        <w:rPr>
          <w:vertAlign w:val="superscript"/>
        </w:rPr>
        <w:t>2</w:t>
      </w:r>
    </w:p>
    <w:p w14:paraId="01AC007A" w14:textId="77777777" w:rsidR="00EF24F0" w:rsidRDefault="00EF24F0" w:rsidP="007A1635"/>
    <w:p w14:paraId="3E9B08FC" w14:textId="74AF0D45" w:rsidR="00EF24F0" w:rsidRDefault="00EF24F0" w:rsidP="007A1635">
      <w:pPr>
        <w:rPr>
          <w:rFonts w:eastAsiaTheme="minorEastAsia"/>
        </w:rPr>
      </w:pPr>
      <w:r>
        <w:t xml:space="preserve">F Bolt maximum = </w:t>
      </w:r>
      <m:oMath>
        <m:f>
          <m:fPr>
            <m:ctrlPr>
              <w:rPr>
                <w:rFonts w:ascii="Cambria Math" w:hAnsi="Cambria Math"/>
                <w:i/>
              </w:rPr>
            </m:ctrlPr>
          </m:fPr>
          <m:num>
            <m:r>
              <w:rPr>
                <w:rFonts w:ascii="Cambria Math" w:hAnsi="Cambria Math"/>
              </w:rPr>
              <m:t>π</m:t>
            </m:r>
          </m:num>
          <m:den>
            <m:r>
              <w:rPr>
                <w:rFonts w:ascii="Cambria Math" w:hAnsi="Cambria Math"/>
              </w:rPr>
              <m:t>4</m:t>
            </m:r>
          </m:den>
        </m:f>
        <m:r>
          <w:rPr>
            <w:rFonts w:ascii="Cambria Math" w:hAnsi="Cambria Math"/>
          </w:rPr>
          <m:t>×db</m:t>
        </m:r>
      </m:oMath>
      <w:r w:rsidR="00F5793D">
        <w:rPr>
          <w:rFonts w:eastAsiaTheme="minorEastAsia"/>
          <w:vertAlign w:val="superscript"/>
        </w:rPr>
        <w:t>2</w:t>
      </w:r>
      <w:r w:rsidR="00F5793D">
        <w:rPr>
          <w:rFonts w:eastAsiaTheme="minorEastAsia"/>
        </w:rPr>
        <w:t xml:space="preserve"> </w:t>
      </w:r>
      <m:oMath>
        <m:r>
          <w:rPr>
            <w:rFonts w:ascii="Cambria Math" w:hAnsi="Cambria Math"/>
          </w:rPr>
          <m:t>×fbolt</m:t>
        </m:r>
      </m:oMath>
    </w:p>
    <w:p w14:paraId="70C3C9F5" w14:textId="1922E4D7" w:rsidR="00F5793D" w:rsidRDefault="00C406EF" w:rsidP="007A1635">
      <w:pPr>
        <w:rPr>
          <w:rFonts w:eastAsiaTheme="minorEastAsia"/>
        </w:rPr>
      </w:pPr>
      <m:oMath>
        <m:f>
          <m:fPr>
            <m:ctrlPr>
              <w:rPr>
                <w:rFonts w:ascii="Cambria Math" w:hAnsi="Cambria Math"/>
                <w:i/>
              </w:rPr>
            </m:ctrlPr>
          </m:fPr>
          <m:num>
            <m:r>
              <w:rPr>
                <w:rFonts w:ascii="Cambria Math" w:hAnsi="Cambria Math"/>
              </w:rPr>
              <m:t>π</m:t>
            </m:r>
          </m:num>
          <m:den>
            <m:r>
              <w:rPr>
                <w:rFonts w:ascii="Cambria Math" w:hAnsi="Cambria Math"/>
              </w:rPr>
              <m:t>4</m:t>
            </m:r>
          </m:den>
        </m:f>
        <m:r>
          <w:rPr>
            <w:rFonts w:ascii="Cambria Math" w:hAnsi="Cambria Math"/>
          </w:rPr>
          <m:t>×15.75</m:t>
        </m:r>
      </m:oMath>
      <w:r w:rsidR="00F5793D">
        <w:rPr>
          <w:rFonts w:eastAsiaTheme="minorEastAsia"/>
          <w:vertAlign w:val="superscript"/>
        </w:rPr>
        <w:t>2</w:t>
      </w:r>
      <w:r w:rsidR="00F5793D">
        <w:rPr>
          <w:rFonts w:eastAsiaTheme="minorEastAsia"/>
        </w:rPr>
        <w:t xml:space="preserve"> </w:t>
      </w:r>
      <m:oMath>
        <m:r>
          <w:rPr>
            <w:rFonts w:ascii="Cambria Math" w:hAnsi="Cambria Math"/>
          </w:rPr>
          <m:t>×</m:t>
        </m:r>
        <m:r>
          <m:rPr>
            <m:sty m:val="p"/>
          </m:rPr>
          <w:rPr>
            <w:rFonts w:ascii="Cambria Math" w:hAnsi="Cambria Math"/>
          </w:rPr>
          <m:t xml:space="preserve">137.9 </m:t>
        </m:r>
        <m:r>
          <w:rPr>
            <w:rFonts w:ascii="Cambria Math" w:hAnsi="Cambria Math"/>
          </w:rPr>
          <m:t>=</m:t>
        </m:r>
      </m:oMath>
      <w:r w:rsidR="00F5793D">
        <w:rPr>
          <w:rFonts w:eastAsiaTheme="minorEastAsia"/>
        </w:rPr>
        <w:t>26866.8N</w:t>
      </w:r>
    </w:p>
    <w:p w14:paraId="445F5724" w14:textId="77777777" w:rsidR="00F5793D" w:rsidRDefault="00F5793D" w:rsidP="007A1635">
      <w:pPr>
        <w:rPr>
          <w:rFonts w:eastAsiaTheme="minorEastAsia"/>
        </w:rPr>
      </w:pPr>
    </w:p>
    <w:p w14:paraId="189ECFE1" w14:textId="1DBC0907" w:rsidR="00F5793D" w:rsidRDefault="00F5793D" w:rsidP="00F5793D">
      <w:pPr>
        <w:jc w:val="center"/>
        <w:rPr>
          <w:rFonts w:eastAsiaTheme="minorEastAsia"/>
          <w:u w:val="single"/>
        </w:rPr>
      </w:pPr>
      <w:r>
        <w:rPr>
          <w:rFonts w:eastAsiaTheme="minorEastAsia"/>
        </w:rPr>
        <w:t xml:space="preserve">Therefore total bolt strength = 26.9KN or </w:t>
      </w:r>
      <w:r w:rsidRPr="00F5793D">
        <w:rPr>
          <w:rFonts w:eastAsiaTheme="minorEastAsia"/>
          <w:u w:val="single"/>
        </w:rPr>
        <w:t>2.7 Ton</w:t>
      </w:r>
    </w:p>
    <w:p w14:paraId="137C342B" w14:textId="77777777" w:rsidR="006866CC" w:rsidRPr="006866CC" w:rsidRDefault="006866CC" w:rsidP="00F5793D">
      <w:pPr>
        <w:jc w:val="center"/>
        <w:rPr>
          <w:rFonts w:eastAsiaTheme="minorEastAsia"/>
          <w:u w:val="single"/>
        </w:rPr>
      </w:pPr>
    </w:p>
    <w:p w14:paraId="1EE9FF5C" w14:textId="6BDDE997" w:rsidR="006866CC" w:rsidRPr="002F61C9" w:rsidRDefault="006866CC" w:rsidP="006866CC">
      <w:pPr>
        <w:rPr>
          <w:rFonts w:eastAsiaTheme="minorEastAsia"/>
          <w:b/>
        </w:rPr>
      </w:pPr>
      <w:r w:rsidRPr="002F61C9">
        <w:rPr>
          <w:rFonts w:eastAsiaTheme="minorEastAsia"/>
          <w:b/>
        </w:rPr>
        <w:t>Bolt Force required due to internal pressure</w:t>
      </w:r>
      <w:r w:rsidR="002F61C9">
        <w:rPr>
          <w:rFonts w:eastAsiaTheme="minorEastAsia"/>
          <w:b/>
        </w:rPr>
        <w:t xml:space="preserve"> chamber</w:t>
      </w:r>
    </w:p>
    <w:p w14:paraId="46B536BB" w14:textId="77777777" w:rsidR="006866CC" w:rsidRDefault="006866CC" w:rsidP="006866CC">
      <w:pPr>
        <w:rPr>
          <w:rFonts w:eastAsiaTheme="minorEastAsia"/>
          <w:b/>
          <w:u w:val="single"/>
        </w:rPr>
      </w:pPr>
    </w:p>
    <w:p w14:paraId="6D407C94" w14:textId="05BC8E17" w:rsidR="002F61C9" w:rsidRDefault="006866CC" w:rsidP="006866CC">
      <w:pPr>
        <w:rPr>
          <w:rFonts w:eastAsiaTheme="minorEastAsia"/>
        </w:rPr>
      </w:pPr>
      <w:r w:rsidRPr="006866CC">
        <w:rPr>
          <w:rFonts w:eastAsiaTheme="minorEastAsia"/>
        </w:rPr>
        <w:t>Surface area of internal pressure supplied by contractor show</w:t>
      </w:r>
      <w:r>
        <w:rPr>
          <w:rFonts w:eastAsiaTheme="minorEastAsia"/>
        </w:rPr>
        <w:t>n</w:t>
      </w:r>
      <w:r w:rsidRPr="006866CC">
        <w:rPr>
          <w:rFonts w:eastAsiaTheme="minorEastAsia"/>
        </w:rPr>
        <w:t xml:space="preserve"> in (</w:t>
      </w:r>
      <w:r w:rsidRPr="006866CC">
        <w:rPr>
          <w:rFonts w:eastAsiaTheme="minorEastAsia"/>
          <w:b/>
          <w:i/>
        </w:rPr>
        <w:t>figure</w:t>
      </w:r>
      <w:r w:rsidR="00F402F2">
        <w:rPr>
          <w:rFonts w:eastAsiaTheme="minorEastAsia"/>
          <w:b/>
          <w:i/>
        </w:rPr>
        <w:t xml:space="preserve"> 40 appendix I</w:t>
      </w:r>
      <w:r w:rsidRPr="006866CC">
        <w:rPr>
          <w:rFonts w:eastAsiaTheme="minorEastAsia"/>
        </w:rPr>
        <w:t>)</w:t>
      </w:r>
      <w:r w:rsidR="002F61C9">
        <w:rPr>
          <w:rFonts w:eastAsiaTheme="minorEastAsia"/>
        </w:rPr>
        <w:t xml:space="preserve"> = </w:t>
      </w:r>
    </w:p>
    <w:p w14:paraId="31016D24" w14:textId="691705F6" w:rsidR="006866CC" w:rsidRPr="00ED377A" w:rsidRDefault="002F61C9" w:rsidP="006866CC">
      <w:pPr>
        <w:rPr>
          <w:rFonts w:eastAsiaTheme="minorEastAsia"/>
          <w:vertAlign w:val="superscript"/>
        </w:rPr>
      </w:pPr>
      <w:r>
        <w:rPr>
          <w:rFonts w:eastAsiaTheme="minorEastAsia"/>
        </w:rPr>
        <w:t>9768.00mm</w:t>
      </w:r>
      <w:r w:rsidR="00ED377A">
        <w:rPr>
          <w:rFonts w:eastAsiaTheme="minorEastAsia"/>
          <w:vertAlign w:val="superscript"/>
        </w:rPr>
        <w:t>2</w:t>
      </w:r>
    </w:p>
    <w:p w14:paraId="6DC5E8A4" w14:textId="77777777" w:rsidR="002F61C9" w:rsidRDefault="002F61C9" w:rsidP="006866CC">
      <w:pPr>
        <w:rPr>
          <w:rFonts w:eastAsiaTheme="minorEastAsia"/>
        </w:rPr>
      </w:pPr>
    </w:p>
    <w:p w14:paraId="1350F966" w14:textId="0D85A0A0" w:rsidR="002F61C9" w:rsidRDefault="002F61C9" w:rsidP="006866CC">
      <w:pPr>
        <w:rPr>
          <w:rFonts w:eastAsiaTheme="minorEastAsia"/>
        </w:rPr>
      </w:pPr>
      <w:r>
        <w:rPr>
          <w:rFonts w:eastAsiaTheme="minorEastAsia"/>
        </w:rPr>
        <w:lastRenderedPageBreak/>
        <w:t>Design Pressure as per IAN = 1.37 MPa</w:t>
      </w:r>
    </w:p>
    <w:p w14:paraId="5BDE5517" w14:textId="77777777" w:rsidR="002F61C9" w:rsidRDefault="002F61C9" w:rsidP="006866CC">
      <w:pPr>
        <w:rPr>
          <w:rFonts w:eastAsiaTheme="minorEastAsia"/>
        </w:rPr>
      </w:pPr>
    </w:p>
    <w:p w14:paraId="1E3FB814" w14:textId="0D2F8A21" w:rsidR="002F61C9" w:rsidRDefault="002F61C9" w:rsidP="006866CC">
      <w:pPr>
        <w:rPr>
          <w:rFonts w:eastAsiaTheme="minorEastAsia"/>
        </w:rPr>
      </w:pPr>
      <w:r>
        <w:rPr>
          <w:rFonts w:eastAsiaTheme="minorEastAsia"/>
        </w:rPr>
        <w:t>Calculated Pressure =1.37MPa</w:t>
      </w:r>
    </w:p>
    <w:p w14:paraId="5A6FC6EE" w14:textId="77777777" w:rsidR="002F61C9" w:rsidRDefault="002F61C9" w:rsidP="006866CC">
      <w:pPr>
        <w:rPr>
          <w:rFonts w:eastAsiaTheme="minorEastAsia"/>
        </w:rPr>
      </w:pPr>
    </w:p>
    <w:p w14:paraId="73D2DC84" w14:textId="13A93FA9" w:rsidR="002F61C9" w:rsidRDefault="002F61C9" w:rsidP="006866CC">
      <w:pPr>
        <w:rPr>
          <w:rFonts w:eastAsiaTheme="minorEastAsia"/>
        </w:rPr>
      </w:pPr>
      <w:r>
        <w:rPr>
          <w:rFonts w:eastAsiaTheme="minorEastAsia"/>
        </w:rPr>
        <w:t>Bolt Force Fb1 = Calculated Pressure X Surface Area</w:t>
      </w:r>
    </w:p>
    <w:p w14:paraId="2F3D4073" w14:textId="77777777" w:rsidR="002F61C9" w:rsidRDefault="002F61C9" w:rsidP="006866CC">
      <w:pPr>
        <w:rPr>
          <w:rFonts w:eastAsiaTheme="minorEastAsia"/>
        </w:rPr>
      </w:pPr>
    </w:p>
    <w:p w14:paraId="5EFC01D9" w14:textId="560045D7" w:rsidR="002F61C9" w:rsidRDefault="002F61C9" w:rsidP="006866CC">
      <w:pPr>
        <w:rPr>
          <w:rFonts w:eastAsiaTheme="minorEastAsia"/>
        </w:rPr>
      </w:pPr>
      <w:r>
        <w:rPr>
          <w:rFonts w:eastAsiaTheme="minorEastAsia"/>
        </w:rPr>
        <w:t>9768 x 1.37=13382.16 N or 13.KN</w:t>
      </w:r>
    </w:p>
    <w:p w14:paraId="368C266B" w14:textId="77777777" w:rsidR="002F61C9" w:rsidRDefault="002F61C9" w:rsidP="006866CC">
      <w:pPr>
        <w:rPr>
          <w:rFonts w:eastAsiaTheme="minorEastAsia"/>
        </w:rPr>
      </w:pPr>
    </w:p>
    <w:p w14:paraId="39AAA2D9" w14:textId="77777777" w:rsidR="002F61C9" w:rsidRDefault="002F61C9" w:rsidP="006866CC">
      <w:pPr>
        <w:rPr>
          <w:rFonts w:eastAsiaTheme="minorEastAsia"/>
        </w:rPr>
      </w:pPr>
    </w:p>
    <w:p w14:paraId="62363FB6" w14:textId="77777777" w:rsidR="002F61C9" w:rsidRDefault="002F61C9" w:rsidP="006866CC">
      <w:pPr>
        <w:rPr>
          <w:rFonts w:eastAsiaTheme="minorEastAsia"/>
        </w:rPr>
      </w:pPr>
    </w:p>
    <w:p w14:paraId="2DA3B8D6" w14:textId="77777777" w:rsidR="00F402F2" w:rsidRDefault="00F402F2" w:rsidP="002F61C9">
      <w:pPr>
        <w:rPr>
          <w:rFonts w:eastAsiaTheme="minorEastAsia"/>
          <w:b/>
        </w:rPr>
      </w:pPr>
    </w:p>
    <w:p w14:paraId="194C2A06" w14:textId="15A1664A" w:rsidR="002F61C9" w:rsidRDefault="002F61C9" w:rsidP="002F61C9">
      <w:pPr>
        <w:rPr>
          <w:rFonts w:eastAsiaTheme="minorEastAsia"/>
          <w:b/>
        </w:rPr>
      </w:pPr>
      <w:r w:rsidRPr="002F61C9">
        <w:rPr>
          <w:rFonts w:eastAsiaTheme="minorEastAsia"/>
          <w:b/>
        </w:rPr>
        <w:t>Bolt Force required due to internal pressure</w:t>
      </w:r>
      <w:r>
        <w:rPr>
          <w:rFonts w:eastAsiaTheme="minorEastAsia"/>
          <w:b/>
        </w:rPr>
        <w:t xml:space="preserve"> on peripheral seal</w:t>
      </w:r>
    </w:p>
    <w:p w14:paraId="5CEE6408" w14:textId="77777777" w:rsidR="002F61C9" w:rsidRDefault="002F61C9" w:rsidP="002F61C9">
      <w:pPr>
        <w:rPr>
          <w:rFonts w:eastAsiaTheme="minorEastAsia"/>
          <w:b/>
        </w:rPr>
      </w:pPr>
    </w:p>
    <w:p w14:paraId="1B08EEA9" w14:textId="745D310C" w:rsidR="002F61C9" w:rsidRDefault="002F61C9" w:rsidP="002F61C9">
      <w:pPr>
        <w:rPr>
          <w:rFonts w:eastAsiaTheme="minorEastAsia"/>
        </w:rPr>
      </w:pPr>
      <w:r w:rsidRPr="006866CC">
        <w:rPr>
          <w:rFonts w:eastAsiaTheme="minorEastAsia"/>
        </w:rPr>
        <w:t xml:space="preserve">Surface area of </w:t>
      </w:r>
      <w:r>
        <w:rPr>
          <w:rFonts w:eastAsiaTheme="minorEastAsia"/>
        </w:rPr>
        <w:t>peripheral seal</w:t>
      </w:r>
      <w:r w:rsidRPr="006866CC">
        <w:rPr>
          <w:rFonts w:eastAsiaTheme="minorEastAsia"/>
        </w:rPr>
        <w:t xml:space="preserve"> supplied by contractor show</w:t>
      </w:r>
      <w:r>
        <w:rPr>
          <w:rFonts w:eastAsiaTheme="minorEastAsia"/>
        </w:rPr>
        <w:t>n</w:t>
      </w:r>
      <w:r w:rsidRPr="006866CC">
        <w:rPr>
          <w:rFonts w:eastAsiaTheme="minorEastAsia"/>
        </w:rPr>
        <w:t xml:space="preserve"> in (</w:t>
      </w:r>
      <w:r w:rsidRPr="006866CC">
        <w:rPr>
          <w:rFonts w:eastAsiaTheme="minorEastAsia"/>
          <w:b/>
          <w:i/>
        </w:rPr>
        <w:t>figure</w:t>
      </w:r>
      <w:r w:rsidR="00DC36B0">
        <w:rPr>
          <w:rFonts w:eastAsiaTheme="minorEastAsia"/>
          <w:b/>
          <w:i/>
        </w:rPr>
        <w:t xml:space="preserve"> 40 appendix I</w:t>
      </w:r>
      <w:r w:rsidRPr="006866CC">
        <w:rPr>
          <w:rFonts w:eastAsiaTheme="minorEastAsia"/>
        </w:rPr>
        <w:t>)</w:t>
      </w:r>
      <w:r>
        <w:rPr>
          <w:rFonts w:eastAsiaTheme="minorEastAsia"/>
        </w:rPr>
        <w:t xml:space="preserve"> = </w:t>
      </w:r>
    </w:p>
    <w:p w14:paraId="40B88CC1" w14:textId="07E7F7B8" w:rsidR="002F61C9" w:rsidRPr="00ED377A" w:rsidRDefault="002F61C9" w:rsidP="002F61C9">
      <w:pPr>
        <w:rPr>
          <w:rFonts w:eastAsiaTheme="minorEastAsia"/>
          <w:vertAlign w:val="superscript"/>
        </w:rPr>
      </w:pPr>
      <w:r>
        <w:rPr>
          <w:rFonts w:eastAsiaTheme="minorEastAsia"/>
        </w:rPr>
        <w:t>667.00mm</w:t>
      </w:r>
      <w:r w:rsidR="00ED377A">
        <w:rPr>
          <w:rFonts w:eastAsiaTheme="minorEastAsia"/>
          <w:vertAlign w:val="superscript"/>
        </w:rPr>
        <w:t>2</w:t>
      </w:r>
    </w:p>
    <w:p w14:paraId="40666BE0" w14:textId="77777777" w:rsidR="002F61C9" w:rsidRDefault="002F61C9" w:rsidP="002F61C9">
      <w:pPr>
        <w:rPr>
          <w:rFonts w:eastAsiaTheme="minorEastAsia"/>
        </w:rPr>
      </w:pPr>
    </w:p>
    <w:p w14:paraId="61E969E4" w14:textId="77777777" w:rsidR="002F61C9" w:rsidRDefault="002F61C9" w:rsidP="002F61C9">
      <w:pPr>
        <w:rPr>
          <w:rFonts w:eastAsiaTheme="minorEastAsia"/>
        </w:rPr>
      </w:pPr>
      <w:r>
        <w:rPr>
          <w:rFonts w:eastAsiaTheme="minorEastAsia"/>
        </w:rPr>
        <w:t>Design Pressure as per IAN = 1.37 MPa</w:t>
      </w:r>
    </w:p>
    <w:p w14:paraId="52903E7F" w14:textId="16B798A1" w:rsidR="002F61C9" w:rsidRDefault="00ED377A" w:rsidP="002F61C9">
      <w:pPr>
        <w:rPr>
          <w:rFonts w:eastAsiaTheme="minorEastAsia"/>
        </w:rPr>
      </w:pPr>
      <w:r>
        <w:rPr>
          <w:rFonts w:eastAsiaTheme="minorEastAsia"/>
        </w:rPr>
        <w:t>Injection Pressure percentage=%</w:t>
      </w:r>
    </w:p>
    <w:p w14:paraId="02BA72D8" w14:textId="58538239" w:rsidR="002F61C9" w:rsidRDefault="002F61C9" w:rsidP="002F61C9">
      <w:pPr>
        <w:rPr>
          <w:rFonts w:eastAsiaTheme="minorEastAsia"/>
        </w:rPr>
      </w:pPr>
      <w:r>
        <w:rPr>
          <w:rFonts w:eastAsiaTheme="minorEastAsia"/>
        </w:rPr>
        <w:t>Calculated Pressure =</w:t>
      </w:r>
      <w:r w:rsidR="00ED377A">
        <w:rPr>
          <w:rFonts w:eastAsiaTheme="minorEastAsia"/>
        </w:rPr>
        <w:t>5.00 MPa (assuming this pressure when injecting sealant)</w:t>
      </w:r>
    </w:p>
    <w:p w14:paraId="45D480BD" w14:textId="77777777" w:rsidR="002F61C9" w:rsidRDefault="002F61C9" w:rsidP="002F61C9">
      <w:pPr>
        <w:rPr>
          <w:rFonts w:eastAsiaTheme="minorEastAsia"/>
        </w:rPr>
      </w:pPr>
    </w:p>
    <w:p w14:paraId="045BBC51" w14:textId="3AC6B76F" w:rsidR="002F61C9" w:rsidRDefault="00ED377A" w:rsidP="002F61C9">
      <w:pPr>
        <w:rPr>
          <w:rFonts w:eastAsiaTheme="minorEastAsia"/>
        </w:rPr>
      </w:pPr>
      <w:r>
        <w:rPr>
          <w:rFonts w:eastAsiaTheme="minorEastAsia"/>
        </w:rPr>
        <w:t>Bolt Force Fb2</w:t>
      </w:r>
      <w:r w:rsidR="002F61C9">
        <w:rPr>
          <w:rFonts w:eastAsiaTheme="minorEastAsia"/>
        </w:rPr>
        <w:t xml:space="preserve"> = Calculated Pressure X Surface Area</w:t>
      </w:r>
    </w:p>
    <w:p w14:paraId="4E5417E3" w14:textId="77777777" w:rsidR="002F61C9" w:rsidRDefault="002F61C9" w:rsidP="002F61C9">
      <w:pPr>
        <w:rPr>
          <w:rFonts w:eastAsiaTheme="minorEastAsia"/>
        </w:rPr>
      </w:pPr>
    </w:p>
    <w:p w14:paraId="0B253C9B" w14:textId="17B9BEC7" w:rsidR="002F61C9" w:rsidRDefault="00ED377A" w:rsidP="002F61C9">
      <w:pPr>
        <w:rPr>
          <w:rFonts w:eastAsiaTheme="minorEastAsia"/>
        </w:rPr>
      </w:pPr>
      <w:r>
        <w:rPr>
          <w:rFonts w:eastAsiaTheme="minorEastAsia"/>
        </w:rPr>
        <w:t>667</w:t>
      </w:r>
      <w:r w:rsidR="002F61C9">
        <w:rPr>
          <w:rFonts w:eastAsiaTheme="minorEastAsia"/>
        </w:rPr>
        <w:t xml:space="preserve"> </w:t>
      </w:r>
      <w:r>
        <w:rPr>
          <w:rFonts w:eastAsiaTheme="minorEastAsia"/>
        </w:rPr>
        <w:t>x 5 = 3335 N or 3.3KN</w:t>
      </w:r>
    </w:p>
    <w:p w14:paraId="34454EB6" w14:textId="77777777" w:rsidR="002F61C9" w:rsidRDefault="002F61C9" w:rsidP="002F61C9">
      <w:pPr>
        <w:rPr>
          <w:rFonts w:eastAsiaTheme="minorEastAsia"/>
        </w:rPr>
      </w:pPr>
    </w:p>
    <w:p w14:paraId="5B9A9EA5" w14:textId="77777777" w:rsidR="002F61C9" w:rsidRDefault="002F61C9" w:rsidP="002F61C9">
      <w:pPr>
        <w:rPr>
          <w:rFonts w:eastAsiaTheme="minorEastAsia"/>
        </w:rPr>
      </w:pPr>
    </w:p>
    <w:p w14:paraId="55C50817" w14:textId="4BD88985" w:rsidR="002F61C9" w:rsidRPr="00ED377A" w:rsidRDefault="00ED377A" w:rsidP="002F61C9">
      <w:pPr>
        <w:rPr>
          <w:rFonts w:eastAsiaTheme="minorEastAsia"/>
          <w:b/>
        </w:rPr>
      </w:pPr>
      <w:r w:rsidRPr="00ED377A">
        <w:rPr>
          <w:rFonts w:eastAsiaTheme="minorEastAsia"/>
          <w:b/>
        </w:rPr>
        <w:t>Total Bolt Force</w:t>
      </w:r>
    </w:p>
    <w:p w14:paraId="408074AD" w14:textId="77777777" w:rsidR="002F61C9" w:rsidRDefault="002F61C9" w:rsidP="002F61C9">
      <w:pPr>
        <w:rPr>
          <w:rFonts w:eastAsiaTheme="minorEastAsia"/>
          <w:b/>
        </w:rPr>
      </w:pPr>
    </w:p>
    <w:p w14:paraId="61E09856" w14:textId="02069614" w:rsidR="005E3F59" w:rsidRDefault="005E3F59" w:rsidP="002F61C9">
      <w:pPr>
        <w:rPr>
          <w:rFonts w:eastAsiaTheme="minorEastAsia"/>
        </w:rPr>
      </w:pPr>
      <w:r>
        <w:rPr>
          <w:rFonts w:eastAsiaTheme="minorEastAsia"/>
        </w:rPr>
        <w:t>Bolt Force Total = Fb1 + Fb2</w:t>
      </w:r>
    </w:p>
    <w:p w14:paraId="596B3CC1" w14:textId="77777777" w:rsidR="005E3F59" w:rsidRDefault="005E3F59" w:rsidP="002F61C9">
      <w:pPr>
        <w:rPr>
          <w:rFonts w:eastAsiaTheme="minorEastAsia"/>
        </w:rPr>
      </w:pPr>
    </w:p>
    <w:p w14:paraId="51B83696" w14:textId="2486999C" w:rsidR="005E3F59" w:rsidRDefault="005E3F59" w:rsidP="002F61C9">
      <w:pPr>
        <w:rPr>
          <w:rFonts w:eastAsiaTheme="minorEastAsia"/>
        </w:rPr>
      </w:pPr>
      <w:r>
        <w:rPr>
          <w:rFonts w:eastAsiaTheme="minorEastAsia"/>
        </w:rPr>
        <w:t xml:space="preserve">3335 +13382.16 = </w:t>
      </w:r>
      <w:r w:rsidRPr="005E3F59">
        <w:rPr>
          <w:rFonts w:eastAsiaTheme="minorEastAsia"/>
          <w:u w:val="single"/>
        </w:rPr>
        <w:t>16717.16N</w:t>
      </w:r>
    </w:p>
    <w:p w14:paraId="63829B24" w14:textId="77777777" w:rsidR="005E3F59" w:rsidRDefault="005E3F59" w:rsidP="002F61C9">
      <w:pPr>
        <w:rPr>
          <w:rFonts w:eastAsiaTheme="minorEastAsia"/>
        </w:rPr>
      </w:pPr>
    </w:p>
    <w:p w14:paraId="5ABFADDE" w14:textId="067E0055" w:rsidR="005E3F59" w:rsidRDefault="005E3F59" w:rsidP="002F61C9">
      <w:pPr>
        <w:rPr>
          <w:rFonts w:eastAsiaTheme="minorEastAsia"/>
          <w:b/>
        </w:rPr>
      </w:pPr>
      <w:r w:rsidRPr="005E3F59">
        <w:rPr>
          <w:rFonts w:eastAsiaTheme="minorEastAsia"/>
          <w:b/>
        </w:rPr>
        <w:t>Bolt Stress</w:t>
      </w:r>
    </w:p>
    <w:p w14:paraId="7557B85C" w14:textId="77777777" w:rsidR="005E3F59" w:rsidRDefault="005E3F59" w:rsidP="002F61C9">
      <w:pPr>
        <w:rPr>
          <w:rFonts w:eastAsiaTheme="minorEastAsia"/>
          <w:b/>
        </w:rPr>
      </w:pPr>
    </w:p>
    <w:p w14:paraId="17FAA511" w14:textId="1A8D1A97" w:rsidR="005E3F59" w:rsidRDefault="00EE1E6C" w:rsidP="005E3F59">
      <w:pPr>
        <w:rPr>
          <w:rFonts w:eastAsiaTheme="minorEastAsia"/>
        </w:rPr>
      </w:pPr>
      <w:r>
        <w:t>Bolt stress = (</w:t>
      </w:r>
      <m:oMath>
        <m:f>
          <m:fPr>
            <m:ctrlPr>
              <w:rPr>
                <w:rFonts w:ascii="Cambria Math" w:hAnsi="Cambria Math"/>
                <w:i/>
              </w:rPr>
            </m:ctrlPr>
          </m:fPr>
          <m:num>
            <m:r>
              <m:rPr>
                <m:sty m:val="p"/>
              </m:rPr>
              <w:rPr>
                <w:rFonts w:ascii="Cambria Math" w:hAnsi="Cambria Math"/>
              </w:rPr>
              <m:t>Fb</m:t>
            </m:r>
            <m:r>
              <m:rPr>
                <m:sty m:val="p"/>
              </m:rPr>
              <w:rPr>
                <w:rFonts w:ascii="Cambria Math" w:hAnsi="Cambria Math"/>
                <w:vertAlign w:val="subscript"/>
              </w:rPr>
              <m:t>max</m:t>
            </m:r>
          </m:num>
          <m:den>
            <m:r>
              <w:rPr>
                <w:rFonts w:ascii="Cambria Math" w:hAnsi="Cambria Math"/>
              </w:rPr>
              <m:t>0.25×π×db</m:t>
            </m:r>
            <m:r>
              <m:rPr>
                <m:sty m:val="p"/>
              </m:rPr>
              <w:rPr>
                <w:rFonts w:ascii="Cambria Math" w:eastAsiaTheme="minorEastAsia" w:hAnsi="Cambria Math"/>
                <w:vertAlign w:val="superscript"/>
              </w:rPr>
              <m:t>2</m:t>
            </m:r>
          </m:den>
        </m:f>
      </m:oMath>
      <w:r w:rsidR="005E3675">
        <w:rPr>
          <w:rFonts w:eastAsiaTheme="minorEastAsia"/>
        </w:rPr>
        <w:t>)</w:t>
      </w:r>
    </w:p>
    <w:p w14:paraId="7E78142E" w14:textId="77777777" w:rsidR="005E3675" w:rsidRDefault="005E3675" w:rsidP="005E3F59">
      <w:pPr>
        <w:rPr>
          <w:rFonts w:eastAsiaTheme="minorEastAsia"/>
        </w:rPr>
      </w:pPr>
    </w:p>
    <w:p w14:paraId="5EAA1DF8" w14:textId="56370EF7" w:rsidR="005E3675" w:rsidRPr="00D67522" w:rsidRDefault="005E3675" w:rsidP="00F64104">
      <w:pPr>
        <w:jc w:val="center"/>
        <w:rPr>
          <w:u w:val="single"/>
        </w:rPr>
      </w:pPr>
      <w:r w:rsidRPr="00D67522">
        <w:t>(</w:t>
      </w:r>
      <m:oMath>
        <m:f>
          <m:fPr>
            <m:ctrlPr>
              <w:rPr>
                <w:rFonts w:ascii="Cambria Math" w:hAnsi="Cambria Math"/>
                <w:i/>
              </w:rPr>
            </m:ctrlPr>
          </m:fPr>
          <m:num>
            <m:r>
              <m:rPr>
                <m:sty m:val="p"/>
              </m:rPr>
              <w:rPr>
                <w:rFonts w:ascii="Cambria Math" w:eastAsiaTheme="minorEastAsia" w:hAnsi="Cambria Math"/>
                <w:u w:val="single"/>
              </w:rPr>
              <m:t>16717.16</m:t>
            </m:r>
          </m:num>
          <m:den>
            <m:r>
              <w:rPr>
                <w:rFonts w:ascii="Cambria Math" w:hAnsi="Cambria Math"/>
              </w:rPr>
              <m:t>0.25×π×(15.75x15.75)</m:t>
            </m:r>
          </m:den>
        </m:f>
      </m:oMath>
      <w:r w:rsidRPr="00D67522">
        <w:rPr>
          <w:rFonts w:eastAsiaTheme="minorEastAsia"/>
        </w:rPr>
        <w:t>)</w:t>
      </w:r>
      <w:r w:rsidRPr="00D67522">
        <w:t xml:space="preserve"> =85.804 N/mm2 </w:t>
      </w:r>
    </w:p>
    <w:p w14:paraId="5E2CBEE9" w14:textId="77777777" w:rsidR="00D67522" w:rsidRDefault="00D67522" w:rsidP="00D67522"/>
    <w:p w14:paraId="7DB543A1" w14:textId="04EE5993" w:rsidR="00D67522" w:rsidRDefault="00D67522" w:rsidP="00D67522">
      <w:r w:rsidRPr="00D67522">
        <w:t xml:space="preserve">This </w:t>
      </w:r>
      <w:r w:rsidR="003D47E2">
        <w:t>shows that the ¾”</w:t>
      </w:r>
      <w:r>
        <w:t xml:space="preserve"> UNC bolting is acceptable for application where allowable stress is 137.9 </w:t>
      </w:r>
      <w:r w:rsidR="008D2DFC">
        <w:t>N/mm</w:t>
      </w:r>
      <w:r w:rsidR="008D2DFC">
        <w:rPr>
          <w:vertAlign w:val="superscript"/>
        </w:rPr>
        <w:t>2</w:t>
      </w:r>
      <w:r>
        <w:t xml:space="preserve"> stress calculated in this clamp bolting only sees a maximum of 86 </w:t>
      </w:r>
      <w:r w:rsidR="008D2DFC">
        <w:t>N/mm</w:t>
      </w:r>
      <w:r w:rsidR="008D2DFC">
        <w:rPr>
          <w:vertAlign w:val="superscript"/>
        </w:rPr>
        <w:t>2</w:t>
      </w:r>
      <w:r>
        <w:t>.</w:t>
      </w:r>
    </w:p>
    <w:p w14:paraId="7C2A18AB" w14:textId="77777777" w:rsidR="00CE1788" w:rsidRDefault="00CE1788" w:rsidP="00D67522"/>
    <w:p w14:paraId="52ECC39B" w14:textId="77777777" w:rsidR="00CE1788" w:rsidRDefault="00CE1788" w:rsidP="00D67522">
      <w:pPr>
        <w:rPr>
          <w:rFonts w:eastAsiaTheme="minorEastAsia"/>
          <w:b/>
        </w:rPr>
      </w:pPr>
    </w:p>
    <w:p w14:paraId="6018E933" w14:textId="77777777" w:rsidR="00CE1788" w:rsidRDefault="00CE1788" w:rsidP="00D67522">
      <w:pPr>
        <w:rPr>
          <w:rFonts w:eastAsiaTheme="minorEastAsia"/>
          <w:b/>
        </w:rPr>
      </w:pPr>
    </w:p>
    <w:p w14:paraId="36B725D7" w14:textId="77777777" w:rsidR="00CE1788" w:rsidRDefault="00CE1788" w:rsidP="00D67522">
      <w:pPr>
        <w:rPr>
          <w:rFonts w:eastAsiaTheme="minorEastAsia"/>
          <w:b/>
        </w:rPr>
      </w:pPr>
    </w:p>
    <w:p w14:paraId="2B337A8E" w14:textId="77777777" w:rsidR="00CE1788" w:rsidRDefault="00CE1788" w:rsidP="00D67522">
      <w:pPr>
        <w:rPr>
          <w:rFonts w:eastAsiaTheme="minorEastAsia"/>
          <w:b/>
        </w:rPr>
      </w:pPr>
    </w:p>
    <w:p w14:paraId="576D327C" w14:textId="77777777" w:rsidR="00CE1788" w:rsidRDefault="00CE1788" w:rsidP="00D67522">
      <w:pPr>
        <w:rPr>
          <w:rFonts w:eastAsiaTheme="minorEastAsia"/>
          <w:b/>
        </w:rPr>
      </w:pPr>
    </w:p>
    <w:p w14:paraId="13369584" w14:textId="77777777" w:rsidR="00CE1788" w:rsidRDefault="00CE1788" w:rsidP="00D67522">
      <w:pPr>
        <w:rPr>
          <w:rFonts w:eastAsiaTheme="minorEastAsia"/>
          <w:b/>
        </w:rPr>
      </w:pPr>
    </w:p>
    <w:p w14:paraId="3012B3F5" w14:textId="77777777" w:rsidR="00CE1788" w:rsidRDefault="00CE1788" w:rsidP="00D67522">
      <w:pPr>
        <w:rPr>
          <w:rFonts w:eastAsiaTheme="minorEastAsia"/>
          <w:b/>
        </w:rPr>
      </w:pPr>
    </w:p>
    <w:p w14:paraId="12FBE18E" w14:textId="0C16F350" w:rsidR="00CE1788" w:rsidRDefault="00CE1788" w:rsidP="00D67522">
      <w:pPr>
        <w:rPr>
          <w:rFonts w:eastAsiaTheme="minorEastAsia"/>
          <w:b/>
        </w:rPr>
      </w:pPr>
      <w:r w:rsidRPr="00CE1788">
        <w:rPr>
          <w:rFonts w:eastAsiaTheme="minorEastAsia"/>
          <w:b/>
        </w:rPr>
        <w:t>Control Wall Thickness SHELL</w:t>
      </w:r>
    </w:p>
    <w:p w14:paraId="5BB60EAC" w14:textId="77777777" w:rsidR="00CE1788" w:rsidRDefault="00CE1788" w:rsidP="00D67522">
      <w:pPr>
        <w:rPr>
          <w:rFonts w:eastAsiaTheme="minorEastAsia"/>
          <w:b/>
        </w:rPr>
      </w:pPr>
    </w:p>
    <w:p w14:paraId="0479D111" w14:textId="77777777" w:rsidR="00CE1788" w:rsidRDefault="00CE1788" w:rsidP="00CE1788">
      <w:pPr>
        <w:keepNext/>
        <w:jc w:val="center"/>
      </w:pPr>
      <w:r>
        <w:rPr>
          <w:noProof/>
          <w:lang w:eastAsia="en-GB"/>
        </w:rPr>
        <w:drawing>
          <wp:inline distT="0" distB="0" distL="0" distR="0" wp14:anchorId="7CD9C14F" wp14:editId="2DF60A10">
            <wp:extent cx="4625278" cy="2565280"/>
            <wp:effectExtent l="0" t="0" r="4445"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643406" cy="2575334"/>
                    </a:xfrm>
                    <a:prstGeom prst="rect">
                      <a:avLst/>
                    </a:prstGeom>
                  </pic:spPr>
                </pic:pic>
              </a:graphicData>
            </a:graphic>
          </wp:inline>
        </w:drawing>
      </w:r>
    </w:p>
    <w:p w14:paraId="725DCC46" w14:textId="3BD21D34" w:rsidR="00CE1788" w:rsidRPr="00CE1788" w:rsidRDefault="00CE1788" w:rsidP="008462DE">
      <w:pPr>
        <w:pStyle w:val="Caption"/>
        <w:rPr>
          <w:rFonts w:eastAsiaTheme="minorEastAsia"/>
          <w:b/>
        </w:rPr>
      </w:pPr>
      <w:bookmarkStart w:id="27" w:name="_Toc511229799"/>
      <w:r>
        <w:t xml:space="preserve">Figure </w:t>
      </w:r>
      <w:fldSimple w:instr=" SEQ Figure \* ARABIC ">
        <w:r w:rsidR="00426F80">
          <w:rPr>
            <w:noProof/>
          </w:rPr>
          <w:t>9</w:t>
        </w:r>
      </w:fldSimple>
      <w:r>
        <w:t xml:space="preserve"> ASME VIII UG27</w:t>
      </w:r>
      <w:bookmarkEnd w:id="27"/>
    </w:p>
    <w:p w14:paraId="5FAB30EE" w14:textId="77777777" w:rsidR="005E3675" w:rsidRPr="00EE1E6C" w:rsidRDefault="005E3675" w:rsidP="005E3F59">
      <w:pPr>
        <w:rPr>
          <w:rFonts w:eastAsiaTheme="minorEastAsia"/>
        </w:rPr>
      </w:pPr>
    </w:p>
    <w:p w14:paraId="509AE69A" w14:textId="362F97B0" w:rsidR="00CE1788" w:rsidRDefault="00CE1788" w:rsidP="002F61C9">
      <w:pPr>
        <w:rPr>
          <w:rFonts w:eastAsiaTheme="minorEastAsia"/>
        </w:rPr>
      </w:pPr>
      <w:r>
        <w:rPr>
          <w:rFonts w:eastAsiaTheme="minorEastAsia"/>
        </w:rPr>
        <w:t>Taken directly from ASME VIII section UG27 the above calculation in (</w:t>
      </w:r>
      <w:r w:rsidRPr="00CE1788">
        <w:rPr>
          <w:rFonts w:eastAsiaTheme="minorEastAsia"/>
          <w:b/>
          <w:i/>
        </w:rPr>
        <w:t>figure</w:t>
      </w:r>
      <w:r w:rsidR="00DC36B0">
        <w:rPr>
          <w:rFonts w:eastAsiaTheme="minorEastAsia"/>
          <w:b/>
          <w:i/>
        </w:rPr>
        <w:t xml:space="preserve"> 9</w:t>
      </w:r>
      <w:r>
        <w:rPr>
          <w:rFonts w:eastAsiaTheme="minorEastAsia"/>
        </w:rPr>
        <w:t>) gives the correct formula to calculate for T</w:t>
      </w:r>
      <w:r>
        <w:rPr>
          <w:rFonts w:eastAsiaTheme="minorEastAsia"/>
          <w:vertAlign w:val="subscript"/>
        </w:rPr>
        <w:t xml:space="preserve">min </w:t>
      </w:r>
      <w:r>
        <w:rPr>
          <w:rFonts w:eastAsiaTheme="minorEastAsia"/>
        </w:rPr>
        <w:t>for clamp shell wall, where;</w:t>
      </w:r>
    </w:p>
    <w:p w14:paraId="7AED4D50" w14:textId="77777777" w:rsidR="00FF0561" w:rsidRDefault="00FF0561" w:rsidP="002F61C9">
      <w:pPr>
        <w:rPr>
          <w:rFonts w:eastAsiaTheme="minorEastAsia"/>
        </w:rPr>
      </w:pPr>
    </w:p>
    <w:tbl>
      <w:tblPr>
        <w:tblStyle w:val="TableGrid"/>
        <w:tblW w:w="9776" w:type="dxa"/>
        <w:tblLook w:val="04A0" w:firstRow="1" w:lastRow="0" w:firstColumn="1" w:lastColumn="0" w:noHBand="0" w:noVBand="1"/>
      </w:tblPr>
      <w:tblGrid>
        <w:gridCol w:w="3681"/>
        <w:gridCol w:w="6095"/>
      </w:tblGrid>
      <w:tr w:rsidR="00CE1788" w14:paraId="07B2D2F9" w14:textId="77777777" w:rsidTr="00FF0561">
        <w:tc>
          <w:tcPr>
            <w:tcW w:w="3681" w:type="dxa"/>
          </w:tcPr>
          <w:p w14:paraId="5571D281" w14:textId="77777777" w:rsidR="00CE1788" w:rsidRPr="00832036" w:rsidRDefault="00CE1788" w:rsidP="00FF0561">
            <w:pPr>
              <w:jc w:val="center"/>
              <w:rPr>
                <w:rStyle w:val="selectable"/>
              </w:rPr>
            </w:pPr>
            <w:r>
              <w:rPr>
                <w:rStyle w:val="selectable"/>
              </w:rPr>
              <w:t>P=13.97Kg cm</w:t>
            </w:r>
            <w:r>
              <w:rPr>
                <w:rStyle w:val="selectable"/>
                <w:vertAlign w:val="superscript"/>
              </w:rPr>
              <w:t>2</w:t>
            </w:r>
            <w:r>
              <w:rPr>
                <w:rStyle w:val="selectable"/>
              </w:rPr>
              <w:t xml:space="preserve"> g (1.37MPa)</w:t>
            </w:r>
          </w:p>
        </w:tc>
        <w:tc>
          <w:tcPr>
            <w:tcW w:w="6095" w:type="dxa"/>
          </w:tcPr>
          <w:p w14:paraId="0AA56F7D" w14:textId="4C41F4BD" w:rsidR="00CE1788" w:rsidRDefault="00FF0561" w:rsidP="00FF0561">
            <w:pPr>
              <w:jc w:val="center"/>
              <w:rPr>
                <w:rStyle w:val="selectable"/>
              </w:rPr>
            </w:pPr>
            <w:r>
              <w:rPr>
                <w:rStyle w:val="selectable"/>
              </w:rPr>
              <w:t>Max design pressure</w:t>
            </w:r>
          </w:p>
        </w:tc>
      </w:tr>
      <w:tr w:rsidR="00FF0561" w14:paraId="7394A9B8" w14:textId="77777777" w:rsidTr="00FF0561">
        <w:tc>
          <w:tcPr>
            <w:tcW w:w="3681" w:type="dxa"/>
          </w:tcPr>
          <w:p w14:paraId="295319D0" w14:textId="79014EDB" w:rsidR="00FF0561" w:rsidRDefault="00FF0561" w:rsidP="00FF0561">
            <w:pPr>
              <w:jc w:val="center"/>
              <w:rPr>
                <w:rStyle w:val="selectable"/>
              </w:rPr>
            </w:pPr>
            <w:r>
              <w:rPr>
                <w:rStyle w:val="selectable"/>
              </w:rPr>
              <w:t>Pi= 13.97Kg cm</w:t>
            </w:r>
            <w:r>
              <w:rPr>
                <w:rStyle w:val="selectable"/>
                <w:vertAlign w:val="superscript"/>
              </w:rPr>
              <w:t>2</w:t>
            </w:r>
            <w:r>
              <w:rPr>
                <w:rStyle w:val="selectable"/>
              </w:rPr>
              <w:t xml:space="preserve"> g (1.37MPa)</w:t>
            </w:r>
          </w:p>
        </w:tc>
        <w:tc>
          <w:tcPr>
            <w:tcW w:w="6095" w:type="dxa"/>
          </w:tcPr>
          <w:p w14:paraId="74120D49" w14:textId="14E54414" w:rsidR="00FF0561" w:rsidRDefault="00FF0561" w:rsidP="00FF0561">
            <w:pPr>
              <w:jc w:val="center"/>
              <w:rPr>
                <w:rStyle w:val="selectable"/>
              </w:rPr>
            </w:pPr>
            <w:r>
              <w:rPr>
                <w:rStyle w:val="selectable"/>
              </w:rPr>
              <w:t>Calculated pressure</w:t>
            </w:r>
          </w:p>
        </w:tc>
      </w:tr>
      <w:tr w:rsidR="00CE1788" w14:paraId="0634CB58" w14:textId="77777777" w:rsidTr="00FF0561">
        <w:trPr>
          <w:trHeight w:val="266"/>
        </w:trPr>
        <w:tc>
          <w:tcPr>
            <w:tcW w:w="3681" w:type="dxa"/>
          </w:tcPr>
          <w:p w14:paraId="725455A6" w14:textId="77777777" w:rsidR="00CE1788" w:rsidRDefault="00CE1788" w:rsidP="00FF0561">
            <w:pPr>
              <w:jc w:val="center"/>
              <w:rPr>
                <w:rStyle w:val="selectable"/>
              </w:rPr>
            </w:pPr>
            <w:r>
              <w:rPr>
                <w:rStyle w:val="selectable"/>
              </w:rPr>
              <w:t>D= 219.1mm (0.2191m)</w:t>
            </w:r>
          </w:p>
        </w:tc>
        <w:tc>
          <w:tcPr>
            <w:tcW w:w="6095" w:type="dxa"/>
          </w:tcPr>
          <w:p w14:paraId="2866AE2D" w14:textId="77777777" w:rsidR="00CE1788" w:rsidRDefault="00CE1788" w:rsidP="00FF0561">
            <w:pPr>
              <w:jc w:val="center"/>
              <w:rPr>
                <w:rStyle w:val="selectable"/>
              </w:rPr>
            </w:pPr>
            <w:r>
              <w:rPr>
                <w:rStyle w:val="selectable"/>
              </w:rPr>
              <w:t xml:space="preserve">Taken from pipe spec PJ164 shown in </w:t>
            </w:r>
            <w:r w:rsidRPr="000726FB">
              <w:rPr>
                <w:rStyle w:val="selectable"/>
                <w:b/>
                <w:i/>
              </w:rPr>
              <w:t>appendix H (a)/(b)</w:t>
            </w:r>
          </w:p>
        </w:tc>
      </w:tr>
      <w:tr w:rsidR="00CE1788" w:rsidRPr="007434DA" w14:paraId="6A86DAD5" w14:textId="77777777" w:rsidTr="00FF0561">
        <w:tc>
          <w:tcPr>
            <w:tcW w:w="3681" w:type="dxa"/>
          </w:tcPr>
          <w:p w14:paraId="32699E06" w14:textId="27620597" w:rsidR="00CE1788" w:rsidRDefault="00CE1788" w:rsidP="00FF0561">
            <w:pPr>
              <w:jc w:val="center"/>
              <w:rPr>
                <w:rStyle w:val="selectable"/>
              </w:rPr>
            </w:pPr>
            <w:r>
              <w:rPr>
                <w:rStyle w:val="selectable"/>
              </w:rPr>
              <w:t xml:space="preserve">S= </w:t>
            </w:r>
            <w:r w:rsidR="00FF0561">
              <w:rPr>
                <w:rStyle w:val="selectable"/>
              </w:rPr>
              <w:t>(137.9 N/mm</w:t>
            </w:r>
            <w:r w:rsidR="00FF0561">
              <w:rPr>
                <w:rStyle w:val="selectable"/>
                <w:vertAlign w:val="superscript"/>
              </w:rPr>
              <w:t>2</w:t>
            </w:r>
            <w:r>
              <w:rPr>
                <w:rStyle w:val="selectable"/>
              </w:rPr>
              <w:t>)</w:t>
            </w:r>
          </w:p>
        </w:tc>
        <w:tc>
          <w:tcPr>
            <w:tcW w:w="6095" w:type="dxa"/>
          </w:tcPr>
          <w:p w14:paraId="18E028B8" w14:textId="78330A4A" w:rsidR="00CE1788" w:rsidRPr="007434DA" w:rsidRDefault="00FF0561" w:rsidP="00FF0561">
            <w:pPr>
              <w:jc w:val="center"/>
              <w:rPr>
                <w:rStyle w:val="selectable"/>
              </w:rPr>
            </w:pPr>
            <w:r>
              <w:rPr>
                <w:rStyle w:val="selectable"/>
              </w:rPr>
              <w:t>Max Stress</w:t>
            </w:r>
          </w:p>
        </w:tc>
      </w:tr>
      <w:tr w:rsidR="00CE1788" w14:paraId="485DA510" w14:textId="77777777" w:rsidTr="00FF0561">
        <w:tc>
          <w:tcPr>
            <w:tcW w:w="3681" w:type="dxa"/>
          </w:tcPr>
          <w:p w14:paraId="5285FBDD" w14:textId="1D1C0408" w:rsidR="00CE1788" w:rsidRDefault="0015472B" w:rsidP="00FF0561">
            <w:pPr>
              <w:jc w:val="center"/>
              <w:rPr>
                <w:rStyle w:val="selectable"/>
              </w:rPr>
            </w:pPr>
            <w:r>
              <w:rPr>
                <w:rStyle w:val="selectable"/>
              </w:rPr>
              <w:t>E=0.6</w:t>
            </w:r>
          </w:p>
        </w:tc>
        <w:tc>
          <w:tcPr>
            <w:tcW w:w="6095" w:type="dxa"/>
          </w:tcPr>
          <w:p w14:paraId="791C28FF" w14:textId="73002C07" w:rsidR="00CE1788" w:rsidRDefault="00FF0561" w:rsidP="00FF0561">
            <w:pPr>
              <w:jc w:val="center"/>
              <w:rPr>
                <w:rStyle w:val="selectable"/>
              </w:rPr>
            </w:pPr>
            <w:r>
              <w:rPr>
                <w:rStyle w:val="selectable"/>
              </w:rPr>
              <w:t>Taken from ASME VIII UW12</w:t>
            </w:r>
          </w:p>
        </w:tc>
      </w:tr>
      <w:tr w:rsidR="00CE1788" w14:paraId="5C0991F0" w14:textId="77777777" w:rsidTr="00FF0561">
        <w:tc>
          <w:tcPr>
            <w:tcW w:w="3681" w:type="dxa"/>
          </w:tcPr>
          <w:p w14:paraId="4B923C57" w14:textId="1A9D1F21" w:rsidR="00CE1788" w:rsidRDefault="00FF0561" w:rsidP="00FF0561">
            <w:pPr>
              <w:jc w:val="center"/>
              <w:rPr>
                <w:rStyle w:val="selectable"/>
              </w:rPr>
            </w:pPr>
            <w:r>
              <w:rPr>
                <w:rStyle w:val="selectable"/>
              </w:rPr>
              <w:t>Z=-0.60</w:t>
            </w:r>
          </w:p>
        </w:tc>
        <w:tc>
          <w:tcPr>
            <w:tcW w:w="6095" w:type="dxa"/>
          </w:tcPr>
          <w:p w14:paraId="4421B42A" w14:textId="16935FE7" w:rsidR="00CE1788" w:rsidRDefault="00FF0561" w:rsidP="00FF0561">
            <w:pPr>
              <w:jc w:val="center"/>
              <w:rPr>
                <w:rStyle w:val="selectable"/>
              </w:rPr>
            </w:pPr>
            <w:r>
              <w:rPr>
                <w:rStyle w:val="selectable"/>
              </w:rPr>
              <w:t>ASME VIII (UG-27)</w:t>
            </w:r>
          </w:p>
        </w:tc>
      </w:tr>
      <w:tr w:rsidR="00FF0561" w14:paraId="04DD2BFB" w14:textId="77777777" w:rsidTr="00FF0561">
        <w:tc>
          <w:tcPr>
            <w:tcW w:w="3681" w:type="dxa"/>
          </w:tcPr>
          <w:p w14:paraId="54B8CE2D" w14:textId="17560529" w:rsidR="00FF0561" w:rsidRDefault="00FF0561" w:rsidP="00FF0561">
            <w:pPr>
              <w:jc w:val="center"/>
              <w:rPr>
                <w:rStyle w:val="selectable"/>
              </w:rPr>
            </w:pPr>
            <w:r>
              <w:rPr>
                <w:rStyle w:val="selectable"/>
              </w:rPr>
              <w:t>R</w:t>
            </w:r>
            <w:r w:rsidR="0015472B">
              <w:rPr>
                <w:rStyle w:val="selectable"/>
              </w:rPr>
              <w:t>i</w:t>
            </w:r>
            <w:r>
              <w:rPr>
                <w:rStyle w:val="selectable"/>
              </w:rPr>
              <w:t>=132.00</w:t>
            </w:r>
          </w:p>
        </w:tc>
        <w:tc>
          <w:tcPr>
            <w:tcW w:w="6095" w:type="dxa"/>
          </w:tcPr>
          <w:p w14:paraId="50CA8856" w14:textId="777DF764" w:rsidR="00FF0561" w:rsidRDefault="00FF0561" w:rsidP="00FF0561">
            <w:pPr>
              <w:jc w:val="center"/>
              <w:rPr>
                <w:rStyle w:val="selectable"/>
              </w:rPr>
            </w:pPr>
            <w:r>
              <w:rPr>
                <w:rStyle w:val="selectable"/>
              </w:rPr>
              <w:t xml:space="preserve">Inner radius </w:t>
            </w:r>
            <w:r w:rsidRPr="00FF0561">
              <w:rPr>
                <w:rStyle w:val="selectable"/>
                <w:b/>
                <w:u w:val="single"/>
              </w:rPr>
              <w:t>excluding</w:t>
            </w:r>
            <w:r>
              <w:rPr>
                <w:rStyle w:val="selectable"/>
              </w:rPr>
              <w:t xml:space="preserve"> corrosion allowance</w:t>
            </w:r>
          </w:p>
        </w:tc>
      </w:tr>
      <w:tr w:rsidR="00FF0561" w14:paraId="46406917" w14:textId="77777777" w:rsidTr="00FF0561">
        <w:tc>
          <w:tcPr>
            <w:tcW w:w="3681" w:type="dxa"/>
          </w:tcPr>
          <w:p w14:paraId="7630867E" w14:textId="2E5DFC43" w:rsidR="00FF0561" w:rsidRDefault="00FF0561" w:rsidP="00FF0561">
            <w:pPr>
              <w:jc w:val="center"/>
              <w:rPr>
                <w:rStyle w:val="selectable"/>
              </w:rPr>
            </w:pPr>
            <w:r>
              <w:rPr>
                <w:rStyle w:val="selectable"/>
              </w:rPr>
              <w:t>R=133.30</w:t>
            </w:r>
          </w:p>
        </w:tc>
        <w:tc>
          <w:tcPr>
            <w:tcW w:w="6095" w:type="dxa"/>
          </w:tcPr>
          <w:p w14:paraId="3EA4759A" w14:textId="65D2E69F" w:rsidR="00FF0561" w:rsidRDefault="00FF0561" w:rsidP="00FF0561">
            <w:pPr>
              <w:jc w:val="center"/>
              <w:rPr>
                <w:rStyle w:val="selectable"/>
              </w:rPr>
            </w:pPr>
            <w:r>
              <w:rPr>
                <w:rStyle w:val="selectable"/>
              </w:rPr>
              <w:t>Inner radius including corrosion allowance</w:t>
            </w:r>
          </w:p>
        </w:tc>
      </w:tr>
    </w:tbl>
    <w:p w14:paraId="21E3CF43" w14:textId="77777777" w:rsidR="00CE1788" w:rsidRDefault="00CE1788" w:rsidP="002F61C9">
      <w:pPr>
        <w:rPr>
          <w:rFonts w:eastAsiaTheme="minorEastAsia"/>
        </w:rPr>
      </w:pPr>
    </w:p>
    <w:p w14:paraId="1B2424A3" w14:textId="77777777" w:rsidR="00CE1788" w:rsidRPr="00CE1788" w:rsidRDefault="00CE1788" w:rsidP="002F61C9">
      <w:pPr>
        <w:rPr>
          <w:rFonts w:eastAsiaTheme="minorEastAsia"/>
        </w:rPr>
      </w:pPr>
    </w:p>
    <w:p w14:paraId="2ADF78D3" w14:textId="3022BC23" w:rsidR="005E3F59" w:rsidRDefault="0015472B" w:rsidP="002F61C9">
      <w:pPr>
        <w:rPr>
          <w:rFonts w:eastAsiaTheme="minorEastAsia"/>
        </w:rPr>
      </w:pPr>
      <w:r>
        <w:rPr>
          <w:rFonts w:eastAsiaTheme="minorEastAsia"/>
        </w:rPr>
        <w:t>Therefore T</w:t>
      </w:r>
      <w:r>
        <w:rPr>
          <w:rFonts w:eastAsiaTheme="minorEastAsia"/>
          <w:vertAlign w:val="subscript"/>
        </w:rPr>
        <w:t>MIN</w:t>
      </w:r>
      <w:r w:rsidR="00FF0561">
        <w:rPr>
          <w:rFonts w:eastAsiaTheme="minorEastAsia"/>
        </w:rPr>
        <w:t xml:space="preserve"> = </w:t>
      </w:r>
      <m:oMath>
        <m:f>
          <m:fPr>
            <m:ctrlPr>
              <w:rPr>
                <w:rFonts w:ascii="Cambria Math" w:eastAsiaTheme="minorEastAsia" w:hAnsi="Cambria Math"/>
                <w:i/>
              </w:rPr>
            </m:ctrlPr>
          </m:fPr>
          <m:num>
            <m:r>
              <w:rPr>
                <w:rFonts w:ascii="Cambria Math" w:eastAsiaTheme="minorEastAsia" w:hAnsi="Cambria Math"/>
              </w:rPr>
              <m:t>1.37×133.3</m:t>
            </m:r>
          </m:num>
          <m:den>
            <m:d>
              <m:dPr>
                <m:ctrlPr>
                  <w:rPr>
                    <w:rFonts w:ascii="Cambria Math" w:eastAsiaTheme="minorEastAsia" w:hAnsi="Cambria Math"/>
                    <w:i/>
                  </w:rPr>
                </m:ctrlPr>
              </m:dPr>
              <m:e>
                <m:r>
                  <w:rPr>
                    <w:rFonts w:ascii="Cambria Math" w:eastAsiaTheme="minorEastAsia" w:hAnsi="Cambria Math"/>
                  </w:rPr>
                  <m:t>137.9×0.6</m:t>
                </m:r>
              </m:e>
            </m:d>
            <m:r>
              <w:rPr>
                <w:rFonts w:ascii="Cambria Math" w:eastAsiaTheme="minorEastAsia" w:hAnsi="Cambria Math"/>
              </w:rPr>
              <m:t>+((-0.6)×1.37)</m:t>
            </m:r>
          </m:den>
        </m:f>
      </m:oMath>
    </w:p>
    <w:p w14:paraId="44DE5F6D" w14:textId="77777777" w:rsidR="0015472B" w:rsidRDefault="0015472B" w:rsidP="002F61C9">
      <w:pPr>
        <w:rPr>
          <w:rFonts w:eastAsiaTheme="minorEastAsia"/>
        </w:rPr>
      </w:pPr>
    </w:p>
    <w:p w14:paraId="21FFC386" w14:textId="77777777" w:rsidR="0015472B" w:rsidRPr="00FF0561" w:rsidRDefault="0015472B" w:rsidP="002F61C9">
      <w:pPr>
        <w:rPr>
          <w:rFonts w:eastAsiaTheme="minorEastAsia"/>
        </w:rPr>
      </w:pPr>
    </w:p>
    <w:p w14:paraId="5A2AF61E" w14:textId="3884AD05" w:rsidR="005E3F59" w:rsidRDefault="0015472B" w:rsidP="002F61C9">
      <w:pPr>
        <w:rPr>
          <w:rFonts w:eastAsiaTheme="minorEastAsia"/>
          <w:u w:val="single"/>
        </w:rPr>
      </w:pPr>
      <w:r>
        <w:rPr>
          <w:rFonts w:eastAsiaTheme="minorEastAsia"/>
        </w:rPr>
        <w:t>T</w:t>
      </w:r>
      <w:r>
        <w:rPr>
          <w:rFonts w:eastAsiaTheme="minorEastAsia"/>
          <w:vertAlign w:val="subscript"/>
        </w:rPr>
        <w:t xml:space="preserve">MIN </w:t>
      </w:r>
      <w:r>
        <w:rPr>
          <w:rFonts w:eastAsiaTheme="minorEastAsia"/>
        </w:rPr>
        <w:t xml:space="preserve">= </w:t>
      </w:r>
      <w:r w:rsidRPr="00B256C2">
        <w:rPr>
          <w:rFonts w:eastAsiaTheme="minorEastAsia"/>
          <w:u w:val="single"/>
        </w:rPr>
        <w:t>2.229mm</w:t>
      </w:r>
    </w:p>
    <w:p w14:paraId="11F88940" w14:textId="77777777" w:rsidR="00B256C2" w:rsidRPr="00B256C2" w:rsidRDefault="00B256C2" w:rsidP="002F61C9">
      <w:pPr>
        <w:rPr>
          <w:rFonts w:eastAsiaTheme="minorEastAsia"/>
        </w:rPr>
      </w:pPr>
    </w:p>
    <w:p w14:paraId="06B60AEF" w14:textId="10CE2C86" w:rsidR="00B256C2" w:rsidRDefault="00B256C2" w:rsidP="002F61C9">
      <w:pPr>
        <w:rPr>
          <w:rFonts w:eastAsiaTheme="minorEastAsia"/>
        </w:rPr>
      </w:pPr>
      <w:r w:rsidRPr="00B256C2">
        <w:rPr>
          <w:rFonts w:eastAsiaTheme="minorEastAsia"/>
        </w:rPr>
        <w:t>Actual wall thickness taken from team CAD drawing = 8mm</w:t>
      </w:r>
    </w:p>
    <w:p w14:paraId="758977D6" w14:textId="77777777" w:rsidR="00487D36" w:rsidRDefault="00487D36" w:rsidP="002F61C9">
      <w:pPr>
        <w:rPr>
          <w:rFonts w:eastAsiaTheme="minorEastAsia"/>
        </w:rPr>
      </w:pPr>
    </w:p>
    <w:p w14:paraId="35C74959" w14:textId="77777777" w:rsidR="00487D36" w:rsidRDefault="00487D36" w:rsidP="002F61C9">
      <w:pPr>
        <w:rPr>
          <w:rFonts w:eastAsiaTheme="minorEastAsia"/>
        </w:rPr>
      </w:pPr>
    </w:p>
    <w:p w14:paraId="59BDF621" w14:textId="77777777" w:rsidR="00487D36" w:rsidRDefault="00487D36" w:rsidP="002F61C9">
      <w:pPr>
        <w:rPr>
          <w:rFonts w:eastAsiaTheme="minorEastAsia"/>
        </w:rPr>
      </w:pPr>
    </w:p>
    <w:p w14:paraId="67984566" w14:textId="77777777" w:rsidR="00487D36" w:rsidRDefault="00487D36" w:rsidP="002F61C9">
      <w:pPr>
        <w:rPr>
          <w:rFonts w:eastAsiaTheme="minorEastAsia"/>
        </w:rPr>
      </w:pPr>
    </w:p>
    <w:p w14:paraId="57AB4C18" w14:textId="77777777" w:rsidR="00487D36" w:rsidRDefault="00487D36" w:rsidP="002F61C9">
      <w:pPr>
        <w:rPr>
          <w:rFonts w:eastAsiaTheme="minorEastAsia"/>
        </w:rPr>
      </w:pPr>
    </w:p>
    <w:p w14:paraId="3955B7DF" w14:textId="77777777" w:rsidR="00487D36" w:rsidRDefault="00487D36" w:rsidP="002F61C9">
      <w:pPr>
        <w:rPr>
          <w:rFonts w:eastAsiaTheme="minorEastAsia"/>
        </w:rPr>
      </w:pPr>
    </w:p>
    <w:p w14:paraId="287BA601" w14:textId="77777777" w:rsidR="00487D36" w:rsidRDefault="00487D36" w:rsidP="002F61C9">
      <w:pPr>
        <w:rPr>
          <w:rFonts w:eastAsiaTheme="minorEastAsia"/>
        </w:rPr>
      </w:pPr>
    </w:p>
    <w:p w14:paraId="50B1ECA9" w14:textId="77777777" w:rsidR="00487D36" w:rsidRDefault="00487D36" w:rsidP="002F61C9">
      <w:pPr>
        <w:rPr>
          <w:rFonts w:eastAsiaTheme="minorEastAsia"/>
        </w:rPr>
      </w:pPr>
    </w:p>
    <w:p w14:paraId="5B1F3BE9" w14:textId="77777777" w:rsidR="00AB0622" w:rsidRDefault="00AB0622" w:rsidP="002F61C9">
      <w:pPr>
        <w:rPr>
          <w:rFonts w:eastAsiaTheme="minorEastAsia"/>
        </w:rPr>
      </w:pPr>
    </w:p>
    <w:p w14:paraId="584A40F8" w14:textId="77777777" w:rsidR="00AB0622" w:rsidRPr="00B256C2" w:rsidRDefault="00AB0622" w:rsidP="002F61C9">
      <w:pPr>
        <w:rPr>
          <w:rFonts w:eastAsiaTheme="minorEastAsia"/>
        </w:rPr>
      </w:pPr>
    </w:p>
    <w:p w14:paraId="1C6CE9A5" w14:textId="77777777" w:rsidR="002F61C9" w:rsidRDefault="002F61C9" w:rsidP="006866CC">
      <w:pPr>
        <w:rPr>
          <w:rFonts w:eastAsiaTheme="minorEastAsia"/>
        </w:rPr>
      </w:pPr>
    </w:p>
    <w:p w14:paraId="2A9C2C7C" w14:textId="40E521BD" w:rsidR="00487D36" w:rsidRDefault="00487D36" w:rsidP="006866CC">
      <w:pPr>
        <w:rPr>
          <w:rFonts w:eastAsiaTheme="minorEastAsia"/>
          <w:b/>
        </w:rPr>
      </w:pPr>
      <w:r w:rsidRPr="00CE1788">
        <w:rPr>
          <w:rFonts w:eastAsiaTheme="minorEastAsia"/>
          <w:b/>
        </w:rPr>
        <w:t>Control Wall Thickness</w:t>
      </w:r>
      <w:r>
        <w:rPr>
          <w:rFonts w:eastAsiaTheme="minorEastAsia"/>
          <w:b/>
        </w:rPr>
        <w:t xml:space="preserve"> ENDPLATE </w:t>
      </w:r>
    </w:p>
    <w:p w14:paraId="44636CC2" w14:textId="77777777" w:rsidR="00487D36" w:rsidRDefault="00487D36" w:rsidP="006866CC">
      <w:pPr>
        <w:rPr>
          <w:noProof/>
          <w:lang w:eastAsia="en-GB"/>
        </w:rPr>
      </w:pPr>
    </w:p>
    <w:p w14:paraId="0E524CAC" w14:textId="77777777" w:rsidR="00487D36" w:rsidRDefault="00487D36" w:rsidP="00487D36">
      <w:pPr>
        <w:keepNext/>
      </w:pPr>
      <w:r>
        <w:rPr>
          <w:noProof/>
          <w:lang w:eastAsia="en-GB"/>
        </w:rPr>
        <w:drawing>
          <wp:inline distT="0" distB="0" distL="0" distR="0" wp14:anchorId="2D20762F" wp14:editId="5162A71D">
            <wp:extent cx="5267325" cy="1038225"/>
            <wp:effectExtent l="0" t="0" r="9525"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267325" cy="1038225"/>
                    </a:xfrm>
                    <a:prstGeom prst="rect">
                      <a:avLst/>
                    </a:prstGeom>
                  </pic:spPr>
                </pic:pic>
              </a:graphicData>
            </a:graphic>
          </wp:inline>
        </w:drawing>
      </w:r>
    </w:p>
    <w:p w14:paraId="63842CD5" w14:textId="73563D64" w:rsidR="002F61C9" w:rsidRDefault="00487D36" w:rsidP="00487D36">
      <w:pPr>
        <w:pStyle w:val="Caption"/>
        <w:rPr>
          <w:rFonts w:eastAsiaTheme="minorEastAsia"/>
        </w:rPr>
      </w:pPr>
      <w:bookmarkStart w:id="28" w:name="_Toc511229800"/>
      <w:r>
        <w:t xml:space="preserve">Figure </w:t>
      </w:r>
      <w:fldSimple w:instr=" SEQ Figure \* ARABIC ">
        <w:r w:rsidR="00426F80">
          <w:rPr>
            <w:noProof/>
          </w:rPr>
          <w:t>10</w:t>
        </w:r>
      </w:fldSimple>
      <w:r>
        <w:t xml:space="preserve"> End plate formula taken from ASME VIII UG-34</w:t>
      </w:r>
      <w:bookmarkEnd w:id="28"/>
    </w:p>
    <w:p w14:paraId="60B8DE83" w14:textId="77777777" w:rsidR="002F61C9" w:rsidRDefault="002F61C9" w:rsidP="006866CC">
      <w:pPr>
        <w:rPr>
          <w:rFonts w:eastAsiaTheme="minorEastAsia"/>
        </w:rPr>
      </w:pPr>
    </w:p>
    <w:tbl>
      <w:tblPr>
        <w:tblStyle w:val="TableGrid"/>
        <w:tblW w:w="9776" w:type="dxa"/>
        <w:tblLook w:val="04A0" w:firstRow="1" w:lastRow="0" w:firstColumn="1" w:lastColumn="0" w:noHBand="0" w:noVBand="1"/>
      </w:tblPr>
      <w:tblGrid>
        <w:gridCol w:w="3681"/>
        <w:gridCol w:w="6095"/>
      </w:tblGrid>
      <w:tr w:rsidR="00487D36" w14:paraId="58B9DDD4" w14:textId="77777777" w:rsidTr="00C77BB2">
        <w:tc>
          <w:tcPr>
            <w:tcW w:w="3681" w:type="dxa"/>
          </w:tcPr>
          <w:p w14:paraId="391227FE" w14:textId="0CD7E2CF" w:rsidR="00487D36" w:rsidRPr="00832036" w:rsidRDefault="00487D36" w:rsidP="00974BC8">
            <w:pPr>
              <w:jc w:val="center"/>
              <w:rPr>
                <w:rStyle w:val="selectable"/>
              </w:rPr>
            </w:pPr>
            <w:r>
              <w:rPr>
                <w:rStyle w:val="selectable"/>
              </w:rPr>
              <w:t>d= min endplate thickness</w:t>
            </w:r>
          </w:p>
        </w:tc>
        <w:tc>
          <w:tcPr>
            <w:tcW w:w="6095" w:type="dxa"/>
          </w:tcPr>
          <w:p w14:paraId="08950A54" w14:textId="679FED9D" w:rsidR="00487D36" w:rsidRDefault="00974BC8" w:rsidP="00C77BB2">
            <w:pPr>
              <w:jc w:val="center"/>
              <w:rPr>
                <w:rStyle w:val="selectable"/>
              </w:rPr>
            </w:pPr>
            <w:r>
              <w:rPr>
                <w:rStyle w:val="selectable"/>
              </w:rPr>
              <w:t>Unknown and to be calculated</w:t>
            </w:r>
          </w:p>
        </w:tc>
      </w:tr>
      <w:tr w:rsidR="00487D36" w14:paraId="4D30113D" w14:textId="77777777" w:rsidTr="00C77BB2">
        <w:tc>
          <w:tcPr>
            <w:tcW w:w="3681" w:type="dxa"/>
          </w:tcPr>
          <w:p w14:paraId="6D7FF963" w14:textId="13C8DA3A" w:rsidR="00487D36" w:rsidRPr="00974BC8" w:rsidRDefault="00974BC8" w:rsidP="00974BC8">
            <w:pPr>
              <w:jc w:val="center"/>
              <w:rPr>
                <w:rStyle w:val="selectable"/>
              </w:rPr>
            </w:pPr>
            <w:r w:rsidRPr="00974BC8">
              <w:rPr>
                <w:rStyle w:val="selectable"/>
              </w:rPr>
              <w:t>D</w:t>
            </w:r>
            <w:r w:rsidRPr="00974BC8">
              <w:rPr>
                <w:rStyle w:val="selectable"/>
                <w:vertAlign w:val="subscript"/>
              </w:rPr>
              <w:t>min</w:t>
            </w:r>
            <w:r>
              <w:rPr>
                <w:rStyle w:val="selectable"/>
              </w:rPr>
              <w:t>=</w:t>
            </w:r>
            <w:r w:rsidRPr="00974BC8">
              <w:rPr>
                <w:rStyle w:val="selectable"/>
              </w:rPr>
              <w:t>264</w:t>
            </w:r>
            <w:r>
              <w:rPr>
                <w:rStyle w:val="selectable"/>
              </w:rPr>
              <w:t>.0mm</w:t>
            </w:r>
          </w:p>
        </w:tc>
        <w:tc>
          <w:tcPr>
            <w:tcW w:w="6095" w:type="dxa"/>
          </w:tcPr>
          <w:p w14:paraId="618F2FF7" w14:textId="4F9D2CB3" w:rsidR="00487D36" w:rsidRDefault="00974BC8" w:rsidP="00C77BB2">
            <w:pPr>
              <w:jc w:val="center"/>
              <w:rPr>
                <w:rStyle w:val="selectable"/>
              </w:rPr>
            </w:pPr>
            <w:r>
              <w:rPr>
                <w:rStyle w:val="selectable"/>
              </w:rPr>
              <w:t>Smallest span</w:t>
            </w:r>
          </w:p>
        </w:tc>
      </w:tr>
      <w:tr w:rsidR="00487D36" w14:paraId="0A5D96DD" w14:textId="77777777" w:rsidTr="00C77BB2">
        <w:trPr>
          <w:trHeight w:val="266"/>
        </w:trPr>
        <w:tc>
          <w:tcPr>
            <w:tcW w:w="3681" w:type="dxa"/>
          </w:tcPr>
          <w:p w14:paraId="48122A53" w14:textId="66F600CE" w:rsidR="00487D36" w:rsidRPr="00974BC8" w:rsidRDefault="00974BC8" w:rsidP="00974BC8">
            <w:pPr>
              <w:jc w:val="center"/>
              <w:rPr>
                <w:rStyle w:val="selectable"/>
              </w:rPr>
            </w:pPr>
            <w:r>
              <w:rPr>
                <w:rStyle w:val="selectable"/>
              </w:rPr>
              <w:t>D</w:t>
            </w:r>
            <w:r>
              <w:rPr>
                <w:rStyle w:val="selectable"/>
                <w:vertAlign w:val="subscript"/>
              </w:rPr>
              <w:t>max</w:t>
            </w:r>
            <w:r>
              <w:rPr>
                <w:rStyle w:val="selectable"/>
              </w:rPr>
              <w:t>=</w:t>
            </w:r>
            <w:r w:rsidRPr="00974BC8">
              <w:rPr>
                <w:rStyle w:val="selectable"/>
              </w:rPr>
              <w:t>264</w:t>
            </w:r>
            <w:r>
              <w:rPr>
                <w:rStyle w:val="selectable"/>
              </w:rPr>
              <w:t>.0mm</w:t>
            </w:r>
          </w:p>
        </w:tc>
        <w:tc>
          <w:tcPr>
            <w:tcW w:w="6095" w:type="dxa"/>
          </w:tcPr>
          <w:p w14:paraId="7BEE91D5" w14:textId="03A51E52" w:rsidR="00487D36" w:rsidRDefault="00974BC8" w:rsidP="00C77BB2">
            <w:pPr>
              <w:jc w:val="center"/>
              <w:rPr>
                <w:rStyle w:val="selectable"/>
              </w:rPr>
            </w:pPr>
            <w:r>
              <w:rPr>
                <w:rStyle w:val="selectable"/>
              </w:rPr>
              <w:t>Biggest span</w:t>
            </w:r>
          </w:p>
        </w:tc>
      </w:tr>
      <w:tr w:rsidR="00487D36" w:rsidRPr="007434DA" w14:paraId="1C2969D9" w14:textId="77777777" w:rsidTr="00C77BB2">
        <w:tc>
          <w:tcPr>
            <w:tcW w:w="3681" w:type="dxa"/>
          </w:tcPr>
          <w:p w14:paraId="437140C6" w14:textId="2485B843" w:rsidR="00487D36" w:rsidRPr="00974BC8" w:rsidRDefault="00974BC8" w:rsidP="00C77BB2">
            <w:pPr>
              <w:jc w:val="center"/>
              <w:rPr>
                <w:rStyle w:val="selectable"/>
              </w:rPr>
            </w:pPr>
            <w:r>
              <w:rPr>
                <w:rStyle w:val="selectable"/>
              </w:rPr>
              <w:t>Z= 3.4-(2.4x</w:t>
            </w:r>
            <w:r w:rsidRPr="00974BC8">
              <w:rPr>
                <w:rStyle w:val="selectable"/>
              </w:rPr>
              <w:t xml:space="preserve"> D</w:t>
            </w:r>
            <w:r w:rsidRPr="00974BC8">
              <w:rPr>
                <w:rStyle w:val="selectable"/>
                <w:vertAlign w:val="subscript"/>
              </w:rPr>
              <w:t>min</w:t>
            </w:r>
            <w:r>
              <w:rPr>
                <w:rStyle w:val="selectable"/>
              </w:rPr>
              <w:t>/ D</w:t>
            </w:r>
            <w:r>
              <w:rPr>
                <w:rStyle w:val="selectable"/>
                <w:vertAlign w:val="subscript"/>
              </w:rPr>
              <w:t>max</w:t>
            </w:r>
            <w:r>
              <w:rPr>
                <w:rStyle w:val="selectable"/>
              </w:rPr>
              <w:t>) = 1</w:t>
            </w:r>
          </w:p>
        </w:tc>
        <w:tc>
          <w:tcPr>
            <w:tcW w:w="6095" w:type="dxa"/>
          </w:tcPr>
          <w:p w14:paraId="6ACED760" w14:textId="0798A761" w:rsidR="00487D36" w:rsidRPr="007434DA" w:rsidRDefault="00974BC8" w:rsidP="00C77BB2">
            <w:pPr>
              <w:jc w:val="center"/>
              <w:rPr>
                <w:rStyle w:val="selectable"/>
              </w:rPr>
            </w:pPr>
            <w:r>
              <w:rPr>
                <w:rStyle w:val="selectable"/>
              </w:rPr>
              <w:t>ASME formula</w:t>
            </w:r>
          </w:p>
        </w:tc>
      </w:tr>
      <w:tr w:rsidR="00487D36" w14:paraId="1BC22523" w14:textId="77777777" w:rsidTr="00C77BB2">
        <w:tc>
          <w:tcPr>
            <w:tcW w:w="3681" w:type="dxa"/>
          </w:tcPr>
          <w:p w14:paraId="7BCE79ED" w14:textId="0659E7CB" w:rsidR="00487D36" w:rsidRDefault="00974BC8" w:rsidP="00C77BB2">
            <w:pPr>
              <w:jc w:val="center"/>
              <w:rPr>
                <w:rStyle w:val="selectable"/>
              </w:rPr>
            </w:pPr>
            <w:r>
              <w:rPr>
                <w:rStyle w:val="selectable"/>
              </w:rPr>
              <w:t>C=0.33</w:t>
            </w:r>
          </w:p>
        </w:tc>
        <w:tc>
          <w:tcPr>
            <w:tcW w:w="6095" w:type="dxa"/>
          </w:tcPr>
          <w:p w14:paraId="3B287FF8" w14:textId="421E0906" w:rsidR="00487D36" w:rsidRDefault="00974BC8" w:rsidP="00C77BB2">
            <w:pPr>
              <w:jc w:val="center"/>
              <w:rPr>
                <w:rStyle w:val="selectable"/>
              </w:rPr>
            </w:pPr>
            <w:r>
              <w:rPr>
                <w:rStyle w:val="selectable"/>
              </w:rPr>
              <w:t>As per UG-34</w:t>
            </w:r>
          </w:p>
        </w:tc>
      </w:tr>
      <w:tr w:rsidR="00487D36" w14:paraId="0B383168" w14:textId="77777777" w:rsidTr="00C77BB2">
        <w:tc>
          <w:tcPr>
            <w:tcW w:w="3681" w:type="dxa"/>
          </w:tcPr>
          <w:p w14:paraId="0217739B" w14:textId="13643537" w:rsidR="00487D36" w:rsidRDefault="00974BC8" w:rsidP="00974BC8">
            <w:pPr>
              <w:jc w:val="center"/>
              <w:rPr>
                <w:rStyle w:val="selectable"/>
              </w:rPr>
            </w:pPr>
            <w:r>
              <w:rPr>
                <w:rStyle w:val="selectable"/>
              </w:rPr>
              <w:t>Pini= 1.37MPa</w:t>
            </w:r>
          </w:p>
        </w:tc>
        <w:tc>
          <w:tcPr>
            <w:tcW w:w="6095" w:type="dxa"/>
          </w:tcPr>
          <w:p w14:paraId="58BAA426" w14:textId="46170A61" w:rsidR="00487D36" w:rsidRDefault="00974BC8" w:rsidP="00C77BB2">
            <w:pPr>
              <w:jc w:val="center"/>
              <w:rPr>
                <w:rStyle w:val="selectable"/>
              </w:rPr>
            </w:pPr>
            <w:r>
              <w:rPr>
                <w:rStyle w:val="selectable"/>
              </w:rPr>
              <w:t>Design Pressure</w:t>
            </w:r>
          </w:p>
        </w:tc>
      </w:tr>
      <w:tr w:rsidR="00487D36" w14:paraId="0414FE51" w14:textId="77777777" w:rsidTr="00C77BB2">
        <w:tc>
          <w:tcPr>
            <w:tcW w:w="3681" w:type="dxa"/>
          </w:tcPr>
          <w:p w14:paraId="05CC26F8" w14:textId="065A4D33" w:rsidR="00487D36" w:rsidRDefault="00974BC8" w:rsidP="00C77BB2">
            <w:pPr>
              <w:jc w:val="center"/>
              <w:rPr>
                <w:rStyle w:val="selectable"/>
              </w:rPr>
            </w:pPr>
            <w:r>
              <w:rPr>
                <w:rStyle w:val="selectable"/>
              </w:rPr>
              <w:t>E= 0.6</w:t>
            </w:r>
          </w:p>
        </w:tc>
        <w:tc>
          <w:tcPr>
            <w:tcW w:w="6095" w:type="dxa"/>
          </w:tcPr>
          <w:p w14:paraId="03FFB6D0" w14:textId="4947C8FD" w:rsidR="00487D36" w:rsidRDefault="00974BC8" w:rsidP="00C77BB2">
            <w:pPr>
              <w:jc w:val="center"/>
              <w:rPr>
                <w:rStyle w:val="selectable"/>
              </w:rPr>
            </w:pPr>
            <w:r>
              <w:rPr>
                <w:rStyle w:val="selectable"/>
              </w:rPr>
              <w:t>Joint efficiency as per AMSE VIII table UW12</w:t>
            </w:r>
          </w:p>
        </w:tc>
      </w:tr>
      <w:tr w:rsidR="00487D36" w14:paraId="0F95503F" w14:textId="77777777" w:rsidTr="00C77BB2">
        <w:tc>
          <w:tcPr>
            <w:tcW w:w="3681" w:type="dxa"/>
          </w:tcPr>
          <w:p w14:paraId="346D181B" w14:textId="69B6FD73" w:rsidR="00487D36" w:rsidRPr="00100298" w:rsidRDefault="00974BC8" w:rsidP="00C77BB2">
            <w:pPr>
              <w:jc w:val="center"/>
              <w:rPr>
                <w:rStyle w:val="selectable"/>
                <w:vertAlign w:val="superscript"/>
              </w:rPr>
            </w:pPr>
            <w:r>
              <w:rPr>
                <w:rStyle w:val="selectable"/>
              </w:rPr>
              <w:t>Feind=</w:t>
            </w:r>
            <w:r w:rsidR="00A558D4">
              <w:rPr>
                <w:rStyle w:val="selectable"/>
              </w:rPr>
              <w:t>137</w:t>
            </w:r>
            <w:r>
              <w:rPr>
                <w:rStyle w:val="selectable"/>
              </w:rPr>
              <w:t>.9 N/mm</w:t>
            </w:r>
            <w:r w:rsidR="00100298">
              <w:rPr>
                <w:rStyle w:val="selectable"/>
                <w:vertAlign w:val="superscript"/>
              </w:rPr>
              <w:t>2</w:t>
            </w:r>
          </w:p>
        </w:tc>
        <w:tc>
          <w:tcPr>
            <w:tcW w:w="6095" w:type="dxa"/>
          </w:tcPr>
          <w:p w14:paraId="5842A3DE" w14:textId="3AA5C1F5" w:rsidR="00487D36" w:rsidRDefault="00974BC8" w:rsidP="00C77BB2">
            <w:pPr>
              <w:jc w:val="center"/>
              <w:rPr>
                <w:rStyle w:val="selectable"/>
              </w:rPr>
            </w:pPr>
            <w:r>
              <w:rPr>
                <w:rStyle w:val="selectable"/>
              </w:rPr>
              <w:t>Max allowable stress on endplate</w:t>
            </w:r>
          </w:p>
        </w:tc>
      </w:tr>
      <w:tr w:rsidR="00236ECD" w14:paraId="7D3F078A" w14:textId="77777777" w:rsidTr="00C77BB2">
        <w:tc>
          <w:tcPr>
            <w:tcW w:w="3681" w:type="dxa"/>
          </w:tcPr>
          <w:p w14:paraId="168DEC74" w14:textId="76114219" w:rsidR="00236ECD" w:rsidRDefault="00236ECD" w:rsidP="00C77BB2">
            <w:pPr>
              <w:jc w:val="center"/>
              <w:rPr>
                <w:rStyle w:val="selectable"/>
              </w:rPr>
            </w:pPr>
            <w:r>
              <w:rPr>
                <w:rStyle w:val="selectable"/>
              </w:rPr>
              <w:t>CA= 1.3mm</w:t>
            </w:r>
          </w:p>
        </w:tc>
        <w:tc>
          <w:tcPr>
            <w:tcW w:w="6095" w:type="dxa"/>
          </w:tcPr>
          <w:p w14:paraId="5DB4D43D" w14:textId="1C0774AF" w:rsidR="00236ECD" w:rsidRDefault="00236ECD" w:rsidP="00C77BB2">
            <w:pPr>
              <w:jc w:val="center"/>
              <w:rPr>
                <w:rStyle w:val="selectable"/>
              </w:rPr>
            </w:pPr>
            <w:r>
              <w:rPr>
                <w:rStyle w:val="selectable"/>
              </w:rPr>
              <w:t>Corrosion allowance 1.3mm</w:t>
            </w:r>
          </w:p>
        </w:tc>
      </w:tr>
    </w:tbl>
    <w:p w14:paraId="7ED2A861" w14:textId="77777777" w:rsidR="006866CC" w:rsidRDefault="006866CC" w:rsidP="006866CC">
      <w:pPr>
        <w:rPr>
          <w:rFonts w:eastAsiaTheme="minorEastAsia"/>
        </w:rPr>
      </w:pPr>
    </w:p>
    <w:p w14:paraId="48B982A1" w14:textId="77777777" w:rsidR="006866CC" w:rsidRPr="006866CC" w:rsidRDefault="006866CC" w:rsidP="006866CC">
      <w:pPr>
        <w:rPr>
          <w:rFonts w:eastAsiaTheme="minorEastAsia"/>
        </w:rPr>
      </w:pPr>
    </w:p>
    <w:p w14:paraId="51B3040B" w14:textId="77777777" w:rsidR="00F5793D" w:rsidRDefault="00F5793D" w:rsidP="00F5793D">
      <w:pPr>
        <w:jc w:val="center"/>
        <w:rPr>
          <w:rFonts w:eastAsiaTheme="minorEastAsia"/>
          <w:u w:val="single"/>
        </w:rPr>
      </w:pPr>
    </w:p>
    <w:p w14:paraId="0C737950" w14:textId="291B8613" w:rsidR="00A558D4" w:rsidRDefault="00A558D4" w:rsidP="00A558D4">
      <w:pPr>
        <w:rPr>
          <w:rFonts w:eastAsiaTheme="minorEastAsia"/>
        </w:rPr>
      </w:pPr>
      <w:r>
        <w:rPr>
          <w:rFonts w:eastAsiaTheme="minorEastAsia"/>
        </w:rPr>
        <w:t>d = 264 X</w:t>
      </w:r>
      <w:r>
        <w:rPr>
          <w:rFonts w:eastAsiaTheme="minorEastAsia"/>
          <w:vertAlign w:val="subscript"/>
        </w:rPr>
        <w:t xml:space="preserve"> </w:t>
      </w:r>
      <w:r>
        <w:rPr>
          <w:rFonts w:eastAsiaTheme="minorEastAsia"/>
        </w:rPr>
        <w:t xml:space="preserve"> </w:t>
      </w:r>
      <m:oMath>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1×0.33×1.37</m:t>
                </m:r>
              </m:num>
              <m:den>
                <m:r>
                  <w:rPr>
                    <w:rFonts w:ascii="Cambria Math" w:eastAsiaTheme="minorEastAsia" w:hAnsi="Cambria Math"/>
                  </w:rPr>
                  <m:t>0.6×137.9</m:t>
                </m:r>
              </m:den>
            </m:f>
          </m:e>
        </m:rad>
      </m:oMath>
    </w:p>
    <w:p w14:paraId="45019D25" w14:textId="77777777" w:rsidR="00A558D4" w:rsidRDefault="00A558D4" w:rsidP="00A558D4">
      <w:pPr>
        <w:rPr>
          <w:rFonts w:eastAsiaTheme="minorEastAsia"/>
        </w:rPr>
      </w:pPr>
    </w:p>
    <w:p w14:paraId="69F67F49" w14:textId="77777777" w:rsidR="00A558D4" w:rsidRPr="00FF0561" w:rsidRDefault="00A558D4" w:rsidP="00A558D4">
      <w:pPr>
        <w:rPr>
          <w:rFonts w:eastAsiaTheme="minorEastAsia"/>
        </w:rPr>
      </w:pPr>
    </w:p>
    <w:p w14:paraId="307E1479" w14:textId="65B051BE" w:rsidR="00A558D4" w:rsidRDefault="00A558D4" w:rsidP="00A558D4">
      <w:pPr>
        <w:rPr>
          <w:rFonts w:eastAsiaTheme="minorEastAsia"/>
          <w:u w:val="single"/>
        </w:rPr>
      </w:pPr>
      <w:r>
        <w:rPr>
          <w:rFonts w:eastAsiaTheme="minorEastAsia"/>
        </w:rPr>
        <w:t>d</w:t>
      </w:r>
      <w:r>
        <w:rPr>
          <w:rFonts w:eastAsiaTheme="minorEastAsia"/>
          <w:vertAlign w:val="subscript"/>
        </w:rPr>
        <w:t xml:space="preserve"> </w:t>
      </w:r>
      <w:r>
        <w:rPr>
          <w:rFonts w:eastAsiaTheme="minorEastAsia"/>
        </w:rPr>
        <w:t xml:space="preserve">= </w:t>
      </w:r>
      <w:r>
        <w:rPr>
          <w:rFonts w:eastAsiaTheme="minorEastAsia"/>
          <w:u w:val="single"/>
        </w:rPr>
        <w:t xml:space="preserve">19.51mm </w:t>
      </w:r>
    </w:p>
    <w:p w14:paraId="6FE43095" w14:textId="77777777" w:rsidR="00A558D4" w:rsidRPr="00B256C2" w:rsidRDefault="00A558D4" w:rsidP="00A558D4">
      <w:pPr>
        <w:rPr>
          <w:rFonts w:eastAsiaTheme="minorEastAsia"/>
        </w:rPr>
      </w:pPr>
    </w:p>
    <w:p w14:paraId="2028C109" w14:textId="0B638050" w:rsidR="00A558D4" w:rsidRDefault="00A558D4" w:rsidP="00A558D4">
      <w:pPr>
        <w:rPr>
          <w:rFonts w:eastAsiaTheme="minorEastAsia"/>
        </w:rPr>
      </w:pPr>
      <w:r>
        <w:rPr>
          <w:rFonts w:eastAsiaTheme="minorEastAsia"/>
        </w:rPr>
        <w:t>Minimum endplate thickness required is 19.5mm and actual endplate thickness taken from CAD drawing (</w:t>
      </w:r>
      <w:r w:rsidR="00BB7CB7">
        <w:rPr>
          <w:rFonts w:eastAsiaTheme="minorEastAsia"/>
          <w:b/>
          <w:i/>
        </w:rPr>
        <w:t>figure 38 appendix I</w:t>
      </w:r>
      <w:r>
        <w:rPr>
          <w:rFonts w:eastAsiaTheme="minorEastAsia"/>
        </w:rPr>
        <w:t>) is 40mm.</w:t>
      </w:r>
      <w:r w:rsidR="00300546">
        <w:rPr>
          <w:rFonts w:eastAsiaTheme="minorEastAsia"/>
        </w:rPr>
        <w:t xml:space="preserve"> </w:t>
      </w:r>
    </w:p>
    <w:p w14:paraId="5440CD15" w14:textId="77777777" w:rsidR="00300546" w:rsidRDefault="00300546" w:rsidP="00A558D4">
      <w:pPr>
        <w:rPr>
          <w:rFonts w:eastAsiaTheme="minorEastAsia"/>
        </w:rPr>
      </w:pPr>
    </w:p>
    <w:p w14:paraId="4E23D9EE" w14:textId="25CC578B" w:rsidR="00FD17AC" w:rsidRDefault="00300546" w:rsidP="00A558D4">
      <w:pPr>
        <w:rPr>
          <w:rFonts w:eastAsiaTheme="minorEastAsia"/>
        </w:rPr>
      </w:pPr>
      <w:r>
        <w:rPr>
          <w:rFonts w:eastAsiaTheme="minorEastAsia"/>
        </w:rPr>
        <w:t xml:space="preserve">From these standard calculations taken from sections of ASME VIII the proposed Team-Furmanite clamp is deemed acceptable and fit for purpose as a temporary repair. </w:t>
      </w:r>
      <w:r w:rsidR="00271685">
        <w:rPr>
          <w:rFonts w:eastAsiaTheme="minorEastAsia"/>
        </w:rPr>
        <w:t>To</w:t>
      </w:r>
      <w:r w:rsidR="00884ACA">
        <w:rPr>
          <w:rFonts w:eastAsiaTheme="minorEastAsia"/>
        </w:rPr>
        <w:t xml:space="preserve"> further support these findings a solid works model has been constructed using the CAD drawing and FEA has been completed to back up the calculations.</w:t>
      </w:r>
      <w:r w:rsidR="00D06FA0">
        <w:rPr>
          <w:rFonts w:eastAsiaTheme="minorEastAsia"/>
        </w:rPr>
        <w:t xml:space="preserve"> As seen in the FEA study</w:t>
      </w:r>
      <w:r w:rsidR="00100298">
        <w:rPr>
          <w:rFonts w:eastAsiaTheme="minorEastAsia"/>
        </w:rPr>
        <w:t xml:space="preserve"> (</w:t>
      </w:r>
      <w:r w:rsidR="00100298" w:rsidRPr="00100298">
        <w:rPr>
          <w:rFonts w:eastAsiaTheme="minorEastAsia"/>
          <w:b/>
          <w:i/>
        </w:rPr>
        <w:t>figure</w:t>
      </w:r>
      <w:r w:rsidR="00BB7CB7">
        <w:rPr>
          <w:rFonts w:eastAsiaTheme="minorEastAsia"/>
          <w:b/>
          <w:i/>
        </w:rPr>
        <w:t xml:space="preserve"> 11</w:t>
      </w:r>
      <w:r w:rsidR="00100298">
        <w:rPr>
          <w:rFonts w:eastAsiaTheme="minorEastAsia"/>
        </w:rPr>
        <w:t>)</w:t>
      </w:r>
      <w:r w:rsidR="00D06FA0">
        <w:rPr>
          <w:rFonts w:eastAsiaTheme="minorEastAsia"/>
        </w:rPr>
        <w:t xml:space="preserve"> the</w:t>
      </w:r>
      <w:r w:rsidR="00100298">
        <w:rPr>
          <w:rFonts w:eastAsiaTheme="minorEastAsia"/>
        </w:rPr>
        <w:t xml:space="preserve"> max von-mises stress observed shows 19.13N/mm</w:t>
      </w:r>
      <w:r w:rsidR="00100298">
        <w:rPr>
          <w:rFonts w:eastAsiaTheme="minorEastAsia"/>
          <w:vertAlign w:val="superscript"/>
        </w:rPr>
        <w:t>2</w:t>
      </w:r>
      <w:r w:rsidR="00D06FA0">
        <w:rPr>
          <w:rFonts w:eastAsiaTheme="minorEastAsia"/>
        </w:rPr>
        <w:t xml:space="preserve"> </w:t>
      </w:r>
      <w:r w:rsidR="00100298">
        <w:rPr>
          <w:rFonts w:eastAsiaTheme="minorEastAsia"/>
        </w:rPr>
        <w:t>this appears acceptable although well below 137.9N/mm</w:t>
      </w:r>
      <w:r w:rsidR="00100298">
        <w:rPr>
          <w:rFonts w:eastAsiaTheme="minorEastAsia"/>
          <w:vertAlign w:val="superscript"/>
        </w:rPr>
        <w:t>2</w:t>
      </w:r>
      <w:r w:rsidR="00BB7CB7">
        <w:rPr>
          <w:rFonts w:eastAsiaTheme="minorEastAsia"/>
        </w:rPr>
        <w:t>. T</w:t>
      </w:r>
      <w:r w:rsidR="00100298">
        <w:rPr>
          <w:rFonts w:eastAsiaTheme="minorEastAsia"/>
        </w:rPr>
        <w:t xml:space="preserve">he </w:t>
      </w:r>
      <w:r w:rsidR="003B7073">
        <w:rPr>
          <w:rFonts w:eastAsiaTheme="minorEastAsia"/>
        </w:rPr>
        <w:t>actual</w:t>
      </w:r>
      <w:r w:rsidR="00100298">
        <w:rPr>
          <w:rFonts w:eastAsiaTheme="minorEastAsia"/>
        </w:rPr>
        <w:t xml:space="preserve"> thickness is far above the minimum </w:t>
      </w:r>
      <w:r w:rsidR="003B7073">
        <w:rPr>
          <w:rFonts w:eastAsiaTheme="minorEastAsia"/>
        </w:rPr>
        <w:t>thickness</w:t>
      </w:r>
      <w:r w:rsidR="00100298">
        <w:rPr>
          <w:rFonts w:eastAsiaTheme="minorEastAsia"/>
        </w:rPr>
        <w:t xml:space="preserve"> so the clamp will not appear to be </w:t>
      </w:r>
      <w:r w:rsidR="00605A6A">
        <w:rPr>
          <w:rFonts w:eastAsiaTheme="minorEastAsia"/>
        </w:rPr>
        <w:t>overly</w:t>
      </w:r>
      <w:r w:rsidR="00100298">
        <w:rPr>
          <w:rFonts w:eastAsiaTheme="minorEastAsia"/>
        </w:rPr>
        <w:t xml:space="preserve"> stressed. It should also be noted that the operating temperature of 149</w:t>
      </w:r>
      <w:r w:rsidR="00100298">
        <w:rPr>
          <w:rFonts w:eastAsiaTheme="minorEastAsia"/>
          <w:vertAlign w:val="superscript"/>
        </w:rPr>
        <w:t>0</w:t>
      </w:r>
      <w:r w:rsidR="00100298">
        <w:rPr>
          <w:rFonts w:eastAsiaTheme="minorEastAsia"/>
        </w:rPr>
        <w:t>C has not been acc</w:t>
      </w:r>
      <w:r w:rsidR="00605A6A">
        <w:rPr>
          <w:rFonts w:eastAsiaTheme="minorEastAsia"/>
        </w:rPr>
        <w:t xml:space="preserve">ounted for in this static study neither has any of the forces acting on the clamp from the bolting. The justification for the FEA for this report is to just assess whether or not higher stresses than previously calculated are present which in this case they are not. </w:t>
      </w:r>
      <w:r w:rsidR="001D19AB">
        <w:rPr>
          <w:rFonts w:eastAsiaTheme="minorEastAsia"/>
        </w:rPr>
        <w:t>An SAP work order (5055707) has been</w:t>
      </w:r>
      <w:r w:rsidR="00BB7CB7">
        <w:rPr>
          <w:rFonts w:eastAsiaTheme="minorEastAsia"/>
        </w:rPr>
        <w:t xml:space="preserve"> entered to progress this clamp</w:t>
      </w:r>
      <w:r w:rsidR="001D19AB">
        <w:rPr>
          <w:rFonts w:eastAsiaTheme="minorEastAsia"/>
        </w:rPr>
        <w:t xml:space="preserve"> which can be seen in </w:t>
      </w:r>
      <w:r w:rsidR="001D19AB" w:rsidRPr="00C4034A">
        <w:rPr>
          <w:rFonts w:eastAsiaTheme="minorEastAsia"/>
          <w:b/>
          <w:i/>
        </w:rPr>
        <w:t>appendix K</w:t>
      </w:r>
      <w:r w:rsidR="00BB7CB7">
        <w:rPr>
          <w:rFonts w:eastAsiaTheme="minorEastAsia"/>
          <w:b/>
          <w:i/>
        </w:rPr>
        <w:t xml:space="preserve"> (a)</w:t>
      </w:r>
    </w:p>
    <w:p w14:paraId="128B2BBA" w14:textId="67C572C3" w:rsidR="009E1A67" w:rsidRDefault="00431E13" w:rsidP="00A558D4">
      <w:pPr>
        <w:rPr>
          <w:rFonts w:eastAsiaTheme="minorEastAsia"/>
        </w:rPr>
      </w:pPr>
      <w:r>
        <w:rPr>
          <w:noProof/>
          <w:lang w:eastAsia="en-GB"/>
        </w:rPr>
        <w:lastRenderedPageBreak/>
        <w:drawing>
          <wp:anchor distT="0" distB="0" distL="114300" distR="114300" simplePos="0" relativeHeight="251663360" behindDoc="1" locked="0" layoutInCell="1" allowOverlap="1" wp14:anchorId="491DBC95" wp14:editId="0808FF88">
            <wp:simplePos x="0" y="0"/>
            <wp:positionH relativeFrom="column">
              <wp:posOffset>-464185</wp:posOffset>
            </wp:positionH>
            <wp:positionV relativeFrom="paragraph">
              <wp:posOffset>243840</wp:posOffset>
            </wp:positionV>
            <wp:extent cx="6776085" cy="2279015"/>
            <wp:effectExtent l="0" t="0" r="5715" b="6985"/>
            <wp:wrapTight wrapText="bothSides">
              <wp:wrapPolygon edited="0">
                <wp:start x="0" y="0"/>
                <wp:lineTo x="0" y="21486"/>
                <wp:lineTo x="21557" y="21486"/>
                <wp:lineTo x="21557"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6776085" cy="2279015"/>
                    </a:xfrm>
                    <a:prstGeom prst="rect">
                      <a:avLst/>
                    </a:prstGeom>
                  </pic:spPr>
                </pic:pic>
              </a:graphicData>
            </a:graphic>
            <wp14:sizeRelV relativeFrom="margin">
              <wp14:pctHeight>0</wp14:pctHeight>
            </wp14:sizeRelV>
          </wp:anchor>
        </w:drawing>
      </w:r>
    </w:p>
    <w:p w14:paraId="1CDFCBDF" w14:textId="6F6B21DE" w:rsidR="00FD17AC" w:rsidRPr="00431E13" w:rsidRDefault="00431E13" w:rsidP="00431E13">
      <w:pPr>
        <w:rPr>
          <w:rFonts w:eastAsiaTheme="minorEastAsia"/>
        </w:rPr>
      </w:pPr>
      <w:r>
        <w:rPr>
          <w:noProof/>
          <w:lang w:eastAsia="en-GB"/>
        </w:rPr>
        <mc:AlternateContent>
          <mc:Choice Requires="wps">
            <w:drawing>
              <wp:anchor distT="0" distB="0" distL="114300" distR="114300" simplePos="0" relativeHeight="251665408" behindDoc="1" locked="0" layoutInCell="1" allowOverlap="1" wp14:anchorId="5FF61585" wp14:editId="4F0F839F">
                <wp:simplePos x="0" y="0"/>
                <wp:positionH relativeFrom="column">
                  <wp:posOffset>-471170</wp:posOffset>
                </wp:positionH>
                <wp:positionV relativeFrom="paragraph">
                  <wp:posOffset>2795905</wp:posOffset>
                </wp:positionV>
                <wp:extent cx="6776085" cy="129540"/>
                <wp:effectExtent l="0" t="0" r="5715" b="3810"/>
                <wp:wrapTight wrapText="bothSides">
                  <wp:wrapPolygon edited="0">
                    <wp:start x="0" y="0"/>
                    <wp:lineTo x="0" y="19059"/>
                    <wp:lineTo x="21557" y="19059"/>
                    <wp:lineTo x="21557" y="0"/>
                    <wp:lineTo x="0" y="0"/>
                  </wp:wrapPolygon>
                </wp:wrapTight>
                <wp:docPr id="129" name="Text Box 129"/>
                <wp:cNvGraphicFramePr/>
                <a:graphic xmlns:a="http://schemas.openxmlformats.org/drawingml/2006/main">
                  <a:graphicData uri="http://schemas.microsoft.com/office/word/2010/wordprocessingShape">
                    <wps:wsp>
                      <wps:cNvSpPr txBox="1"/>
                      <wps:spPr>
                        <a:xfrm>
                          <a:off x="0" y="0"/>
                          <a:ext cx="6776085" cy="129540"/>
                        </a:xfrm>
                        <a:prstGeom prst="rect">
                          <a:avLst/>
                        </a:prstGeom>
                        <a:solidFill>
                          <a:prstClr val="white"/>
                        </a:solidFill>
                        <a:ln>
                          <a:noFill/>
                        </a:ln>
                        <a:effectLst/>
                      </wps:spPr>
                      <wps:txbx>
                        <w:txbxContent>
                          <w:p w14:paraId="46BDD182" w14:textId="77777777" w:rsidR="00C406EF" w:rsidRPr="007927AE" w:rsidRDefault="00C406EF" w:rsidP="007222F4">
                            <w:pPr>
                              <w:pStyle w:val="Caption"/>
                              <w:rPr>
                                <w:noProof/>
                              </w:rPr>
                            </w:pPr>
                            <w:bookmarkStart w:id="29" w:name="_Toc511229801"/>
                            <w:r>
                              <w:t xml:space="preserve">Figure </w:t>
                            </w:r>
                            <w:fldSimple w:instr=" SEQ Figure \* ARABIC ">
                              <w:r>
                                <w:rPr>
                                  <w:noProof/>
                                </w:rPr>
                                <w:t>11</w:t>
                              </w:r>
                            </w:fldSimple>
                            <w:r>
                              <w:t xml:space="preserve"> Solid works static study used to validate clamp design calculations</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F61585" id="Text Box 129" o:spid="_x0000_s1029" type="#_x0000_t202" style="position:absolute;margin-left:-37.1pt;margin-top:220.15pt;width:533.55pt;height:10.2pt;z-index:-2516510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IhuOgIAAHkEAAAOAAAAZHJzL2Uyb0RvYy54bWysVE1v2zAMvQ/YfxB0X5xka9oFdYqsRYYB&#10;RVugHXpWZLkWIIuapMTOfv2e5Ljtup2GXWSKpPjxHunzi741bK980GRLPptMOVNWUqXtU8m/P2w+&#10;nHEWorCVMGRVyQ8q8IvV+3fnnVuqOTVkKuUZgtiw7FzJmxjdsiiCbFQrwoScsjDW5FsRcfVPReVF&#10;h+itKebT6aLoyFfOk1QhQHs1GPkqx69rJeNtXQcVmSk5aov59PncprNYnYvlkxeu0fJYhviHKlqh&#10;LZI+h7oSUbCd13+EarX0FKiOE0ltQXWtpco9oJvZ9E03941wKvcCcIJ7hin8v7DyZn/nma7A3fwz&#10;Z1a0IOlB9ZF9oZ4lHRDqXFjC8d7BNfYwwHvUByhT433t2/RFSwx2YH14xjeFk1AuTk8X07MTziRs&#10;iH3yKRNQvLx2PsSvilqWhJJ78JdhFfvrEFEJXEeXlCyQ0dVGG5MuyXBpPNsLcN01OqpUI1785mVs&#10;8rWUXg3mQaPysByzpIaHxpIU+22fIfo4Nr2l6gAsPA3zFJzcaGS/FiHeCY8BQvtYiniLozbUlZyO&#10;EmcN+Z9/0yd/8AorZx0GsuThx054xZn5ZsF4mt5R8KOwHQW7ay8Jfc+wbk5mEQ98NKNYe2ofsSvr&#10;lAUmYSVylTyO4mUc1gK7JtV6nZ0wo07Ea3vvZAo9ovzQPwrvjhxFsHtD46iK5RuqBt8B8/UuUq0z&#10;jwnXAUVQlC6Y70zWcRfTAr2+Z6+XP8bqFwAAAP//AwBQSwMEFAAGAAgAAAAhAEZULO/hAAAACwEA&#10;AA8AAABkcnMvZG93bnJldi54bWxMj8FOwzAMhu9IvENkJC5oSyhVR0vTCTa4wWFj2jlrQlvROFWS&#10;rt3bY05wtP3p9/eX69n27Gx86BxKuF8KYAZrpztsJBw+3xaPwEJUqFXv0Ei4mADr6vqqVIV2E+7M&#10;eR8bRiEYCiWhjXEoOA91a6wKSzcYpNuX81ZFGn3DtVcThdueJ0Jk3KoO6UOrBrNpTf29H62EbOvH&#10;aYebu+3h9V19DE1yfLkcpby9mZ+fgEUzxz8YfvVJHSpyOrkRdWC9hMUqTQiVkKbiARgReZ7kwE60&#10;ycQKeFXy/x2qHwAAAP//AwBQSwECLQAUAAYACAAAACEAtoM4kv4AAADhAQAAEwAAAAAAAAAAAAAA&#10;AAAAAAAAW0NvbnRlbnRfVHlwZXNdLnhtbFBLAQItABQABgAIAAAAIQA4/SH/1gAAAJQBAAALAAAA&#10;AAAAAAAAAAAAAC8BAABfcmVscy8ucmVsc1BLAQItABQABgAIAAAAIQBhgIhuOgIAAHkEAAAOAAAA&#10;AAAAAAAAAAAAAC4CAABkcnMvZTJvRG9jLnhtbFBLAQItABQABgAIAAAAIQBGVCzv4QAAAAsBAAAP&#10;AAAAAAAAAAAAAAAAAJQEAABkcnMvZG93bnJldi54bWxQSwUGAAAAAAQABADzAAAAogUAAAAA&#10;" stroked="f">
                <v:textbox inset="0,0,0,0">
                  <w:txbxContent>
                    <w:p w14:paraId="46BDD182" w14:textId="77777777" w:rsidR="00C406EF" w:rsidRPr="007927AE" w:rsidRDefault="00C406EF" w:rsidP="007222F4">
                      <w:pPr>
                        <w:pStyle w:val="Caption"/>
                        <w:rPr>
                          <w:noProof/>
                        </w:rPr>
                      </w:pPr>
                      <w:bookmarkStart w:id="30" w:name="_Toc511229801"/>
                      <w:r>
                        <w:t xml:space="preserve">Figure </w:t>
                      </w:r>
                      <w:fldSimple w:instr=" SEQ Figure \* ARABIC ">
                        <w:r>
                          <w:rPr>
                            <w:noProof/>
                          </w:rPr>
                          <w:t>11</w:t>
                        </w:r>
                      </w:fldSimple>
                      <w:r>
                        <w:t xml:space="preserve"> Solid works static study used to validate clamp design calculations</w:t>
                      </w:r>
                      <w:bookmarkEnd w:id="30"/>
                    </w:p>
                  </w:txbxContent>
                </v:textbox>
                <w10:wrap type="tight"/>
              </v:shape>
            </w:pict>
          </mc:Fallback>
        </mc:AlternateContent>
      </w:r>
      <w:r w:rsidR="009E1A67">
        <w:rPr>
          <w:rFonts w:eastAsiaTheme="minorEastAsia"/>
        </w:rPr>
        <w:t>The FEA show</w:t>
      </w:r>
      <w:r w:rsidR="009653D6">
        <w:rPr>
          <w:rFonts w:eastAsiaTheme="minorEastAsia"/>
        </w:rPr>
        <w:t>n</w:t>
      </w:r>
      <w:r w:rsidR="009E1A67">
        <w:rPr>
          <w:rFonts w:eastAsiaTheme="minorEastAsia"/>
        </w:rPr>
        <w:t xml:space="preserve"> above is set up by fixing the endplate sealing faces to the pipe and applying internal pressure of 1.37MPa to the internal cylinder.</w:t>
      </w:r>
    </w:p>
    <w:p w14:paraId="550885E1" w14:textId="7C71D39F" w:rsidR="001532E0" w:rsidRDefault="00E67B24" w:rsidP="00431E13">
      <w:pPr>
        <w:pStyle w:val="Heading2"/>
        <w:rPr>
          <w:rFonts w:eastAsiaTheme="minorEastAsia"/>
        </w:rPr>
      </w:pPr>
      <w:bookmarkStart w:id="31" w:name="_Toc511229752"/>
      <w:r>
        <w:rPr>
          <w:rFonts w:eastAsiaTheme="minorEastAsia"/>
        </w:rPr>
        <w:t>11.4</w:t>
      </w:r>
      <w:r w:rsidR="00792C62">
        <w:rPr>
          <w:rFonts w:eastAsiaTheme="minorEastAsia"/>
        </w:rPr>
        <w:t xml:space="preserve"> Clamp fitting</w:t>
      </w:r>
      <w:bookmarkEnd w:id="31"/>
    </w:p>
    <w:p w14:paraId="21394ABF" w14:textId="5FA43CB6" w:rsidR="00431E13" w:rsidRDefault="00981E1E" w:rsidP="00C4034A">
      <w:pPr>
        <w:keepNext/>
        <w:rPr>
          <w:rFonts w:eastAsiaTheme="minorEastAsia"/>
        </w:rPr>
      </w:pPr>
      <w:r>
        <w:rPr>
          <w:rFonts w:eastAsiaTheme="minorEastAsia"/>
        </w:rPr>
        <w:t>With this in place now in place as per (</w:t>
      </w:r>
      <w:r w:rsidRPr="00981E1E">
        <w:rPr>
          <w:rFonts w:eastAsiaTheme="minorEastAsia"/>
          <w:b/>
          <w:i/>
        </w:rPr>
        <w:t>figure</w:t>
      </w:r>
      <w:r w:rsidR="009653D6">
        <w:rPr>
          <w:rFonts w:eastAsiaTheme="minorEastAsia"/>
          <w:b/>
          <w:i/>
        </w:rPr>
        <w:t xml:space="preserve"> 13</w:t>
      </w:r>
      <w:r>
        <w:rPr>
          <w:rFonts w:eastAsiaTheme="minorEastAsia"/>
        </w:rPr>
        <w:t>) risk has been mitigated and the likelihood of hazard</w:t>
      </w:r>
      <w:r w:rsidR="009653D6">
        <w:rPr>
          <w:rFonts w:eastAsiaTheme="minorEastAsia"/>
        </w:rPr>
        <w:t xml:space="preserve"> occurring</w:t>
      </w:r>
      <w:r>
        <w:rPr>
          <w:rFonts w:eastAsiaTheme="minorEastAsia"/>
        </w:rPr>
        <w:t xml:space="preserve"> has been reduced to (</w:t>
      </w:r>
      <w:r w:rsidRPr="009653D6">
        <w:rPr>
          <w:rFonts w:eastAsiaTheme="minorEastAsia"/>
          <w:b/>
        </w:rPr>
        <w:t>Consequence</w:t>
      </w:r>
      <w:r w:rsidR="001E7173" w:rsidRPr="009653D6">
        <w:rPr>
          <w:rFonts w:eastAsiaTheme="minorEastAsia"/>
          <w:b/>
        </w:rPr>
        <w:t xml:space="preserve"> III x Likelihood AA = BA </w:t>
      </w:r>
      <w:r w:rsidRPr="009653D6">
        <w:rPr>
          <w:rFonts w:eastAsiaTheme="minorEastAsia"/>
          <w:b/>
        </w:rPr>
        <w:t>broadly</w:t>
      </w:r>
      <w:r w:rsidR="009653D6">
        <w:rPr>
          <w:rFonts w:eastAsiaTheme="minorEastAsia"/>
        </w:rPr>
        <w:t xml:space="preserve"> </w:t>
      </w:r>
      <w:r w:rsidR="009653D6" w:rsidRPr="009653D6">
        <w:rPr>
          <w:rFonts w:eastAsiaTheme="minorEastAsia"/>
          <w:b/>
        </w:rPr>
        <w:t>acceptable</w:t>
      </w:r>
      <w:r>
        <w:rPr>
          <w:rFonts w:eastAsiaTheme="minorEastAsia"/>
        </w:rPr>
        <w:t xml:space="preserve">). As this is a temporary repair this has been logged as so in the plant condition monitoring system (PCMS) as such. A turnaround </w:t>
      </w:r>
      <w:r w:rsidR="00C4034A">
        <w:rPr>
          <w:rFonts w:eastAsiaTheme="minorEastAsia"/>
        </w:rPr>
        <w:t xml:space="preserve">SAP work order shown in </w:t>
      </w:r>
      <w:r w:rsidR="009653D6">
        <w:rPr>
          <w:rFonts w:eastAsiaTheme="minorEastAsia"/>
          <w:b/>
          <w:i/>
        </w:rPr>
        <w:t>appendix K (b</w:t>
      </w:r>
      <w:r w:rsidR="00C4034A" w:rsidRPr="00C4034A">
        <w:rPr>
          <w:rFonts w:eastAsiaTheme="minorEastAsia"/>
          <w:b/>
          <w:i/>
        </w:rPr>
        <w:t>)</w:t>
      </w:r>
      <w:r>
        <w:rPr>
          <w:rFonts w:eastAsiaTheme="minorEastAsia"/>
        </w:rPr>
        <w:t xml:space="preserve"> has also been entered to capture the future line replacement at the next outage opportunity. </w:t>
      </w:r>
      <w:r w:rsidR="00D60F9E">
        <w:rPr>
          <w:rFonts w:eastAsiaTheme="minorEastAsia"/>
        </w:rPr>
        <w:t>The total cost charged to the urgent work order was £11,740.39.</w:t>
      </w:r>
    </w:p>
    <w:p w14:paraId="72F533E5" w14:textId="1A55C0C1" w:rsidR="00C4034A" w:rsidRDefault="00981E1E" w:rsidP="00C4034A">
      <w:pPr>
        <w:keepNext/>
      </w:pPr>
      <w:r>
        <w:rPr>
          <w:noProof/>
          <w:lang w:eastAsia="en-GB"/>
        </w:rPr>
        <w:drawing>
          <wp:inline distT="0" distB="0" distL="0" distR="0" wp14:anchorId="723EE095" wp14:editId="01ADEC15">
            <wp:extent cx="5726913" cy="1883391"/>
            <wp:effectExtent l="0" t="0" r="762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955758" cy="1958651"/>
                    </a:xfrm>
                    <a:prstGeom prst="rect">
                      <a:avLst/>
                    </a:prstGeom>
                  </pic:spPr>
                </pic:pic>
              </a:graphicData>
            </a:graphic>
          </wp:inline>
        </w:drawing>
      </w:r>
    </w:p>
    <w:p w14:paraId="43D4C6DC" w14:textId="33FA9C9F" w:rsidR="00C4034A" w:rsidRDefault="00C4034A" w:rsidP="00C4034A">
      <w:pPr>
        <w:pStyle w:val="Caption"/>
      </w:pPr>
      <w:bookmarkStart w:id="32" w:name="_Toc511229802"/>
      <w:r>
        <w:t xml:space="preserve">Figure </w:t>
      </w:r>
      <w:fldSimple w:instr=" SEQ Figure \* ARABIC ">
        <w:r w:rsidR="00426F80">
          <w:rPr>
            <w:noProof/>
          </w:rPr>
          <w:t>12</w:t>
        </w:r>
      </w:fldSimple>
      <w:r>
        <w:t xml:space="preserve"> PCMS data for temp repair clamp fitted to location 12</w:t>
      </w:r>
      <w:bookmarkEnd w:id="32"/>
    </w:p>
    <w:p w14:paraId="0A9DB91D" w14:textId="77777777" w:rsidR="00431E13" w:rsidRDefault="00431E13" w:rsidP="00431E13">
      <w:pPr>
        <w:keepNext/>
        <w:jc w:val="center"/>
      </w:pPr>
      <w:r>
        <w:rPr>
          <w:noProof/>
          <w:lang w:eastAsia="en-GB"/>
        </w:rPr>
        <w:drawing>
          <wp:inline distT="0" distB="0" distL="0" distR="0" wp14:anchorId="5C4E3676" wp14:editId="73363BCC">
            <wp:extent cx="4835906" cy="2047164"/>
            <wp:effectExtent l="0" t="0" r="3175" b="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209463" cy="2205300"/>
                    </a:xfrm>
                    <a:prstGeom prst="rect">
                      <a:avLst/>
                    </a:prstGeom>
                  </pic:spPr>
                </pic:pic>
              </a:graphicData>
            </a:graphic>
          </wp:inline>
        </w:drawing>
      </w:r>
    </w:p>
    <w:p w14:paraId="10EB2D11" w14:textId="2C7C9EFB" w:rsidR="001532E0" w:rsidRPr="00980500" w:rsidRDefault="00431E13" w:rsidP="00980500">
      <w:pPr>
        <w:pStyle w:val="Caption"/>
      </w:pPr>
      <w:bookmarkStart w:id="33" w:name="_Toc511229803"/>
      <w:r>
        <w:t xml:space="preserve">Figure </w:t>
      </w:r>
      <w:fldSimple w:instr=" SEQ Figure \* ARABIC ">
        <w:r w:rsidR="00426F80">
          <w:rPr>
            <w:noProof/>
          </w:rPr>
          <w:t>13</w:t>
        </w:r>
      </w:fldSimple>
      <w:r>
        <w:t xml:space="preserve"> Clamp installed at location 12 of IAN</w:t>
      </w:r>
      <w:r w:rsidR="009653D6">
        <w:t xml:space="preserve"> (Clamp No. T26131)</w:t>
      </w:r>
      <w:bookmarkEnd w:id="33"/>
      <w:r w:rsidR="001532E0">
        <w:rPr>
          <w:rFonts w:eastAsiaTheme="minorEastAsia"/>
        </w:rPr>
        <w:br w:type="page"/>
      </w:r>
    </w:p>
    <w:p w14:paraId="5BAF042B" w14:textId="3BC47304" w:rsidR="00F5793D" w:rsidRDefault="00E67B24" w:rsidP="001532E0">
      <w:pPr>
        <w:pStyle w:val="Heading2"/>
        <w:rPr>
          <w:rFonts w:eastAsiaTheme="minorEastAsia"/>
        </w:rPr>
      </w:pPr>
      <w:bookmarkStart w:id="34" w:name="_Toc511229753"/>
      <w:r>
        <w:rPr>
          <w:rFonts w:eastAsiaTheme="minorEastAsia"/>
        </w:rPr>
        <w:lastRenderedPageBreak/>
        <w:t>11.5</w:t>
      </w:r>
      <w:r w:rsidR="001532E0">
        <w:rPr>
          <w:rFonts w:eastAsiaTheme="minorEastAsia"/>
        </w:rPr>
        <w:t xml:space="preserve"> Topic 2 Discussion</w:t>
      </w:r>
      <w:bookmarkEnd w:id="34"/>
    </w:p>
    <w:p w14:paraId="5DEC8FB0" w14:textId="77777777" w:rsidR="001E7173" w:rsidRDefault="001E7173" w:rsidP="001E7173"/>
    <w:p w14:paraId="57514A86" w14:textId="05C6E926" w:rsidR="001E7173" w:rsidRPr="001E7173" w:rsidRDefault="00573C68" w:rsidP="001E7173">
      <w:r>
        <w:t>Now that the immediate risk has been lowered from the application of a mechanical clamp to location 12 and no further defects have a RWT less than calculated for pressure containment, attention can be focused towards the rest of the defects highlight</w:t>
      </w:r>
      <w:r w:rsidR="00864571">
        <w:t>ed</w:t>
      </w:r>
      <w:r>
        <w:t xml:space="preserve"> in the IAN. As previously shown, the cross functional team discussed four possible methods of mitigation to lower the present risk.</w:t>
      </w:r>
      <w:r w:rsidR="00395CF8">
        <w:t xml:space="preserve"> These will now be discussed. </w:t>
      </w:r>
    </w:p>
    <w:p w14:paraId="474F0A91" w14:textId="77777777" w:rsidR="001532E0" w:rsidRDefault="001532E0" w:rsidP="001532E0"/>
    <w:p w14:paraId="3E553431" w14:textId="0BB7950D" w:rsidR="001532E0" w:rsidRPr="001532E0" w:rsidRDefault="00E67B24" w:rsidP="001532E0">
      <w:pPr>
        <w:pStyle w:val="Heading3"/>
      </w:pPr>
      <w:bookmarkStart w:id="35" w:name="_Toc511229754"/>
      <w:r>
        <w:t>11.5</w:t>
      </w:r>
      <w:r w:rsidR="001532E0">
        <w:t>.1 Fitness for service</w:t>
      </w:r>
      <w:bookmarkEnd w:id="35"/>
    </w:p>
    <w:p w14:paraId="6AB1DC5A" w14:textId="7E66CF99" w:rsidR="00F5793D" w:rsidRDefault="00F5793D" w:rsidP="007A1635">
      <w:pPr>
        <w:rPr>
          <w:rFonts w:eastAsiaTheme="minorEastAsia"/>
        </w:rPr>
      </w:pPr>
    </w:p>
    <w:p w14:paraId="5CF48E05" w14:textId="78FBFFF6" w:rsidR="00194059" w:rsidRDefault="00194059" w:rsidP="007A1635">
      <w:pPr>
        <w:rPr>
          <w:rFonts w:eastAsiaTheme="minorEastAsia"/>
        </w:rPr>
      </w:pPr>
      <w:r>
        <w:rPr>
          <w:rFonts w:eastAsiaTheme="minorEastAsia"/>
        </w:rPr>
        <w:t xml:space="preserve">According to API 579 which is the enforced fitness for service code to be used as per CTEMS there are three levels in which this assessment can be carried out. </w:t>
      </w:r>
      <w:r w:rsidR="000C32C0">
        <w:rPr>
          <w:rFonts w:eastAsiaTheme="minorEastAsia"/>
        </w:rPr>
        <w:t xml:space="preserve">For this particular </w:t>
      </w:r>
      <w:r w:rsidR="006C0D18">
        <w:rPr>
          <w:rFonts w:eastAsiaTheme="minorEastAsia"/>
        </w:rPr>
        <w:t>assessment</w:t>
      </w:r>
      <w:r w:rsidR="000C32C0">
        <w:rPr>
          <w:rFonts w:eastAsiaTheme="minorEastAsia"/>
        </w:rPr>
        <w:t xml:space="preserve"> the defects have been </w:t>
      </w:r>
      <w:r w:rsidR="006C0D18">
        <w:rPr>
          <w:rFonts w:eastAsiaTheme="minorEastAsia"/>
        </w:rPr>
        <w:t>categorised</w:t>
      </w:r>
      <w:r w:rsidR="000C32C0">
        <w:rPr>
          <w:rFonts w:eastAsiaTheme="minorEastAsia"/>
        </w:rPr>
        <w:t xml:space="preserve"> as </w:t>
      </w:r>
      <w:r w:rsidR="000C32C0" w:rsidRPr="00864571">
        <w:rPr>
          <w:rFonts w:eastAsiaTheme="minorEastAsia"/>
          <w:u w:val="single"/>
        </w:rPr>
        <w:t>localised metal loss</w:t>
      </w:r>
      <w:r w:rsidR="000C32C0">
        <w:rPr>
          <w:rFonts w:eastAsiaTheme="minorEastAsia"/>
        </w:rPr>
        <w:t xml:space="preserve"> </w:t>
      </w:r>
      <w:r w:rsidR="006C0D18">
        <w:rPr>
          <w:rFonts w:eastAsiaTheme="minorEastAsia"/>
        </w:rPr>
        <w:t>referred</w:t>
      </w:r>
      <w:r w:rsidR="000C32C0">
        <w:rPr>
          <w:rFonts w:eastAsiaTheme="minorEastAsia"/>
        </w:rPr>
        <w:t xml:space="preserve"> to in the </w:t>
      </w:r>
      <w:r w:rsidR="00864571">
        <w:rPr>
          <w:rFonts w:eastAsiaTheme="minorEastAsia"/>
        </w:rPr>
        <w:t>standard as local thin area (LTA</w:t>
      </w:r>
      <w:r w:rsidR="000C32C0">
        <w:rPr>
          <w:rFonts w:eastAsiaTheme="minorEastAsia"/>
        </w:rPr>
        <w:t>)</w:t>
      </w:r>
      <w:r w:rsidR="006C0D18">
        <w:rPr>
          <w:rFonts w:eastAsiaTheme="minorEastAsia"/>
        </w:rPr>
        <w:t xml:space="preserve">. For the assessment to be carried out section 5.2.4 must also be satisfied, for this the sites materials SME must confirm the line does not operate in the creep range. </w:t>
      </w:r>
      <w:r w:rsidR="00F56CF7">
        <w:rPr>
          <w:rFonts w:eastAsiaTheme="minorEastAsia"/>
        </w:rPr>
        <w:t>The final pre-requisite for the assessment is that the equipment has originally be designed to applicable codes which in this case is API 570 and ASME B31.1.</w:t>
      </w:r>
      <w:r w:rsidR="00864571">
        <w:rPr>
          <w:rFonts w:eastAsiaTheme="minorEastAsia"/>
        </w:rPr>
        <w:t xml:space="preserve"> All of which are satisfied.</w:t>
      </w:r>
    </w:p>
    <w:p w14:paraId="3FC37D12" w14:textId="77777777" w:rsidR="00F56CF7" w:rsidRDefault="00F56CF7" w:rsidP="007A1635">
      <w:pPr>
        <w:rPr>
          <w:rFonts w:eastAsiaTheme="minorEastAsia"/>
        </w:rPr>
      </w:pPr>
    </w:p>
    <w:p w14:paraId="49A1DF20" w14:textId="2DE2548D" w:rsidR="00F56CF7" w:rsidRDefault="00F56CF7" w:rsidP="007A1635">
      <w:pPr>
        <w:rPr>
          <w:rFonts w:eastAsiaTheme="minorEastAsia"/>
        </w:rPr>
      </w:pPr>
      <w:r>
        <w:rPr>
          <w:rStyle w:val="selectable"/>
        </w:rPr>
        <w:t>(Fitness-for-service, 2007) for localised metal loss defects only states;</w:t>
      </w:r>
    </w:p>
    <w:p w14:paraId="1A12B0AA" w14:textId="77777777" w:rsidR="00194059" w:rsidRDefault="00194059" w:rsidP="007A1635">
      <w:pPr>
        <w:rPr>
          <w:rFonts w:eastAsiaTheme="minorEastAsia"/>
        </w:rPr>
      </w:pPr>
    </w:p>
    <w:p w14:paraId="5FA35CDF" w14:textId="27D5CF7C" w:rsidR="00194059" w:rsidRPr="00226C18" w:rsidRDefault="00194059" w:rsidP="007A1635">
      <w:pPr>
        <w:pStyle w:val="ListParagraph"/>
        <w:numPr>
          <w:ilvl w:val="0"/>
          <w:numId w:val="38"/>
        </w:numPr>
        <w:rPr>
          <w:rFonts w:eastAsiaTheme="minorEastAsia"/>
        </w:rPr>
      </w:pPr>
      <w:r w:rsidRPr="00226C18">
        <w:rPr>
          <w:rFonts w:eastAsiaTheme="minorEastAsia"/>
          <w:b/>
        </w:rPr>
        <w:t>Level 1 FFSA</w:t>
      </w:r>
      <w:r w:rsidRPr="00864571">
        <w:rPr>
          <w:rFonts w:eastAsiaTheme="minorEastAsia"/>
        </w:rPr>
        <w:t>-</w:t>
      </w:r>
      <w:r w:rsidR="00F56CF7" w:rsidRPr="00864571">
        <w:rPr>
          <w:rFonts w:eastAsiaTheme="minorEastAsia"/>
        </w:rPr>
        <w:t xml:space="preserve"> The only load considered is the internal pressure applied to one single thickness. </w:t>
      </w:r>
      <w:r w:rsidRPr="00864571">
        <w:rPr>
          <w:rFonts w:eastAsiaTheme="minorEastAsia"/>
        </w:rPr>
        <w:t xml:space="preserve"> </w:t>
      </w:r>
    </w:p>
    <w:p w14:paraId="6699BE5E" w14:textId="5F134F04" w:rsidR="00722A2E" w:rsidRPr="00226C18" w:rsidRDefault="00194059" w:rsidP="007A1635">
      <w:pPr>
        <w:pStyle w:val="ListParagraph"/>
        <w:numPr>
          <w:ilvl w:val="0"/>
          <w:numId w:val="38"/>
        </w:numPr>
        <w:rPr>
          <w:rFonts w:eastAsiaTheme="minorEastAsia"/>
        </w:rPr>
      </w:pPr>
      <w:r w:rsidRPr="00226C18">
        <w:rPr>
          <w:rFonts w:eastAsiaTheme="minorEastAsia"/>
          <w:b/>
        </w:rPr>
        <w:t>Level 2 FFSA</w:t>
      </w:r>
      <w:r w:rsidRPr="00864571">
        <w:rPr>
          <w:rFonts w:eastAsiaTheme="minorEastAsia"/>
        </w:rPr>
        <w:t>-</w:t>
      </w:r>
      <w:r w:rsidR="00722A2E" w:rsidRPr="00864571">
        <w:rPr>
          <w:rFonts w:eastAsiaTheme="minorEastAsia"/>
        </w:rPr>
        <w:t xml:space="preserve"> This allows for a better assessment of the thinned area and takes into account bending moment of a cylindrical object and considers the structural integrity.</w:t>
      </w:r>
      <w:r w:rsidR="00864571">
        <w:rPr>
          <w:rFonts w:eastAsiaTheme="minorEastAsia"/>
        </w:rPr>
        <w:t xml:space="preserve"> Taken credit for any structural supports or guides. </w:t>
      </w:r>
      <w:r w:rsidR="00722A2E" w:rsidRPr="00864571">
        <w:rPr>
          <w:rFonts w:eastAsiaTheme="minorEastAsia"/>
        </w:rPr>
        <w:t xml:space="preserve"> </w:t>
      </w:r>
      <w:r w:rsidRPr="00864571">
        <w:rPr>
          <w:rFonts w:eastAsiaTheme="minorEastAsia"/>
        </w:rPr>
        <w:t xml:space="preserve"> </w:t>
      </w:r>
    </w:p>
    <w:p w14:paraId="4A32024B" w14:textId="0791E927" w:rsidR="00396FE3" w:rsidRDefault="00722A2E" w:rsidP="007A1635">
      <w:pPr>
        <w:pStyle w:val="ListParagraph"/>
        <w:numPr>
          <w:ilvl w:val="0"/>
          <w:numId w:val="38"/>
        </w:numPr>
        <w:rPr>
          <w:rFonts w:eastAsiaTheme="minorEastAsia"/>
        </w:rPr>
      </w:pPr>
      <w:r w:rsidRPr="00226C18">
        <w:rPr>
          <w:rFonts w:eastAsiaTheme="minorEastAsia"/>
          <w:b/>
        </w:rPr>
        <w:t>Level 3 FFSA</w:t>
      </w:r>
      <w:r w:rsidRPr="00864571">
        <w:rPr>
          <w:rFonts w:eastAsiaTheme="minorEastAsia"/>
        </w:rPr>
        <w:t xml:space="preserve">- This would normally be carried out by a third party and precisely consider structural metal loss this would involve a combination of analysis of numerical stress calculations and detailed computational methods in the form of FEA using a program such as CAESAR. </w:t>
      </w:r>
    </w:p>
    <w:p w14:paraId="50858A6F" w14:textId="77777777" w:rsidR="00226C18" w:rsidRPr="00226C18" w:rsidRDefault="00226C18" w:rsidP="007A1635">
      <w:pPr>
        <w:pStyle w:val="ListParagraph"/>
        <w:numPr>
          <w:ilvl w:val="0"/>
          <w:numId w:val="38"/>
        </w:numPr>
        <w:rPr>
          <w:rFonts w:eastAsiaTheme="minorEastAsia"/>
        </w:rPr>
      </w:pPr>
    </w:p>
    <w:p w14:paraId="09A0284F" w14:textId="4F1FF98D" w:rsidR="00D0764D" w:rsidRDefault="00396FE3" w:rsidP="00AB0622">
      <w:pPr>
        <w:pStyle w:val="Heading4"/>
        <w:rPr>
          <w:rFonts w:eastAsiaTheme="minorEastAsia"/>
        </w:rPr>
      </w:pPr>
      <w:r>
        <w:rPr>
          <w:rFonts w:eastAsiaTheme="minorEastAsia"/>
        </w:rPr>
        <w:t>01-WP</w:t>
      </w:r>
      <w:r w:rsidR="00D0764D" w:rsidRPr="00D0764D">
        <w:rPr>
          <w:rFonts w:eastAsiaTheme="minorEastAsia"/>
        </w:rPr>
        <w:t>-3017</w:t>
      </w:r>
      <w:r>
        <w:rPr>
          <w:rFonts w:eastAsiaTheme="minorEastAsia"/>
        </w:rPr>
        <w:t>-8”</w:t>
      </w:r>
      <w:r w:rsidR="00D0764D" w:rsidRPr="00D0764D">
        <w:rPr>
          <w:rFonts w:eastAsiaTheme="minorEastAsia"/>
        </w:rPr>
        <w:t xml:space="preserve"> Assessment</w:t>
      </w:r>
    </w:p>
    <w:p w14:paraId="52CDF82E" w14:textId="590DAD91" w:rsidR="00780969" w:rsidRDefault="00827476" w:rsidP="007A1635">
      <w:pPr>
        <w:rPr>
          <w:rFonts w:eastAsiaTheme="minorEastAsia"/>
        </w:rPr>
      </w:pPr>
      <w:r w:rsidRPr="00827476">
        <w:rPr>
          <w:rFonts w:eastAsiaTheme="minorEastAsia"/>
        </w:rPr>
        <w:t>Firstly to</w:t>
      </w:r>
      <w:r w:rsidR="00864571">
        <w:rPr>
          <w:rFonts w:eastAsiaTheme="minorEastAsia"/>
        </w:rPr>
        <w:t xml:space="preserve"> assess each location in its own</w:t>
      </w:r>
      <w:r>
        <w:rPr>
          <w:rFonts w:eastAsiaTheme="minorEastAsia"/>
        </w:rPr>
        <w:t xml:space="preserve"> merit the IAN has been updated to include the two additional locations found during the radiography inspections carried out now bring the total amount</w:t>
      </w:r>
      <w:r w:rsidR="00780969">
        <w:rPr>
          <w:rFonts w:eastAsiaTheme="minorEastAsia"/>
        </w:rPr>
        <w:t xml:space="preserve"> of defects to </w:t>
      </w:r>
      <w:r w:rsidR="00226C18">
        <w:rPr>
          <w:rFonts w:eastAsiaTheme="minorEastAsia"/>
        </w:rPr>
        <w:t>seventeen</w:t>
      </w:r>
      <w:r w:rsidR="00780969">
        <w:rPr>
          <w:rFonts w:eastAsiaTheme="minorEastAsia"/>
        </w:rPr>
        <w:t xml:space="preserve">. Each location has now been further inspected to highlight the exact extent of the metal loss. Although severe paint breakdown </w:t>
      </w:r>
      <w:r w:rsidR="00226C18">
        <w:rPr>
          <w:rFonts w:eastAsiaTheme="minorEastAsia"/>
        </w:rPr>
        <w:t>was</w:t>
      </w:r>
      <w:r w:rsidR="00780969">
        <w:rPr>
          <w:rFonts w:eastAsiaTheme="minorEastAsia"/>
        </w:rPr>
        <w:t xml:space="preserve"> evident the actual </w:t>
      </w:r>
      <w:r w:rsidR="00226C18">
        <w:rPr>
          <w:rFonts w:eastAsiaTheme="minorEastAsia"/>
        </w:rPr>
        <w:t>surface area</w:t>
      </w:r>
      <w:r w:rsidR="00780969">
        <w:rPr>
          <w:rFonts w:eastAsiaTheme="minorEastAsia"/>
        </w:rPr>
        <w:t xml:space="preserve"> of the localised metal loss has to be quantified to allow for the FFSA procedure to take place. This has been completed for each of the defect locations in accordance with (</w:t>
      </w:r>
      <w:r w:rsidR="00780969" w:rsidRPr="00780969">
        <w:rPr>
          <w:rFonts w:eastAsiaTheme="minorEastAsia"/>
          <w:b/>
          <w:i/>
        </w:rPr>
        <w:t>figure</w:t>
      </w:r>
      <w:r w:rsidR="00780969">
        <w:rPr>
          <w:rFonts w:eastAsiaTheme="minorEastAsia"/>
          <w:b/>
          <w:i/>
        </w:rPr>
        <w:t>1</w:t>
      </w:r>
      <w:r w:rsidR="00226C18">
        <w:rPr>
          <w:rFonts w:eastAsiaTheme="minorEastAsia"/>
          <w:b/>
          <w:i/>
        </w:rPr>
        <w:t>4</w:t>
      </w:r>
      <w:r w:rsidR="00780969">
        <w:rPr>
          <w:rFonts w:eastAsiaTheme="minorEastAsia"/>
        </w:rPr>
        <w:t>)</w:t>
      </w:r>
    </w:p>
    <w:p w14:paraId="117415B5" w14:textId="77777777" w:rsidR="00780969" w:rsidRDefault="00780969" w:rsidP="00780969">
      <w:pPr>
        <w:keepNext/>
        <w:jc w:val="center"/>
      </w:pPr>
      <w:r>
        <w:rPr>
          <w:noProof/>
          <w:lang w:eastAsia="en-GB"/>
        </w:rPr>
        <w:drawing>
          <wp:inline distT="0" distB="0" distL="0" distR="0" wp14:anchorId="1671CDBF" wp14:editId="7A5FF575">
            <wp:extent cx="3351642" cy="1351722"/>
            <wp:effectExtent l="0" t="0" r="1270" b="127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379737" cy="1363053"/>
                    </a:xfrm>
                    <a:prstGeom prst="rect">
                      <a:avLst/>
                    </a:prstGeom>
                  </pic:spPr>
                </pic:pic>
              </a:graphicData>
            </a:graphic>
          </wp:inline>
        </w:drawing>
      </w:r>
    </w:p>
    <w:p w14:paraId="3464C8E2" w14:textId="0FC02CD9" w:rsidR="00396FE3" w:rsidRPr="00827476" w:rsidRDefault="00780969" w:rsidP="00780969">
      <w:pPr>
        <w:pStyle w:val="Caption"/>
        <w:jc w:val="center"/>
        <w:rPr>
          <w:rFonts w:eastAsiaTheme="minorEastAsia"/>
        </w:rPr>
      </w:pPr>
      <w:bookmarkStart w:id="36" w:name="_Toc511229804"/>
      <w:r>
        <w:t xml:space="preserve">Figure </w:t>
      </w:r>
      <w:fldSimple w:instr=" SEQ Figure \* ARABIC ">
        <w:r w:rsidR="00426F80">
          <w:rPr>
            <w:noProof/>
          </w:rPr>
          <w:t>14</w:t>
        </w:r>
      </w:fldSimple>
      <w:r>
        <w:t xml:space="preserve"> API 579 Assessment criteria for FFSA</w:t>
      </w:r>
      <w:bookmarkEnd w:id="36"/>
    </w:p>
    <w:p w14:paraId="43427762" w14:textId="6C2EAD92" w:rsidR="00396FE3" w:rsidRDefault="00780969" w:rsidP="007A1635">
      <w:pPr>
        <w:rPr>
          <w:rFonts w:eastAsiaTheme="minorEastAsia"/>
        </w:rPr>
      </w:pPr>
      <w:r>
        <w:rPr>
          <w:rFonts w:eastAsiaTheme="minorEastAsia"/>
        </w:rPr>
        <w:lastRenderedPageBreak/>
        <w:t xml:space="preserve">This shows the shell or wall of a cylinder/pipe </w:t>
      </w:r>
      <w:r w:rsidR="00B4310C">
        <w:rPr>
          <w:rFonts w:eastAsiaTheme="minorEastAsia"/>
        </w:rPr>
        <w:t xml:space="preserve">and correct method of </w:t>
      </w:r>
      <w:r>
        <w:rPr>
          <w:rFonts w:eastAsiaTheme="minorEastAsia"/>
        </w:rPr>
        <w:t>sizing of the exact defect later</w:t>
      </w:r>
      <w:r w:rsidR="00B4310C">
        <w:rPr>
          <w:rFonts w:eastAsiaTheme="minorEastAsia"/>
        </w:rPr>
        <w:t xml:space="preserve"> to</w:t>
      </w:r>
      <w:r>
        <w:rPr>
          <w:rFonts w:eastAsiaTheme="minorEastAsia"/>
        </w:rPr>
        <w:t xml:space="preserve"> be used in the assessment calculations. Further USTM inspection is to be completed to compile this data for each location stated on the IAN. With this data known a level 1 FFSA can be completed for each location. </w:t>
      </w:r>
    </w:p>
    <w:p w14:paraId="3C140BC9" w14:textId="77777777" w:rsidR="00780969" w:rsidRPr="00B4310C" w:rsidRDefault="00780969" w:rsidP="00B4310C">
      <w:pPr>
        <w:pStyle w:val="Heading5"/>
      </w:pPr>
    </w:p>
    <w:p w14:paraId="6814FAEE" w14:textId="29867F13" w:rsidR="00780969" w:rsidRPr="00B4310C" w:rsidRDefault="007254C2" w:rsidP="00AB0622">
      <w:pPr>
        <w:pStyle w:val="Heading4"/>
        <w:rPr>
          <w:rFonts w:eastAsiaTheme="minorEastAsia"/>
          <w:b/>
          <w:u w:val="single"/>
        </w:rPr>
      </w:pPr>
      <w:r w:rsidRPr="00B4310C">
        <w:t>Level 1 FFSA for 01-WP-3017</w:t>
      </w:r>
    </w:p>
    <w:p w14:paraId="04CE6734" w14:textId="55C5A197" w:rsidR="007254C2" w:rsidRDefault="007254C2" w:rsidP="007A1635">
      <w:pPr>
        <w:rPr>
          <w:rFonts w:eastAsiaTheme="minorEastAsia"/>
        </w:rPr>
      </w:pPr>
      <w:r w:rsidRPr="003B520F">
        <w:rPr>
          <w:rFonts w:eastAsiaTheme="minorEastAsia"/>
        </w:rPr>
        <w:t>API 579</w:t>
      </w:r>
      <w:r>
        <w:rPr>
          <w:rFonts w:eastAsiaTheme="minorEastAsia"/>
        </w:rPr>
        <w:t xml:space="preserve"> Part 5 has been selected as per (</w:t>
      </w:r>
      <w:r w:rsidRPr="003B520F">
        <w:rPr>
          <w:rFonts w:eastAsiaTheme="minorEastAsia"/>
          <w:b/>
          <w:i/>
        </w:rPr>
        <w:t>figure</w:t>
      </w:r>
      <w:r w:rsidR="00B4310C">
        <w:rPr>
          <w:rFonts w:eastAsiaTheme="minorEastAsia"/>
          <w:b/>
          <w:i/>
        </w:rPr>
        <w:t xml:space="preserve"> 41</w:t>
      </w:r>
      <w:r w:rsidRPr="003B520F">
        <w:rPr>
          <w:rFonts w:eastAsiaTheme="minorEastAsia"/>
          <w:b/>
          <w:i/>
        </w:rPr>
        <w:t>/appendix</w:t>
      </w:r>
      <w:r w:rsidR="003B520F" w:rsidRPr="003B520F">
        <w:rPr>
          <w:rFonts w:eastAsiaTheme="minorEastAsia"/>
          <w:b/>
          <w:i/>
        </w:rPr>
        <w:t xml:space="preserve"> J</w:t>
      </w:r>
      <w:r w:rsidR="003B520F">
        <w:rPr>
          <w:rFonts w:eastAsiaTheme="minorEastAsia"/>
        </w:rPr>
        <w:t xml:space="preserve">) this is to assess local metal loss and nothing more. </w:t>
      </w:r>
    </w:p>
    <w:p w14:paraId="1B02D115" w14:textId="0EB37570" w:rsidR="003B520F" w:rsidRDefault="003B520F" w:rsidP="007A1635">
      <w:pPr>
        <w:rPr>
          <w:rFonts w:eastAsiaTheme="minorEastAsia"/>
        </w:rPr>
      </w:pPr>
      <w:r>
        <w:rPr>
          <w:rFonts w:eastAsiaTheme="minorEastAsia"/>
        </w:rPr>
        <w:t>The procedure requires</w:t>
      </w:r>
      <w:r w:rsidR="00B4310C">
        <w:rPr>
          <w:rFonts w:eastAsiaTheme="minorEastAsia"/>
        </w:rPr>
        <w:t xml:space="preserve"> steps to be met before continuing through</w:t>
      </w:r>
      <w:r>
        <w:rPr>
          <w:rFonts w:eastAsiaTheme="minorEastAsia"/>
        </w:rPr>
        <w:t xml:space="preserve"> the assessment</w:t>
      </w:r>
      <w:r w:rsidR="00B4310C">
        <w:rPr>
          <w:rFonts w:eastAsiaTheme="minorEastAsia"/>
        </w:rPr>
        <w:t>. I</w:t>
      </w:r>
      <w:r>
        <w:rPr>
          <w:rFonts w:eastAsiaTheme="minorEastAsia"/>
        </w:rPr>
        <w:t>f a step is not satisfied the defect fails a level 1 assessment and a level 2 or 3 will be required. As the corrosion is external the level 1 also assumes if the defect is to pass then co</w:t>
      </w:r>
      <w:r w:rsidR="00B4310C">
        <w:rPr>
          <w:rFonts w:eastAsiaTheme="minorEastAsia"/>
        </w:rPr>
        <w:t>rrosion is arrested immediately. This is achieved by preparing and repainting the line.</w:t>
      </w:r>
    </w:p>
    <w:p w14:paraId="05A807A9" w14:textId="77777777" w:rsidR="003B520F" w:rsidRDefault="003B520F" w:rsidP="007A1635">
      <w:pPr>
        <w:rPr>
          <w:rFonts w:eastAsiaTheme="minorEastAsia"/>
        </w:rPr>
      </w:pPr>
    </w:p>
    <w:p w14:paraId="62AA7B9C" w14:textId="08EC5949" w:rsidR="003B520F" w:rsidRDefault="003B520F" w:rsidP="007A1635">
      <w:pPr>
        <w:rPr>
          <w:rFonts w:eastAsiaTheme="minorEastAsia"/>
        </w:rPr>
      </w:pPr>
      <w:r w:rsidRPr="003B520F">
        <w:rPr>
          <w:rFonts w:eastAsiaTheme="minorEastAsia"/>
          <w:b/>
        </w:rPr>
        <w:t>Location 20</w:t>
      </w:r>
      <w:r>
        <w:rPr>
          <w:rFonts w:eastAsiaTheme="minorEastAsia"/>
        </w:rPr>
        <w:t xml:space="preserve">- This location is at PMPT but has active corrosion present. This as per 5.3.3.1 of the code requires only for corrosion to be arrested and surface protection put in </w:t>
      </w:r>
      <w:r w:rsidR="00B4310C">
        <w:rPr>
          <w:rFonts w:eastAsiaTheme="minorEastAsia"/>
        </w:rPr>
        <w:t>place. Therefore this requires no further action but coating.</w:t>
      </w:r>
    </w:p>
    <w:p w14:paraId="6BB41255" w14:textId="77777777" w:rsidR="003B520F" w:rsidRDefault="003B520F" w:rsidP="007A1635">
      <w:pPr>
        <w:rPr>
          <w:rFonts w:eastAsiaTheme="minorEastAsia"/>
        </w:rPr>
      </w:pPr>
    </w:p>
    <w:p w14:paraId="76304894" w14:textId="59E92FD4" w:rsidR="003B520F" w:rsidRDefault="003B520F" w:rsidP="007A1635">
      <w:pPr>
        <w:rPr>
          <w:rFonts w:eastAsiaTheme="minorEastAsia"/>
        </w:rPr>
      </w:pPr>
      <w:r w:rsidRPr="003B520F">
        <w:rPr>
          <w:rFonts w:eastAsiaTheme="minorEastAsia"/>
          <w:b/>
        </w:rPr>
        <w:t>Locations 14</w:t>
      </w:r>
      <w:r w:rsidR="00B4310C">
        <w:rPr>
          <w:rFonts w:eastAsiaTheme="minorEastAsia"/>
        </w:rPr>
        <w:t>- This</w:t>
      </w:r>
      <w:r>
        <w:rPr>
          <w:rFonts w:eastAsiaTheme="minorEastAsia"/>
        </w:rPr>
        <w:t xml:space="preserve"> defect has been chosen first to assess due to it maintaining the largest RWT. The assumption made here are that all of the defects are of similar size so that if this location were to fail a level 1 assessment all others would fail also </w:t>
      </w:r>
    </w:p>
    <w:p w14:paraId="001D543E" w14:textId="77777777" w:rsidR="003B520F" w:rsidRPr="003B6968" w:rsidRDefault="003B520F" w:rsidP="007A1635">
      <w:pPr>
        <w:rPr>
          <w:rFonts w:eastAsiaTheme="minorEastAsia"/>
          <w:b/>
          <w:u w:val="single"/>
        </w:rPr>
      </w:pPr>
    </w:p>
    <w:p w14:paraId="185573F9" w14:textId="69022A16" w:rsidR="003B6968" w:rsidRPr="00B4310C" w:rsidRDefault="003B6968" w:rsidP="00AB0622">
      <w:pPr>
        <w:pStyle w:val="Heading4"/>
        <w:rPr>
          <w:rFonts w:eastAsiaTheme="minorEastAsia"/>
        </w:rPr>
      </w:pPr>
      <w:r w:rsidRPr="00B4310C">
        <w:rPr>
          <w:rFonts w:eastAsiaTheme="minorEastAsia"/>
        </w:rPr>
        <w:t>Step by step Assessment.</w:t>
      </w:r>
    </w:p>
    <w:p w14:paraId="64FD2DEF" w14:textId="77777777" w:rsidR="003B6968" w:rsidRDefault="003B6968" w:rsidP="007A1635">
      <w:pPr>
        <w:rPr>
          <w:rFonts w:eastAsiaTheme="minorEastAsia"/>
          <w:b/>
          <w:u w:val="single"/>
        </w:rPr>
      </w:pPr>
    </w:p>
    <w:p w14:paraId="4A2999F5" w14:textId="0BC179B4" w:rsidR="003B6968" w:rsidRDefault="003B6968" w:rsidP="007A1635">
      <w:pPr>
        <w:rPr>
          <w:rFonts w:eastAsiaTheme="minorEastAsia"/>
          <w:b/>
          <w:i/>
        </w:rPr>
      </w:pPr>
      <w:r>
        <w:rPr>
          <w:rFonts w:eastAsiaTheme="minorEastAsia"/>
        </w:rPr>
        <w:t xml:space="preserve">Nomenclature for this assessment is found in </w:t>
      </w:r>
      <w:r w:rsidRPr="003B6968">
        <w:rPr>
          <w:rFonts w:eastAsiaTheme="minorEastAsia"/>
          <w:b/>
          <w:i/>
        </w:rPr>
        <w:t xml:space="preserve">appendix </w:t>
      </w:r>
      <w:r w:rsidR="00B4310C">
        <w:rPr>
          <w:rFonts w:eastAsiaTheme="minorEastAsia"/>
          <w:b/>
          <w:i/>
        </w:rPr>
        <w:t>L</w:t>
      </w:r>
    </w:p>
    <w:p w14:paraId="72196F69" w14:textId="77777777" w:rsidR="003B6968" w:rsidRDefault="003B6968" w:rsidP="007A1635">
      <w:pPr>
        <w:rPr>
          <w:rFonts w:eastAsiaTheme="minorEastAsia"/>
          <w:b/>
          <w:i/>
        </w:rPr>
      </w:pPr>
    </w:p>
    <w:p w14:paraId="003587FF" w14:textId="3EC9B47F" w:rsidR="003B520F" w:rsidRDefault="003B6968" w:rsidP="007A1635">
      <w:pPr>
        <w:rPr>
          <w:rFonts w:eastAsiaTheme="minorEastAsia"/>
          <w:b/>
          <w:u w:val="single"/>
        </w:rPr>
      </w:pPr>
      <w:r>
        <w:rPr>
          <w:rFonts w:eastAsiaTheme="minorEastAsia"/>
        </w:rPr>
        <w:t>Step</w:t>
      </w:r>
      <w:r w:rsidR="00CC2C63">
        <w:rPr>
          <w:rFonts w:eastAsiaTheme="minorEastAsia"/>
        </w:rPr>
        <w:t xml:space="preserve"> 1</w:t>
      </w:r>
      <w:r w:rsidR="00DA31C7">
        <w:rPr>
          <w:rFonts w:eastAsiaTheme="minorEastAsia"/>
        </w:rPr>
        <w:t xml:space="preserve">- </w:t>
      </w:r>
      <w:r>
        <w:rPr>
          <w:rFonts w:eastAsiaTheme="minorEastAsia"/>
        </w:rPr>
        <w:t>This requires critical thickness profile (CTP) to be determined</w:t>
      </w:r>
      <w:r w:rsidR="00DA31C7">
        <w:rPr>
          <w:rFonts w:eastAsiaTheme="minorEastAsia"/>
        </w:rPr>
        <w:t xml:space="preserve"> this refers to (</w:t>
      </w:r>
      <w:r w:rsidR="00DA31C7" w:rsidRPr="00DA31C7">
        <w:rPr>
          <w:rFonts w:eastAsiaTheme="minorEastAsia"/>
          <w:b/>
          <w:i/>
        </w:rPr>
        <w:t>figure</w:t>
      </w:r>
      <w:r w:rsidR="00B4310C">
        <w:rPr>
          <w:rFonts w:eastAsiaTheme="minorEastAsia"/>
          <w:b/>
          <w:i/>
        </w:rPr>
        <w:t xml:space="preserve"> 14)</w:t>
      </w:r>
      <w:r w:rsidR="00DA31C7">
        <w:rPr>
          <w:rFonts w:eastAsiaTheme="minorEastAsia"/>
        </w:rPr>
        <w:t xml:space="preserve"> and establishing the S and C values.</w:t>
      </w:r>
      <w:r w:rsidRPr="003B6968">
        <w:rPr>
          <w:rFonts w:eastAsiaTheme="minorEastAsia"/>
          <w:b/>
          <w:u w:val="single"/>
        </w:rPr>
        <w:t xml:space="preserve"> </w:t>
      </w:r>
    </w:p>
    <w:p w14:paraId="186DDFCA" w14:textId="77777777" w:rsidR="00DA31C7" w:rsidRDefault="00DA31C7" w:rsidP="007A1635">
      <w:pPr>
        <w:rPr>
          <w:rFonts w:eastAsiaTheme="minorEastAsia"/>
          <w:b/>
          <w:u w:val="single"/>
        </w:rPr>
      </w:pPr>
    </w:p>
    <w:p w14:paraId="4A2F08E5" w14:textId="6DA9B195" w:rsidR="00DA31C7" w:rsidRPr="00DA31C7" w:rsidRDefault="00DA31C7" w:rsidP="007A1635">
      <w:pPr>
        <w:rPr>
          <w:rFonts w:eastAsiaTheme="minorEastAsia"/>
        </w:rPr>
      </w:pPr>
      <w:r w:rsidRPr="00DA31C7">
        <w:rPr>
          <w:rFonts w:eastAsiaTheme="minorEastAsia"/>
        </w:rPr>
        <w:t>S=20mm</w:t>
      </w:r>
    </w:p>
    <w:p w14:paraId="09752218" w14:textId="220E8A2E" w:rsidR="00DA31C7" w:rsidRPr="00DA31C7" w:rsidRDefault="00DA31C7" w:rsidP="007A1635">
      <w:pPr>
        <w:rPr>
          <w:rFonts w:eastAsiaTheme="minorEastAsia"/>
        </w:rPr>
      </w:pPr>
      <w:r w:rsidRPr="00DA31C7">
        <w:rPr>
          <w:rFonts w:eastAsiaTheme="minorEastAsia"/>
        </w:rPr>
        <w:t>C=22mm</w:t>
      </w:r>
    </w:p>
    <w:p w14:paraId="368CD7C5" w14:textId="77777777" w:rsidR="00DA31C7" w:rsidRDefault="00DA31C7" w:rsidP="007A1635">
      <w:pPr>
        <w:rPr>
          <w:rFonts w:eastAsiaTheme="minorEastAsia"/>
          <w:b/>
          <w:u w:val="single"/>
        </w:rPr>
      </w:pPr>
    </w:p>
    <w:p w14:paraId="44FFCF63" w14:textId="77777777" w:rsidR="00DA31C7" w:rsidRDefault="00DA31C7" w:rsidP="007A1635">
      <w:pPr>
        <w:rPr>
          <w:rFonts w:eastAsiaTheme="minorEastAsia"/>
        </w:rPr>
      </w:pPr>
      <w:r w:rsidRPr="00DA31C7">
        <w:rPr>
          <w:rFonts w:eastAsiaTheme="minorEastAsia"/>
        </w:rPr>
        <w:t>Step 2</w:t>
      </w:r>
      <w:r>
        <w:rPr>
          <w:rFonts w:eastAsiaTheme="minorEastAsia"/>
        </w:rPr>
        <w:t>- Determines wall thickness to be used in calculations</w:t>
      </w:r>
    </w:p>
    <w:p w14:paraId="09FAA959" w14:textId="77777777" w:rsidR="00DA31C7" w:rsidRDefault="00DA31C7" w:rsidP="007A1635">
      <w:pPr>
        <w:rPr>
          <w:rFonts w:eastAsiaTheme="minorEastAsia"/>
        </w:rPr>
      </w:pPr>
    </w:p>
    <w:p w14:paraId="711ADA04" w14:textId="46148915" w:rsidR="001A71E7" w:rsidRDefault="00DA31C7" w:rsidP="007A1635">
      <w:pPr>
        <w:rPr>
          <w:rFonts w:eastAsiaTheme="minorEastAsia"/>
        </w:rPr>
      </w:pPr>
      <w:r>
        <w:rPr>
          <w:rFonts w:eastAsiaTheme="minorEastAsia"/>
        </w:rPr>
        <w:t>t</w:t>
      </w:r>
      <w:r>
        <w:rPr>
          <w:rFonts w:eastAsiaTheme="minorEastAsia"/>
          <w:vertAlign w:val="subscript"/>
        </w:rPr>
        <w:t>c</w:t>
      </w:r>
      <w:r>
        <w:rPr>
          <w:rFonts w:eastAsiaTheme="minorEastAsia"/>
        </w:rPr>
        <w:t xml:space="preserve"> =t</w:t>
      </w:r>
      <w:r>
        <w:rPr>
          <w:rFonts w:eastAsiaTheme="minorEastAsia"/>
          <w:vertAlign w:val="subscript"/>
        </w:rPr>
        <w:t xml:space="preserve">rd </w:t>
      </w:r>
      <w:r>
        <w:rPr>
          <w:rFonts w:eastAsiaTheme="minorEastAsia"/>
        </w:rPr>
        <w:t>– FCA</w:t>
      </w:r>
      <w:r w:rsidR="009204D0">
        <w:rPr>
          <w:rFonts w:eastAsiaTheme="minorEastAsia"/>
        </w:rPr>
        <w:t xml:space="preserve"> (Future corrosion allowance of 0.163mm calculated from inspection data)</w:t>
      </w:r>
    </w:p>
    <w:p w14:paraId="374766A5" w14:textId="77777777" w:rsidR="001A71E7" w:rsidRDefault="001A71E7" w:rsidP="007A1635">
      <w:pPr>
        <w:rPr>
          <w:rFonts w:eastAsiaTheme="minorEastAsia"/>
        </w:rPr>
      </w:pPr>
    </w:p>
    <w:p w14:paraId="3FFE9412" w14:textId="16E51F44" w:rsidR="00535F37" w:rsidRDefault="001A71E7" w:rsidP="007A1635">
      <w:pPr>
        <w:rPr>
          <w:rFonts w:eastAsiaTheme="minorEastAsia"/>
        </w:rPr>
      </w:pPr>
      <w:r>
        <w:rPr>
          <w:rFonts w:eastAsiaTheme="minorEastAsia"/>
        </w:rPr>
        <w:t>Step 3- Show minimum measured wall thickness</w:t>
      </w:r>
      <w:r w:rsidR="00535F37">
        <w:rPr>
          <w:rFonts w:eastAsiaTheme="minorEastAsia"/>
        </w:rPr>
        <w:t xml:space="preserve"> in the LTA, t</w:t>
      </w:r>
      <w:r w:rsidR="00535F37">
        <w:rPr>
          <w:rFonts w:eastAsiaTheme="minorEastAsia"/>
          <w:vertAlign w:val="subscript"/>
        </w:rPr>
        <w:t>mm</w:t>
      </w:r>
      <w:r w:rsidR="00535F37">
        <w:rPr>
          <w:rFonts w:eastAsiaTheme="minorEastAsia"/>
        </w:rPr>
        <w:t xml:space="preserve"> and dimension S</w:t>
      </w:r>
    </w:p>
    <w:p w14:paraId="6EED42E6" w14:textId="77777777" w:rsidR="00535F37" w:rsidRDefault="00535F37" w:rsidP="007A1635">
      <w:pPr>
        <w:rPr>
          <w:rFonts w:eastAsiaTheme="minorEastAsia"/>
        </w:rPr>
      </w:pPr>
    </w:p>
    <w:p w14:paraId="1F2C7189" w14:textId="591D3FF3" w:rsidR="00535F37" w:rsidRDefault="00535F37" w:rsidP="007A1635">
      <w:pPr>
        <w:rPr>
          <w:rFonts w:eastAsiaTheme="minorEastAsia"/>
        </w:rPr>
      </w:pPr>
      <w:r>
        <w:rPr>
          <w:rFonts w:eastAsiaTheme="minorEastAsia"/>
        </w:rPr>
        <w:t>LTA= 2.8mm</w:t>
      </w:r>
    </w:p>
    <w:p w14:paraId="17B7D4D6" w14:textId="605C89BF" w:rsidR="00535F37" w:rsidRDefault="00535F37" w:rsidP="007A1635">
      <w:pPr>
        <w:rPr>
          <w:rFonts w:eastAsiaTheme="minorEastAsia"/>
        </w:rPr>
      </w:pPr>
      <w:r>
        <w:rPr>
          <w:rFonts w:eastAsiaTheme="minorEastAsia"/>
        </w:rPr>
        <w:t>t</w:t>
      </w:r>
      <w:r>
        <w:rPr>
          <w:rFonts w:eastAsiaTheme="minorEastAsia"/>
          <w:vertAlign w:val="subscript"/>
        </w:rPr>
        <w:t>mm</w:t>
      </w:r>
      <w:r>
        <w:rPr>
          <w:rFonts w:eastAsiaTheme="minorEastAsia"/>
        </w:rPr>
        <w:t>= 6.3mm</w:t>
      </w:r>
    </w:p>
    <w:p w14:paraId="522B25C4" w14:textId="54F2B765" w:rsidR="00535F37" w:rsidRDefault="00535F37" w:rsidP="007A1635">
      <w:pPr>
        <w:rPr>
          <w:rFonts w:eastAsiaTheme="minorEastAsia"/>
        </w:rPr>
      </w:pPr>
      <w:r>
        <w:rPr>
          <w:rFonts w:eastAsiaTheme="minorEastAsia"/>
        </w:rPr>
        <w:t>S= 20mm</w:t>
      </w:r>
    </w:p>
    <w:p w14:paraId="7E727C3F" w14:textId="77777777" w:rsidR="00535F37" w:rsidRDefault="00535F37" w:rsidP="007A1635">
      <w:pPr>
        <w:rPr>
          <w:rFonts w:eastAsiaTheme="minorEastAsia"/>
        </w:rPr>
      </w:pPr>
    </w:p>
    <w:p w14:paraId="5D921B7C" w14:textId="56DA6A6A" w:rsidR="0072633D" w:rsidRDefault="00535F37" w:rsidP="007A1635">
      <w:pPr>
        <w:rPr>
          <w:rFonts w:eastAsiaTheme="minorEastAsia"/>
        </w:rPr>
      </w:pPr>
      <w:r>
        <w:rPr>
          <w:rFonts w:eastAsiaTheme="minorEastAsia"/>
        </w:rPr>
        <w:t>Step 4</w:t>
      </w:r>
      <w:r w:rsidR="0072633D">
        <w:rPr>
          <w:rFonts w:eastAsiaTheme="minorEastAsia"/>
        </w:rPr>
        <w:t xml:space="preserve"> determines remaining thickness ratio and longitudinal flaw length using the following equations; </w:t>
      </w:r>
    </w:p>
    <w:p w14:paraId="38220E19" w14:textId="14314A0A" w:rsidR="0072633D" w:rsidRDefault="0072633D" w:rsidP="007A1635">
      <w:pPr>
        <w:rPr>
          <w:rFonts w:eastAsiaTheme="minorEastAsia"/>
        </w:rPr>
      </w:pPr>
      <w:r>
        <w:rPr>
          <w:noProof/>
          <w:lang w:eastAsia="en-GB"/>
        </w:rPr>
        <w:lastRenderedPageBreak/>
        <w:drawing>
          <wp:anchor distT="0" distB="0" distL="114300" distR="114300" simplePos="0" relativeHeight="251666432" behindDoc="1" locked="0" layoutInCell="1" allowOverlap="1" wp14:anchorId="723C4293" wp14:editId="3D9EFA49">
            <wp:simplePos x="0" y="0"/>
            <wp:positionH relativeFrom="column">
              <wp:posOffset>39370</wp:posOffset>
            </wp:positionH>
            <wp:positionV relativeFrom="paragraph">
              <wp:posOffset>3175</wp:posOffset>
            </wp:positionV>
            <wp:extent cx="1184275" cy="834390"/>
            <wp:effectExtent l="0" t="0" r="0" b="3810"/>
            <wp:wrapTight wrapText="bothSides">
              <wp:wrapPolygon edited="0">
                <wp:start x="0" y="0"/>
                <wp:lineTo x="0" y="21205"/>
                <wp:lineTo x="21195" y="21205"/>
                <wp:lineTo x="21195" y="0"/>
                <wp:lineTo x="0" y="0"/>
              </wp:wrapPolygon>
            </wp:wrapTight>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1184275" cy="834390"/>
                    </a:xfrm>
                    <a:prstGeom prst="rect">
                      <a:avLst/>
                    </a:prstGeom>
                  </pic:spPr>
                </pic:pic>
              </a:graphicData>
            </a:graphic>
            <wp14:sizeRelH relativeFrom="page">
              <wp14:pctWidth>0</wp14:pctWidth>
            </wp14:sizeRelH>
            <wp14:sizeRelV relativeFrom="page">
              <wp14:pctHeight>0</wp14:pctHeight>
            </wp14:sizeRelV>
          </wp:anchor>
        </w:drawing>
      </w:r>
    </w:p>
    <w:p w14:paraId="1C124DF0" w14:textId="65938077" w:rsidR="0072633D" w:rsidRDefault="0072633D" w:rsidP="007A1635">
      <w:pPr>
        <w:rPr>
          <w:rFonts w:eastAsiaTheme="minorEastAsia"/>
        </w:rPr>
      </w:pPr>
      <w:r>
        <w:rPr>
          <w:rFonts w:eastAsiaTheme="minorEastAsia"/>
        </w:rPr>
        <w:t xml:space="preserve">So; </w:t>
      </w:r>
      <w:r w:rsidR="009204D0">
        <w:rPr>
          <w:rFonts w:eastAsiaTheme="minorEastAsia"/>
        </w:rPr>
        <w:t>R</w:t>
      </w:r>
      <w:r w:rsidR="009204D0">
        <w:rPr>
          <w:rFonts w:eastAsiaTheme="minorEastAsia"/>
          <w:vertAlign w:val="subscript"/>
        </w:rPr>
        <w:t xml:space="preserve">t </w:t>
      </w:r>
      <w:r w:rsidR="009204D0">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6.3-0.163</m:t>
            </m:r>
          </m:num>
          <m:den>
            <m:r>
              <w:rPr>
                <w:rFonts w:ascii="Cambria Math" w:eastAsiaTheme="minorEastAsia" w:hAnsi="Cambria Math"/>
              </w:rPr>
              <m:t>6.3</m:t>
            </m:r>
          </m:den>
        </m:f>
      </m:oMath>
      <w:r w:rsidR="009204D0">
        <w:rPr>
          <w:rFonts w:eastAsiaTheme="minorEastAsia"/>
        </w:rPr>
        <w:t xml:space="preserve"> and </w:t>
      </w:r>
      <m:oMath>
        <m:r>
          <w:rPr>
            <w:rFonts w:ascii="Cambria Math" w:eastAsiaTheme="minorEastAsia" w:hAnsi="Cambria Math"/>
          </w:rPr>
          <m:t>λ=</m:t>
        </m:r>
        <m:f>
          <m:fPr>
            <m:ctrlPr>
              <w:rPr>
                <w:rFonts w:ascii="Cambria Math" w:eastAsiaTheme="minorEastAsia" w:hAnsi="Cambria Math"/>
                <w:i/>
              </w:rPr>
            </m:ctrlPr>
          </m:fPr>
          <m:num>
            <m:r>
              <w:rPr>
                <w:rFonts w:ascii="Cambria Math" w:eastAsiaTheme="minorEastAsia" w:hAnsi="Cambria Math"/>
              </w:rPr>
              <m:t>1.285x20</m:t>
            </m:r>
          </m:num>
          <m:den>
            <m:rad>
              <m:radPr>
                <m:degHide m:val="1"/>
                <m:ctrlPr>
                  <w:rPr>
                    <w:rFonts w:ascii="Cambria Math" w:eastAsiaTheme="minorEastAsia" w:hAnsi="Cambria Math"/>
                    <w:i/>
                  </w:rPr>
                </m:ctrlPr>
              </m:radPr>
              <m:deg/>
              <m:e>
                <m:r>
                  <w:rPr>
                    <w:rFonts w:ascii="Cambria Math" w:eastAsiaTheme="minorEastAsia" w:hAnsi="Cambria Math"/>
                  </w:rPr>
                  <m:t>202.72x6.3</m:t>
                </m:r>
              </m:e>
            </m:rad>
          </m:den>
        </m:f>
      </m:oMath>
    </w:p>
    <w:p w14:paraId="61614E69" w14:textId="77777777" w:rsidR="009204D0" w:rsidRDefault="009204D0" w:rsidP="007A1635">
      <w:pPr>
        <w:rPr>
          <w:rFonts w:eastAsiaTheme="minorEastAsia"/>
        </w:rPr>
      </w:pPr>
    </w:p>
    <w:p w14:paraId="091585EF" w14:textId="66B44971" w:rsidR="00535F37" w:rsidRPr="00535F37" w:rsidRDefault="009204D0" w:rsidP="007A1635">
      <w:pPr>
        <w:rPr>
          <w:rFonts w:eastAsiaTheme="minorEastAsia"/>
        </w:rPr>
      </w:pPr>
      <w:r>
        <w:rPr>
          <w:rFonts w:eastAsiaTheme="minorEastAsia"/>
        </w:rPr>
        <w:t>R</w:t>
      </w:r>
      <w:r>
        <w:rPr>
          <w:rFonts w:eastAsiaTheme="minorEastAsia"/>
          <w:vertAlign w:val="subscript"/>
        </w:rPr>
        <w:t>t</w:t>
      </w:r>
      <w:r>
        <w:rPr>
          <w:rFonts w:eastAsiaTheme="minorEastAsia"/>
        </w:rPr>
        <w:t xml:space="preserve">= 0.974 </w:t>
      </w:r>
      <w:r w:rsidR="0072633D">
        <w:rPr>
          <w:rFonts w:eastAsiaTheme="minorEastAsia"/>
        </w:rPr>
        <w:t xml:space="preserve"> </w:t>
      </w:r>
      <m:oMath>
        <m:r>
          <w:rPr>
            <w:rFonts w:ascii="Cambria Math" w:eastAsiaTheme="minorEastAsia" w:hAnsi="Cambria Math"/>
          </w:rPr>
          <m:t>λ=</m:t>
        </m:r>
      </m:oMath>
      <w:r>
        <w:rPr>
          <w:rFonts w:eastAsiaTheme="minorEastAsia"/>
        </w:rPr>
        <w:t>0.719</w:t>
      </w:r>
    </w:p>
    <w:p w14:paraId="070C518A" w14:textId="77777777" w:rsidR="00535F37" w:rsidRDefault="00535F37" w:rsidP="007A1635">
      <w:pPr>
        <w:rPr>
          <w:rFonts w:eastAsiaTheme="minorEastAsia"/>
        </w:rPr>
      </w:pPr>
    </w:p>
    <w:p w14:paraId="0D4E7B84" w14:textId="2CFC278E" w:rsidR="00535F37" w:rsidRDefault="009F73CC" w:rsidP="007A1635">
      <w:pPr>
        <w:rPr>
          <w:rFonts w:eastAsiaTheme="minorEastAsia"/>
        </w:rPr>
      </w:pPr>
      <w:r>
        <w:rPr>
          <w:rFonts w:eastAsiaTheme="minorEastAsia"/>
        </w:rPr>
        <w:t>Step 5 states the criteria for the flaw size that must be met for the assessment to continue</w:t>
      </w:r>
    </w:p>
    <w:p w14:paraId="543E7AEE" w14:textId="45A172E2" w:rsidR="00DA31C7" w:rsidRDefault="00DA31C7" w:rsidP="007A1635">
      <w:pPr>
        <w:rPr>
          <w:rFonts w:eastAsiaTheme="minorEastAsia"/>
        </w:rPr>
      </w:pPr>
      <w:r>
        <w:rPr>
          <w:rFonts w:eastAsiaTheme="minorEastAsia"/>
        </w:rPr>
        <w:t xml:space="preserve"> </w:t>
      </w:r>
      <w:r w:rsidR="009F73CC">
        <w:rPr>
          <w:noProof/>
          <w:lang w:eastAsia="en-GB"/>
        </w:rPr>
        <w:drawing>
          <wp:inline distT="0" distB="0" distL="0" distR="0" wp14:anchorId="5DC12B88" wp14:editId="6079D910">
            <wp:extent cx="3057525" cy="1017767"/>
            <wp:effectExtent l="0" t="0" r="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073160" cy="1022972"/>
                    </a:xfrm>
                    <a:prstGeom prst="rect">
                      <a:avLst/>
                    </a:prstGeom>
                  </pic:spPr>
                </pic:pic>
              </a:graphicData>
            </a:graphic>
          </wp:inline>
        </w:drawing>
      </w:r>
    </w:p>
    <w:p w14:paraId="3D891FE4" w14:textId="591CA11F" w:rsidR="009F73CC" w:rsidRPr="00DA31C7" w:rsidRDefault="009F73CC" w:rsidP="007A1635">
      <w:pPr>
        <w:rPr>
          <w:rFonts w:eastAsiaTheme="minorEastAsia"/>
        </w:rPr>
      </w:pPr>
      <w:r>
        <w:rPr>
          <w:rFonts w:eastAsiaTheme="minorEastAsia"/>
        </w:rPr>
        <w:t>For this case</w:t>
      </w:r>
      <w:r w:rsidR="00C57C5D">
        <w:rPr>
          <w:rFonts w:eastAsiaTheme="minorEastAsia"/>
        </w:rPr>
        <w:t>;</w:t>
      </w:r>
    </w:p>
    <w:p w14:paraId="22D7D3AA" w14:textId="77777777" w:rsidR="00DA31C7" w:rsidRDefault="00DA31C7" w:rsidP="007A1635">
      <w:pPr>
        <w:rPr>
          <w:rFonts w:eastAsiaTheme="minorEastAsia"/>
        </w:rPr>
      </w:pPr>
    </w:p>
    <w:p w14:paraId="4CDFE923" w14:textId="28071AB2" w:rsidR="00DA31C7" w:rsidRDefault="00C57C5D" w:rsidP="007A1635">
      <w:pPr>
        <w:rPr>
          <w:rFonts w:eastAsiaTheme="minorEastAsia"/>
        </w:rPr>
      </w:pPr>
      <w:r>
        <w:rPr>
          <w:rFonts w:eastAsiaTheme="minorEastAsia"/>
        </w:rPr>
        <w:t>R</w:t>
      </w:r>
      <w:r>
        <w:rPr>
          <w:rFonts w:eastAsiaTheme="minorEastAsia"/>
          <w:vertAlign w:val="subscript"/>
        </w:rPr>
        <w:t>t</w:t>
      </w:r>
      <w:r>
        <w:rPr>
          <w:rFonts w:eastAsiaTheme="minorEastAsia"/>
        </w:rPr>
        <w:t>= 0.974</w:t>
      </w:r>
    </w:p>
    <w:p w14:paraId="70364FFF" w14:textId="77777777" w:rsidR="00C57C5D" w:rsidRDefault="00C57C5D" w:rsidP="00C57C5D">
      <w:pPr>
        <w:rPr>
          <w:rFonts w:eastAsiaTheme="minorEastAsia"/>
        </w:rPr>
      </w:pPr>
      <w:r>
        <w:rPr>
          <w:rFonts w:eastAsiaTheme="minorEastAsia"/>
        </w:rPr>
        <w:t>t</w:t>
      </w:r>
      <w:r>
        <w:rPr>
          <w:rFonts w:eastAsiaTheme="minorEastAsia"/>
          <w:vertAlign w:val="subscript"/>
        </w:rPr>
        <w:t>mm</w:t>
      </w:r>
      <w:r>
        <w:rPr>
          <w:rFonts w:eastAsiaTheme="minorEastAsia"/>
        </w:rPr>
        <w:t>= 6.3mm</w:t>
      </w:r>
    </w:p>
    <w:p w14:paraId="42707B48" w14:textId="34F5FA20" w:rsidR="00C57C5D" w:rsidRDefault="00C57C5D" w:rsidP="007A1635">
      <w:pPr>
        <w:rPr>
          <w:rFonts w:eastAsiaTheme="minorEastAsia"/>
        </w:rPr>
      </w:pPr>
      <w:r>
        <w:rPr>
          <w:rFonts w:eastAsiaTheme="minorEastAsia"/>
        </w:rPr>
        <w:t>L</w:t>
      </w:r>
      <w:r>
        <w:rPr>
          <w:rFonts w:eastAsiaTheme="minorEastAsia"/>
          <w:vertAlign w:val="subscript"/>
        </w:rPr>
        <w:t>msd</w:t>
      </w:r>
      <w:r>
        <w:rPr>
          <w:rFonts w:eastAsiaTheme="minorEastAsia"/>
        </w:rPr>
        <w:t xml:space="preserve"> =1.8</w:t>
      </w:r>
      <m:oMath>
        <m:rad>
          <m:radPr>
            <m:degHide m:val="1"/>
            <m:ctrlPr>
              <w:rPr>
                <w:rFonts w:ascii="Cambria Math" w:eastAsiaTheme="minorEastAsia" w:hAnsi="Cambria Math"/>
                <w:i/>
              </w:rPr>
            </m:ctrlPr>
          </m:radPr>
          <m:deg/>
          <m:e>
            <m:r>
              <w:rPr>
                <w:rFonts w:ascii="Cambria Math" w:eastAsiaTheme="minorEastAsia" w:hAnsi="Cambria Math"/>
              </w:rPr>
              <m:t>202.72x6.3</m:t>
            </m:r>
          </m:e>
        </m:rad>
      </m:oMath>
      <w:r>
        <w:rPr>
          <w:rFonts w:eastAsiaTheme="minorEastAsia"/>
        </w:rPr>
        <w:t xml:space="preserve">  therefore L</w:t>
      </w:r>
      <w:r>
        <w:rPr>
          <w:rFonts w:eastAsiaTheme="minorEastAsia"/>
          <w:vertAlign w:val="subscript"/>
        </w:rPr>
        <w:t>msd</w:t>
      </w:r>
      <w:r>
        <w:rPr>
          <w:rFonts w:eastAsiaTheme="minorEastAsia"/>
        </w:rPr>
        <w:t xml:space="preserve">= 64.32 mm </w:t>
      </w:r>
    </w:p>
    <w:p w14:paraId="3A5E18A6" w14:textId="77777777" w:rsidR="00C57C5D" w:rsidRDefault="00C57C5D" w:rsidP="007A1635">
      <w:pPr>
        <w:rPr>
          <w:rFonts w:eastAsiaTheme="minorEastAsia"/>
        </w:rPr>
      </w:pPr>
    </w:p>
    <w:p w14:paraId="46E471D8" w14:textId="15D7FA9A" w:rsidR="00C57C5D" w:rsidRDefault="00C57C5D" w:rsidP="007A1635">
      <w:pPr>
        <w:rPr>
          <w:rFonts w:eastAsiaTheme="minorEastAsia"/>
        </w:rPr>
      </w:pPr>
      <w:r>
        <w:rPr>
          <w:rFonts w:eastAsiaTheme="minorEastAsia"/>
        </w:rPr>
        <w:t xml:space="preserve">All of the above meet the criteria for the assessment to continue.  </w:t>
      </w:r>
    </w:p>
    <w:p w14:paraId="5B89809B" w14:textId="77777777" w:rsidR="00C57C5D" w:rsidRDefault="00C57C5D" w:rsidP="007A1635">
      <w:pPr>
        <w:rPr>
          <w:rFonts w:eastAsiaTheme="minorEastAsia"/>
        </w:rPr>
      </w:pPr>
    </w:p>
    <w:p w14:paraId="45179220" w14:textId="20FD93FB" w:rsidR="00C57C5D" w:rsidRDefault="00C57C5D" w:rsidP="007A1635">
      <w:pPr>
        <w:rPr>
          <w:rFonts w:eastAsiaTheme="minorEastAsia"/>
        </w:rPr>
      </w:pPr>
      <w:r>
        <w:rPr>
          <w:rFonts w:eastAsiaTheme="minorEastAsia"/>
        </w:rPr>
        <w:t>Step 6- For LTA type thinning this step is not required</w:t>
      </w:r>
    </w:p>
    <w:p w14:paraId="3B22B9E8" w14:textId="77777777" w:rsidR="00C57C5D" w:rsidRDefault="00C57C5D" w:rsidP="007A1635">
      <w:pPr>
        <w:rPr>
          <w:rFonts w:eastAsiaTheme="minorEastAsia"/>
        </w:rPr>
      </w:pPr>
    </w:p>
    <w:p w14:paraId="3E42DC30" w14:textId="52FC4FAD" w:rsidR="00C57C5D" w:rsidRDefault="00C57C5D" w:rsidP="007A1635">
      <w:pPr>
        <w:rPr>
          <w:rFonts w:eastAsiaTheme="minorEastAsia"/>
        </w:rPr>
      </w:pPr>
      <w:r>
        <w:rPr>
          <w:rFonts w:eastAsiaTheme="minorEastAsia"/>
        </w:rPr>
        <w:t>Step 7- determine max allowable working pressure (</w:t>
      </w:r>
      <w:r w:rsidRPr="00C57C5D">
        <w:rPr>
          <w:rFonts w:eastAsiaTheme="minorEastAsia"/>
        </w:rPr>
        <w:t>MAWP</w:t>
      </w:r>
      <w:r>
        <w:rPr>
          <w:rFonts w:eastAsiaTheme="minorEastAsia"/>
        </w:rPr>
        <w:t>) using thickness from step 2.</w:t>
      </w:r>
    </w:p>
    <w:p w14:paraId="22E35076" w14:textId="57670403" w:rsidR="00C57C5D" w:rsidRDefault="00C57C5D" w:rsidP="007A1635">
      <w:pPr>
        <w:rPr>
          <w:rFonts w:eastAsiaTheme="minorEastAsia"/>
        </w:rPr>
      </w:pPr>
      <w:r>
        <w:rPr>
          <w:rFonts w:eastAsiaTheme="minorEastAsia"/>
        </w:rPr>
        <w:t>This has already been established as part of the t</w:t>
      </w:r>
      <w:r>
        <w:rPr>
          <w:rFonts w:eastAsiaTheme="minorEastAsia"/>
          <w:vertAlign w:val="subscript"/>
        </w:rPr>
        <w:t>min</w:t>
      </w:r>
      <w:r>
        <w:rPr>
          <w:rFonts w:eastAsiaTheme="minorEastAsia"/>
        </w:rPr>
        <w:t xml:space="preserve"> calculated earlier in the report however this formula can be transposed</w:t>
      </w:r>
      <w:r w:rsidR="003E243C">
        <w:rPr>
          <w:rFonts w:eastAsiaTheme="minorEastAsia"/>
        </w:rPr>
        <w:t xml:space="preserve"> to confirm MAWP is acceptable</w:t>
      </w:r>
    </w:p>
    <w:p w14:paraId="6668A3F6" w14:textId="77777777" w:rsidR="003E243C" w:rsidRDefault="003E243C" w:rsidP="007A1635">
      <w:pPr>
        <w:rPr>
          <w:rFonts w:eastAsiaTheme="minorEastAsia"/>
        </w:rPr>
      </w:pPr>
    </w:p>
    <w:p w14:paraId="2611C1AE" w14:textId="73717A82" w:rsidR="003E243C" w:rsidRPr="00C57C5D" w:rsidRDefault="003E243C" w:rsidP="007A1635">
      <w:pPr>
        <w:rPr>
          <w:rFonts w:eastAsiaTheme="minorEastAsia"/>
        </w:rPr>
      </w:pPr>
      <m:oMathPara>
        <m:oMath>
          <m:r>
            <w:rPr>
              <w:rFonts w:ascii="Cambria Math" w:eastAsiaTheme="minorEastAsia" w:hAnsi="Cambria Math"/>
            </w:rPr>
            <m:t>P=</m:t>
          </m:r>
          <m:f>
            <m:fPr>
              <m:ctrlPr>
                <w:rPr>
                  <w:rFonts w:ascii="Cambria Math" w:eastAsiaTheme="minorEastAsia" w:hAnsi="Cambria Math"/>
                  <w:i/>
                </w:rPr>
              </m:ctrlPr>
            </m:fPr>
            <m:num>
              <m:r>
                <w:rPr>
                  <w:rFonts w:ascii="Cambria Math" w:eastAsiaTheme="minorEastAsia" w:hAnsi="Cambria Math"/>
                </w:rPr>
                <m:t>t×2</m:t>
              </m:r>
              <m:d>
                <m:dPr>
                  <m:ctrlPr>
                    <w:rPr>
                      <w:rFonts w:ascii="Cambria Math" w:eastAsiaTheme="minorEastAsia" w:hAnsi="Cambria Math"/>
                      <w:i/>
                    </w:rPr>
                  </m:ctrlPr>
                </m:dPr>
                <m:e>
                  <m:r>
                    <w:rPr>
                      <w:rFonts w:ascii="Cambria Math" w:eastAsiaTheme="minorEastAsia" w:hAnsi="Cambria Math"/>
                    </w:rPr>
                    <m:t>SEW</m:t>
                  </m:r>
                </m:e>
              </m:d>
              <m:r>
                <w:rPr>
                  <w:rFonts w:ascii="Cambria Math" w:eastAsiaTheme="minorEastAsia" w:hAnsi="Cambria Math"/>
                </w:rPr>
                <m:t>+(Pγ)</m:t>
              </m:r>
            </m:num>
            <m:den>
              <m:r>
                <w:rPr>
                  <w:rFonts w:ascii="Cambria Math" w:eastAsiaTheme="minorEastAsia" w:hAnsi="Cambria Math"/>
                </w:rPr>
                <m:t>D</m:t>
              </m:r>
            </m:den>
          </m:f>
        </m:oMath>
      </m:oMathPara>
    </w:p>
    <w:p w14:paraId="3397F775" w14:textId="77777777" w:rsidR="00C57C5D" w:rsidRPr="00DA31C7" w:rsidRDefault="00C57C5D" w:rsidP="007A1635">
      <w:pPr>
        <w:rPr>
          <w:rFonts w:eastAsiaTheme="minorEastAsia"/>
        </w:rPr>
      </w:pPr>
    </w:p>
    <w:p w14:paraId="75662C08" w14:textId="1CA946BD" w:rsidR="003B520F" w:rsidRDefault="00C406EF" w:rsidP="007A1635">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2.7×2</m:t>
              </m:r>
              <m:d>
                <m:dPr>
                  <m:ctrlPr>
                    <w:rPr>
                      <w:rFonts w:ascii="Cambria Math" w:eastAsiaTheme="minorEastAsia" w:hAnsi="Cambria Math"/>
                      <w:i/>
                    </w:rPr>
                  </m:ctrlPr>
                </m:dPr>
                <m:e>
                  <m:r>
                    <w:rPr>
                      <w:rFonts w:ascii="Cambria Math" w:eastAsiaTheme="minorEastAsia" w:hAnsi="Cambria Math"/>
                    </w:rPr>
                    <m:t>20x1x1</m:t>
                  </m:r>
                </m:e>
              </m:d>
              <m:r>
                <w:rPr>
                  <w:rFonts w:ascii="Cambria Math" w:eastAsiaTheme="minorEastAsia" w:hAnsi="Cambria Math"/>
                </w:rPr>
                <m:t>+(1.37x0.4)</m:t>
              </m:r>
            </m:num>
            <m:den>
              <m:r>
                <w:rPr>
                  <w:rFonts w:ascii="Cambria Math" w:eastAsiaTheme="minorEastAsia" w:hAnsi="Cambria Math"/>
                </w:rPr>
                <m:t>219.08</m:t>
              </m:r>
            </m:den>
          </m:f>
          <m:r>
            <w:rPr>
              <w:rFonts w:ascii="Cambria Math" w:eastAsiaTheme="minorEastAsia" w:hAnsi="Cambria Math"/>
            </w:rPr>
            <m:t xml:space="preserve">=3.401 </m:t>
          </m:r>
        </m:oMath>
      </m:oMathPara>
    </w:p>
    <w:p w14:paraId="0EF46882" w14:textId="41627A85" w:rsidR="00780969" w:rsidRDefault="003B520F" w:rsidP="007A1635">
      <w:pPr>
        <w:rPr>
          <w:rFonts w:eastAsiaTheme="minorEastAsia"/>
        </w:rPr>
      </w:pPr>
      <w:r>
        <w:rPr>
          <w:rFonts w:eastAsiaTheme="minorEastAsia"/>
        </w:rPr>
        <w:t xml:space="preserve">   </w:t>
      </w:r>
      <w:r w:rsidR="00DE41E9">
        <w:rPr>
          <w:rFonts w:eastAsiaTheme="minorEastAsia"/>
        </w:rPr>
        <w:t>Therefore using this formula shows with 2.7mm RWT MAWP would be 3.401MPa (Max Design = 1.37MPa)</w:t>
      </w:r>
    </w:p>
    <w:p w14:paraId="7A032A30" w14:textId="77777777" w:rsidR="00727232" w:rsidRDefault="00727232" w:rsidP="007A1635">
      <w:pPr>
        <w:rPr>
          <w:rFonts w:eastAsiaTheme="minorEastAsia"/>
        </w:rPr>
      </w:pPr>
    </w:p>
    <w:p w14:paraId="2E4DFCCC" w14:textId="5B1E4629" w:rsidR="0080554F" w:rsidRDefault="0080554F" w:rsidP="0080554F">
      <w:pPr>
        <w:rPr>
          <w:rFonts w:eastAsiaTheme="minorEastAsia"/>
        </w:rPr>
      </w:pPr>
      <w:r>
        <w:rPr>
          <w:rFonts w:eastAsiaTheme="minorEastAsia"/>
        </w:rPr>
        <w:t>Step 8- States proving the equipment operates below MAWP calculated and the following table is used and results for values R</w:t>
      </w:r>
      <w:r>
        <w:rPr>
          <w:rFonts w:eastAsiaTheme="minorEastAsia"/>
          <w:vertAlign w:val="subscript"/>
        </w:rPr>
        <w:t>t</w:t>
      </w:r>
      <w:r>
        <w:rPr>
          <w:rFonts w:eastAsiaTheme="minorEastAsia"/>
        </w:rPr>
        <w:t xml:space="preserve"> and </w:t>
      </w:r>
      <m:oMath>
        <m:r>
          <w:rPr>
            <w:rFonts w:ascii="Cambria Math" w:eastAsiaTheme="minorEastAsia" w:hAnsi="Cambria Math"/>
          </w:rPr>
          <m:t>λ</m:t>
        </m:r>
      </m:oMath>
      <w:r>
        <w:rPr>
          <w:rFonts w:eastAsiaTheme="minorEastAsia"/>
        </w:rPr>
        <w:t xml:space="preserve"> give reading above the curve in (</w:t>
      </w:r>
      <w:r w:rsidRPr="0080554F">
        <w:rPr>
          <w:rFonts w:eastAsiaTheme="minorEastAsia"/>
          <w:b/>
          <w:i/>
        </w:rPr>
        <w:t>figure</w:t>
      </w:r>
      <w:r w:rsidR="00B4310C">
        <w:rPr>
          <w:rFonts w:eastAsiaTheme="minorEastAsia"/>
          <w:b/>
          <w:i/>
        </w:rPr>
        <w:t xml:space="preserve"> 15</w:t>
      </w:r>
      <w:r>
        <w:rPr>
          <w:rFonts w:eastAsiaTheme="minorEastAsia"/>
        </w:rPr>
        <w:t>)</w:t>
      </w:r>
      <w:r w:rsidR="00093FC0">
        <w:rPr>
          <w:rFonts w:eastAsiaTheme="minorEastAsia"/>
        </w:rPr>
        <w:t xml:space="preserve"> the equipment passes a level 1 FFSA.</w:t>
      </w:r>
    </w:p>
    <w:p w14:paraId="2A2544DB" w14:textId="2BB11FF8" w:rsidR="0080554F" w:rsidRDefault="00727232" w:rsidP="0080554F">
      <w:pPr>
        <w:keepNext/>
      </w:pPr>
      <w:r>
        <w:rPr>
          <w:noProof/>
          <w:lang w:eastAsia="en-GB"/>
        </w:rPr>
        <w:drawing>
          <wp:inline distT="0" distB="0" distL="0" distR="0" wp14:anchorId="45242C8F" wp14:editId="0D2160BB">
            <wp:extent cx="5727886" cy="1667866"/>
            <wp:effectExtent l="0" t="0" r="6350" b="8890"/>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879819" cy="1712106"/>
                    </a:xfrm>
                    <a:prstGeom prst="rect">
                      <a:avLst/>
                    </a:prstGeom>
                  </pic:spPr>
                </pic:pic>
              </a:graphicData>
            </a:graphic>
          </wp:inline>
        </w:drawing>
      </w:r>
    </w:p>
    <w:p w14:paraId="3A2192D6" w14:textId="59F40E58" w:rsidR="0080554F" w:rsidRPr="00535F37" w:rsidRDefault="0080554F" w:rsidP="0080554F">
      <w:pPr>
        <w:pStyle w:val="Caption"/>
        <w:rPr>
          <w:rFonts w:eastAsiaTheme="minorEastAsia"/>
        </w:rPr>
      </w:pPr>
      <w:bookmarkStart w:id="37" w:name="_Toc511229805"/>
      <w:r>
        <w:t xml:space="preserve">Figure </w:t>
      </w:r>
      <w:fldSimple w:instr=" SEQ Figure \* ARABIC ">
        <w:r w:rsidR="00426F80">
          <w:rPr>
            <w:noProof/>
          </w:rPr>
          <w:t>15</w:t>
        </w:r>
      </w:fldSimple>
      <w:r>
        <w:t xml:space="preserve"> API level 1 FFSA asse</w:t>
      </w:r>
      <w:r w:rsidR="00093FC0">
        <w:t>ss</w:t>
      </w:r>
      <w:r>
        <w:t>ment criteria</w:t>
      </w:r>
      <w:bookmarkEnd w:id="37"/>
      <w:r w:rsidR="0081732F">
        <w:t xml:space="preserve"> </w:t>
      </w:r>
    </w:p>
    <w:p w14:paraId="7BAFF0FD" w14:textId="3C24AC33" w:rsidR="0080554F" w:rsidRPr="00DE41E9" w:rsidRDefault="0080554F" w:rsidP="007A1635">
      <w:pPr>
        <w:rPr>
          <w:rFonts w:eastAsiaTheme="minorEastAsia"/>
        </w:rPr>
      </w:pPr>
    </w:p>
    <w:p w14:paraId="5159EADD" w14:textId="77777777" w:rsidR="00780969" w:rsidRPr="00780969" w:rsidRDefault="00780969" w:rsidP="007A1635">
      <w:pPr>
        <w:rPr>
          <w:rFonts w:eastAsiaTheme="minorEastAsia"/>
          <w:b/>
          <w:u w:val="single"/>
        </w:rPr>
      </w:pPr>
    </w:p>
    <w:p w14:paraId="45484CCC" w14:textId="5BB0CE8C" w:rsidR="00C431B4" w:rsidRDefault="00093FC0" w:rsidP="00093FC0">
      <w:pPr>
        <w:rPr>
          <w:rFonts w:eastAsiaTheme="minorEastAsia"/>
        </w:rPr>
      </w:pPr>
      <w:r>
        <w:rPr>
          <w:rFonts w:eastAsiaTheme="minorEastAsia"/>
        </w:rPr>
        <w:t>For corrosion found at this location the following values were calculated R</w:t>
      </w:r>
      <w:r>
        <w:rPr>
          <w:rFonts w:eastAsiaTheme="minorEastAsia"/>
          <w:vertAlign w:val="subscript"/>
        </w:rPr>
        <w:t>t</w:t>
      </w:r>
      <w:r>
        <w:rPr>
          <w:rFonts w:eastAsiaTheme="minorEastAsia"/>
        </w:rPr>
        <w:t xml:space="preserve">= 0.974 </w:t>
      </w:r>
      <m:oMath>
        <m:r>
          <w:rPr>
            <w:rFonts w:ascii="Cambria Math" w:eastAsiaTheme="minorEastAsia" w:hAnsi="Cambria Math"/>
          </w:rPr>
          <m:t>λ=</m:t>
        </m:r>
      </m:oMath>
      <w:r>
        <w:rPr>
          <w:rFonts w:eastAsiaTheme="minorEastAsia"/>
        </w:rPr>
        <w:t>0.719 and using this data with the above table it would be clear to state that the defect at location 14 passes a level 1 FFSA.</w:t>
      </w:r>
      <w:r w:rsidR="00B65BCA">
        <w:rPr>
          <w:rFonts w:eastAsiaTheme="minorEastAsia"/>
        </w:rPr>
        <w:t xml:space="preserve"> It should be noted that during this calculation it was discovered by the author that step 5 requires a RWT of above 2.5mm which includes FCA. This is particularly interesting due t</w:t>
      </w:r>
      <w:r w:rsidR="005C5263">
        <w:rPr>
          <w:rFonts w:eastAsiaTheme="minorEastAsia"/>
        </w:rPr>
        <w:t>o the amount of locations listed</w:t>
      </w:r>
      <w:r w:rsidR="00B65BCA">
        <w:rPr>
          <w:rFonts w:eastAsiaTheme="minorEastAsia"/>
        </w:rPr>
        <w:t xml:space="preserve"> in the IAN that are below 2.5mm RWT. The above level 1 FFSA was carried out for each location that satisfied step 5 criteria and each location passed a level 1 FFSA. A pr</w:t>
      </w:r>
      <w:r w:rsidR="00260968">
        <w:rPr>
          <w:rFonts w:eastAsiaTheme="minorEastAsia"/>
        </w:rPr>
        <w:t>e-read of a level 2 FFSA later</w:t>
      </w:r>
      <w:r w:rsidR="00B65BCA">
        <w:rPr>
          <w:rFonts w:eastAsiaTheme="minorEastAsia"/>
        </w:rPr>
        <w:t xml:space="preserve"> also shows that the same criteria must be met in order to continue with that </w:t>
      </w:r>
      <w:r w:rsidR="00260968">
        <w:rPr>
          <w:rFonts w:eastAsiaTheme="minorEastAsia"/>
        </w:rPr>
        <w:t>assessment</w:t>
      </w:r>
      <w:r w:rsidR="00C431B4">
        <w:rPr>
          <w:rFonts w:eastAsiaTheme="minorEastAsia"/>
        </w:rPr>
        <w:t xml:space="preserve"> also. Knowing this information another method of mitigation must be found for the remaining defect locations. </w:t>
      </w:r>
    </w:p>
    <w:p w14:paraId="63D5DCAD" w14:textId="77777777" w:rsidR="00C431B4" w:rsidRDefault="00C431B4" w:rsidP="00093FC0">
      <w:pPr>
        <w:rPr>
          <w:rFonts w:eastAsiaTheme="minorEastAsia"/>
        </w:rPr>
      </w:pPr>
    </w:p>
    <w:p w14:paraId="1E376A52" w14:textId="4760D342" w:rsidR="00026A13" w:rsidRPr="005C5263" w:rsidRDefault="00C431B4" w:rsidP="00AB0622">
      <w:pPr>
        <w:pStyle w:val="Heading4"/>
        <w:rPr>
          <w:rFonts w:eastAsiaTheme="minorEastAsia"/>
        </w:rPr>
      </w:pPr>
      <w:r w:rsidRPr="005C5263">
        <w:rPr>
          <w:rFonts w:eastAsiaTheme="minorEastAsia"/>
        </w:rPr>
        <w:t>Further Assessment</w:t>
      </w:r>
    </w:p>
    <w:p w14:paraId="63FE2889" w14:textId="77777777" w:rsidR="00026A13" w:rsidRDefault="00026A13" w:rsidP="00093FC0">
      <w:pPr>
        <w:rPr>
          <w:rFonts w:eastAsiaTheme="minorEastAsia"/>
          <w:b/>
          <w:u w:val="single"/>
        </w:rPr>
      </w:pPr>
    </w:p>
    <w:p w14:paraId="19D00B7B" w14:textId="4DD3A0C5" w:rsidR="00026A13" w:rsidRDefault="00026A13" w:rsidP="00093FC0">
      <w:pPr>
        <w:rPr>
          <w:rFonts w:eastAsiaTheme="minorEastAsia"/>
        </w:rPr>
      </w:pPr>
      <w:r>
        <w:rPr>
          <w:rFonts w:eastAsiaTheme="minorEastAsia"/>
        </w:rPr>
        <w:t xml:space="preserve">To help understand further the condition of the remaining defects some calculations can be made outside of the API579 assessments. These can be used to understand mechanical stress on the line under certain conditions. The worst case scenario will be assumed for this assessment. The 32m line will be assumed to be filled with water and the thinnest section will be calculated at the top of the </w:t>
      </w:r>
      <w:r w:rsidR="005C5263">
        <w:rPr>
          <w:rFonts w:eastAsiaTheme="minorEastAsia"/>
        </w:rPr>
        <w:t>line</w:t>
      </w:r>
      <w:r>
        <w:rPr>
          <w:rFonts w:eastAsiaTheme="minorEastAsia"/>
        </w:rPr>
        <w:t xml:space="preserve">. Rather than localised metal loss complete circumferential loss will be assumed. </w:t>
      </w:r>
    </w:p>
    <w:p w14:paraId="28053B20" w14:textId="79473031" w:rsidR="00026A13" w:rsidRDefault="00026A13" w:rsidP="00093FC0">
      <w:pPr>
        <w:rPr>
          <w:rFonts w:eastAsiaTheme="minorEastAsia"/>
        </w:rPr>
      </w:pPr>
      <w:r>
        <w:rPr>
          <w:rFonts w:eastAsiaTheme="minorEastAsia"/>
        </w:rPr>
        <w:t xml:space="preserve">Locations 23 and 11 have the largest observable metal loss with a RWT in patches of just 1.5mm although these are not at the top section of the vertical </w:t>
      </w:r>
      <w:r w:rsidR="005C5263">
        <w:rPr>
          <w:rFonts w:eastAsiaTheme="minorEastAsia"/>
        </w:rPr>
        <w:t>line, this</w:t>
      </w:r>
      <w:r>
        <w:rPr>
          <w:rFonts w:eastAsiaTheme="minorEastAsia"/>
        </w:rPr>
        <w:t xml:space="preserve"> will be assumed as so to give the worst case. This model is set up by using the following</w:t>
      </w:r>
    </w:p>
    <w:p w14:paraId="26F9DC56" w14:textId="77777777" w:rsidR="00026A13" w:rsidRDefault="00026A13" w:rsidP="00093FC0">
      <w:pPr>
        <w:rPr>
          <w:rFonts w:eastAsiaTheme="minorEastAsia"/>
        </w:rPr>
      </w:pPr>
    </w:p>
    <w:p w14:paraId="7606B65D" w14:textId="3822738E" w:rsidR="00026A13" w:rsidRDefault="00026A13" w:rsidP="00093FC0">
      <w:pPr>
        <w:rPr>
          <w:rFonts w:eastAsiaTheme="minorEastAsia"/>
        </w:rPr>
      </w:pPr>
      <m:oMathPara>
        <m:oMath>
          <m:r>
            <w:rPr>
              <w:rFonts w:ascii="Cambria Math" w:eastAsiaTheme="minorEastAsia" w:hAnsi="Cambria Math"/>
            </w:rPr>
            <m:t xml:space="preserve">STRESS= </m:t>
          </m:r>
          <m:f>
            <m:fPr>
              <m:ctrlPr>
                <w:rPr>
                  <w:rFonts w:ascii="Cambria Math" w:eastAsiaTheme="minorEastAsia" w:hAnsi="Cambria Math"/>
                  <w:i/>
                </w:rPr>
              </m:ctrlPr>
            </m:fPr>
            <m:num>
              <m:r>
                <w:rPr>
                  <w:rFonts w:ascii="Cambria Math" w:eastAsiaTheme="minorEastAsia" w:hAnsi="Cambria Math"/>
                </w:rPr>
                <m:t>FORCE</m:t>
              </m:r>
            </m:num>
            <m:den>
              <m:r>
                <w:rPr>
                  <w:rFonts w:ascii="Cambria Math" w:eastAsiaTheme="minorEastAsia" w:hAnsi="Cambria Math"/>
                </w:rPr>
                <m:t>AREA</m:t>
              </m:r>
            </m:den>
          </m:f>
        </m:oMath>
      </m:oMathPara>
    </w:p>
    <w:p w14:paraId="780DDD0D" w14:textId="5D552F52" w:rsidR="00093FC0" w:rsidRPr="00C431B4" w:rsidRDefault="00026A13" w:rsidP="00093FC0">
      <w:pPr>
        <w:rPr>
          <w:rFonts w:eastAsiaTheme="minorEastAsia"/>
          <w:b/>
          <w:u w:val="single"/>
        </w:rPr>
      </w:pPr>
      <w:r>
        <w:rPr>
          <w:rFonts w:eastAsiaTheme="minorEastAsia"/>
        </w:rPr>
        <w:t xml:space="preserve">   </w:t>
      </w:r>
      <w:r w:rsidR="00C431B4" w:rsidRPr="00C431B4">
        <w:rPr>
          <w:rFonts w:eastAsiaTheme="minorEastAsia"/>
          <w:b/>
          <w:u w:val="single"/>
        </w:rPr>
        <w:t xml:space="preserve"> </w:t>
      </w:r>
    </w:p>
    <w:p w14:paraId="34DF2ED3" w14:textId="3B10C24F" w:rsidR="00D0764D" w:rsidRDefault="00CC38B0" w:rsidP="007A1635">
      <w:pPr>
        <w:rPr>
          <w:rFonts w:eastAsiaTheme="minorEastAsia"/>
        </w:rPr>
      </w:pPr>
      <w:r w:rsidRPr="00CC38B0">
        <w:rPr>
          <w:rFonts w:eastAsiaTheme="minorEastAsia"/>
        </w:rPr>
        <w:t>The calculated stress can then</w:t>
      </w:r>
      <w:r>
        <w:rPr>
          <w:rFonts w:eastAsiaTheme="minorEastAsia"/>
        </w:rPr>
        <w:t xml:space="preserve"> be compared back to the max allowable stress stated per ASME table –A1 seen in (</w:t>
      </w:r>
      <w:r w:rsidR="005C5263" w:rsidRPr="005C5263">
        <w:rPr>
          <w:rFonts w:eastAsiaTheme="minorEastAsia"/>
          <w:b/>
          <w:i/>
        </w:rPr>
        <w:t>Figure 31/</w:t>
      </w:r>
      <w:r w:rsidRPr="00CC38B0">
        <w:rPr>
          <w:rFonts w:eastAsiaTheme="minorEastAsia"/>
          <w:b/>
          <w:i/>
        </w:rPr>
        <w:t>appendix</w:t>
      </w:r>
      <w:r w:rsidR="00A6290E">
        <w:rPr>
          <w:rFonts w:eastAsiaTheme="minorEastAsia"/>
          <w:b/>
          <w:i/>
        </w:rPr>
        <w:t xml:space="preserve"> Fa</w:t>
      </w:r>
      <w:r w:rsidRPr="00CC38B0">
        <w:rPr>
          <w:rFonts w:eastAsiaTheme="minorEastAsia"/>
        </w:rPr>
        <w:t>)</w:t>
      </w:r>
      <w:r>
        <w:rPr>
          <w:rFonts w:eastAsiaTheme="minorEastAsia"/>
        </w:rPr>
        <w:t xml:space="preserve">. For this calculations the </w:t>
      </w:r>
      <w:r w:rsidR="00A6290E">
        <w:rPr>
          <w:rFonts w:eastAsiaTheme="minorEastAsia"/>
        </w:rPr>
        <w:t>following values have been used;</w:t>
      </w:r>
    </w:p>
    <w:p w14:paraId="6719914A" w14:textId="77777777" w:rsidR="00A6290E" w:rsidRDefault="00A6290E" w:rsidP="007A1635">
      <w:pPr>
        <w:rPr>
          <w:rFonts w:eastAsiaTheme="minorEastAsia"/>
        </w:rPr>
      </w:pPr>
    </w:p>
    <w:p w14:paraId="4F99082B" w14:textId="1A84C2D8" w:rsidR="00A6290E" w:rsidRDefault="00A6290E" w:rsidP="00A6290E">
      <w:pPr>
        <w:pStyle w:val="ListParagraph"/>
        <w:numPr>
          <w:ilvl w:val="0"/>
          <w:numId w:val="31"/>
        </w:numPr>
        <w:rPr>
          <w:rFonts w:eastAsiaTheme="minorEastAsia"/>
        </w:rPr>
      </w:pPr>
      <w:r w:rsidRPr="00A6290E">
        <w:rPr>
          <w:rFonts w:eastAsiaTheme="minorEastAsia"/>
        </w:rPr>
        <w:t>Force= from pipe data pro (</w:t>
      </w:r>
      <w:r w:rsidRPr="00A6290E">
        <w:rPr>
          <w:rFonts w:eastAsiaTheme="minorEastAsia"/>
          <w:b/>
          <w:i/>
        </w:rPr>
        <w:t>appendix</w:t>
      </w:r>
      <w:r w:rsidR="005C5263">
        <w:rPr>
          <w:rFonts w:eastAsiaTheme="minorEastAsia"/>
          <w:b/>
          <w:i/>
        </w:rPr>
        <w:t xml:space="preserve"> Hb</w:t>
      </w:r>
      <w:r w:rsidRPr="00A6290E">
        <w:rPr>
          <w:rFonts w:eastAsiaTheme="minorEastAsia"/>
        </w:rPr>
        <w:t>) weight of line is 74.77kg/m line is 32m in length and gravity taken as 9.81. (74.77x32x9.81=</w:t>
      </w:r>
      <w:r w:rsidRPr="00A6290E">
        <w:rPr>
          <w:rFonts w:eastAsiaTheme="minorEastAsia"/>
          <w:u w:val="single"/>
        </w:rPr>
        <w:t>23471N</w:t>
      </w:r>
      <w:r w:rsidRPr="00A6290E">
        <w:rPr>
          <w:rFonts w:eastAsiaTheme="minorEastAsia"/>
        </w:rPr>
        <w:t>)</w:t>
      </w:r>
    </w:p>
    <w:p w14:paraId="26CE435A" w14:textId="77777777" w:rsidR="00A6290E" w:rsidRDefault="00A6290E" w:rsidP="00A6290E">
      <w:pPr>
        <w:pStyle w:val="ListParagraph"/>
        <w:rPr>
          <w:rFonts w:eastAsiaTheme="minorEastAsia"/>
        </w:rPr>
      </w:pPr>
    </w:p>
    <w:p w14:paraId="51FA87FF" w14:textId="3291B436" w:rsidR="00A6290E" w:rsidRDefault="00A6290E" w:rsidP="006A2069">
      <w:pPr>
        <w:pStyle w:val="ListParagraph"/>
        <w:numPr>
          <w:ilvl w:val="0"/>
          <w:numId w:val="31"/>
        </w:numPr>
        <w:rPr>
          <w:rFonts w:eastAsiaTheme="minorEastAsia"/>
        </w:rPr>
      </w:pPr>
      <w:r>
        <w:rPr>
          <w:rFonts w:eastAsiaTheme="minorEastAsia"/>
        </w:rPr>
        <w:t>Area- Cross sectional area of pipe (CSA)</w:t>
      </w:r>
      <w:r w:rsidR="006A2069">
        <w:rPr>
          <w:rFonts w:eastAsiaTheme="minorEastAsia"/>
        </w:rPr>
        <w:t xml:space="preserve"> where OD 2</w:t>
      </w:r>
      <w:r w:rsidR="00FC18EF">
        <w:rPr>
          <w:rFonts w:eastAsiaTheme="minorEastAsia"/>
        </w:rPr>
        <w:t>04</w:t>
      </w:r>
      <w:r w:rsidR="006A2069">
        <w:rPr>
          <w:rFonts w:eastAsiaTheme="minorEastAsia"/>
        </w:rPr>
        <w:t>.</w:t>
      </w:r>
      <w:r w:rsidR="00FC18EF">
        <w:rPr>
          <w:rFonts w:eastAsiaTheme="minorEastAsia"/>
        </w:rPr>
        <w:t>22 (ID+ Remaining wall as per IAN)</w:t>
      </w:r>
      <w:r w:rsidR="006A2069">
        <w:rPr>
          <w:rFonts w:eastAsiaTheme="minorEastAsia"/>
        </w:rPr>
        <w:t xml:space="preserve"> and ID is 202.72</w:t>
      </w:r>
    </w:p>
    <w:p w14:paraId="1115DEE9" w14:textId="144CDD34" w:rsidR="006A2069" w:rsidRPr="006A2069" w:rsidRDefault="00C406EF" w:rsidP="006A2069">
      <w:pPr>
        <w:pStyle w:val="ListParagraph"/>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πD2-πd2</m:t>
              </m:r>
            </m:num>
            <m:den>
              <m:r>
                <w:rPr>
                  <w:rFonts w:ascii="Cambria Math" w:eastAsiaTheme="minorEastAsia" w:hAnsi="Cambria Math"/>
                </w:rPr>
                <m:t>4</m:t>
              </m:r>
            </m:den>
          </m:f>
        </m:oMath>
      </m:oMathPara>
    </w:p>
    <w:p w14:paraId="685978B5" w14:textId="77777777" w:rsidR="006A2069" w:rsidRPr="006A2069" w:rsidRDefault="006A2069" w:rsidP="006A2069">
      <w:pPr>
        <w:pStyle w:val="ListParagraph"/>
        <w:rPr>
          <w:rFonts w:eastAsiaTheme="minorEastAsia"/>
        </w:rPr>
      </w:pPr>
    </w:p>
    <w:p w14:paraId="2697CFC1" w14:textId="2F3095E1" w:rsidR="00FC18EF" w:rsidRPr="006A2069" w:rsidRDefault="00C406EF" w:rsidP="00FC18EF">
      <w:pPr>
        <w:pStyle w:val="ListParagraph"/>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131022-129105</m:t>
              </m:r>
            </m:num>
            <m:den>
              <m:r>
                <w:rPr>
                  <w:rFonts w:ascii="Cambria Math" w:eastAsiaTheme="minorEastAsia" w:hAnsi="Cambria Math"/>
                </w:rPr>
                <m:t>4</m:t>
              </m:r>
            </m:den>
          </m:f>
        </m:oMath>
      </m:oMathPara>
    </w:p>
    <w:p w14:paraId="54C969F1" w14:textId="77777777" w:rsidR="00A6290E" w:rsidRPr="00CC38B0" w:rsidRDefault="00A6290E" w:rsidP="007A1635">
      <w:pPr>
        <w:rPr>
          <w:rFonts w:eastAsiaTheme="minorEastAsia"/>
        </w:rPr>
      </w:pPr>
    </w:p>
    <w:p w14:paraId="71142007" w14:textId="7F2ACA84" w:rsidR="00D0764D" w:rsidRPr="00E55B1B" w:rsidRDefault="00FC18EF" w:rsidP="00FC18EF">
      <w:pPr>
        <w:jc w:val="center"/>
        <w:rPr>
          <w:rFonts w:eastAsiaTheme="minorEastAsia"/>
          <w:vertAlign w:val="superscript"/>
        </w:rPr>
      </w:pPr>
      <w:r>
        <w:rPr>
          <w:rFonts w:eastAsiaTheme="minorEastAsia"/>
        </w:rPr>
        <w:t xml:space="preserve">Remaining </w:t>
      </w:r>
      <w:r w:rsidR="0052562A">
        <w:rPr>
          <w:rFonts w:eastAsiaTheme="minorEastAsia"/>
        </w:rPr>
        <w:t xml:space="preserve">CSA= </w:t>
      </w:r>
      <w:r w:rsidR="00E55B1B">
        <w:rPr>
          <w:rFonts w:eastAsiaTheme="minorEastAsia"/>
        </w:rPr>
        <w:t>4.79x10</w:t>
      </w:r>
      <w:r w:rsidR="00E55B1B">
        <w:rPr>
          <w:rFonts w:eastAsiaTheme="minorEastAsia"/>
          <w:vertAlign w:val="superscript"/>
        </w:rPr>
        <w:t>-4</w:t>
      </w:r>
      <w:r w:rsidR="00E55B1B">
        <w:rPr>
          <w:rFonts w:eastAsiaTheme="minorEastAsia"/>
        </w:rPr>
        <w:t xml:space="preserve"> m</w:t>
      </w:r>
      <w:r w:rsidR="00E55B1B">
        <w:rPr>
          <w:rFonts w:eastAsiaTheme="minorEastAsia"/>
          <w:vertAlign w:val="superscript"/>
        </w:rPr>
        <w:t>2</w:t>
      </w:r>
    </w:p>
    <w:p w14:paraId="5F49DD3F" w14:textId="77777777" w:rsidR="00FC18EF" w:rsidRDefault="00FC18EF" w:rsidP="00FC18EF">
      <w:pPr>
        <w:jc w:val="center"/>
        <w:rPr>
          <w:rFonts w:eastAsiaTheme="minorEastAsia"/>
          <w:vertAlign w:val="superscript"/>
        </w:rPr>
      </w:pPr>
    </w:p>
    <w:p w14:paraId="2FB997EC" w14:textId="49C705CA" w:rsidR="00FC18EF" w:rsidRDefault="00FC18EF" w:rsidP="00FC18EF">
      <w:pPr>
        <w:jc w:val="center"/>
        <w:rPr>
          <w:rFonts w:eastAsiaTheme="minorEastAsia"/>
        </w:rPr>
      </w:pPr>
      <w:r>
        <w:rPr>
          <w:rFonts w:eastAsiaTheme="minorEastAsia"/>
        </w:rPr>
        <w:t>So;</w:t>
      </w:r>
    </w:p>
    <w:p w14:paraId="7E0610FF" w14:textId="0F434676" w:rsidR="00FC18EF" w:rsidRDefault="00FC18EF" w:rsidP="00FC18EF">
      <w:pPr>
        <w:jc w:val="center"/>
        <w:rPr>
          <w:rFonts w:eastAsiaTheme="minorEastAsia"/>
        </w:rPr>
      </w:pPr>
      <w:r>
        <w:rPr>
          <w:rFonts w:eastAsiaTheme="minorEastAsia"/>
        </w:rPr>
        <w:t xml:space="preserve">σ = </w:t>
      </w:r>
      <m:oMath>
        <m:f>
          <m:fPr>
            <m:ctrlPr>
              <w:rPr>
                <w:rFonts w:ascii="Cambria Math" w:eastAsiaTheme="minorEastAsia" w:hAnsi="Cambria Math"/>
                <w:i/>
              </w:rPr>
            </m:ctrlPr>
          </m:fPr>
          <m:num>
            <m:r>
              <w:rPr>
                <w:rFonts w:ascii="Cambria Math" w:eastAsiaTheme="minorEastAsia" w:hAnsi="Cambria Math"/>
              </w:rPr>
              <m:t>23471</m:t>
            </m:r>
          </m:num>
          <m:den>
            <m:r>
              <m:rPr>
                <m:sty m:val="p"/>
              </m:rPr>
              <w:rPr>
                <w:rFonts w:ascii="Cambria Math" w:eastAsiaTheme="minorEastAsia" w:hAnsi="Cambria Math"/>
              </w:rPr>
              <m:t>4.7941x10</m:t>
            </m:r>
            <m:r>
              <m:rPr>
                <m:sty m:val="p"/>
              </m:rPr>
              <w:rPr>
                <w:rFonts w:ascii="Cambria Math" w:eastAsiaTheme="minorEastAsia" w:hAnsi="Cambria Math"/>
                <w:vertAlign w:val="superscript"/>
              </w:rPr>
              <m:t>-4</m:t>
            </m:r>
          </m:den>
        </m:f>
      </m:oMath>
    </w:p>
    <w:p w14:paraId="0157D830" w14:textId="77777777" w:rsidR="00FC18EF" w:rsidRDefault="00FC18EF" w:rsidP="00FC18EF">
      <w:pPr>
        <w:jc w:val="center"/>
        <w:rPr>
          <w:rFonts w:eastAsiaTheme="minorEastAsia"/>
        </w:rPr>
      </w:pPr>
    </w:p>
    <w:p w14:paraId="220D6C33" w14:textId="4FBB4A36" w:rsidR="00FC18EF" w:rsidRDefault="00FC18EF" w:rsidP="00FC18EF">
      <w:pPr>
        <w:jc w:val="center"/>
        <w:rPr>
          <w:rFonts w:eastAsiaTheme="minorEastAsia"/>
          <w:vertAlign w:val="superscript"/>
        </w:rPr>
      </w:pPr>
      <w:r>
        <w:rPr>
          <w:rFonts w:eastAsiaTheme="minorEastAsia"/>
        </w:rPr>
        <w:t>σ =</w:t>
      </w:r>
      <w:r w:rsidR="00E55B1B">
        <w:rPr>
          <w:rFonts w:eastAsiaTheme="minorEastAsia"/>
        </w:rPr>
        <w:t>48</w:t>
      </w:r>
      <w:r>
        <w:rPr>
          <w:rFonts w:eastAsiaTheme="minorEastAsia"/>
        </w:rPr>
        <w:t>.9 N/mm</w:t>
      </w:r>
      <w:r>
        <w:rPr>
          <w:rFonts w:eastAsiaTheme="minorEastAsia"/>
          <w:vertAlign w:val="superscript"/>
        </w:rPr>
        <w:t>2</w:t>
      </w:r>
    </w:p>
    <w:p w14:paraId="2031D5E9" w14:textId="77777777" w:rsidR="007F53C6" w:rsidRDefault="007F53C6" w:rsidP="00FC18EF">
      <w:pPr>
        <w:jc w:val="center"/>
        <w:rPr>
          <w:rFonts w:eastAsiaTheme="minorEastAsia"/>
        </w:rPr>
      </w:pPr>
    </w:p>
    <w:p w14:paraId="7D3698E3" w14:textId="77777777" w:rsidR="005C5263" w:rsidRDefault="005C5263" w:rsidP="00FC18EF">
      <w:pPr>
        <w:jc w:val="center"/>
        <w:rPr>
          <w:rFonts w:eastAsiaTheme="minorEastAsia"/>
        </w:rPr>
      </w:pPr>
    </w:p>
    <w:p w14:paraId="32E81A18" w14:textId="124FF93C" w:rsidR="007F53C6" w:rsidRDefault="007F53C6" w:rsidP="00FC18EF">
      <w:pPr>
        <w:jc w:val="center"/>
        <w:rPr>
          <w:rFonts w:eastAsiaTheme="minorEastAsia"/>
        </w:rPr>
      </w:pPr>
      <w:r>
        <w:rPr>
          <w:rFonts w:eastAsiaTheme="minorEastAsia"/>
        </w:rPr>
        <w:t>These calculations can be supported by using a</w:t>
      </w:r>
      <w:r w:rsidR="005C5263">
        <w:rPr>
          <w:rFonts w:eastAsiaTheme="minorEastAsia"/>
        </w:rPr>
        <w:t>n</w:t>
      </w:r>
      <w:r>
        <w:rPr>
          <w:rFonts w:eastAsiaTheme="minorEastAsia"/>
        </w:rPr>
        <w:t xml:space="preserve"> FE solver such as solid works CAD simulation package</w:t>
      </w:r>
      <w:r w:rsidR="005C5263">
        <w:rPr>
          <w:rFonts w:eastAsiaTheme="minorEastAsia"/>
        </w:rPr>
        <w:t>.  T</w:t>
      </w:r>
      <w:r>
        <w:rPr>
          <w:rFonts w:eastAsiaTheme="minorEastAsia"/>
        </w:rPr>
        <w:t>he below results validate the previous calculations</w:t>
      </w:r>
      <w:r w:rsidR="005C5263">
        <w:rPr>
          <w:rFonts w:eastAsiaTheme="minorEastAsia"/>
        </w:rPr>
        <w:t>. (</w:t>
      </w:r>
      <w:r w:rsidR="005C5263" w:rsidRPr="005C5263">
        <w:rPr>
          <w:rFonts w:eastAsiaTheme="minorEastAsia"/>
          <w:b/>
          <w:i/>
        </w:rPr>
        <w:t>Figure 16</w:t>
      </w:r>
      <w:r w:rsidR="005C5263">
        <w:rPr>
          <w:rFonts w:eastAsiaTheme="minorEastAsia"/>
        </w:rPr>
        <w:t>)</w:t>
      </w:r>
    </w:p>
    <w:p w14:paraId="42FCF6C6" w14:textId="77777777" w:rsidR="007F53C6" w:rsidRDefault="007F53C6" w:rsidP="007F53C6">
      <w:pPr>
        <w:keepNext/>
        <w:jc w:val="center"/>
      </w:pPr>
      <w:r>
        <w:rPr>
          <w:noProof/>
          <w:lang w:eastAsia="en-GB"/>
        </w:rPr>
        <w:drawing>
          <wp:inline distT="0" distB="0" distL="0" distR="0" wp14:anchorId="5BF04F67" wp14:editId="53AB1F1C">
            <wp:extent cx="5731510" cy="3554083"/>
            <wp:effectExtent l="0" t="0" r="2540" b="889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63859" cy="3574143"/>
                    </a:xfrm>
                    <a:prstGeom prst="rect">
                      <a:avLst/>
                    </a:prstGeom>
                  </pic:spPr>
                </pic:pic>
              </a:graphicData>
            </a:graphic>
          </wp:inline>
        </w:drawing>
      </w:r>
    </w:p>
    <w:p w14:paraId="735DFF18" w14:textId="22F35AAE" w:rsidR="007F53C6" w:rsidRPr="007F53C6" w:rsidRDefault="007F53C6" w:rsidP="007F53C6">
      <w:pPr>
        <w:pStyle w:val="Caption"/>
        <w:jc w:val="center"/>
        <w:rPr>
          <w:rFonts w:eastAsiaTheme="minorEastAsia"/>
        </w:rPr>
      </w:pPr>
      <w:bookmarkStart w:id="38" w:name="_Toc511229806"/>
      <w:r>
        <w:t xml:space="preserve">Figure </w:t>
      </w:r>
      <w:fldSimple w:instr=" SEQ Figure \* ARABIC ">
        <w:r w:rsidR="00426F80">
          <w:rPr>
            <w:noProof/>
          </w:rPr>
          <w:t>16</w:t>
        </w:r>
      </w:fldSimple>
      <w:r>
        <w:t xml:space="preserve"> Validation of calculations using solidworks simulation</w:t>
      </w:r>
      <w:bookmarkEnd w:id="38"/>
    </w:p>
    <w:p w14:paraId="7A9D0BC5" w14:textId="44938B3A" w:rsidR="00F5793D" w:rsidRDefault="00DA7B2C" w:rsidP="007A1635">
      <w:r>
        <w:t>In this study the line has been modelled by creating a 32m section with a uniform thickness of 1.5mm the same as IAN locations 23 and 11. For the simulation, the model has been fixed at the top with a load of 23kN applied throughout acting downwards. The FEA delivers some very similar numbers to that of the basic calculations. 46950000N/m</w:t>
      </w:r>
      <w:r>
        <w:rPr>
          <w:vertAlign w:val="superscript"/>
        </w:rPr>
        <w:t>2</w:t>
      </w:r>
      <w:r>
        <w:t xml:space="preserve"> which converts to 46.95N/mm</w:t>
      </w:r>
      <w:r>
        <w:rPr>
          <w:vertAlign w:val="superscript"/>
        </w:rPr>
        <w:t>2</w:t>
      </w:r>
      <w:r>
        <w:t>. Due to some rounding errors and the fact solid works assumes material properties this FEA study helps to validate the information calculated</w:t>
      </w:r>
      <w:r w:rsidR="00B01682">
        <w:t xml:space="preserve"> for the problem. What is of particular interest in this model is that if further conditions are applied to the problem the m</w:t>
      </w:r>
      <w:r w:rsidR="005C5263">
        <w:t>aterial shows signs of failure. I</w:t>
      </w:r>
      <w:r w:rsidR="00B01682">
        <w:t>f design pressure and temperature as stated on the IAN are applied to the same model the material is close to its yield strength and a considerable amount passed the max allowable stress as stated in API 579</w:t>
      </w:r>
      <w:r w:rsidR="005C5263">
        <w:t xml:space="preserve"> (</w:t>
      </w:r>
      <w:r w:rsidR="005C5263" w:rsidRPr="005C5263">
        <w:rPr>
          <w:b/>
          <w:i/>
        </w:rPr>
        <w:t>Figure 17</w:t>
      </w:r>
      <w:r w:rsidR="005C5263">
        <w:t>)</w:t>
      </w:r>
      <w:r w:rsidR="00B01682">
        <w:t>. This will later be considered when making recommendations.</w:t>
      </w:r>
    </w:p>
    <w:p w14:paraId="2A03DD85" w14:textId="77777777" w:rsidR="00B01682" w:rsidRPr="00DA7B2C" w:rsidRDefault="00B01682" w:rsidP="007A1635"/>
    <w:p w14:paraId="30AD335C" w14:textId="1F4DD7CD" w:rsidR="00EF24F0" w:rsidRDefault="00EF24F0" w:rsidP="007A1635"/>
    <w:p w14:paraId="3058ACF6" w14:textId="77777777" w:rsidR="00B01682" w:rsidRDefault="00B01682" w:rsidP="00B01682">
      <w:pPr>
        <w:keepNext/>
      </w:pPr>
      <w:r>
        <w:rPr>
          <w:noProof/>
          <w:lang w:eastAsia="en-GB"/>
        </w:rPr>
        <w:lastRenderedPageBreak/>
        <w:drawing>
          <wp:inline distT="0" distB="0" distL="0" distR="0" wp14:anchorId="08B6097A" wp14:editId="5C4FD1F5">
            <wp:extent cx="5730408" cy="3200400"/>
            <wp:effectExtent l="0" t="0" r="3810"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61605" cy="3217823"/>
                    </a:xfrm>
                    <a:prstGeom prst="rect">
                      <a:avLst/>
                    </a:prstGeom>
                  </pic:spPr>
                </pic:pic>
              </a:graphicData>
            </a:graphic>
          </wp:inline>
        </w:drawing>
      </w:r>
    </w:p>
    <w:p w14:paraId="7F981760" w14:textId="4B681AC7" w:rsidR="00EF24F0" w:rsidRDefault="00B01682" w:rsidP="00B01682">
      <w:pPr>
        <w:pStyle w:val="Caption"/>
      </w:pPr>
      <w:bookmarkStart w:id="39" w:name="_Toc511229807"/>
      <w:r>
        <w:t xml:space="preserve">Figure </w:t>
      </w:r>
      <w:fldSimple w:instr=" SEQ Figure \* ARABIC ">
        <w:r w:rsidR="00426F80">
          <w:rPr>
            <w:noProof/>
          </w:rPr>
          <w:t>17</w:t>
        </w:r>
      </w:fldSimple>
      <w:r>
        <w:t xml:space="preserve"> FEA study with design pressure and temperature applied</w:t>
      </w:r>
      <w:bookmarkEnd w:id="39"/>
    </w:p>
    <w:p w14:paraId="214BF644" w14:textId="77777777" w:rsidR="005C5263" w:rsidRDefault="005C5263" w:rsidP="007A1635"/>
    <w:p w14:paraId="7A33568E" w14:textId="77777777" w:rsidR="005C5263" w:rsidRDefault="005C5263" w:rsidP="00AB0622">
      <w:pPr>
        <w:pStyle w:val="Heading4"/>
      </w:pPr>
    </w:p>
    <w:p w14:paraId="0CFC2506" w14:textId="1E5DA82C" w:rsidR="00F5309B" w:rsidRDefault="00F5309B" w:rsidP="00AB0622">
      <w:pPr>
        <w:pStyle w:val="Heading4"/>
      </w:pPr>
      <w:r w:rsidRPr="00F5309B">
        <w:t>Fitness for service results</w:t>
      </w:r>
    </w:p>
    <w:p w14:paraId="3E297B3D" w14:textId="0B25D1D2" w:rsidR="002843E4" w:rsidRDefault="00100F65" w:rsidP="007A1635">
      <w:r>
        <w:t>From the above studies it can be concluded that each location with 2.6mm RWT pass</w:t>
      </w:r>
      <w:r w:rsidR="00F5309B">
        <w:t>es</w:t>
      </w:r>
      <w:r>
        <w:t xml:space="preserve"> a level 1 FFSA. This has help</w:t>
      </w:r>
      <w:r w:rsidR="00F5309B">
        <w:t>ed</w:t>
      </w:r>
      <w:r>
        <w:t xml:space="preserve"> limit the work potentially required to satisfy the recommendations of the IAN. For all areas including and below 2.5mm </w:t>
      </w:r>
      <w:r w:rsidR="006752D8">
        <w:t>further</w:t>
      </w:r>
      <w:r>
        <w:t xml:space="preserve"> actions will have to be taken.</w:t>
      </w:r>
      <w:r w:rsidR="00F5309B">
        <w:t xml:space="preserve"> </w:t>
      </w:r>
      <w:r w:rsidR="00F5309B" w:rsidRPr="005C5263">
        <w:rPr>
          <w:b/>
          <w:i/>
        </w:rPr>
        <w:t xml:space="preserve">Appendix </w:t>
      </w:r>
      <w:r w:rsidR="005C5263" w:rsidRPr="005C5263">
        <w:rPr>
          <w:b/>
          <w:i/>
        </w:rPr>
        <w:t>M</w:t>
      </w:r>
      <w:r w:rsidR="00F5309B">
        <w:t xml:space="preserve"> shows updated information regarding a pass or fail of FFSA.</w:t>
      </w:r>
      <w:r w:rsidR="00A85948">
        <w:t xml:space="preserve"> A total of six locations meet API 579 and a</w:t>
      </w:r>
      <w:r w:rsidR="005C5263">
        <w:t>re</w:t>
      </w:r>
      <w:r w:rsidR="00A85948">
        <w:t xml:space="preserve"> deemed fit for purpose leavin</w:t>
      </w:r>
      <w:r w:rsidR="001407DB">
        <w:t>g eleven areas to still action. It should be noted that although six locations have passed FFSA this does not mean no further action is required as CTEMS</w:t>
      </w:r>
      <w:r w:rsidR="00F5309B">
        <w:t xml:space="preserve"> </w:t>
      </w:r>
      <w:r w:rsidR="001407DB">
        <w:t xml:space="preserve">section 5.0 states that </w:t>
      </w:r>
      <w:r w:rsidR="005C5263">
        <w:t>whether</w:t>
      </w:r>
      <w:r w:rsidR="001407DB">
        <w:t xml:space="preserve"> or not a line is fit for safe continuous use  if it falls below PMPT if must be replaced at the next maintenance opportunity. For this to happen a turnaround work order is to be raised to have the sections of line replace</w:t>
      </w:r>
      <w:r w:rsidR="005C5263">
        <w:t>d</w:t>
      </w:r>
      <w:r w:rsidR="001407DB">
        <w:t xml:space="preserve"> at the next interval the equipment is planned to be offline. An immediate action that must also be satisfied is arrest and paint the active corrosions. This can be completed with simple hand tools, treated with a rust inhibitor solution and then coated with a suitable hand paint.  </w:t>
      </w:r>
    </w:p>
    <w:p w14:paraId="11A00971" w14:textId="77777777" w:rsidR="002843E4" w:rsidRDefault="002843E4" w:rsidP="007A1635"/>
    <w:p w14:paraId="5E1461B5" w14:textId="77777777" w:rsidR="007134B4" w:rsidRDefault="002843E4" w:rsidP="007A1635">
      <w:r>
        <w:t>The results show for sections at and below 2.5mm that they would fail a formal API579 fitness for service of any level. This however is interesting to observe</w:t>
      </w:r>
      <w:r w:rsidR="007134B4">
        <w:t xml:space="preserve"> that with the use of FEA and basic hand calculations that even taking into account the worst case for remaining thickness the line can still cope with the stresses potentially subjected to it. For a level 3 FFSA assessment to take place a highly detailed assessment would have to take place and would require very precise modelling of the line. In this authors experience the costs of this would be in the region of £50k for the external services and utilising internal resource to gather the required information would be approximately £10k. This is something that could be considered after looking at the other options discussed previously in the team. </w:t>
      </w:r>
    </w:p>
    <w:p w14:paraId="66D55E5F" w14:textId="77777777" w:rsidR="005C5263" w:rsidRDefault="005C5263" w:rsidP="005C5263">
      <w:pPr>
        <w:pStyle w:val="Heading3"/>
        <w:rPr>
          <w:rFonts w:ascii="Arial" w:eastAsiaTheme="minorHAnsi" w:hAnsi="Arial" w:cs="Arial"/>
          <w:color w:val="auto"/>
          <w:sz w:val="22"/>
          <w:szCs w:val="22"/>
        </w:rPr>
      </w:pPr>
    </w:p>
    <w:p w14:paraId="7BF579EC" w14:textId="77777777" w:rsidR="001B65E8" w:rsidRPr="001B65E8" w:rsidRDefault="001B65E8" w:rsidP="001B65E8"/>
    <w:p w14:paraId="467F7D2A" w14:textId="3C6500B6" w:rsidR="00C64576" w:rsidRDefault="00AB0622" w:rsidP="005C5263">
      <w:pPr>
        <w:pStyle w:val="Heading3"/>
      </w:pPr>
      <w:bookmarkStart w:id="40" w:name="_Toc511229755"/>
      <w:r>
        <w:lastRenderedPageBreak/>
        <w:t>11.</w:t>
      </w:r>
      <w:r w:rsidR="005C5263">
        <w:t xml:space="preserve">5.2 </w:t>
      </w:r>
      <w:r w:rsidR="00C64576" w:rsidRPr="00726E98">
        <w:t>Installing Further Temporary Repairs</w:t>
      </w:r>
      <w:bookmarkEnd w:id="40"/>
    </w:p>
    <w:p w14:paraId="23F17D8A" w14:textId="77777777" w:rsidR="00C64576" w:rsidRDefault="00C64576" w:rsidP="00C64576">
      <w:pPr>
        <w:rPr>
          <w:b/>
          <w:u w:val="single"/>
        </w:rPr>
      </w:pPr>
    </w:p>
    <w:p w14:paraId="21E41A84" w14:textId="6C4B01DD" w:rsidR="00FD0D7D" w:rsidRDefault="00C64576" w:rsidP="00C64576">
      <w:pPr>
        <w:rPr>
          <w:b/>
          <w:u w:val="single"/>
        </w:rPr>
      </w:pPr>
      <w:r w:rsidRPr="00726E98">
        <w:t>Another</w:t>
      </w:r>
      <w:r w:rsidRPr="00726E98">
        <w:rPr>
          <w:b/>
        </w:rPr>
        <w:t xml:space="preserve"> </w:t>
      </w:r>
      <w:r w:rsidRPr="00726E98">
        <w:t>logical</w:t>
      </w:r>
      <w:r>
        <w:t xml:space="preserve"> approach </w:t>
      </w:r>
      <w:r w:rsidR="005C5263">
        <w:t xml:space="preserve">for </w:t>
      </w:r>
      <w:r>
        <w:t>continued safe operation would be to install addition repair clamps to the line. There are some considerations to be made however. Firstly the line already has three clamps installed. The one at location 12 from this report and two prior to this. There are a remaining eleven locations</w:t>
      </w:r>
      <w:r w:rsidR="005C5263">
        <w:t xml:space="preserve"> to</w:t>
      </w:r>
      <w:r>
        <w:t xml:space="preserve"> address that do not meet FFSA and although that from some basic FEA the line did not appeared to be stressed, the extra weight should be taken into consideration. The clamp fitted to location</w:t>
      </w:r>
      <w:r w:rsidR="005C5263">
        <w:t xml:space="preserve"> 12</w:t>
      </w:r>
      <w:r>
        <w:t xml:space="preserve"> weighed approximately 50kg if it was assumed a further eleven clamps where to be fitted then the line should be modelled accordingly with an additional weight of 550kg added. Without incurring further costs from Team-Furmanite measuring and designing these clamps a sound estimate can be made to aid the decision making process. The clamp fitted at location 12 was invoiced to the work order for approximately £</w:t>
      </w:r>
      <w:r w:rsidR="00617095">
        <w:t>12</w:t>
      </w:r>
      <w:r>
        <w:t xml:space="preserve">k this was a basic clamp but was engineered and installed on an </w:t>
      </w:r>
      <w:r w:rsidR="005C5263">
        <w:t>urgent</w:t>
      </w:r>
      <w:r>
        <w:t xml:space="preserve"> basis. Premium manufacturing costs around </w:t>
      </w:r>
      <w:r w:rsidR="00617095">
        <w:t>50</w:t>
      </w:r>
      <w:r>
        <w:t>% more than planned so it could be said that each clam</w:t>
      </w:r>
      <w:r w:rsidR="00617095">
        <w:t>p would cost in the region of £6</w:t>
      </w:r>
      <w:r>
        <w:t xml:space="preserve">k bringing the total cost of fabrication and installation of the eleven clamps to £66k. It is duly noted that this is not a permanent repair and these clamps will have to be removed at the next maintenance outage planned for </w:t>
      </w:r>
      <w:r w:rsidR="005C5263">
        <w:t xml:space="preserve">2020 or </w:t>
      </w:r>
      <w:r>
        <w:t>2023</w:t>
      </w:r>
      <w:r w:rsidR="004756E4">
        <w:t xml:space="preserve"> as per ASME PCC-2 guidelines</w:t>
      </w:r>
      <w:r>
        <w:t xml:space="preserve">. The IAN will remain open but mitigated by the clamps until that date. Costs of removing the clamps will be similar to the cost of the line replacement minus the chemical cleaning and losses suffered from sending sour water to store. </w:t>
      </w:r>
    </w:p>
    <w:p w14:paraId="5B3AB65B" w14:textId="77777777" w:rsidR="00FD0D7D" w:rsidRDefault="00FD0D7D" w:rsidP="007134B4">
      <w:pPr>
        <w:rPr>
          <w:b/>
          <w:u w:val="single"/>
        </w:rPr>
      </w:pPr>
    </w:p>
    <w:p w14:paraId="4C64DF8F" w14:textId="19E108F1" w:rsidR="007134B4" w:rsidRDefault="00AB0622" w:rsidP="005C5263">
      <w:pPr>
        <w:pStyle w:val="Heading3"/>
      </w:pPr>
      <w:bookmarkStart w:id="41" w:name="_Toc511229756"/>
      <w:r>
        <w:t>11</w:t>
      </w:r>
      <w:r w:rsidR="005C5263">
        <w:t xml:space="preserve">.5.3 </w:t>
      </w:r>
      <w:r w:rsidR="007134B4" w:rsidRPr="007134B4">
        <w:t>Taking the equipment out of service</w:t>
      </w:r>
      <w:bookmarkEnd w:id="41"/>
    </w:p>
    <w:p w14:paraId="34890481" w14:textId="77777777" w:rsidR="007134B4" w:rsidRDefault="007134B4" w:rsidP="007134B4"/>
    <w:p w14:paraId="7DC154C8" w14:textId="7F268638" w:rsidR="00696B45" w:rsidRDefault="007134B4" w:rsidP="007134B4">
      <w:r>
        <w:t>From a maintenance perspective taking the equipment OOS for a full repair would be the most logical option</w:t>
      </w:r>
      <w:r w:rsidR="005C5263">
        <w:t>. T</w:t>
      </w:r>
      <w:r>
        <w:t>he line would be cut out and replace</w:t>
      </w:r>
      <w:r w:rsidR="00FA631A">
        <w:t>d</w:t>
      </w:r>
      <w:r>
        <w:t xml:space="preserve"> like for like and then returned to service with no further action required but to paint the remaining tie-in field welds. This although the best method of repair comes at a cost to the business. Firstly to understand how long the work would take </w:t>
      </w:r>
      <w:r w:rsidR="00FA631A">
        <w:t>will</w:t>
      </w:r>
      <w:r>
        <w:t xml:space="preserve"> help </w:t>
      </w:r>
      <w:r w:rsidR="00FA631A">
        <w:t>to</w:t>
      </w:r>
      <w:r>
        <w:t xml:space="preserve"> calculat</w:t>
      </w:r>
      <w:r w:rsidR="00FA631A">
        <w:t>e</w:t>
      </w:r>
      <w:r>
        <w:t xml:space="preserve"> the true cost to the business</w:t>
      </w:r>
      <w:r w:rsidR="00696B45">
        <w:t xml:space="preserve"> of a complete line replacement this is shown in (</w:t>
      </w:r>
      <w:r w:rsidR="00696B45" w:rsidRPr="00696B45">
        <w:rPr>
          <w:b/>
          <w:i/>
        </w:rPr>
        <w:t>figure</w:t>
      </w:r>
      <w:r w:rsidR="00FA631A">
        <w:rPr>
          <w:b/>
          <w:i/>
        </w:rPr>
        <w:t xml:space="preserve"> 18</w:t>
      </w:r>
      <w:r w:rsidR="00696B45">
        <w:t>).</w:t>
      </w:r>
      <w:r>
        <w:t xml:space="preserve"> </w:t>
      </w:r>
    </w:p>
    <w:p w14:paraId="23685C2E" w14:textId="7ED6C752" w:rsidR="00696B45" w:rsidRDefault="00DD51B4" w:rsidP="00696B45">
      <w:pPr>
        <w:keepNext/>
      </w:pPr>
      <w:r>
        <w:rPr>
          <w:noProof/>
          <w:lang w:eastAsia="en-GB"/>
        </w:rPr>
        <w:drawing>
          <wp:inline distT="0" distB="0" distL="0" distR="0" wp14:anchorId="10A98F00" wp14:editId="558226BF">
            <wp:extent cx="5731510" cy="2012950"/>
            <wp:effectExtent l="0" t="0" r="2540" b="635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2012950"/>
                    </a:xfrm>
                    <a:prstGeom prst="rect">
                      <a:avLst/>
                    </a:prstGeom>
                  </pic:spPr>
                </pic:pic>
              </a:graphicData>
            </a:graphic>
          </wp:inline>
        </w:drawing>
      </w:r>
    </w:p>
    <w:p w14:paraId="077E8748" w14:textId="40B22B6A" w:rsidR="007134B4" w:rsidRPr="007134B4" w:rsidRDefault="00696B45" w:rsidP="00696B45">
      <w:pPr>
        <w:pStyle w:val="Caption"/>
      </w:pPr>
      <w:bookmarkStart w:id="42" w:name="_Toc511229808"/>
      <w:r>
        <w:t xml:space="preserve">Figure </w:t>
      </w:r>
      <w:fldSimple w:instr=" SEQ Figure \* ARABIC ">
        <w:r w:rsidR="00426F80">
          <w:rPr>
            <w:noProof/>
          </w:rPr>
          <w:t>18</w:t>
        </w:r>
      </w:fldSimple>
      <w:r>
        <w:t xml:space="preserve"> Timing plan for replacement of 01-WP-3017</w:t>
      </w:r>
      <w:bookmarkEnd w:id="42"/>
    </w:p>
    <w:p w14:paraId="5FB66012" w14:textId="374D7A37" w:rsidR="00232368" w:rsidRDefault="00696B45" w:rsidP="007134B4">
      <w:r w:rsidRPr="00696B45">
        <w:t>From</w:t>
      </w:r>
      <w:r>
        <w:t xml:space="preserve"> studying this plan it can be seen that to take the unit offline to carry out the line replacement would be a duration of five days start to finish. There is a direct cost of labour and materials for this work but there is also cost of chemical cleaning to </w:t>
      </w:r>
      <w:r w:rsidR="00232368">
        <w:t>prepare</w:t>
      </w:r>
      <w:r>
        <w:t xml:space="preserve"> the system for maintenance as ‘sweetening’ of the unit is required before mechanical </w:t>
      </w:r>
      <w:r w:rsidR="00FA631A">
        <w:t>work commences</w:t>
      </w:r>
      <w:r>
        <w:t xml:space="preserve"> due to the potential residual high PPM h2s.</w:t>
      </w:r>
      <w:r w:rsidR="00232368">
        <w:t xml:space="preserve"> to support the plan shown in (</w:t>
      </w:r>
      <w:r w:rsidR="00232368" w:rsidRPr="00232368">
        <w:rPr>
          <w:b/>
          <w:i/>
        </w:rPr>
        <w:t>figure</w:t>
      </w:r>
      <w:r w:rsidR="00FA631A">
        <w:rPr>
          <w:b/>
          <w:i/>
        </w:rPr>
        <w:t xml:space="preserve"> 18</w:t>
      </w:r>
      <w:r w:rsidR="00232368">
        <w:t xml:space="preserve">) a cost </w:t>
      </w:r>
      <w:r w:rsidR="00232368">
        <w:lastRenderedPageBreak/>
        <w:t xml:space="preserve">estimate has been completed this also considers the cost of sending sour water to storage. As previously discussed. </w:t>
      </w:r>
    </w:p>
    <w:p w14:paraId="63EF4771" w14:textId="77777777" w:rsidR="00FD0D7D" w:rsidRDefault="00232368" w:rsidP="00FD0D7D">
      <w:pPr>
        <w:keepNext/>
        <w:jc w:val="center"/>
      </w:pPr>
      <w:r>
        <w:rPr>
          <w:noProof/>
          <w:lang w:eastAsia="en-GB"/>
        </w:rPr>
        <w:drawing>
          <wp:inline distT="0" distB="0" distL="0" distR="0" wp14:anchorId="06F12FD1" wp14:editId="6DC428BC">
            <wp:extent cx="3057525" cy="1971675"/>
            <wp:effectExtent l="0" t="0" r="952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057525" cy="1971675"/>
                    </a:xfrm>
                    <a:prstGeom prst="rect">
                      <a:avLst/>
                    </a:prstGeom>
                  </pic:spPr>
                </pic:pic>
              </a:graphicData>
            </a:graphic>
          </wp:inline>
        </w:drawing>
      </w:r>
    </w:p>
    <w:p w14:paraId="11E6AC34" w14:textId="543F1192" w:rsidR="00FD0D7D" w:rsidRDefault="00FD0D7D" w:rsidP="00FD0D7D">
      <w:pPr>
        <w:pStyle w:val="Caption"/>
        <w:jc w:val="center"/>
      </w:pPr>
      <w:bookmarkStart w:id="43" w:name="_Toc511229809"/>
      <w:r>
        <w:t xml:space="preserve">Figure </w:t>
      </w:r>
      <w:fldSimple w:instr=" SEQ Figure \* ARABIC ">
        <w:r w:rsidR="00426F80">
          <w:rPr>
            <w:noProof/>
          </w:rPr>
          <w:t>19</w:t>
        </w:r>
      </w:fldSimple>
      <w:r>
        <w:t xml:space="preserve"> Estimated cost of line replacement</w:t>
      </w:r>
      <w:bookmarkEnd w:id="43"/>
    </w:p>
    <w:p w14:paraId="54E15EA5" w14:textId="62AF8782" w:rsidR="007134B4" w:rsidRPr="00696B45" w:rsidRDefault="00FD0D7D" w:rsidP="00FD0D7D">
      <w:r>
        <w:t xml:space="preserve">Using the site average for cost of labour estimated from the job plan </w:t>
      </w:r>
      <w:r w:rsidR="00FA631A">
        <w:t>(</w:t>
      </w:r>
      <w:r w:rsidR="00FA631A" w:rsidRPr="00FA631A">
        <w:rPr>
          <w:b/>
          <w:i/>
        </w:rPr>
        <w:t>figure 19</w:t>
      </w:r>
      <w:r w:rsidR="00FA631A">
        <w:t>)</w:t>
      </w:r>
      <w:r>
        <w:t xml:space="preserve"> above estimates the total cost to the business of £105,550. The big advantage of completing this work is that no further action is required and the IAN could be closed. </w:t>
      </w:r>
      <w:r w:rsidR="007134B4" w:rsidRPr="00696B45">
        <w:br w:type="page"/>
      </w:r>
    </w:p>
    <w:p w14:paraId="1B2104B8" w14:textId="09D924FB" w:rsidR="000F0141" w:rsidRDefault="00AB0622" w:rsidP="00AB0622">
      <w:pPr>
        <w:pStyle w:val="Heading3"/>
      </w:pPr>
      <w:bookmarkStart w:id="44" w:name="_Toc511229757"/>
      <w:r>
        <w:lastRenderedPageBreak/>
        <w:t xml:space="preserve">11.5.4 </w:t>
      </w:r>
      <w:r w:rsidR="000F0141">
        <w:t>Live Line Repairs</w:t>
      </w:r>
      <w:bookmarkEnd w:id="44"/>
    </w:p>
    <w:p w14:paraId="20657AC4" w14:textId="77777777" w:rsidR="000F0141" w:rsidRPr="000F0141" w:rsidRDefault="000F0141"/>
    <w:p w14:paraId="1193CD03" w14:textId="77777777" w:rsidR="000F0141" w:rsidRDefault="000F0141">
      <w:r w:rsidRPr="000F0141">
        <w:t>Live line welding is an</w:t>
      </w:r>
      <w:r>
        <w:t xml:space="preserve"> acceptable practice at the Pembroke refinery this involves welding on in service equipment. This practice is highly risk assessed and controlled with detailed risk assessed method statements, operating instructions and weld procedures. </w:t>
      </w:r>
    </w:p>
    <w:p w14:paraId="3F7F8008" w14:textId="77777777" w:rsidR="000F0141" w:rsidRDefault="000F0141">
      <w:r>
        <w:t xml:space="preserve">ASME PCC-2 list a number of different methods of repair for this, which are; </w:t>
      </w:r>
    </w:p>
    <w:p w14:paraId="00C71726" w14:textId="77777777" w:rsidR="000F0141" w:rsidRDefault="000F0141"/>
    <w:p w14:paraId="6F2CC383" w14:textId="63FD0FE9" w:rsidR="000F0141" w:rsidRDefault="000F0141" w:rsidP="000F0141">
      <w:pPr>
        <w:pStyle w:val="ListParagraph"/>
        <w:numPr>
          <w:ilvl w:val="0"/>
          <w:numId w:val="32"/>
        </w:numPr>
      </w:pPr>
      <w:r>
        <w:t>External Weld Overlay</w:t>
      </w:r>
      <w:r w:rsidR="00CD2735">
        <w:t>-Building up of metal loss using welding</w:t>
      </w:r>
    </w:p>
    <w:p w14:paraId="7E583861" w14:textId="4AC47439" w:rsidR="00CD2735" w:rsidRDefault="000F0141" w:rsidP="00CD2735">
      <w:pPr>
        <w:pStyle w:val="ListParagraph"/>
        <w:numPr>
          <w:ilvl w:val="0"/>
          <w:numId w:val="32"/>
        </w:numPr>
      </w:pPr>
      <w:r>
        <w:t>Welded Box Repair</w:t>
      </w:r>
      <w:r w:rsidR="00CD2735">
        <w:t>- Welded box similar to a bolter clamp</w:t>
      </w:r>
    </w:p>
    <w:p w14:paraId="4B262EB1" w14:textId="43ED584A" w:rsidR="000F0141" w:rsidRDefault="000F0141" w:rsidP="000F0141">
      <w:pPr>
        <w:pStyle w:val="ListParagraph"/>
        <w:numPr>
          <w:ilvl w:val="0"/>
          <w:numId w:val="32"/>
        </w:numPr>
      </w:pPr>
      <w:r>
        <w:t>Partial Encirclement Reinforcing Sleeves</w:t>
      </w:r>
      <w:r w:rsidR="00CD2735">
        <w:t xml:space="preserve">- Sleeve less than half pipe diameter </w:t>
      </w:r>
    </w:p>
    <w:p w14:paraId="6D1DA330" w14:textId="21D69758" w:rsidR="000F0141" w:rsidRDefault="000F0141" w:rsidP="000F0141">
      <w:pPr>
        <w:pStyle w:val="ListParagraph"/>
        <w:numPr>
          <w:ilvl w:val="0"/>
          <w:numId w:val="32"/>
        </w:numPr>
      </w:pPr>
      <w:r>
        <w:t>Full Encirclement Reinforcing Sleeves</w:t>
      </w:r>
      <w:r w:rsidR="00CD2735">
        <w:t>- Restoring structural integrity to pipeline</w:t>
      </w:r>
    </w:p>
    <w:p w14:paraId="74D90AB6" w14:textId="77777777" w:rsidR="00CD2735" w:rsidRPr="00796B8B" w:rsidRDefault="000F0141" w:rsidP="000F0141">
      <w:pPr>
        <w:pStyle w:val="ListParagraph"/>
        <w:numPr>
          <w:ilvl w:val="0"/>
          <w:numId w:val="32"/>
        </w:numPr>
        <w:rPr>
          <w:b/>
          <w:u w:val="single"/>
        </w:rPr>
      </w:pPr>
      <w:r>
        <w:t xml:space="preserve">Fillet </w:t>
      </w:r>
      <w:r w:rsidR="00CD2735">
        <w:t>Welded Patches- To address localised metal loss where weld overlay is not acceptable.</w:t>
      </w:r>
    </w:p>
    <w:p w14:paraId="51E8F9EE" w14:textId="028FC2C4" w:rsidR="0053574E" w:rsidRDefault="00796B8B" w:rsidP="00CD2735">
      <w:r>
        <w:t>To carry out anyone of these repair</w:t>
      </w:r>
      <w:r w:rsidR="003B548F">
        <w:t>s,</w:t>
      </w:r>
      <w:r>
        <w:t xml:space="preserve"> the refineries risk management committee RMC would ha</w:t>
      </w:r>
      <w:r w:rsidR="0053574E">
        <w:t>ve to be informed of intended repair method. Once informed the committee would then hold a meeting to review all of the safety procedures and the proposal method. A pre-requisite of carrying out live line repairs is that the RWT is &gt;5mm. With this being the case weld build up by overlay welding would not be possible. This immediately discounts option one. It should also be noted that sleeve repairs equal half pipe dimeters or more are classed as a temporary repair, again if work of this magnitude is to be carried out it is not desirable to be installing a temporary repair for it later to be removed at next outage, This leaves one possible solut</w:t>
      </w:r>
      <w:r w:rsidR="000F4833">
        <w:t xml:space="preserve">ion of live line patch repairs. I final check to comply with API 570 section 8.1.4.1 is that the max allowable stress of the line is not above 275 MPa. Which in this case it is not and </w:t>
      </w:r>
      <w:r w:rsidR="00576E9A">
        <w:t>for this line is 139.9 MPa.</w:t>
      </w:r>
      <w:r w:rsidR="0053574E">
        <w:t xml:space="preserve"> </w:t>
      </w:r>
    </w:p>
    <w:p w14:paraId="4813597F" w14:textId="77777777" w:rsidR="0053574E" w:rsidRDefault="0053574E" w:rsidP="00CD2735"/>
    <w:p w14:paraId="3EE81ABC" w14:textId="6A6C6302" w:rsidR="0007089E" w:rsidRDefault="00AB0622" w:rsidP="00AB0622">
      <w:pPr>
        <w:pStyle w:val="Heading3"/>
      </w:pPr>
      <w:bookmarkStart w:id="45" w:name="_Toc511229758"/>
      <w:r>
        <w:t xml:space="preserve">11.5.5 </w:t>
      </w:r>
      <w:r w:rsidR="0053574E" w:rsidRPr="00DD0D68">
        <w:t>Live line patch repairs</w:t>
      </w:r>
      <w:bookmarkEnd w:id="45"/>
    </w:p>
    <w:p w14:paraId="403DB6FB" w14:textId="38CB4AB7" w:rsidR="005F6CC6" w:rsidRDefault="0026556F" w:rsidP="00CD2735">
      <w:r w:rsidRPr="0011486D">
        <w:rPr>
          <w:rStyle w:val="selectable"/>
        </w:rPr>
        <w:t xml:space="preserve">ASME boiler and pressure vessel code. </w:t>
      </w:r>
      <w:r>
        <w:rPr>
          <w:rStyle w:val="selectable"/>
        </w:rPr>
        <w:t>(2015)</w:t>
      </w:r>
      <w:r w:rsidRPr="00414D90">
        <w:rPr>
          <w:rStyle w:val="selectable"/>
          <w:rFonts w:eastAsiaTheme="majorEastAsia"/>
          <w:color w:val="000000" w:themeColor="text1"/>
        </w:rPr>
        <w:t xml:space="preserve"> </w:t>
      </w:r>
      <w:r w:rsidR="0007089E" w:rsidRPr="0007089E">
        <w:t xml:space="preserve">states </w:t>
      </w:r>
      <w:r w:rsidR="0007089E">
        <w:t>in</w:t>
      </w:r>
      <w:r w:rsidR="0007089E" w:rsidRPr="0007089E">
        <w:t xml:space="preserve"> article 2.12</w:t>
      </w:r>
      <w:r w:rsidR="0007089E">
        <w:t xml:space="preserve"> that this type of repair is best suited to vessel or pipe walls subject to localised metal loss. It involves fillet welding of a size on size fitted patch equal to or exceeding the original thickness of the parent componen</w:t>
      </w:r>
      <w:r w:rsidR="0014125C">
        <w:t>t and of the same metallurgy. The patch must be designed assuming through wall conditions from the parent pipe surface and be designed for full pressure contain</w:t>
      </w:r>
      <w:r w:rsidR="002A751B">
        <w:t xml:space="preserve">ment </w:t>
      </w:r>
      <w:r w:rsidR="000F4833">
        <w:t>an example</w:t>
      </w:r>
      <w:r w:rsidR="002A751B">
        <w:t xml:space="preserve"> of a repair patch installation is show below in (</w:t>
      </w:r>
      <w:r w:rsidR="002A751B" w:rsidRPr="002A751B">
        <w:rPr>
          <w:b/>
          <w:i/>
        </w:rPr>
        <w:t>figure</w:t>
      </w:r>
      <w:r w:rsidR="003B548F">
        <w:rPr>
          <w:b/>
          <w:i/>
        </w:rPr>
        <w:t xml:space="preserve"> 20</w:t>
      </w:r>
      <w:r w:rsidR="002A751B">
        <w:t>)</w:t>
      </w:r>
      <w:r w:rsidR="003B548F">
        <w:t>.</w:t>
      </w:r>
    </w:p>
    <w:p w14:paraId="038BFCFC" w14:textId="77777777" w:rsidR="005F6CC6" w:rsidRDefault="005F6CC6" w:rsidP="005F6CC6">
      <w:pPr>
        <w:keepNext/>
      </w:pPr>
      <w:r>
        <w:rPr>
          <w:noProof/>
          <w:lang w:eastAsia="en-GB"/>
        </w:rPr>
        <w:drawing>
          <wp:inline distT="0" distB="0" distL="0" distR="0" wp14:anchorId="5F6DD45A" wp14:editId="17CC71F0">
            <wp:extent cx="5728970" cy="1887321"/>
            <wp:effectExtent l="0" t="0" r="508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858569" cy="1930015"/>
                    </a:xfrm>
                    <a:prstGeom prst="rect">
                      <a:avLst/>
                    </a:prstGeom>
                  </pic:spPr>
                </pic:pic>
              </a:graphicData>
            </a:graphic>
          </wp:inline>
        </w:drawing>
      </w:r>
    </w:p>
    <w:p w14:paraId="2C7506EC" w14:textId="53A766E6" w:rsidR="005F6CC6" w:rsidRDefault="005F6CC6" w:rsidP="005F6CC6">
      <w:pPr>
        <w:pStyle w:val="Caption"/>
      </w:pPr>
      <w:bookmarkStart w:id="46" w:name="_Toc511229810"/>
      <w:r>
        <w:t xml:space="preserve">Figure </w:t>
      </w:r>
      <w:fldSimple w:instr=" SEQ Figure \* ARABIC ">
        <w:r w:rsidR="00426F80">
          <w:rPr>
            <w:noProof/>
          </w:rPr>
          <w:t>20</w:t>
        </w:r>
      </w:fldSimple>
      <w:r>
        <w:t xml:space="preserve"> ASME PCC-2 welded repair patch</w:t>
      </w:r>
      <w:bookmarkEnd w:id="46"/>
    </w:p>
    <w:p w14:paraId="5BF846B7" w14:textId="196C2221" w:rsidR="00963AA9" w:rsidRDefault="0014125C" w:rsidP="00CD2735">
      <w:r>
        <w:t xml:space="preserve">  </w:t>
      </w:r>
      <w:r w:rsidR="0007089E">
        <w:t xml:space="preserve"> </w:t>
      </w:r>
      <w:r w:rsidR="00963AA9">
        <w:t>Section 3.2 of the code states that credit can be taken for both the patch and the remaining pipe wall</w:t>
      </w:r>
      <w:r w:rsidR="003B548F">
        <w:t>. F</w:t>
      </w:r>
      <w:r w:rsidR="00963AA9">
        <w:t>or this report if it were assumed that the thinnest location be taken for worst case</w:t>
      </w:r>
      <w:r w:rsidR="003B548F">
        <w:t>,</w:t>
      </w:r>
      <w:r w:rsidR="00963AA9">
        <w:t xml:space="preserve"> this would be the </w:t>
      </w:r>
      <w:r w:rsidR="00D8158B">
        <w:t>nominal</w:t>
      </w:r>
      <w:r w:rsidR="00963AA9">
        <w:t xml:space="preserve"> wall thickness supplied by the patch plus the RWT of the pipe</w:t>
      </w:r>
    </w:p>
    <w:p w14:paraId="30E9265F" w14:textId="77777777" w:rsidR="00963AA9" w:rsidRDefault="00963AA9" w:rsidP="00D8158B">
      <w:pPr>
        <w:jc w:val="center"/>
      </w:pPr>
    </w:p>
    <w:p w14:paraId="7E8F3D36" w14:textId="329D629C" w:rsidR="00D8158B" w:rsidRDefault="00963AA9" w:rsidP="00D8158B">
      <w:pPr>
        <w:jc w:val="center"/>
      </w:pPr>
      <w:r>
        <w:t>8.18mm (Nominal) +1.5mm (Lowest RWT) = 9.68mm</w:t>
      </w:r>
      <w:r w:rsidR="00D8158B">
        <w:t>.</w:t>
      </w:r>
    </w:p>
    <w:p w14:paraId="35B6303D" w14:textId="64661A23" w:rsidR="00D8158B" w:rsidRDefault="00D8158B" w:rsidP="00CD2735">
      <w:r>
        <w:lastRenderedPageBreak/>
        <w:t>From the previous FFSA this would be acceptable thickness but can be checked with the specified PPC-2 Calculations</w:t>
      </w:r>
      <w:r w:rsidR="008962D0">
        <w:t xml:space="preserve"> as shown (</w:t>
      </w:r>
      <w:r w:rsidR="008962D0" w:rsidRPr="008962D0">
        <w:rPr>
          <w:b/>
          <w:i/>
        </w:rPr>
        <w:t>figure</w:t>
      </w:r>
      <w:r w:rsidR="003B548F">
        <w:rPr>
          <w:b/>
          <w:i/>
        </w:rPr>
        <w:t xml:space="preserve"> 21</w:t>
      </w:r>
      <w:r w:rsidR="008962D0">
        <w:t xml:space="preserve">) this is to be checked as the calculation specifies the midpoint and not the full thickness. </w:t>
      </w:r>
    </w:p>
    <w:p w14:paraId="2EC0F447" w14:textId="77777777" w:rsidR="00D8158B" w:rsidRDefault="00D8158B" w:rsidP="00CD2735"/>
    <w:p w14:paraId="5D5874B2" w14:textId="77777777" w:rsidR="00D8158B" w:rsidRDefault="00D8158B" w:rsidP="00D8158B">
      <w:pPr>
        <w:keepNext/>
      </w:pPr>
      <w:r>
        <w:rPr>
          <w:noProof/>
          <w:lang w:eastAsia="en-GB"/>
        </w:rPr>
        <w:drawing>
          <wp:inline distT="0" distB="0" distL="0" distR="0" wp14:anchorId="0A6C24F2" wp14:editId="6E5D68E0">
            <wp:extent cx="5728948" cy="3697357"/>
            <wp:effectExtent l="0" t="0" r="5715" b="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67664" cy="3722344"/>
                    </a:xfrm>
                    <a:prstGeom prst="rect">
                      <a:avLst/>
                    </a:prstGeom>
                  </pic:spPr>
                </pic:pic>
              </a:graphicData>
            </a:graphic>
          </wp:inline>
        </w:drawing>
      </w:r>
    </w:p>
    <w:p w14:paraId="2581BFA3" w14:textId="10964CAD" w:rsidR="00D8158B" w:rsidRDefault="00D8158B" w:rsidP="00D8158B">
      <w:pPr>
        <w:pStyle w:val="Caption"/>
      </w:pPr>
      <w:bookmarkStart w:id="47" w:name="_Toc511229811"/>
      <w:r>
        <w:t xml:space="preserve">Figure </w:t>
      </w:r>
      <w:fldSimple w:instr=" SEQ Figure \* ARABIC ">
        <w:r w:rsidR="00426F80">
          <w:rPr>
            <w:noProof/>
          </w:rPr>
          <w:t>21</w:t>
        </w:r>
      </w:fldSimple>
      <w:r>
        <w:t xml:space="preserve"> PCC-2 section 3.2 internal pressure load calculations</w:t>
      </w:r>
      <w:bookmarkEnd w:id="47"/>
    </w:p>
    <w:p w14:paraId="25970D40" w14:textId="07943F99" w:rsidR="00D8158B" w:rsidRDefault="00D8158B" w:rsidP="00CD2735">
      <w:r w:rsidRPr="00D8158B">
        <w:rPr>
          <w:noProof/>
          <w:lang w:eastAsia="en-GB"/>
        </w:rPr>
        <w:t xml:space="preserve"> </w:t>
      </w:r>
      <w:r>
        <w:rPr>
          <w:noProof/>
          <w:lang w:eastAsia="en-GB"/>
        </w:rPr>
        <w:t xml:space="preserve">           </w:t>
      </w:r>
    </w:p>
    <w:p w14:paraId="440AF3E9" w14:textId="77777777" w:rsidR="00541286" w:rsidRDefault="008962D0" w:rsidP="00CD2735">
      <w:r>
        <w:t>Using the above equations the following is calculated</w:t>
      </w:r>
      <w:r w:rsidR="00541286">
        <w:t>;</w:t>
      </w:r>
    </w:p>
    <w:p w14:paraId="30E9A250" w14:textId="669118D5" w:rsidR="00D8158B" w:rsidRDefault="00541286" w:rsidP="00541286">
      <w:pPr>
        <w:jc w:val="center"/>
        <w:rPr>
          <w:rFonts w:eastAsiaTheme="minorEastAsia"/>
        </w:rPr>
      </w:pPr>
      <w:r>
        <w:rPr>
          <w:rFonts w:eastAsiaTheme="minorEastAsia"/>
        </w:rPr>
        <w:t>F</w:t>
      </w:r>
      <w:r>
        <w:rPr>
          <w:rFonts w:eastAsiaTheme="minorEastAsia"/>
          <w:vertAlign w:val="subscript"/>
        </w:rPr>
        <w:t>CP</w:t>
      </w:r>
      <w:r>
        <w:rPr>
          <w:rFonts w:eastAsiaTheme="minorEastAsia"/>
        </w:rPr>
        <w:t>=</w:t>
      </w:r>
      <m:oMath>
        <m:f>
          <m:fPr>
            <m:ctrlPr>
              <w:rPr>
                <w:rFonts w:ascii="Cambria Math" w:hAnsi="Cambria Math"/>
                <w:i/>
              </w:rPr>
            </m:ctrlPr>
          </m:fPr>
          <m:num>
            <m:r>
              <w:rPr>
                <w:rFonts w:ascii="Cambria Math" w:hAnsi="Cambria Math"/>
              </w:rPr>
              <m:t>1.37x212.4</m:t>
            </m:r>
          </m:num>
          <m:den>
            <m:r>
              <w:rPr>
                <w:rFonts w:ascii="Cambria Math" w:hAnsi="Cambria Math"/>
              </w:rPr>
              <m:t>2</m:t>
            </m:r>
          </m:den>
        </m:f>
      </m:oMath>
    </w:p>
    <w:p w14:paraId="42A9FBEE" w14:textId="77777777" w:rsidR="00541286" w:rsidRDefault="00541286" w:rsidP="00541286">
      <w:pPr>
        <w:jc w:val="center"/>
        <w:rPr>
          <w:rFonts w:eastAsiaTheme="minorEastAsia"/>
        </w:rPr>
      </w:pPr>
    </w:p>
    <w:p w14:paraId="71829844" w14:textId="1A84B8E3" w:rsidR="00541286" w:rsidRPr="00541286" w:rsidRDefault="00541286" w:rsidP="005A1D8D">
      <w:pPr>
        <w:jc w:val="center"/>
        <w:rPr>
          <w:rFonts w:eastAsiaTheme="minorEastAsia"/>
        </w:rPr>
      </w:pPr>
      <w:r>
        <w:rPr>
          <w:rFonts w:eastAsiaTheme="minorEastAsia"/>
        </w:rPr>
        <w:t>F</w:t>
      </w:r>
      <w:r>
        <w:rPr>
          <w:rFonts w:eastAsiaTheme="minorEastAsia"/>
          <w:vertAlign w:val="subscript"/>
        </w:rPr>
        <w:t>LP</w:t>
      </w:r>
      <w:r>
        <w:rPr>
          <w:rFonts w:eastAsiaTheme="minorEastAsia"/>
        </w:rPr>
        <w:t>=</w:t>
      </w:r>
      <m:oMath>
        <m:f>
          <m:fPr>
            <m:ctrlPr>
              <w:rPr>
                <w:rFonts w:ascii="Cambria Math" w:hAnsi="Cambria Math"/>
                <w:i/>
              </w:rPr>
            </m:ctrlPr>
          </m:fPr>
          <m:num>
            <m:r>
              <w:rPr>
                <w:rFonts w:ascii="Cambria Math" w:hAnsi="Cambria Math"/>
              </w:rPr>
              <m:t>1.37x212.4</m:t>
            </m:r>
          </m:num>
          <m:den>
            <m:r>
              <w:rPr>
                <w:rFonts w:ascii="Cambria Math" w:hAnsi="Cambria Math"/>
              </w:rPr>
              <m:t>4</m:t>
            </m:r>
          </m:den>
        </m:f>
      </m:oMath>
    </w:p>
    <w:p w14:paraId="1700170A" w14:textId="70B5AC56" w:rsidR="00541286" w:rsidRPr="005A1D8D" w:rsidRDefault="00541286" w:rsidP="005A1D8D">
      <w:pPr>
        <w:jc w:val="center"/>
        <w:rPr>
          <w:rFonts w:eastAsiaTheme="minorEastAsia"/>
        </w:rPr>
      </w:pPr>
      <w:r w:rsidRPr="005A1D8D">
        <w:rPr>
          <w:rFonts w:eastAsiaTheme="minorEastAsia"/>
        </w:rPr>
        <w:t>F</w:t>
      </w:r>
      <w:r w:rsidRPr="005A1D8D">
        <w:rPr>
          <w:rFonts w:eastAsiaTheme="minorEastAsia"/>
          <w:vertAlign w:val="subscript"/>
        </w:rPr>
        <w:t>CP</w:t>
      </w:r>
      <w:r w:rsidRPr="005A1D8D">
        <w:rPr>
          <w:rFonts w:eastAsiaTheme="minorEastAsia"/>
        </w:rPr>
        <w:t>= 145.494 N/mm</w:t>
      </w:r>
      <w:r w:rsidR="005A1D8D" w:rsidRPr="005A1D8D">
        <w:rPr>
          <w:rFonts w:eastAsiaTheme="minorEastAsia"/>
        </w:rPr>
        <w:t xml:space="preserve"> and </w:t>
      </w:r>
      <w:r w:rsidRPr="005A1D8D">
        <w:rPr>
          <w:rFonts w:eastAsiaTheme="minorEastAsia"/>
        </w:rPr>
        <w:t>F</w:t>
      </w:r>
      <w:r w:rsidRPr="005A1D8D">
        <w:rPr>
          <w:rFonts w:eastAsiaTheme="minorEastAsia"/>
          <w:vertAlign w:val="subscript"/>
        </w:rPr>
        <w:t>LP</w:t>
      </w:r>
      <w:r w:rsidRPr="005A1D8D">
        <w:rPr>
          <w:rFonts w:eastAsiaTheme="minorEastAsia"/>
        </w:rPr>
        <w:t xml:space="preserve">= </w:t>
      </w:r>
      <w:r w:rsidR="00963BDC" w:rsidRPr="005A1D8D">
        <w:rPr>
          <w:rFonts w:eastAsiaTheme="minorEastAsia"/>
        </w:rPr>
        <w:t>72.747</w:t>
      </w:r>
      <w:r w:rsidRPr="005A1D8D">
        <w:rPr>
          <w:rFonts w:eastAsiaTheme="minorEastAsia"/>
        </w:rPr>
        <w:t xml:space="preserve"> N/mm</w:t>
      </w:r>
    </w:p>
    <w:p w14:paraId="2B25F0D3" w14:textId="77777777" w:rsidR="00E63BC5" w:rsidRDefault="00E63BC5" w:rsidP="00541286">
      <w:pPr>
        <w:jc w:val="center"/>
        <w:rPr>
          <w:rFonts w:eastAsiaTheme="minorEastAsia"/>
          <w:u w:val="single"/>
        </w:rPr>
      </w:pPr>
    </w:p>
    <w:p w14:paraId="6994A677" w14:textId="2D536A57" w:rsidR="00E63BC5" w:rsidRDefault="00E63BC5" w:rsidP="00E63BC5">
      <w:r w:rsidRPr="00E63BC5">
        <w:rPr>
          <w:rFonts w:eastAsiaTheme="minorEastAsia"/>
        </w:rPr>
        <w:t>One final check for application of patches</w:t>
      </w:r>
      <w:r>
        <w:t xml:space="preserve"> is </w:t>
      </w:r>
      <w:r w:rsidR="002D38F5">
        <w:t>maximum</w:t>
      </w:r>
      <w:r>
        <w:t xml:space="preserve"> load on the fillet </w:t>
      </w:r>
      <w:r w:rsidR="0082454F">
        <w:t>weld. This</w:t>
      </w:r>
      <w:r w:rsidR="002D38F5">
        <w:t xml:space="preserve"> stipulates that the perimeter weld is to exceed the allowable load of both circumferential and longitudinal loads. </w:t>
      </w:r>
      <w:r>
        <w:t>This is given by formula in (</w:t>
      </w:r>
      <w:r w:rsidRPr="005A1D8D">
        <w:rPr>
          <w:b/>
          <w:i/>
        </w:rPr>
        <w:t>figure</w:t>
      </w:r>
      <w:r w:rsidR="0082454F">
        <w:rPr>
          <w:b/>
          <w:i/>
        </w:rPr>
        <w:t xml:space="preserve"> 22</w:t>
      </w:r>
      <w:r>
        <w:t>).</w:t>
      </w:r>
    </w:p>
    <w:p w14:paraId="4170BC9A" w14:textId="77777777" w:rsidR="005A1D8D" w:rsidRDefault="005A1D8D" w:rsidP="00E63BC5"/>
    <w:p w14:paraId="3562A2B8" w14:textId="77777777" w:rsidR="005A1D8D" w:rsidRDefault="005A1D8D" w:rsidP="005A1D8D">
      <w:pPr>
        <w:keepNext/>
        <w:jc w:val="center"/>
      </w:pPr>
      <w:r>
        <w:rPr>
          <w:noProof/>
          <w:lang w:eastAsia="en-GB"/>
        </w:rPr>
        <w:lastRenderedPageBreak/>
        <w:drawing>
          <wp:inline distT="0" distB="0" distL="0" distR="0" wp14:anchorId="40A128F4" wp14:editId="6C81B29B">
            <wp:extent cx="3541395" cy="2075290"/>
            <wp:effectExtent l="0" t="0" r="1905" b="127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631997" cy="2128384"/>
                    </a:xfrm>
                    <a:prstGeom prst="rect">
                      <a:avLst/>
                    </a:prstGeom>
                  </pic:spPr>
                </pic:pic>
              </a:graphicData>
            </a:graphic>
          </wp:inline>
        </w:drawing>
      </w:r>
    </w:p>
    <w:p w14:paraId="5A53C83D" w14:textId="2BB5D134" w:rsidR="005A1D8D" w:rsidRPr="00E63BC5" w:rsidRDefault="005A1D8D" w:rsidP="005A1D8D">
      <w:pPr>
        <w:pStyle w:val="Caption"/>
        <w:tabs>
          <w:tab w:val="left" w:pos="2317"/>
          <w:tab w:val="center" w:pos="4513"/>
        </w:tabs>
        <w:jc w:val="both"/>
      </w:pPr>
      <w:r>
        <w:tab/>
      </w:r>
      <w:r>
        <w:tab/>
      </w:r>
      <w:bookmarkStart w:id="48" w:name="_Toc511229812"/>
      <w:r>
        <w:t xml:space="preserve">Figure </w:t>
      </w:r>
      <w:fldSimple w:instr=" SEQ Figure \* ARABIC ">
        <w:r w:rsidR="00426F80">
          <w:rPr>
            <w:noProof/>
          </w:rPr>
          <w:t>22</w:t>
        </w:r>
      </w:fldSimple>
      <w:r>
        <w:t xml:space="preserve"> Patch fillet weld joint deficiency calculation</w:t>
      </w:r>
      <w:bookmarkEnd w:id="48"/>
    </w:p>
    <w:p w14:paraId="1B6B8480" w14:textId="73B855D9" w:rsidR="005A131B" w:rsidRDefault="005A131B" w:rsidP="005A131B">
      <w:r>
        <w:t>Calculations can be made to understand whether or not the welds of the patch have sufficient strength to cope with the yield strength as specified in ASME B31.3 table</w:t>
      </w:r>
      <w:r w:rsidR="00D112A6">
        <w:t xml:space="preserve"> A-1 (</w:t>
      </w:r>
      <w:r w:rsidR="00D112A6" w:rsidRPr="00D112A6">
        <w:rPr>
          <w:b/>
          <w:i/>
        </w:rPr>
        <w:t>appendix Fa</w:t>
      </w:r>
      <w:r w:rsidR="00D112A6">
        <w:t>)</w:t>
      </w:r>
      <w:r>
        <w:t xml:space="preserve"> of 137.9 N/mm</w:t>
      </w:r>
      <w:r>
        <w:rPr>
          <w:vertAlign w:val="superscript"/>
        </w:rPr>
        <w:t>2</w:t>
      </w:r>
    </w:p>
    <w:p w14:paraId="18CE9E2C" w14:textId="77777777" w:rsidR="005A131B" w:rsidRDefault="005A131B" w:rsidP="005A131B"/>
    <w:p w14:paraId="58293B1E" w14:textId="1EFA8372" w:rsidR="002D38F5" w:rsidRDefault="005A131B" w:rsidP="005A131B">
      <w:r>
        <w:t>Using the above formula the following is established</w:t>
      </w:r>
      <w:r w:rsidR="002D38F5">
        <w:t>. Note that for this calculation a 6mm fillet (W</w:t>
      </w:r>
      <w:r w:rsidR="002D38F5">
        <w:rPr>
          <w:vertAlign w:val="subscript"/>
        </w:rPr>
        <w:t>min</w:t>
      </w:r>
      <w:r w:rsidR="002D38F5">
        <w:t>) is selected due to the authors experience in welding procedures and techniques.</w:t>
      </w:r>
    </w:p>
    <w:p w14:paraId="35E3DC40" w14:textId="77777777" w:rsidR="002D38F5" w:rsidRDefault="002D38F5" w:rsidP="005A131B"/>
    <w:p w14:paraId="4996B189" w14:textId="26F1F2B8" w:rsidR="005A131B" w:rsidRDefault="002D38F5" w:rsidP="002D38F5">
      <w:pPr>
        <w:jc w:val="center"/>
        <w:rPr>
          <w:vertAlign w:val="subscript"/>
        </w:rPr>
      </w:pPr>
      <w:r>
        <w:t>F</w:t>
      </w:r>
      <w:r>
        <w:rPr>
          <w:vertAlign w:val="subscript"/>
        </w:rPr>
        <w:t>a</w:t>
      </w:r>
      <w:r>
        <w:t>&gt;W</w:t>
      </w:r>
      <w:r>
        <w:rPr>
          <w:vertAlign w:val="subscript"/>
        </w:rPr>
        <w:t>min</w:t>
      </w:r>
      <w:r>
        <w:t>ES</w:t>
      </w:r>
      <w:r>
        <w:rPr>
          <w:vertAlign w:val="subscript"/>
        </w:rPr>
        <w:t>a</w:t>
      </w:r>
    </w:p>
    <w:p w14:paraId="2AF95124" w14:textId="0B917506" w:rsidR="002D38F5" w:rsidRDefault="002D38F5" w:rsidP="002D38F5">
      <w:pPr>
        <w:jc w:val="center"/>
      </w:pPr>
      <w:r>
        <w:t>F</w:t>
      </w:r>
      <w:r>
        <w:rPr>
          <w:vertAlign w:val="subscript"/>
        </w:rPr>
        <w:t>a</w:t>
      </w:r>
      <w:r>
        <w:t>=6x0.55x137.9</w:t>
      </w:r>
    </w:p>
    <w:p w14:paraId="7DEA943B" w14:textId="014130F1" w:rsidR="002D38F5" w:rsidRDefault="002D38F5" w:rsidP="002D38F5">
      <w:pPr>
        <w:jc w:val="center"/>
      </w:pPr>
      <w:r>
        <w:t>F</w:t>
      </w:r>
      <w:r>
        <w:rPr>
          <w:vertAlign w:val="subscript"/>
        </w:rPr>
        <w:t>a</w:t>
      </w:r>
      <w:r>
        <w:t>=455.07N/mm</w:t>
      </w:r>
    </w:p>
    <w:p w14:paraId="52B6C7E0" w14:textId="77777777" w:rsidR="002D38F5" w:rsidRDefault="002D38F5" w:rsidP="002D38F5">
      <w:pPr>
        <w:jc w:val="center"/>
      </w:pPr>
    </w:p>
    <w:p w14:paraId="26FADEC7" w14:textId="01C25016" w:rsidR="002D38F5" w:rsidRDefault="002D38F5" w:rsidP="002D38F5">
      <w:pPr>
        <w:rPr>
          <w:rFonts w:eastAsiaTheme="minorEastAsia"/>
        </w:rPr>
      </w:pPr>
      <w:r>
        <w:t xml:space="preserve">This far exceeds </w:t>
      </w:r>
      <w:r w:rsidRPr="005A1D8D">
        <w:rPr>
          <w:rFonts w:eastAsiaTheme="minorEastAsia"/>
        </w:rPr>
        <w:t>F</w:t>
      </w:r>
      <w:r w:rsidRPr="005A1D8D">
        <w:rPr>
          <w:rFonts w:eastAsiaTheme="minorEastAsia"/>
          <w:vertAlign w:val="subscript"/>
        </w:rPr>
        <w:t>CP</w:t>
      </w:r>
      <w:r>
        <w:rPr>
          <w:rFonts w:eastAsiaTheme="minorEastAsia"/>
          <w:vertAlign w:val="subscript"/>
        </w:rPr>
        <w:t xml:space="preserve"> and </w:t>
      </w:r>
      <w:r w:rsidRPr="005A1D8D">
        <w:rPr>
          <w:rFonts w:eastAsiaTheme="minorEastAsia"/>
        </w:rPr>
        <w:t>F</w:t>
      </w:r>
      <w:r>
        <w:rPr>
          <w:rFonts w:eastAsiaTheme="minorEastAsia"/>
          <w:vertAlign w:val="subscript"/>
        </w:rPr>
        <w:t>L</w:t>
      </w:r>
      <w:r w:rsidRPr="005A1D8D">
        <w:rPr>
          <w:rFonts w:eastAsiaTheme="minorEastAsia"/>
          <w:vertAlign w:val="subscript"/>
        </w:rPr>
        <w:t>P</w:t>
      </w:r>
      <w:r>
        <w:rPr>
          <w:rFonts w:eastAsiaTheme="minorEastAsia"/>
        </w:rPr>
        <w:t xml:space="preserve">, therefore the mechanics of this application to install welded patches seems acceptable. Providing a suitable welding procedure is put in place and approval is given by the RMC. </w:t>
      </w:r>
      <w:r w:rsidR="00D112A6">
        <w:rPr>
          <w:rFonts w:eastAsiaTheme="minorEastAsia"/>
        </w:rPr>
        <w:t>It may also be noted the fillet may be much smaller than 6mm if required.</w:t>
      </w:r>
    </w:p>
    <w:p w14:paraId="1692AEF7" w14:textId="77777777" w:rsidR="002D38F5" w:rsidRDefault="002D38F5" w:rsidP="002D38F5">
      <w:pPr>
        <w:rPr>
          <w:rFonts w:eastAsiaTheme="minorEastAsia"/>
        </w:rPr>
      </w:pPr>
    </w:p>
    <w:p w14:paraId="2EFD189D" w14:textId="33CF09B5" w:rsidR="0080204C" w:rsidRDefault="00D112A6" w:rsidP="0080204C">
      <w:pPr>
        <w:rPr>
          <w:rFonts w:eastAsiaTheme="minorEastAsia"/>
        </w:rPr>
      </w:pPr>
      <w:r>
        <w:rPr>
          <w:rFonts w:eastAsiaTheme="minorEastAsia"/>
        </w:rPr>
        <w:t>Now</w:t>
      </w:r>
      <w:r w:rsidR="002D38F5">
        <w:rPr>
          <w:rFonts w:eastAsiaTheme="minorEastAsia"/>
        </w:rPr>
        <w:t xml:space="preserve"> that the application is deemed fit for purpose the costs can now be discussed.</w:t>
      </w:r>
      <w:r w:rsidR="00895B15">
        <w:rPr>
          <w:rFonts w:eastAsiaTheme="minorEastAsia"/>
        </w:rPr>
        <w:t xml:space="preserve"> For this to be completed</w:t>
      </w:r>
      <w:r w:rsidR="002D38F5">
        <w:rPr>
          <w:rFonts w:eastAsiaTheme="minorEastAsia"/>
        </w:rPr>
        <w:t xml:space="preserve"> </w:t>
      </w:r>
      <w:r w:rsidR="00895B15">
        <w:rPr>
          <w:rFonts w:eastAsiaTheme="minorEastAsia"/>
        </w:rPr>
        <w:t>estimated cost is shown in (</w:t>
      </w:r>
      <w:r w:rsidR="00895B15" w:rsidRPr="00895B15">
        <w:rPr>
          <w:rFonts w:eastAsiaTheme="minorEastAsia"/>
          <w:b/>
          <w:i/>
        </w:rPr>
        <w:t>figure</w:t>
      </w:r>
      <w:r>
        <w:rPr>
          <w:rFonts w:eastAsiaTheme="minorEastAsia"/>
          <w:b/>
          <w:i/>
        </w:rPr>
        <w:t xml:space="preserve"> 24</w:t>
      </w:r>
      <w:r w:rsidR="00895B15">
        <w:rPr>
          <w:rFonts w:eastAsiaTheme="minorEastAsia"/>
        </w:rPr>
        <w:t xml:space="preserve">) estimated cost is just £30k which includes in-situ painting of the line to arrest any further corrosion. Unlike the line replacement there is no </w:t>
      </w:r>
      <w:r>
        <w:rPr>
          <w:rFonts w:eastAsiaTheme="minorEastAsia"/>
        </w:rPr>
        <w:t>requirement</w:t>
      </w:r>
      <w:r w:rsidR="00895B15">
        <w:rPr>
          <w:rFonts w:eastAsiaTheme="minorEastAsia"/>
        </w:rPr>
        <w:t xml:space="preserve"> to shut the system down as this would will be completed on the run as live line welding therefore there is no </w:t>
      </w:r>
      <w:r>
        <w:rPr>
          <w:rFonts w:eastAsiaTheme="minorEastAsia"/>
        </w:rPr>
        <w:t>requirement</w:t>
      </w:r>
      <w:r w:rsidR="00895B15">
        <w:rPr>
          <w:rFonts w:eastAsiaTheme="minorEastAsia"/>
        </w:rPr>
        <w:t xml:space="preserve"> for operations support or chemical cleaning. Inspection and painting costs are higher due to the fact the line will be painted in the unit and not in the fabrication shop. </w:t>
      </w:r>
    </w:p>
    <w:p w14:paraId="4A78FB8C" w14:textId="77777777" w:rsidR="00DD51B4" w:rsidRDefault="00DD51B4" w:rsidP="0080204C">
      <w:pPr>
        <w:rPr>
          <w:rFonts w:eastAsiaTheme="minorEastAsia"/>
        </w:rPr>
      </w:pPr>
    </w:p>
    <w:p w14:paraId="302547AC" w14:textId="7492F85B" w:rsidR="00DD51B4" w:rsidRDefault="00DD51B4" w:rsidP="00DD51B4">
      <w:pPr>
        <w:keepNext/>
      </w:pPr>
      <w:r>
        <w:rPr>
          <w:noProof/>
          <w:lang w:eastAsia="en-GB"/>
        </w:rPr>
        <w:drawing>
          <wp:inline distT="0" distB="0" distL="0" distR="0" wp14:anchorId="454EB9C3" wp14:editId="63177C0B">
            <wp:extent cx="5731510" cy="1569808"/>
            <wp:effectExtent l="0" t="0" r="2540"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59658" cy="1577517"/>
                    </a:xfrm>
                    <a:prstGeom prst="rect">
                      <a:avLst/>
                    </a:prstGeom>
                  </pic:spPr>
                </pic:pic>
              </a:graphicData>
            </a:graphic>
          </wp:inline>
        </w:drawing>
      </w:r>
    </w:p>
    <w:p w14:paraId="24A4F37A" w14:textId="5994C359" w:rsidR="00DD51B4" w:rsidRDefault="00DD51B4" w:rsidP="00DD51B4">
      <w:pPr>
        <w:pStyle w:val="Caption"/>
        <w:rPr>
          <w:rFonts w:eastAsiaTheme="minorEastAsia"/>
        </w:rPr>
      </w:pPr>
      <w:bookmarkStart w:id="49" w:name="_Toc511229813"/>
      <w:r>
        <w:t xml:space="preserve">Figure </w:t>
      </w:r>
      <w:fldSimple w:instr=" SEQ Figure \* ARABIC ">
        <w:r w:rsidR="00426F80">
          <w:rPr>
            <w:noProof/>
          </w:rPr>
          <w:t>23</w:t>
        </w:r>
      </w:fldSimple>
      <w:r>
        <w:t xml:space="preserve"> Timing plan for patch repairs</w:t>
      </w:r>
      <w:bookmarkEnd w:id="49"/>
    </w:p>
    <w:p w14:paraId="0354AF3A" w14:textId="77777777" w:rsidR="0080204C" w:rsidRDefault="0080204C" w:rsidP="0080204C">
      <w:pPr>
        <w:rPr>
          <w:rFonts w:eastAsiaTheme="minorEastAsia"/>
        </w:rPr>
      </w:pPr>
    </w:p>
    <w:p w14:paraId="618BC94B" w14:textId="3EA60D30" w:rsidR="0080204C" w:rsidRDefault="0080204C" w:rsidP="0080204C">
      <w:pPr>
        <w:jc w:val="center"/>
      </w:pPr>
      <w:r>
        <w:rPr>
          <w:noProof/>
          <w:lang w:eastAsia="en-GB"/>
        </w:rPr>
        <w:lastRenderedPageBreak/>
        <w:drawing>
          <wp:inline distT="0" distB="0" distL="0" distR="0" wp14:anchorId="7CECFD00" wp14:editId="76CA0614">
            <wp:extent cx="3019425" cy="882595"/>
            <wp:effectExtent l="0" t="0" r="0" b="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049941" cy="891515"/>
                    </a:xfrm>
                    <a:prstGeom prst="rect">
                      <a:avLst/>
                    </a:prstGeom>
                  </pic:spPr>
                </pic:pic>
              </a:graphicData>
            </a:graphic>
          </wp:inline>
        </w:drawing>
      </w:r>
    </w:p>
    <w:p w14:paraId="28DA9C42" w14:textId="57DB6C2F" w:rsidR="0080204C" w:rsidRPr="002D38F5" w:rsidRDefault="0080204C" w:rsidP="0080204C">
      <w:pPr>
        <w:pStyle w:val="Caption"/>
        <w:jc w:val="center"/>
      </w:pPr>
      <w:bookmarkStart w:id="50" w:name="_Toc511229814"/>
      <w:r>
        <w:t xml:space="preserve">Figure </w:t>
      </w:r>
      <w:fldSimple w:instr=" SEQ Figure \* ARABIC ">
        <w:r w:rsidR="00426F80">
          <w:rPr>
            <w:noProof/>
          </w:rPr>
          <w:t>24</w:t>
        </w:r>
      </w:fldSimple>
      <w:r>
        <w:t xml:space="preserve"> Cost of ASME PCC-2 live line patch repairs</w:t>
      </w:r>
      <w:bookmarkEnd w:id="50"/>
    </w:p>
    <w:p w14:paraId="306A34D3" w14:textId="01854C16" w:rsidR="007134B4" w:rsidRPr="00D8158B" w:rsidRDefault="00D8158B" w:rsidP="00CD2735">
      <w:r>
        <w:t xml:space="preserve"> </w:t>
      </w:r>
      <w:r w:rsidR="00963AA9">
        <w:t xml:space="preserve">  </w:t>
      </w:r>
    </w:p>
    <w:p w14:paraId="38C066CF" w14:textId="0C2D58D1" w:rsidR="00EF24F0" w:rsidRDefault="007134B4" w:rsidP="00726E98">
      <w:r>
        <w:t xml:space="preserve"> </w:t>
      </w:r>
    </w:p>
    <w:p w14:paraId="32A8D03B" w14:textId="7BABD17E" w:rsidR="00A4075C" w:rsidRDefault="000F4833" w:rsidP="007A1635">
      <w:r>
        <w:t>Unfortunately although this is a welded repair it has been discovered that under API 570</w:t>
      </w:r>
      <w:r w:rsidR="00704B2A">
        <w:t xml:space="preserve"> section 8.1.4.1. </w:t>
      </w:r>
      <w:r w:rsidR="00A4075C">
        <w:t>Initially</w:t>
      </w:r>
      <w:r w:rsidR="00704B2A">
        <w:t xml:space="preserve"> the author assumed that if the patch was less than half the pipe dimeter that the repair would be classed as </w:t>
      </w:r>
      <w:r w:rsidR="00A4075C">
        <w:t>permanent</w:t>
      </w:r>
      <w:r w:rsidR="00704B2A">
        <w:t>. This however from working with the engineering team was highlighted to not be the case as the code states in the relevant section (</w:t>
      </w:r>
      <w:r w:rsidR="0026556F">
        <w:rPr>
          <w:rStyle w:val="selectable"/>
          <w:rFonts w:eastAsiaTheme="majorEastAsia"/>
          <w:color w:val="000000" w:themeColor="text1"/>
        </w:rPr>
        <w:t>Process piping. (2011</w:t>
      </w:r>
      <w:r w:rsidR="00704B2A">
        <w:t xml:space="preserve">) a </w:t>
      </w:r>
      <w:r w:rsidR="00704B2A" w:rsidRPr="00704B2A">
        <w:rPr>
          <w:u w:val="single"/>
        </w:rPr>
        <w:t>temporary repair</w:t>
      </w:r>
      <w:r w:rsidR="00704B2A">
        <w:t xml:space="preserve"> may be made by fillet welding a properly designed split coupling or plate patch over a p</w:t>
      </w:r>
      <w:r w:rsidR="00A4075C">
        <w:t>itted or locally thinned area. (</w:t>
      </w:r>
      <w:r w:rsidR="00A4075C" w:rsidRPr="00A4075C">
        <w:rPr>
          <w:b/>
          <w:i/>
        </w:rPr>
        <w:t>Figure 25</w:t>
      </w:r>
      <w:r w:rsidR="00A4075C">
        <w:t>).</w:t>
      </w:r>
    </w:p>
    <w:p w14:paraId="6CF6D7E9" w14:textId="77777777" w:rsidR="00A4075C" w:rsidRDefault="00A4075C" w:rsidP="00A4075C">
      <w:pPr>
        <w:keepNext/>
      </w:pPr>
      <w:r>
        <w:rPr>
          <w:noProof/>
          <w:lang w:eastAsia="en-GB"/>
        </w:rPr>
        <w:drawing>
          <wp:inline distT="0" distB="0" distL="0" distR="0" wp14:anchorId="7BF2DE3B" wp14:editId="75C316CA">
            <wp:extent cx="5731510" cy="478853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4788535"/>
                    </a:xfrm>
                    <a:prstGeom prst="rect">
                      <a:avLst/>
                    </a:prstGeom>
                  </pic:spPr>
                </pic:pic>
              </a:graphicData>
            </a:graphic>
          </wp:inline>
        </w:drawing>
      </w:r>
    </w:p>
    <w:p w14:paraId="54C5FF7A" w14:textId="2171B50E" w:rsidR="00A4075C" w:rsidRDefault="00A4075C" w:rsidP="00A4075C">
      <w:pPr>
        <w:pStyle w:val="Caption"/>
      </w:pPr>
      <w:bookmarkStart w:id="51" w:name="_Toc511229815"/>
      <w:r>
        <w:t xml:space="preserve">Figure </w:t>
      </w:r>
      <w:fldSimple w:instr=" SEQ Figure \* ARABIC ">
        <w:r w:rsidR="00426F80">
          <w:rPr>
            <w:noProof/>
          </w:rPr>
          <w:t>25</w:t>
        </w:r>
      </w:fldSimple>
      <w:r>
        <w:t xml:space="preserve"> API 570 Example of a welded repair patch</w:t>
      </w:r>
      <w:bookmarkEnd w:id="51"/>
    </w:p>
    <w:p w14:paraId="60B372E5" w14:textId="28E82597" w:rsidR="00B83CAE" w:rsidRPr="00A1464E" w:rsidRDefault="00B83CAE" w:rsidP="007A1635">
      <w:r w:rsidRPr="00A1464E">
        <w:br w:type="page"/>
      </w:r>
    </w:p>
    <w:p w14:paraId="28E63733" w14:textId="022A2CF9" w:rsidR="00E82676" w:rsidRDefault="00B83CAE" w:rsidP="005F2D5E">
      <w:pPr>
        <w:pStyle w:val="Heading1"/>
        <w:rPr>
          <w:rFonts w:ascii="Arial" w:hAnsi="Arial" w:cs="Arial"/>
        </w:rPr>
      </w:pPr>
      <w:bookmarkStart w:id="52" w:name="_Toc511229759"/>
      <w:r w:rsidRPr="00E07E9E">
        <w:rPr>
          <w:rFonts w:ascii="Arial" w:hAnsi="Arial" w:cs="Arial"/>
        </w:rPr>
        <w:lastRenderedPageBreak/>
        <w:t>1</w:t>
      </w:r>
      <w:r w:rsidR="00E67B24">
        <w:rPr>
          <w:rFonts w:ascii="Arial" w:hAnsi="Arial" w:cs="Arial"/>
        </w:rPr>
        <w:t>2</w:t>
      </w:r>
      <w:r w:rsidRPr="00E07E9E">
        <w:rPr>
          <w:rFonts w:ascii="Arial" w:hAnsi="Arial" w:cs="Arial"/>
        </w:rPr>
        <w:t xml:space="preserve">. </w:t>
      </w:r>
      <w:r w:rsidR="00A1464E">
        <w:rPr>
          <w:rFonts w:ascii="Arial" w:hAnsi="Arial" w:cs="Arial"/>
        </w:rPr>
        <w:t>Summary of results</w:t>
      </w:r>
      <w:bookmarkEnd w:id="52"/>
    </w:p>
    <w:p w14:paraId="19B1C3A5" w14:textId="77777777" w:rsidR="00A95EFB" w:rsidRDefault="00A95EFB" w:rsidP="00A95EFB"/>
    <w:p w14:paraId="53AB52A7" w14:textId="614BABB2" w:rsidR="00A95EFB" w:rsidRDefault="00A95EFB" w:rsidP="00A95EFB">
      <w:r>
        <w:t xml:space="preserve">As originally discussed by the cross functional teams four possible options were to be explored and given merit. The four options have each now been discussed.  Before any recommendations are to be made the findings are </w:t>
      </w:r>
      <w:r w:rsidR="002C6039">
        <w:t xml:space="preserve">to be </w:t>
      </w:r>
      <w:r>
        <w:t>tabulated</w:t>
      </w:r>
      <w:r w:rsidR="00E40AC8">
        <w:t xml:space="preserve"> below</w:t>
      </w:r>
      <w:r>
        <w:t xml:space="preserve"> for better interpretation. The risk matrix used in (</w:t>
      </w:r>
      <w:r w:rsidRPr="0057175E">
        <w:rPr>
          <w:b/>
          <w:i/>
        </w:rPr>
        <w:t>figure</w:t>
      </w:r>
      <w:r w:rsidR="00E40AC8">
        <w:rPr>
          <w:b/>
          <w:i/>
        </w:rPr>
        <w:t xml:space="preserve"> 3</w:t>
      </w:r>
      <w:r>
        <w:t>) has also been used to categorise how each option would lower the current risk.</w:t>
      </w:r>
    </w:p>
    <w:p w14:paraId="4560380E" w14:textId="4799EDB2" w:rsidR="00F122A8" w:rsidRDefault="00535E49" w:rsidP="00F122A8">
      <w:r>
        <w:fldChar w:fldCharType="begin"/>
      </w:r>
      <w:r>
        <w:instrText xml:space="preserve"> LINK </w:instrText>
      </w:r>
      <w:r w:rsidR="00F122A8">
        <w:instrText xml:space="preserve">Excel.Sheet.12 "C:\\Users\\gbwk\\Desktop\\cost summary.xlsx" Sheet1!R1C1:R6C4 </w:instrText>
      </w:r>
      <w:r>
        <w:instrText xml:space="preserve">\a \f 5 \h  \* MERGEFORMAT </w:instrText>
      </w:r>
      <w:r>
        <w:fldChar w:fldCharType="separate"/>
      </w:r>
    </w:p>
    <w:tbl>
      <w:tblPr>
        <w:tblStyle w:val="ListTable2-Accent2"/>
        <w:tblW w:w="9026" w:type="dxa"/>
        <w:tblLook w:val="04A0" w:firstRow="1" w:lastRow="0" w:firstColumn="1" w:lastColumn="0" w:noHBand="0" w:noVBand="1"/>
      </w:tblPr>
      <w:tblGrid>
        <w:gridCol w:w="3743"/>
        <w:gridCol w:w="1882"/>
        <w:gridCol w:w="1579"/>
        <w:gridCol w:w="1822"/>
      </w:tblGrid>
      <w:tr w:rsidR="00F122A8" w:rsidRPr="00F122A8" w14:paraId="34702B5D" w14:textId="77777777" w:rsidTr="00F122A8">
        <w:trPr>
          <w:cnfStyle w:val="100000000000" w:firstRow="1" w:lastRow="0" w:firstColumn="0" w:lastColumn="0" w:oddVBand="0" w:evenVBand="0" w:oddHBand="0" w:evenHBand="0" w:firstRowFirstColumn="0" w:firstRowLastColumn="0" w:lastRowFirstColumn="0" w:lastRowLastColumn="0"/>
          <w:divId w:val="624044066"/>
          <w:trHeight w:val="307"/>
        </w:trPr>
        <w:tc>
          <w:tcPr>
            <w:cnfStyle w:val="001000000000" w:firstRow="0" w:lastRow="0" w:firstColumn="1" w:lastColumn="0" w:oddVBand="0" w:evenVBand="0" w:oddHBand="0" w:evenHBand="0" w:firstRowFirstColumn="0" w:firstRowLastColumn="0" w:lastRowFirstColumn="0" w:lastRowLastColumn="0"/>
            <w:tcW w:w="3066" w:type="dxa"/>
            <w:noWrap/>
            <w:hideMark/>
          </w:tcPr>
          <w:p w14:paraId="2A65DAD6" w14:textId="77777777" w:rsidR="00F122A8" w:rsidRPr="00F122A8" w:rsidRDefault="00F122A8" w:rsidP="00F122A8">
            <w:r w:rsidRPr="00F122A8">
              <w:t xml:space="preserve">Method </w:t>
            </w:r>
          </w:p>
        </w:tc>
        <w:tc>
          <w:tcPr>
            <w:tcW w:w="1541" w:type="dxa"/>
            <w:noWrap/>
            <w:hideMark/>
          </w:tcPr>
          <w:p w14:paraId="20891F02" w14:textId="77777777" w:rsidR="00F122A8" w:rsidRPr="00F122A8" w:rsidRDefault="00F122A8" w:rsidP="00F122A8">
            <w:pPr>
              <w:cnfStyle w:val="100000000000" w:firstRow="1" w:lastRow="0" w:firstColumn="0" w:lastColumn="0" w:oddVBand="0" w:evenVBand="0" w:oddHBand="0" w:evenHBand="0" w:firstRowFirstColumn="0" w:firstRowLastColumn="0" w:lastRowFirstColumn="0" w:lastRowLastColumn="0"/>
            </w:pPr>
            <w:r w:rsidRPr="00F122A8">
              <w:t>Cost To Implement</w:t>
            </w:r>
          </w:p>
        </w:tc>
        <w:tc>
          <w:tcPr>
            <w:tcW w:w="250" w:type="dxa"/>
            <w:noWrap/>
            <w:hideMark/>
          </w:tcPr>
          <w:p w14:paraId="47774C58" w14:textId="77777777" w:rsidR="00F122A8" w:rsidRPr="00F122A8" w:rsidRDefault="00F122A8" w:rsidP="00F122A8">
            <w:pPr>
              <w:cnfStyle w:val="100000000000" w:firstRow="1" w:lastRow="0" w:firstColumn="0" w:lastColumn="0" w:oddVBand="0" w:evenVBand="0" w:oddHBand="0" w:evenHBand="0" w:firstRowFirstColumn="0" w:firstRowLastColumn="0" w:lastRowFirstColumn="0" w:lastRowLastColumn="0"/>
            </w:pPr>
            <w:r w:rsidRPr="00F122A8">
              <w:t>Class Of Repair</w:t>
            </w:r>
          </w:p>
        </w:tc>
        <w:tc>
          <w:tcPr>
            <w:tcW w:w="1492" w:type="dxa"/>
            <w:noWrap/>
            <w:hideMark/>
          </w:tcPr>
          <w:p w14:paraId="46B8A3C9" w14:textId="4D93F7BB" w:rsidR="00F122A8" w:rsidRPr="00F122A8" w:rsidRDefault="00F122A8" w:rsidP="00F122A8">
            <w:pPr>
              <w:cnfStyle w:val="100000000000" w:firstRow="1" w:lastRow="0" w:firstColumn="0" w:lastColumn="0" w:oddVBand="0" w:evenVBand="0" w:oddHBand="0" w:evenHBand="0" w:firstRowFirstColumn="0" w:firstRowLastColumn="0" w:lastRowFirstColumn="0" w:lastRowLastColumn="0"/>
            </w:pPr>
            <w:r w:rsidRPr="00F122A8">
              <w:t xml:space="preserve">Hazard Score After </w:t>
            </w:r>
            <w:r w:rsidR="00742A0D" w:rsidRPr="00F122A8">
              <w:t>Completion</w:t>
            </w:r>
          </w:p>
        </w:tc>
      </w:tr>
      <w:tr w:rsidR="00F122A8" w:rsidRPr="00F122A8" w14:paraId="37EE255E" w14:textId="77777777" w:rsidTr="00F122A8">
        <w:trPr>
          <w:cnfStyle w:val="000000100000" w:firstRow="0" w:lastRow="0" w:firstColumn="0" w:lastColumn="0" w:oddVBand="0" w:evenVBand="0" w:oddHBand="1" w:evenHBand="0" w:firstRowFirstColumn="0" w:firstRowLastColumn="0" w:lastRowFirstColumn="0" w:lastRowLastColumn="0"/>
          <w:divId w:val="624044066"/>
          <w:trHeight w:val="307"/>
        </w:trPr>
        <w:tc>
          <w:tcPr>
            <w:cnfStyle w:val="001000000000" w:firstRow="0" w:lastRow="0" w:firstColumn="1" w:lastColumn="0" w:oddVBand="0" w:evenVBand="0" w:oddHBand="0" w:evenHBand="0" w:firstRowFirstColumn="0" w:firstRowLastColumn="0" w:lastRowFirstColumn="0" w:lastRowLastColumn="0"/>
            <w:tcW w:w="3066" w:type="dxa"/>
            <w:noWrap/>
            <w:hideMark/>
          </w:tcPr>
          <w:p w14:paraId="4E3C645A" w14:textId="77777777" w:rsidR="00F122A8" w:rsidRPr="00F122A8" w:rsidRDefault="00F122A8" w:rsidP="00F122A8"/>
        </w:tc>
        <w:tc>
          <w:tcPr>
            <w:tcW w:w="1541" w:type="dxa"/>
            <w:noWrap/>
            <w:hideMark/>
          </w:tcPr>
          <w:p w14:paraId="7DE2BB2A" w14:textId="77777777" w:rsidR="00F122A8" w:rsidRPr="00F122A8" w:rsidRDefault="00F122A8" w:rsidP="00F122A8">
            <w:pPr>
              <w:cnfStyle w:val="000000100000" w:firstRow="0" w:lastRow="0" w:firstColumn="0" w:lastColumn="0" w:oddVBand="0" w:evenVBand="0" w:oddHBand="1" w:evenHBand="0" w:firstRowFirstColumn="0" w:firstRowLastColumn="0" w:lastRowFirstColumn="0" w:lastRowLastColumn="0"/>
            </w:pPr>
          </w:p>
        </w:tc>
        <w:tc>
          <w:tcPr>
            <w:tcW w:w="250" w:type="dxa"/>
            <w:noWrap/>
            <w:hideMark/>
          </w:tcPr>
          <w:p w14:paraId="7E333EBA" w14:textId="77777777" w:rsidR="00F122A8" w:rsidRPr="00F122A8" w:rsidRDefault="00F122A8" w:rsidP="00F122A8">
            <w:pPr>
              <w:cnfStyle w:val="000000100000" w:firstRow="0" w:lastRow="0" w:firstColumn="0" w:lastColumn="0" w:oddVBand="0" w:evenVBand="0" w:oddHBand="1" w:evenHBand="0" w:firstRowFirstColumn="0" w:firstRowLastColumn="0" w:lastRowFirstColumn="0" w:lastRowLastColumn="0"/>
            </w:pPr>
          </w:p>
        </w:tc>
        <w:tc>
          <w:tcPr>
            <w:tcW w:w="1492" w:type="dxa"/>
            <w:noWrap/>
            <w:hideMark/>
          </w:tcPr>
          <w:p w14:paraId="0EFA6B2C" w14:textId="77777777" w:rsidR="00F122A8" w:rsidRPr="00F122A8" w:rsidRDefault="00F122A8" w:rsidP="00F122A8">
            <w:pPr>
              <w:cnfStyle w:val="000000100000" w:firstRow="0" w:lastRow="0" w:firstColumn="0" w:lastColumn="0" w:oddVBand="0" w:evenVBand="0" w:oddHBand="1" w:evenHBand="0" w:firstRowFirstColumn="0" w:firstRowLastColumn="0" w:lastRowFirstColumn="0" w:lastRowLastColumn="0"/>
            </w:pPr>
          </w:p>
        </w:tc>
      </w:tr>
      <w:tr w:rsidR="00F122A8" w:rsidRPr="00F122A8" w14:paraId="2312269C" w14:textId="77777777" w:rsidTr="00F122A8">
        <w:trPr>
          <w:divId w:val="624044066"/>
          <w:trHeight w:val="307"/>
        </w:trPr>
        <w:tc>
          <w:tcPr>
            <w:cnfStyle w:val="001000000000" w:firstRow="0" w:lastRow="0" w:firstColumn="1" w:lastColumn="0" w:oddVBand="0" w:evenVBand="0" w:oddHBand="0" w:evenHBand="0" w:firstRowFirstColumn="0" w:firstRowLastColumn="0" w:lastRowFirstColumn="0" w:lastRowLastColumn="0"/>
            <w:tcW w:w="3066" w:type="dxa"/>
            <w:noWrap/>
            <w:hideMark/>
          </w:tcPr>
          <w:p w14:paraId="461C4B55" w14:textId="77777777" w:rsidR="00F122A8" w:rsidRPr="00F122A8" w:rsidRDefault="00F122A8" w:rsidP="00F122A8">
            <w:r w:rsidRPr="00F122A8">
              <w:t>Carry Out FFSA</w:t>
            </w:r>
          </w:p>
        </w:tc>
        <w:tc>
          <w:tcPr>
            <w:tcW w:w="1541" w:type="dxa"/>
            <w:noWrap/>
            <w:hideMark/>
          </w:tcPr>
          <w:p w14:paraId="4682E0F5" w14:textId="5706E466" w:rsidR="00F122A8" w:rsidRPr="00F122A8" w:rsidRDefault="00F122A8" w:rsidP="001E1474">
            <w:pPr>
              <w:cnfStyle w:val="000000000000" w:firstRow="0" w:lastRow="0" w:firstColumn="0" w:lastColumn="0" w:oddVBand="0" w:evenVBand="0" w:oddHBand="0" w:evenHBand="0" w:firstRowFirstColumn="0" w:firstRowLastColumn="0" w:lastRowFirstColumn="0" w:lastRowLastColumn="0"/>
            </w:pPr>
            <w:r w:rsidRPr="00F122A8">
              <w:t>£</w:t>
            </w:r>
            <w:r w:rsidR="001E1474">
              <w:t>0</w:t>
            </w:r>
          </w:p>
        </w:tc>
        <w:tc>
          <w:tcPr>
            <w:tcW w:w="250" w:type="dxa"/>
            <w:noWrap/>
            <w:hideMark/>
          </w:tcPr>
          <w:p w14:paraId="25FCF21E" w14:textId="77777777" w:rsidR="00F122A8" w:rsidRPr="00F122A8" w:rsidRDefault="00F122A8" w:rsidP="00F122A8">
            <w:pPr>
              <w:cnfStyle w:val="000000000000" w:firstRow="0" w:lastRow="0" w:firstColumn="0" w:lastColumn="0" w:oddVBand="0" w:evenVBand="0" w:oddHBand="0" w:evenHBand="0" w:firstRowFirstColumn="0" w:firstRowLastColumn="0" w:lastRowFirstColumn="0" w:lastRowLastColumn="0"/>
            </w:pPr>
            <w:r w:rsidRPr="00F122A8">
              <w:t>Temporary</w:t>
            </w:r>
          </w:p>
        </w:tc>
        <w:tc>
          <w:tcPr>
            <w:tcW w:w="1492" w:type="dxa"/>
            <w:noWrap/>
            <w:hideMark/>
          </w:tcPr>
          <w:p w14:paraId="73E13DF0" w14:textId="1326010C" w:rsidR="00F122A8" w:rsidRPr="00F122A8" w:rsidRDefault="00AB0622" w:rsidP="00F122A8">
            <w:pPr>
              <w:cnfStyle w:val="000000000000" w:firstRow="0" w:lastRow="0" w:firstColumn="0" w:lastColumn="0" w:oddVBand="0" w:evenVBand="0" w:oddHBand="0" w:evenHBand="0" w:firstRowFirstColumn="0" w:firstRowLastColumn="0" w:lastRowFirstColumn="0" w:lastRowLastColumn="0"/>
            </w:pPr>
            <w:r>
              <w:t>III x B = TR</w:t>
            </w:r>
          </w:p>
        </w:tc>
      </w:tr>
      <w:tr w:rsidR="00F122A8" w:rsidRPr="00F122A8" w14:paraId="134EC18F" w14:textId="77777777" w:rsidTr="00F122A8">
        <w:trPr>
          <w:cnfStyle w:val="000000100000" w:firstRow="0" w:lastRow="0" w:firstColumn="0" w:lastColumn="0" w:oddVBand="0" w:evenVBand="0" w:oddHBand="1" w:evenHBand="0" w:firstRowFirstColumn="0" w:firstRowLastColumn="0" w:lastRowFirstColumn="0" w:lastRowLastColumn="0"/>
          <w:divId w:val="624044066"/>
          <w:trHeight w:val="307"/>
        </w:trPr>
        <w:tc>
          <w:tcPr>
            <w:cnfStyle w:val="001000000000" w:firstRow="0" w:lastRow="0" w:firstColumn="1" w:lastColumn="0" w:oddVBand="0" w:evenVBand="0" w:oddHBand="0" w:evenHBand="0" w:firstRowFirstColumn="0" w:firstRowLastColumn="0" w:lastRowFirstColumn="0" w:lastRowLastColumn="0"/>
            <w:tcW w:w="3066" w:type="dxa"/>
            <w:noWrap/>
            <w:hideMark/>
          </w:tcPr>
          <w:p w14:paraId="0A60036B" w14:textId="77777777" w:rsidR="00F122A8" w:rsidRPr="00F122A8" w:rsidRDefault="00F122A8" w:rsidP="00F122A8">
            <w:r w:rsidRPr="00F122A8">
              <w:t>Install Further Temporary Repairs</w:t>
            </w:r>
          </w:p>
        </w:tc>
        <w:tc>
          <w:tcPr>
            <w:tcW w:w="1541" w:type="dxa"/>
            <w:noWrap/>
            <w:hideMark/>
          </w:tcPr>
          <w:p w14:paraId="206FE40F" w14:textId="77777777" w:rsidR="00F122A8" w:rsidRPr="00F122A8" w:rsidRDefault="00F122A8" w:rsidP="00F122A8">
            <w:pPr>
              <w:cnfStyle w:val="000000100000" w:firstRow="0" w:lastRow="0" w:firstColumn="0" w:lastColumn="0" w:oddVBand="0" w:evenVBand="0" w:oddHBand="1" w:evenHBand="0" w:firstRowFirstColumn="0" w:firstRowLastColumn="0" w:lastRowFirstColumn="0" w:lastRowLastColumn="0"/>
            </w:pPr>
            <w:r w:rsidRPr="00F122A8">
              <w:t>£66,000</w:t>
            </w:r>
          </w:p>
        </w:tc>
        <w:tc>
          <w:tcPr>
            <w:tcW w:w="250" w:type="dxa"/>
            <w:noWrap/>
            <w:hideMark/>
          </w:tcPr>
          <w:p w14:paraId="7F8CD229" w14:textId="77777777" w:rsidR="00F122A8" w:rsidRPr="00F122A8" w:rsidRDefault="00F122A8" w:rsidP="00F122A8">
            <w:pPr>
              <w:cnfStyle w:val="000000100000" w:firstRow="0" w:lastRow="0" w:firstColumn="0" w:lastColumn="0" w:oddVBand="0" w:evenVBand="0" w:oddHBand="1" w:evenHBand="0" w:firstRowFirstColumn="0" w:firstRowLastColumn="0" w:lastRowFirstColumn="0" w:lastRowLastColumn="0"/>
            </w:pPr>
            <w:r w:rsidRPr="00F122A8">
              <w:t>Temporary</w:t>
            </w:r>
          </w:p>
        </w:tc>
        <w:tc>
          <w:tcPr>
            <w:tcW w:w="1492" w:type="dxa"/>
            <w:noWrap/>
            <w:hideMark/>
          </w:tcPr>
          <w:p w14:paraId="5867705F" w14:textId="1C8C1B74" w:rsidR="00F122A8" w:rsidRPr="00F122A8" w:rsidRDefault="00AB0622" w:rsidP="00F122A8">
            <w:pPr>
              <w:cnfStyle w:val="000000100000" w:firstRow="0" w:lastRow="0" w:firstColumn="0" w:lastColumn="0" w:oddVBand="0" w:evenVBand="0" w:oddHBand="1" w:evenHBand="0" w:firstRowFirstColumn="0" w:firstRowLastColumn="0" w:lastRowFirstColumn="0" w:lastRowLastColumn="0"/>
            </w:pPr>
            <w:r>
              <w:t>III x A = TR</w:t>
            </w:r>
          </w:p>
        </w:tc>
      </w:tr>
      <w:tr w:rsidR="00F122A8" w:rsidRPr="00F122A8" w14:paraId="288EF451" w14:textId="77777777" w:rsidTr="00F122A8">
        <w:trPr>
          <w:divId w:val="624044066"/>
          <w:trHeight w:val="307"/>
        </w:trPr>
        <w:tc>
          <w:tcPr>
            <w:cnfStyle w:val="001000000000" w:firstRow="0" w:lastRow="0" w:firstColumn="1" w:lastColumn="0" w:oddVBand="0" w:evenVBand="0" w:oddHBand="0" w:evenHBand="0" w:firstRowFirstColumn="0" w:firstRowLastColumn="0" w:lastRowFirstColumn="0" w:lastRowLastColumn="0"/>
            <w:tcW w:w="3066" w:type="dxa"/>
            <w:noWrap/>
            <w:hideMark/>
          </w:tcPr>
          <w:p w14:paraId="4F6444A5" w14:textId="1BEB4798" w:rsidR="00F122A8" w:rsidRPr="00F122A8" w:rsidRDefault="00F122A8" w:rsidP="00F122A8">
            <w:r w:rsidRPr="00F122A8">
              <w:t xml:space="preserve">Line </w:t>
            </w:r>
            <w:r w:rsidR="001E1474" w:rsidRPr="00F122A8">
              <w:t>Replacement</w:t>
            </w:r>
          </w:p>
        </w:tc>
        <w:tc>
          <w:tcPr>
            <w:tcW w:w="1541" w:type="dxa"/>
            <w:noWrap/>
            <w:hideMark/>
          </w:tcPr>
          <w:p w14:paraId="54AA4289" w14:textId="77777777" w:rsidR="00F122A8" w:rsidRPr="00F122A8" w:rsidRDefault="00F122A8" w:rsidP="00F122A8">
            <w:pPr>
              <w:cnfStyle w:val="000000000000" w:firstRow="0" w:lastRow="0" w:firstColumn="0" w:lastColumn="0" w:oddVBand="0" w:evenVBand="0" w:oddHBand="0" w:evenHBand="0" w:firstRowFirstColumn="0" w:firstRowLastColumn="0" w:lastRowFirstColumn="0" w:lastRowLastColumn="0"/>
            </w:pPr>
            <w:r w:rsidRPr="00F122A8">
              <w:t>£105,550</w:t>
            </w:r>
          </w:p>
        </w:tc>
        <w:tc>
          <w:tcPr>
            <w:tcW w:w="250" w:type="dxa"/>
            <w:noWrap/>
            <w:hideMark/>
          </w:tcPr>
          <w:p w14:paraId="22C75E62" w14:textId="1D4D197A" w:rsidR="00F122A8" w:rsidRPr="00F122A8" w:rsidRDefault="001E1474" w:rsidP="00F122A8">
            <w:pPr>
              <w:cnfStyle w:val="000000000000" w:firstRow="0" w:lastRow="0" w:firstColumn="0" w:lastColumn="0" w:oddVBand="0" w:evenVBand="0" w:oddHBand="0" w:evenHBand="0" w:firstRowFirstColumn="0" w:firstRowLastColumn="0" w:lastRowFirstColumn="0" w:lastRowLastColumn="0"/>
            </w:pPr>
            <w:r w:rsidRPr="00F122A8">
              <w:t>Permanent</w:t>
            </w:r>
          </w:p>
        </w:tc>
        <w:tc>
          <w:tcPr>
            <w:tcW w:w="1492" w:type="dxa"/>
            <w:noWrap/>
            <w:hideMark/>
          </w:tcPr>
          <w:p w14:paraId="557C9C8F" w14:textId="7535F611" w:rsidR="00F122A8" w:rsidRPr="00F122A8" w:rsidRDefault="00AB0622" w:rsidP="00AB0622">
            <w:pPr>
              <w:cnfStyle w:val="000000000000" w:firstRow="0" w:lastRow="0" w:firstColumn="0" w:lastColumn="0" w:oddVBand="0" w:evenVBand="0" w:oddHBand="0" w:evenHBand="0" w:firstRowFirstColumn="0" w:firstRowLastColumn="0" w:lastRowFirstColumn="0" w:lastRowLastColumn="0"/>
            </w:pPr>
            <w:r>
              <w:t>III x AAA = BA</w:t>
            </w:r>
          </w:p>
        </w:tc>
      </w:tr>
      <w:tr w:rsidR="00F122A8" w:rsidRPr="00F122A8" w14:paraId="5CD3D35B" w14:textId="77777777" w:rsidTr="00F122A8">
        <w:trPr>
          <w:cnfStyle w:val="000000100000" w:firstRow="0" w:lastRow="0" w:firstColumn="0" w:lastColumn="0" w:oddVBand="0" w:evenVBand="0" w:oddHBand="1" w:evenHBand="0" w:firstRowFirstColumn="0" w:firstRowLastColumn="0" w:lastRowFirstColumn="0" w:lastRowLastColumn="0"/>
          <w:divId w:val="624044066"/>
          <w:trHeight w:val="307"/>
        </w:trPr>
        <w:tc>
          <w:tcPr>
            <w:cnfStyle w:val="001000000000" w:firstRow="0" w:lastRow="0" w:firstColumn="1" w:lastColumn="0" w:oddVBand="0" w:evenVBand="0" w:oddHBand="0" w:evenHBand="0" w:firstRowFirstColumn="0" w:firstRowLastColumn="0" w:lastRowFirstColumn="0" w:lastRowLastColumn="0"/>
            <w:tcW w:w="3066" w:type="dxa"/>
            <w:noWrap/>
            <w:hideMark/>
          </w:tcPr>
          <w:p w14:paraId="0F3F7D27" w14:textId="77777777" w:rsidR="00F122A8" w:rsidRPr="00F122A8" w:rsidRDefault="00F122A8" w:rsidP="00F122A8">
            <w:r w:rsidRPr="00F122A8">
              <w:t>Live Line Welding</w:t>
            </w:r>
          </w:p>
        </w:tc>
        <w:tc>
          <w:tcPr>
            <w:tcW w:w="1541" w:type="dxa"/>
            <w:noWrap/>
            <w:hideMark/>
          </w:tcPr>
          <w:p w14:paraId="11B0FDB7" w14:textId="77777777" w:rsidR="00F122A8" w:rsidRPr="00F122A8" w:rsidRDefault="00F122A8" w:rsidP="00F122A8">
            <w:pPr>
              <w:cnfStyle w:val="000000100000" w:firstRow="0" w:lastRow="0" w:firstColumn="0" w:lastColumn="0" w:oddVBand="0" w:evenVBand="0" w:oddHBand="1" w:evenHBand="0" w:firstRowFirstColumn="0" w:firstRowLastColumn="0" w:lastRowFirstColumn="0" w:lastRowLastColumn="0"/>
            </w:pPr>
            <w:r w:rsidRPr="00F122A8">
              <w:t>£30,000</w:t>
            </w:r>
          </w:p>
        </w:tc>
        <w:tc>
          <w:tcPr>
            <w:tcW w:w="250" w:type="dxa"/>
            <w:noWrap/>
            <w:hideMark/>
          </w:tcPr>
          <w:p w14:paraId="4E01FFF7" w14:textId="33FE307B" w:rsidR="00F122A8" w:rsidRPr="00F122A8" w:rsidRDefault="002C6039" w:rsidP="00F122A8">
            <w:pPr>
              <w:cnfStyle w:val="000000100000" w:firstRow="0" w:lastRow="0" w:firstColumn="0" w:lastColumn="0" w:oddVBand="0" w:evenVBand="0" w:oddHBand="1" w:evenHBand="0" w:firstRowFirstColumn="0" w:firstRowLastColumn="0" w:lastRowFirstColumn="0" w:lastRowLastColumn="0"/>
            </w:pPr>
            <w:r>
              <w:t>Temporary</w:t>
            </w:r>
          </w:p>
        </w:tc>
        <w:tc>
          <w:tcPr>
            <w:tcW w:w="1492" w:type="dxa"/>
            <w:noWrap/>
            <w:hideMark/>
          </w:tcPr>
          <w:p w14:paraId="3DC58032" w14:textId="536AACD7" w:rsidR="00F122A8" w:rsidRPr="00F122A8" w:rsidRDefault="00AB0622" w:rsidP="00F122A8">
            <w:pPr>
              <w:cnfStyle w:val="000000100000" w:firstRow="0" w:lastRow="0" w:firstColumn="0" w:lastColumn="0" w:oddVBand="0" w:evenVBand="0" w:oddHBand="1" w:evenHBand="0" w:firstRowFirstColumn="0" w:firstRowLastColumn="0" w:lastRowFirstColumn="0" w:lastRowLastColumn="0"/>
            </w:pPr>
            <w:r>
              <w:t>III x AA = BA</w:t>
            </w:r>
          </w:p>
        </w:tc>
      </w:tr>
    </w:tbl>
    <w:p w14:paraId="1BCA2221" w14:textId="77777777" w:rsidR="00380455" w:rsidRDefault="00535E49" w:rsidP="00380455">
      <w:pPr>
        <w:jc w:val="center"/>
      </w:pPr>
      <w:r>
        <w:fldChar w:fldCharType="end"/>
      </w:r>
    </w:p>
    <w:p w14:paraId="3EF03A9C" w14:textId="348C0D40" w:rsidR="00535E49" w:rsidRDefault="00380455" w:rsidP="00380455">
      <w:pPr>
        <w:jc w:val="center"/>
      </w:pPr>
      <w:r>
        <w:rPr>
          <w:noProof/>
          <w:lang w:eastAsia="en-GB"/>
        </w:rPr>
        <w:drawing>
          <wp:inline distT="0" distB="0" distL="0" distR="0" wp14:anchorId="53B0661E" wp14:editId="300B8634">
            <wp:extent cx="4572000" cy="2743200"/>
            <wp:effectExtent l="0" t="0" r="0" b="0"/>
            <wp:docPr id="138" name="Chart 138"/>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5CF9A81A" w14:textId="77777777" w:rsidR="00A95EFB" w:rsidRPr="00A95EFB" w:rsidRDefault="00A95EFB" w:rsidP="00A95EFB"/>
    <w:p w14:paraId="1632D8A1" w14:textId="50AE07B3" w:rsidR="00E82676" w:rsidRPr="00E07E9E" w:rsidRDefault="00C07A33" w:rsidP="00380455">
      <w:pPr>
        <w:rPr>
          <w:rFonts w:eastAsiaTheme="majorEastAsia"/>
          <w:color w:val="2E74B5" w:themeColor="accent1" w:themeShade="BF"/>
          <w:sz w:val="32"/>
          <w:szCs w:val="32"/>
        </w:rPr>
      </w:pPr>
      <w:r>
        <w:t>From this data for the complete line to pass a FFSA it would be the most cost effective way to continue with running the equipment in the short term</w:t>
      </w:r>
      <w:r w:rsidR="00E40AC8">
        <w:t>. However</w:t>
      </w:r>
      <w:r>
        <w:t xml:space="preserve"> as this is only temporary cost would</w:t>
      </w:r>
      <w:r w:rsidR="00E40AC8">
        <w:t xml:space="preserve"> be incurred</w:t>
      </w:r>
      <w:r>
        <w:t xml:space="preserve"> at next outage. </w:t>
      </w:r>
      <w:r w:rsidR="00E40AC8">
        <w:t>Unfortunately</w:t>
      </w:r>
      <w:r>
        <w:t xml:space="preserve"> as proved</w:t>
      </w:r>
      <w:r w:rsidR="00E40AC8">
        <w:t>,</w:t>
      </w:r>
      <w:r>
        <w:t xml:space="preserve"> not all sections passed this </w:t>
      </w:r>
      <w:r w:rsidR="002C6039">
        <w:t xml:space="preserve">assessment. It’s also shown as </w:t>
      </w:r>
      <w:r>
        <w:t>zero</w:t>
      </w:r>
      <w:r w:rsidR="002C6039">
        <w:t xml:space="preserve"> cost</w:t>
      </w:r>
      <w:r>
        <w:t xml:space="preserve"> due to the fact the author</w:t>
      </w:r>
      <w:r w:rsidR="002C6039">
        <w:t xml:space="preserve"> with guidance of the engineering team have carried out this work</w:t>
      </w:r>
      <w:r>
        <w:t xml:space="preserve"> with no external services required. The most </w:t>
      </w:r>
      <w:r w:rsidR="00E40AC8">
        <w:t xml:space="preserve">cost </w:t>
      </w:r>
      <w:r>
        <w:t xml:space="preserve">effective repair from the four options would be the live line patch repairs </w:t>
      </w:r>
      <w:r w:rsidR="002C6039">
        <w:t xml:space="preserve">but this is classed as a temporary repair. It does however lower the risk to BA with one score lower in likely hood of failure compared to that of a clamp. This Results are to now be discussed and recommendations made. </w:t>
      </w:r>
      <w:r w:rsidR="00E82676" w:rsidRPr="00E07E9E">
        <w:br w:type="page"/>
      </w:r>
    </w:p>
    <w:p w14:paraId="68601BB1" w14:textId="60F20D10" w:rsidR="00E82676" w:rsidRPr="00E07E9E" w:rsidRDefault="00275964" w:rsidP="005F2D5E">
      <w:pPr>
        <w:pStyle w:val="Heading1"/>
        <w:rPr>
          <w:rFonts w:ascii="Arial" w:hAnsi="Arial" w:cs="Arial"/>
        </w:rPr>
      </w:pPr>
      <w:bookmarkStart w:id="53" w:name="_Toc511229760"/>
      <w:r>
        <w:rPr>
          <w:rFonts w:ascii="Arial" w:hAnsi="Arial" w:cs="Arial"/>
        </w:rPr>
        <w:lastRenderedPageBreak/>
        <w:t>13</w:t>
      </w:r>
      <w:r w:rsidR="00E82676" w:rsidRPr="00E07E9E">
        <w:rPr>
          <w:rFonts w:ascii="Arial" w:hAnsi="Arial" w:cs="Arial"/>
        </w:rPr>
        <w:t xml:space="preserve">. Discussions </w:t>
      </w:r>
      <w:r w:rsidR="00913747">
        <w:rPr>
          <w:rFonts w:ascii="Arial" w:hAnsi="Arial" w:cs="Arial"/>
        </w:rPr>
        <w:t>of Results</w:t>
      </w:r>
      <w:r w:rsidR="00741248">
        <w:rPr>
          <w:rFonts w:ascii="Arial" w:hAnsi="Arial" w:cs="Arial"/>
        </w:rPr>
        <w:t xml:space="preserve"> and Work Completed</w:t>
      </w:r>
      <w:bookmarkEnd w:id="53"/>
    </w:p>
    <w:p w14:paraId="6A45FC81" w14:textId="4366EE5E" w:rsidR="008321C9" w:rsidRDefault="008321C9" w:rsidP="003F6D2D">
      <w:pPr>
        <w:pStyle w:val="Heading2"/>
      </w:pPr>
    </w:p>
    <w:p w14:paraId="160FA1A9" w14:textId="77777777" w:rsidR="003F6D2D" w:rsidRDefault="003F6D2D" w:rsidP="003F6D2D">
      <w:pPr>
        <w:pStyle w:val="Heading2"/>
      </w:pPr>
      <w:bookmarkStart w:id="54" w:name="_Toc511229761"/>
      <w:r>
        <w:t>13.1 Project Learnings and Outcomes</w:t>
      </w:r>
      <w:bookmarkEnd w:id="54"/>
    </w:p>
    <w:p w14:paraId="7EE6497F" w14:textId="06D95268" w:rsidR="00210CF7" w:rsidRPr="00210CF7" w:rsidRDefault="003F6D2D" w:rsidP="003F6D2D">
      <w:r>
        <w:t>Firstly the project has guided the author to much better understand ASME and API practices to a much more professional level. This has been achieved by using the Valero risk matrix and applicable codes to solv</w:t>
      </w:r>
      <w:r w:rsidR="004C34C0">
        <w:t xml:space="preserve">e a real life engineering issue. Including </w:t>
      </w:r>
      <w:r w:rsidR="00210CF7">
        <w:t>sound understanding of how to establish minimum RWT of a line in service using approve API T</w:t>
      </w:r>
      <w:r w:rsidR="00210CF7">
        <w:rPr>
          <w:vertAlign w:val="subscript"/>
        </w:rPr>
        <w:t xml:space="preserve">min </w:t>
      </w:r>
      <w:r w:rsidR="00210CF7">
        <w:t>Calculations</w:t>
      </w:r>
      <w:r w:rsidR="004C34C0">
        <w:t>.</w:t>
      </w:r>
    </w:p>
    <w:p w14:paraId="5D15FB34" w14:textId="77777777" w:rsidR="003F6D2D" w:rsidRDefault="003F6D2D" w:rsidP="003F6D2D"/>
    <w:p w14:paraId="2EB9FBAF" w14:textId="77777777" w:rsidR="0037494C" w:rsidRDefault="00210CF7" w:rsidP="003F6D2D">
      <w:r>
        <w:t>After understanding T</w:t>
      </w:r>
      <w:r>
        <w:rPr>
          <w:vertAlign w:val="subscript"/>
        </w:rPr>
        <w:t>min</w:t>
      </w:r>
      <w:r>
        <w:t xml:space="preserve"> the approval and </w:t>
      </w:r>
      <w:r w:rsidR="003F6D2D">
        <w:t xml:space="preserve">application of the urgent repair clamp </w:t>
      </w:r>
      <w:r>
        <w:t xml:space="preserve">was </w:t>
      </w:r>
      <w:r w:rsidR="003F6D2D">
        <w:t>completed. In conducting this work it was learnt that repair clamps are designed to ASME VIII and not piping code. Maximum design process conditions were specified from the data given in the IAN and used in conjunction which standard formula from the ASME code. The clamp was approved and fitted to the line and the likelihood of a hazard occurring was immediately lowered.</w:t>
      </w:r>
    </w:p>
    <w:p w14:paraId="578E9690" w14:textId="2FF9403E" w:rsidR="003F6D2D" w:rsidRDefault="003F6D2D" w:rsidP="003F6D2D">
      <w:r>
        <w:t xml:space="preserve"> </w:t>
      </w:r>
    </w:p>
    <w:p w14:paraId="319DD409" w14:textId="4247963D" w:rsidR="0037494C" w:rsidRDefault="00210CF7" w:rsidP="003F6D2D">
      <w:r>
        <w:t>From further study it was later shown that lines fail a FFSA 1 or 2 if only 2.5mm RWT is present and that a further level 3 assessment would be required</w:t>
      </w:r>
      <w:r w:rsidR="0037494C">
        <w:t xml:space="preserve"> if no repairs were carried out. As there is a high cost to this assessment and the potential of it failing</w:t>
      </w:r>
      <w:r w:rsidR="008F2839">
        <w:t>,</w:t>
      </w:r>
      <w:r w:rsidR="0037494C">
        <w:t xml:space="preserve"> temporary repairs and permanent ones were then considered. </w:t>
      </w:r>
    </w:p>
    <w:p w14:paraId="082251EF" w14:textId="77777777" w:rsidR="0037494C" w:rsidRDefault="0037494C" w:rsidP="003F6D2D"/>
    <w:p w14:paraId="27ADF546" w14:textId="66623D72" w:rsidR="0037494C" w:rsidRDefault="0037494C" w:rsidP="003F6D2D">
      <w:r>
        <w:t xml:space="preserve">One final interesting point that was observed was the effect of temperature on the A106 grade B carbon steel pipe </w:t>
      </w:r>
      <w:r w:rsidR="008F2839">
        <w:t xml:space="preserve">and how behaves mechanically, </w:t>
      </w:r>
      <w:r>
        <w:t xml:space="preserve">dependant on temperature and where further assessment is made this should be considered. </w:t>
      </w:r>
    </w:p>
    <w:p w14:paraId="06928A93" w14:textId="7B90DE46" w:rsidR="003F6D2D" w:rsidRDefault="0037494C" w:rsidP="003F6D2D">
      <w:r>
        <w:t xml:space="preserve"> </w:t>
      </w:r>
      <w:r w:rsidR="00210CF7">
        <w:t xml:space="preserve"> </w:t>
      </w:r>
    </w:p>
    <w:p w14:paraId="5F6D2AC4" w14:textId="24D30FE6" w:rsidR="00275964" w:rsidRPr="00AE17E5" w:rsidRDefault="00275964" w:rsidP="0037494C">
      <w:pPr>
        <w:pStyle w:val="Heading2"/>
      </w:pPr>
      <w:bookmarkStart w:id="55" w:name="_Toc511229762"/>
      <w:r w:rsidRPr="00AE17E5">
        <w:t>13.2 Fitness for service</w:t>
      </w:r>
      <w:bookmarkEnd w:id="55"/>
    </w:p>
    <w:p w14:paraId="0983EBE3" w14:textId="77777777" w:rsidR="00275964" w:rsidRDefault="00275964" w:rsidP="00275964"/>
    <w:p w14:paraId="24FD10BA" w14:textId="17ED9703" w:rsidR="00275964" w:rsidRDefault="00275964" w:rsidP="00275964">
      <w:r>
        <w:t>This process took the information supplied by the IAN in an attempt to understand whether or not the equipment was still fit for service even with the RWT. This was carried out by using standard assessment c</w:t>
      </w:r>
      <w:r w:rsidR="00F967E1">
        <w:t>riteria in the form of API 579. The positives that came from this assessment where that 6 locations passed a level 1 FFSA</w:t>
      </w:r>
      <w:r w:rsidR="00113876">
        <w:t xml:space="preserve"> due to further investigation of the exact defects using more accurate NDT</w:t>
      </w:r>
      <w:r w:rsidR="008F2839">
        <w:t>. This reduced</w:t>
      </w:r>
      <w:r w:rsidR="00F967E1">
        <w:t xml:space="preserve"> the work scope of actual repairs to eleven locations requiring a physical repair. The level 1 assessment assumes the line is not subjected to structural loading and this was deemed the case due to the fact the line was determined not to be overstress</w:t>
      </w:r>
      <w:r w:rsidR="008F2839">
        <w:t>ed in</w:t>
      </w:r>
      <w:r w:rsidR="00F967E1">
        <w:t xml:space="preserve"> any way. A level 2 assessments would have been required if this were the case. In this instance a level 3 assessments could have been carried out for the sections that failed to meet the criteria of a level 1 or 2 but due to the cost of the assessment the team decided this was not economical due to other methods available. Some interesting observations were made during the assessment when it came to some theoretical modelling of the line using simulation software in </w:t>
      </w:r>
      <w:r w:rsidR="008E1C4D">
        <w:t>solid works</w:t>
      </w:r>
      <w:r w:rsidR="00F967E1">
        <w:t xml:space="preserve">. A worst case assessment was set up to help support numerical reasoning which in this case the results were very similar. The most noticeable observation however </w:t>
      </w:r>
      <w:r w:rsidR="008E1C4D">
        <w:t>the model changes were</w:t>
      </w:r>
      <w:r w:rsidR="00F967E1">
        <w:t xml:space="preserve"> dramatically when design temperature and pressure is applied. In this case the line was actually simulated to fail, which is something a level 1 or 2 assessment would not be able to identify. For this a level 3 assessmen</w:t>
      </w:r>
      <w:r w:rsidR="008E1C4D">
        <w:t>ts would defiantly be</w:t>
      </w:r>
      <w:r w:rsidR="00F967E1">
        <w:t xml:space="preserve"> requested if the line was to be left in its current state. The cost of th</w:t>
      </w:r>
      <w:r w:rsidR="008E1C4D">
        <w:t>e level 1 assessment on each area</w:t>
      </w:r>
      <w:r w:rsidR="00F967E1">
        <w:t xml:space="preserve"> was deemed negligible as no external services were required and all work was done within the team. </w:t>
      </w:r>
    </w:p>
    <w:p w14:paraId="6EF01F90" w14:textId="77777777" w:rsidR="00113876" w:rsidRDefault="00113876" w:rsidP="00275964"/>
    <w:p w14:paraId="1B922F03" w14:textId="77777777" w:rsidR="00113876" w:rsidRPr="00AE17E5" w:rsidRDefault="00113876" w:rsidP="00AE17E5">
      <w:pPr>
        <w:pStyle w:val="Heading2"/>
      </w:pPr>
      <w:bookmarkStart w:id="56" w:name="_Toc511229763"/>
      <w:r w:rsidRPr="00AE17E5">
        <w:lastRenderedPageBreak/>
        <w:t>13.3 Install further temporary repairs</w:t>
      </w:r>
      <w:bookmarkEnd w:id="56"/>
    </w:p>
    <w:p w14:paraId="66AD9DD6" w14:textId="77777777" w:rsidR="00113876" w:rsidRDefault="00113876" w:rsidP="00113876"/>
    <w:p w14:paraId="2D8D1002" w14:textId="18C63672" w:rsidR="00113876" w:rsidRDefault="00357D7A" w:rsidP="00113876">
      <w:r>
        <w:t xml:space="preserve">Further temporary repairs where discussed but concerns where made regarding the extra 550kg of weight that would be added to the line. An assumption made during the assessment was that the top and bottom nozzles the pipework ties into are structurally sound and able to support the weight of the line. If material loss was also observed on these then a further assessment would have to be made. Cost was also considered for this method and was in the region of £66k. As this would be a temporary repair and the extra loading to the line this as a repair method was not deemed suitable unless there were no other options. </w:t>
      </w:r>
    </w:p>
    <w:p w14:paraId="58E3DAC0" w14:textId="77777777" w:rsidR="00357D7A" w:rsidRDefault="00357D7A" w:rsidP="00113876"/>
    <w:p w14:paraId="53CAB074" w14:textId="77777777" w:rsidR="00357D7A" w:rsidRPr="00275964" w:rsidRDefault="00357D7A" w:rsidP="00357D7A"/>
    <w:p w14:paraId="21E027A3" w14:textId="77777777" w:rsidR="00357D7A" w:rsidRPr="00AE17E5" w:rsidRDefault="00357D7A" w:rsidP="00AE17E5">
      <w:pPr>
        <w:pStyle w:val="Heading2"/>
      </w:pPr>
      <w:bookmarkStart w:id="57" w:name="_Toc511229764"/>
      <w:r w:rsidRPr="00AE17E5">
        <w:t>13.4 Taking the equipment out of service</w:t>
      </w:r>
      <w:bookmarkEnd w:id="57"/>
    </w:p>
    <w:p w14:paraId="384BECDD" w14:textId="77777777" w:rsidR="00357D7A" w:rsidRDefault="00357D7A" w:rsidP="00113876"/>
    <w:p w14:paraId="2F5D555C" w14:textId="4F8338D3" w:rsidR="00357D7A" w:rsidRDefault="00357D7A" w:rsidP="00113876">
      <w:r>
        <w:t>Understating the cost to the business with regards to taking the equipment OOS was key for this study</w:t>
      </w:r>
      <w:r w:rsidR="00271399">
        <w:t>.</w:t>
      </w:r>
      <w:r>
        <w:t xml:space="preserve"> ta</w:t>
      </w:r>
      <w:r w:rsidR="00271399">
        <w:t>l</w:t>
      </w:r>
      <w:r>
        <w:t xml:space="preserve">king to operations representatives outside of the core team was necessary to fully understand the implications of routing sour water to storage to be later processed has a direct cost. The cost estimate also assumed no delays in each phase of the plan shown. Assumptions are also made the sour water sent to store is reprocessed immediately when the equipment is back online to limit the damage to the tank floor. Possible delays could come in the form of inspection of the line and failures of welding picked up during radiography.  Although this repair offers the safest </w:t>
      </w:r>
      <w:r w:rsidR="00271399">
        <w:t>operation</w:t>
      </w:r>
      <w:r w:rsidR="00AE17E5">
        <w:t xml:space="preserve"> after being carried out it is also the most expensive. This is potentially offset however by the fact the repair is permanent and the IAN could be closed. </w:t>
      </w:r>
    </w:p>
    <w:p w14:paraId="07236C97" w14:textId="77777777" w:rsidR="00357D7A" w:rsidRDefault="00357D7A" w:rsidP="00113876"/>
    <w:p w14:paraId="750980AB" w14:textId="77777777" w:rsidR="00357D7A" w:rsidRPr="00113876" w:rsidRDefault="00357D7A" w:rsidP="00113876"/>
    <w:p w14:paraId="0CF7DAD1" w14:textId="77777777" w:rsidR="00113876" w:rsidRDefault="00113876" w:rsidP="00275964"/>
    <w:p w14:paraId="4C93C6FA" w14:textId="658AA1B2" w:rsidR="00275964" w:rsidRPr="00032729" w:rsidRDefault="00275964" w:rsidP="00032729">
      <w:pPr>
        <w:pStyle w:val="Heading2"/>
      </w:pPr>
      <w:bookmarkStart w:id="58" w:name="_Toc511229765"/>
      <w:r w:rsidRPr="00032729">
        <w:t>13.5 Live line repairs</w:t>
      </w:r>
      <w:bookmarkEnd w:id="58"/>
    </w:p>
    <w:p w14:paraId="4DDA28C4" w14:textId="77777777" w:rsidR="00701DEF" w:rsidRPr="00701DEF" w:rsidRDefault="00701DEF" w:rsidP="00701DEF"/>
    <w:p w14:paraId="532F729F" w14:textId="32646C0A" w:rsidR="00701DEF" w:rsidRDefault="00701DEF" w:rsidP="00701DEF">
      <w:r>
        <w:t>As guided by ASME PCC-2 welded patches installed while equipment is still on line was discussed as an option of repair. Although temporary</w:t>
      </w:r>
      <w:r w:rsidR="008205A8">
        <w:t>,</w:t>
      </w:r>
      <w:r>
        <w:t xml:space="preserve"> from the costs explored these were seen to be a cost effective repair compared to that of a clamp. Calculations were checked as per </w:t>
      </w:r>
      <w:r w:rsidR="00032729">
        <w:t>PCC-2 and the strength given to the line by the patch</w:t>
      </w:r>
      <w:r w:rsidR="008205A8">
        <w:t>es</w:t>
      </w:r>
      <w:r w:rsidR="00032729">
        <w:t xml:space="preserve"> w</w:t>
      </w:r>
      <w:r w:rsidR="008205A8">
        <w:t>ere</w:t>
      </w:r>
      <w:r w:rsidR="00032729">
        <w:t xml:space="preserve"> acceptable. Further checks were carried out checking the weld had sufficient strength compared to max allowable stress as per line spec. The cost of carrying out this work was also determined and </w:t>
      </w:r>
      <w:r w:rsidR="008205A8">
        <w:t xml:space="preserve">were </w:t>
      </w:r>
      <w:r w:rsidR="00032729">
        <w:t xml:space="preserve">approximately one third cheaper than a full line replacement. </w:t>
      </w:r>
    </w:p>
    <w:p w14:paraId="44022461" w14:textId="77777777" w:rsidR="00032729" w:rsidRDefault="00032729" w:rsidP="00701DEF"/>
    <w:p w14:paraId="213A682B" w14:textId="125D3256" w:rsidR="00032729" w:rsidRDefault="00032729" w:rsidP="00032729">
      <w:pPr>
        <w:pStyle w:val="Heading2"/>
      </w:pPr>
      <w:bookmarkStart w:id="59" w:name="_Toc511229766"/>
      <w:r>
        <w:t>13.5 Conclusion of Results</w:t>
      </w:r>
      <w:bookmarkEnd w:id="59"/>
    </w:p>
    <w:p w14:paraId="7C0F6152" w14:textId="77777777" w:rsidR="00F2191F" w:rsidRDefault="00F2191F" w:rsidP="00F2191F"/>
    <w:p w14:paraId="758C3FB0" w14:textId="194B107E" w:rsidR="00D8188C" w:rsidRDefault="00F2191F" w:rsidP="00F2191F">
      <w:r>
        <w:t>After careful consideration of the summary of results in section 12 and the explanation of work done for each repair method, it can be seen that a live line patch repair is the most cost effective way to allow for safe continued operation of the SWS. This method also brings the risk back down to broadly acceptable. Although temporary this repair on</w:t>
      </w:r>
      <w:r w:rsidR="008205A8">
        <w:t>c</w:t>
      </w:r>
      <w:r>
        <w:t xml:space="preserve">e installed can be left in place until either 2020 or 2023. The cost of the permanent repair will not be </w:t>
      </w:r>
      <w:r w:rsidR="008205A8">
        <w:t>as high during an outage as the</w:t>
      </w:r>
      <w:r>
        <w:t xml:space="preserve"> complete unit is chemical cleaned and no sour water is produced therefore no process water routed to tankage. The cost of the patch repair is just £30k but the true cost of the repair is the immediate cost plus the permanent one. This cost has been calculated as follows.</w:t>
      </w:r>
    </w:p>
    <w:p w14:paraId="240EC2A8" w14:textId="77777777" w:rsidR="00D8188C" w:rsidRDefault="00D8188C" w:rsidP="003459A5">
      <w:pPr>
        <w:jc w:val="center"/>
      </w:pPr>
    </w:p>
    <w:p w14:paraId="25107581" w14:textId="50E744BC" w:rsidR="00D8188C" w:rsidRDefault="00D8188C" w:rsidP="003459A5">
      <w:pPr>
        <w:jc w:val="center"/>
      </w:pPr>
      <w:r>
        <w:lastRenderedPageBreak/>
        <w:t xml:space="preserve">Live Line Patch Repair + </w:t>
      </w:r>
      <w:r w:rsidR="003459A5">
        <w:t>(</w:t>
      </w:r>
      <w:r>
        <w:t>Line Replacement</w:t>
      </w:r>
      <w:r w:rsidR="003459A5">
        <w:t xml:space="preserve"> -</w:t>
      </w:r>
      <w:r>
        <w:t xml:space="preserve"> (Chemical cleaning and tankage penalties)</w:t>
      </w:r>
      <w:r w:rsidR="003459A5">
        <w:t>)</w:t>
      </w:r>
    </w:p>
    <w:p w14:paraId="47E53EF8" w14:textId="77777777" w:rsidR="00D8188C" w:rsidRDefault="00D8188C" w:rsidP="004E103D">
      <w:pPr>
        <w:jc w:val="center"/>
      </w:pPr>
    </w:p>
    <w:p w14:paraId="75156F29" w14:textId="2DDF30B9" w:rsidR="00F2191F" w:rsidRDefault="00D8188C" w:rsidP="004E103D">
      <w:pPr>
        <w:jc w:val="center"/>
      </w:pPr>
      <w:r>
        <w:t>30,000</w:t>
      </w:r>
      <w:r w:rsidR="003459A5">
        <w:t xml:space="preserve"> + (105,550</w:t>
      </w:r>
      <w:r w:rsidR="004E103D">
        <w:t xml:space="preserve"> </w:t>
      </w:r>
      <w:r w:rsidR="00CE19F1">
        <w:t>– (</w:t>
      </w:r>
      <w:r w:rsidR="004E103D">
        <w:t>25,000+18,000) =62550</w:t>
      </w:r>
    </w:p>
    <w:p w14:paraId="64928FF3" w14:textId="77777777" w:rsidR="004E103D" w:rsidRPr="00F2191F" w:rsidRDefault="004E103D" w:rsidP="004E103D">
      <w:pPr>
        <w:jc w:val="center"/>
      </w:pPr>
    </w:p>
    <w:p w14:paraId="1F04A9B2" w14:textId="11C2430A" w:rsidR="00275964" w:rsidRDefault="004E103D" w:rsidP="004E103D">
      <w:pPr>
        <w:jc w:val="center"/>
      </w:pPr>
      <w:r>
        <w:t>True Estimated Cost of Repair = £62550</w:t>
      </w:r>
    </w:p>
    <w:p w14:paraId="2809F257" w14:textId="77777777" w:rsidR="004E103D" w:rsidRDefault="004E103D" w:rsidP="004E103D">
      <w:pPr>
        <w:jc w:val="center"/>
      </w:pPr>
    </w:p>
    <w:p w14:paraId="20A2C3B5" w14:textId="62BDAA41" w:rsidR="004E103D" w:rsidRDefault="004E103D" w:rsidP="004E103D">
      <w:pPr>
        <w:jc w:val="center"/>
      </w:pPr>
      <w:r>
        <w:t>This repair method has had full endorsement by the complex manager and with this information now kno</w:t>
      </w:r>
      <w:r w:rsidR="00002081">
        <w:t>w the IAN can be set a due date for completion.</w:t>
      </w:r>
    </w:p>
    <w:p w14:paraId="21BB65D5" w14:textId="2051E39C" w:rsidR="004E103D" w:rsidRDefault="004E103D" w:rsidP="004E103D">
      <w:pPr>
        <w:jc w:val="center"/>
      </w:pPr>
      <w:r>
        <w:t>This is then agreed upon by the entire tea</w:t>
      </w:r>
      <w:r w:rsidR="00002081">
        <w:t>m.</w:t>
      </w:r>
    </w:p>
    <w:p w14:paraId="5ECE02E5" w14:textId="77777777" w:rsidR="00002081" w:rsidRDefault="00002081" w:rsidP="004E103D">
      <w:pPr>
        <w:jc w:val="center"/>
      </w:pPr>
    </w:p>
    <w:p w14:paraId="58FCB9F5" w14:textId="6FC4653F" w:rsidR="00002081" w:rsidRDefault="00002081" w:rsidP="00002081">
      <w:r>
        <w:t>The activity of live line welding presents its own hazards which are to be identified and control measures put in place.</w:t>
      </w:r>
      <w:r w:rsidR="006B60A3">
        <w:t xml:space="preserve"> The main hazard to be considered is burn through during the welding process. This </w:t>
      </w:r>
      <w:r w:rsidR="00F850FA">
        <w:t>is</w:t>
      </w:r>
      <w:r w:rsidR="006B60A3">
        <w:t xml:space="preserve"> to be carefully controlled via use of recognised welding procedure</w:t>
      </w:r>
      <w:r w:rsidR="008205A8">
        <w:t>s</w:t>
      </w:r>
    </w:p>
    <w:p w14:paraId="0D84F081" w14:textId="4D835334" w:rsidR="00002081" w:rsidRDefault="00002081" w:rsidP="00002081">
      <w:r>
        <w:t>The process of implementing the patch repairs is as follows;</w:t>
      </w:r>
    </w:p>
    <w:p w14:paraId="01395425" w14:textId="77777777" w:rsidR="006B60A3" w:rsidRDefault="006B60A3" w:rsidP="00002081"/>
    <w:p w14:paraId="2B233873" w14:textId="0F5DC40B" w:rsidR="006B60A3" w:rsidRDefault="006B60A3" w:rsidP="006B60A3">
      <w:pPr>
        <w:pStyle w:val="ListParagraph"/>
        <w:numPr>
          <w:ilvl w:val="0"/>
          <w:numId w:val="44"/>
        </w:numPr>
      </w:pPr>
      <w:r>
        <w:t>Work order raised by Integrity coordinator</w:t>
      </w:r>
    </w:p>
    <w:p w14:paraId="421BC895" w14:textId="26282DD5" w:rsidR="00002081" w:rsidRDefault="00002081" w:rsidP="006B60A3">
      <w:pPr>
        <w:pStyle w:val="ListParagraph"/>
        <w:numPr>
          <w:ilvl w:val="0"/>
          <w:numId w:val="44"/>
        </w:numPr>
      </w:pPr>
      <w:r>
        <w:t>Engineering services to create drawings</w:t>
      </w:r>
      <w:r w:rsidR="006B60A3">
        <w:t xml:space="preserve"> and design</w:t>
      </w:r>
      <w:r>
        <w:t xml:space="preserve"> for each patch location</w:t>
      </w:r>
    </w:p>
    <w:p w14:paraId="4B822263" w14:textId="6A4E95C8" w:rsidR="00002081" w:rsidRDefault="00002081" w:rsidP="006B60A3">
      <w:pPr>
        <w:pStyle w:val="ListParagraph"/>
        <w:numPr>
          <w:ilvl w:val="0"/>
          <w:numId w:val="44"/>
        </w:numPr>
      </w:pPr>
      <w:r>
        <w:t>Integrity Coordinator to complete RMC meeting request paperwork and book meeting</w:t>
      </w:r>
      <w:r w:rsidR="006B60A3">
        <w:t xml:space="preserve">, forms shown in </w:t>
      </w:r>
      <w:r w:rsidR="006B60A3" w:rsidRPr="006B60A3">
        <w:rPr>
          <w:b/>
          <w:i/>
        </w:rPr>
        <w:t>appendix O</w:t>
      </w:r>
    </w:p>
    <w:p w14:paraId="6C759111" w14:textId="28F258D8" w:rsidR="00002081" w:rsidRPr="00F850FA" w:rsidRDefault="00002081" w:rsidP="006B60A3">
      <w:pPr>
        <w:pStyle w:val="ListParagraph"/>
        <w:numPr>
          <w:ilvl w:val="0"/>
          <w:numId w:val="44"/>
        </w:numPr>
        <w:rPr>
          <w:i/>
        </w:rPr>
      </w:pPr>
      <w:r w:rsidRPr="00F850FA">
        <w:t>Chosen contractor to complete risk assessed method statement (RAMS)</w:t>
      </w:r>
      <w:r w:rsidR="006B60A3" w:rsidRPr="00F850FA">
        <w:t xml:space="preserve"> </w:t>
      </w:r>
    </w:p>
    <w:p w14:paraId="60D436E4" w14:textId="09CEB9B6" w:rsidR="00002081" w:rsidRDefault="00002081" w:rsidP="006B60A3">
      <w:pPr>
        <w:pStyle w:val="ListParagraph"/>
        <w:numPr>
          <w:ilvl w:val="0"/>
          <w:numId w:val="44"/>
        </w:numPr>
      </w:pPr>
      <w:r w:rsidRPr="00F850FA">
        <w:t>Planning department to complete</w:t>
      </w:r>
      <w:r>
        <w:t xml:space="preserve"> job package and order materials</w:t>
      </w:r>
    </w:p>
    <w:p w14:paraId="5AB72D9E" w14:textId="315F47C0" w:rsidR="00002081" w:rsidRDefault="00002081" w:rsidP="006B60A3">
      <w:pPr>
        <w:pStyle w:val="ListParagraph"/>
        <w:numPr>
          <w:ilvl w:val="0"/>
          <w:numId w:val="44"/>
        </w:numPr>
      </w:pPr>
      <w:r>
        <w:t xml:space="preserve">Integrity Coordinator once in receipt of RMC approval complete live line welding request form </w:t>
      </w:r>
    </w:p>
    <w:p w14:paraId="13E3C629" w14:textId="1B2D53FA" w:rsidR="006B60A3" w:rsidRDefault="006B60A3" w:rsidP="006B60A3">
      <w:pPr>
        <w:pStyle w:val="ListParagraph"/>
        <w:numPr>
          <w:ilvl w:val="0"/>
          <w:numId w:val="44"/>
        </w:numPr>
      </w:pPr>
      <w:r>
        <w:t>Mechanical work to be completed</w:t>
      </w:r>
    </w:p>
    <w:p w14:paraId="2435D655" w14:textId="41000EA5" w:rsidR="006B60A3" w:rsidRDefault="006B60A3" w:rsidP="006B60A3">
      <w:pPr>
        <w:pStyle w:val="ListParagraph"/>
        <w:numPr>
          <w:ilvl w:val="0"/>
          <w:numId w:val="44"/>
        </w:numPr>
      </w:pPr>
      <w:r>
        <w:t xml:space="preserve">Follow up work </w:t>
      </w:r>
    </w:p>
    <w:p w14:paraId="13F88B2E" w14:textId="3A3EACDA" w:rsidR="006B60A3" w:rsidRDefault="006B60A3" w:rsidP="006B60A3">
      <w:pPr>
        <w:pStyle w:val="ListParagraph"/>
        <w:numPr>
          <w:ilvl w:val="0"/>
          <w:numId w:val="44"/>
        </w:numPr>
      </w:pPr>
      <w:r>
        <w:t>Work order sign off</w:t>
      </w:r>
    </w:p>
    <w:p w14:paraId="09FCDD2E" w14:textId="77777777" w:rsidR="00F850FA" w:rsidRDefault="00F850FA" w:rsidP="00F850FA"/>
    <w:p w14:paraId="298AA114" w14:textId="18C9EC18" w:rsidR="00F850FA" w:rsidRDefault="00F850FA" w:rsidP="00F850FA">
      <w:r>
        <w:t xml:space="preserve">The intention of this report is to only prove and justify that the option of live line welded patches is the most suitable and cost effective. The physical work in the field will be carried out as future recommended work by the integrity coordinator/Author. </w:t>
      </w:r>
    </w:p>
    <w:p w14:paraId="63D513DD" w14:textId="77777777" w:rsidR="00F850FA" w:rsidRDefault="00F850FA" w:rsidP="00F850FA"/>
    <w:p w14:paraId="0E44AD62" w14:textId="77777777" w:rsidR="00F850FA" w:rsidRDefault="00F850FA" w:rsidP="00F850FA"/>
    <w:p w14:paraId="7B3117AA" w14:textId="77777777" w:rsidR="006B60A3" w:rsidRDefault="006B60A3" w:rsidP="006B60A3"/>
    <w:p w14:paraId="4755F997" w14:textId="77777777" w:rsidR="006B60A3" w:rsidRDefault="006B60A3" w:rsidP="006B60A3"/>
    <w:p w14:paraId="2F506AD1" w14:textId="77777777" w:rsidR="00002081" w:rsidRDefault="00002081" w:rsidP="00002081"/>
    <w:p w14:paraId="49A63F14" w14:textId="77777777" w:rsidR="00002081" w:rsidRDefault="00002081" w:rsidP="00002081"/>
    <w:p w14:paraId="0E7A89DF" w14:textId="77777777" w:rsidR="00002081" w:rsidRDefault="00002081" w:rsidP="00002081"/>
    <w:p w14:paraId="54385F92" w14:textId="77777777" w:rsidR="002A36AD" w:rsidRDefault="002A36AD" w:rsidP="004E103D">
      <w:pPr>
        <w:jc w:val="center"/>
      </w:pPr>
    </w:p>
    <w:p w14:paraId="11B739C3" w14:textId="3E934A97" w:rsidR="002A36AD" w:rsidRDefault="002A36AD" w:rsidP="004E103D">
      <w:pPr>
        <w:jc w:val="center"/>
      </w:pPr>
    </w:p>
    <w:p w14:paraId="2D6CD653" w14:textId="4CC7F358" w:rsidR="008321C9" w:rsidRDefault="008321C9" w:rsidP="002A36AD">
      <w:pPr>
        <w:pStyle w:val="Heading1"/>
      </w:pPr>
      <w:r>
        <w:br w:type="page"/>
      </w:r>
      <w:r w:rsidR="002A36AD">
        <w:lastRenderedPageBreak/>
        <w:t xml:space="preserve"> </w:t>
      </w:r>
      <w:bookmarkStart w:id="60" w:name="_Toc511229767"/>
      <w:r w:rsidR="00275964">
        <w:t>14</w:t>
      </w:r>
      <w:r w:rsidR="00741248" w:rsidRPr="00741248">
        <w:t>. Route Cause Analysis 5-WHYS</w:t>
      </w:r>
      <w:bookmarkEnd w:id="60"/>
    </w:p>
    <w:p w14:paraId="02F59A66" w14:textId="77777777" w:rsidR="00174B35" w:rsidRDefault="00174B35" w:rsidP="00174B35"/>
    <w:p w14:paraId="5CCB4649" w14:textId="029B6F62" w:rsidR="0080111E" w:rsidRDefault="0080111E" w:rsidP="00174B35">
      <w:r>
        <w:t>As discussed in the workgroup when assessing which method would be potentially suitable to explore further</w:t>
      </w:r>
      <w:r w:rsidR="008205A8">
        <w:t>,</w:t>
      </w:r>
      <w:r>
        <w:t xml:space="preserve"> another requirement requested by the complex manager was to understand how the loss occurred. Already stated external corrosion is preventable therefore these costs of repair are seen as an avoidable loss to the business. The direct loss being £62550. A loss of this magnitude is categorised as a minor loss as under £250k. However this was deemed as a sizable amount and if lesson’s can be learned to prevent similar losses then this should be investigated. As this type of problem is likely to occur again with other equipment the investigation was given merit. Using the Pembroke loss prev</w:t>
      </w:r>
      <w:r w:rsidR="002C0E2B">
        <w:t>ention system (LPS)</w:t>
      </w:r>
      <w:r w:rsidR="0074429D">
        <w:t xml:space="preserve"> the loss stated is report</w:t>
      </w:r>
      <w:r w:rsidR="008205A8">
        <w:t>ed</w:t>
      </w:r>
      <w:r w:rsidR="0074429D">
        <w:t xml:space="preserve"> as an entry under the </w:t>
      </w:r>
      <w:r w:rsidR="005D7B5C">
        <w:t xml:space="preserve">second </w:t>
      </w:r>
      <w:r w:rsidR="0074429D">
        <w:t xml:space="preserve">highest </w:t>
      </w:r>
      <w:r w:rsidR="008205A8">
        <w:t xml:space="preserve">categorised </w:t>
      </w:r>
      <w:r w:rsidR="005D7B5C">
        <w:t xml:space="preserve">due to it not being a loss </w:t>
      </w:r>
      <w:r w:rsidR="008205A8">
        <w:t>&gt;</w:t>
      </w:r>
      <w:r w:rsidR="005D7B5C">
        <w:t>£250k</w:t>
      </w:r>
    </w:p>
    <w:p w14:paraId="546446CE" w14:textId="0EBA0C9D" w:rsidR="0074429D" w:rsidRPr="005D7B5C" w:rsidRDefault="0074429D" w:rsidP="00174B35">
      <w:pPr>
        <w:rPr>
          <w:b/>
          <w:i/>
        </w:rPr>
      </w:pPr>
      <w:r>
        <w:t xml:space="preserve">The </w:t>
      </w:r>
      <w:r w:rsidR="005D7B5C">
        <w:t>near l</w:t>
      </w:r>
      <w:r>
        <w:t>oss investigation (</w:t>
      </w:r>
      <w:r w:rsidR="005D7B5C">
        <w:t>N</w:t>
      </w:r>
      <w:r>
        <w:t>LI)</w:t>
      </w:r>
      <w:r w:rsidR="005D7B5C">
        <w:t xml:space="preserve"> is entered to state the problem and not the solution. It is the nature of the tool to find a suitable solution by analysing why the loss has occurred. (</w:t>
      </w:r>
      <w:r w:rsidR="005D7B5C" w:rsidRPr="005D7B5C">
        <w:rPr>
          <w:b/>
          <w:i/>
        </w:rPr>
        <w:t>Figure 26</w:t>
      </w:r>
      <w:r w:rsidR="005D7B5C" w:rsidRPr="005D7B5C">
        <w:t>)</w:t>
      </w:r>
      <w:r w:rsidR="005D7B5C">
        <w:t xml:space="preserve"> shows this entry </w:t>
      </w:r>
      <w:r w:rsidR="0063563F">
        <w:t>along with the time, date and potential value of the loss in US dollars.</w:t>
      </w:r>
    </w:p>
    <w:p w14:paraId="7D543BA7" w14:textId="77777777" w:rsidR="0080111E" w:rsidRDefault="0080111E" w:rsidP="00174B35"/>
    <w:p w14:paraId="553825FC" w14:textId="77777777" w:rsidR="00DC1D37" w:rsidRDefault="00174B35" w:rsidP="00DC1D37">
      <w:pPr>
        <w:keepNext/>
        <w:jc w:val="center"/>
      </w:pPr>
      <w:r>
        <w:rPr>
          <w:noProof/>
          <w:lang w:eastAsia="en-GB"/>
        </w:rPr>
        <w:drawing>
          <wp:inline distT="0" distB="0" distL="0" distR="0" wp14:anchorId="058B3C9D" wp14:editId="0A7379CD">
            <wp:extent cx="5733205" cy="5720487"/>
            <wp:effectExtent l="0" t="0" r="1270" b="0"/>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834944" cy="5822000"/>
                    </a:xfrm>
                    <a:prstGeom prst="rect">
                      <a:avLst/>
                    </a:prstGeom>
                  </pic:spPr>
                </pic:pic>
              </a:graphicData>
            </a:graphic>
          </wp:inline>
        </w:drawing>
      </w:r>
    </w:p>
    <w:p w14:paraId="3B11DB52" w14:textId="0B1474F5" w:rsidR="0063563F" w:rsidRDefault="00DC1D37" w:rsidP="0063563F">
      <w:pPr>
        <w:pStyle w:val="Caption"/>
        <w:jc w:val="center"/>
      </w:pPr>
      <w:bookmarkStart w:id="61" w:name="_Toc511229816"/>
      <w:r>
        <w:t xml:space="preserve">Figure </w:t>
      </w:r>
      <w:fldSimple w:instr=" SEQ Figure \* ARABIC ">
        <w:r w:rsidR="00426F80">
          <w:rPr>
            <w:noProof/>
          </w:rPr>
          <w:t>26</w:t>
        </w:r>
      </w:fldSimple>
      <w:r>
        <w:t xml:space="preserve"> Loss prevention NLI investigation for root caus</w:t>
      </w:r>
      <w:r w:rsidR="0063563F">
        <w:t>e analysis of why IAN was issue</w:t>
      </w:r>
      <w:bookmarkEnd w:id="61"/>
    </w:p>
    <w:p w14:paraId="035E154D" w14:textId="2EB29B8B" w:rsidR="00D2366A" w:rsidRDefault="0063563F" w:rsidP="0063563F">
      <w:pPr>
        <w:keepNext/>
      </w:pPr>
      <w:r>
        <w:lastRenderedPageBreak/>
        <w:t>The second part of the IPS tool helps the inputter drill down to the root cause of the original problem statement. The tool requires for the problem sta</w:t>
      </w:r>
      <w:r w:rsidR="008205A8">
        <w:t>t</w:t>
      </w:r>
      <w:r>
        <w:t>men</w:t>
      </w:r>
      <w:r w:rsidR="008205A8">
        <w:t>t</w:t>
      </w:r>
      <w:r>
        <w:t xml:space="preserve"> to be re-entered and then asks a series why’s until reaching a conclusion that could follow on with a solution </w:t>
      </w:r>
      <w:r w:rsidR="008205A8">
        <w:t>that</w:t>
      </w:r>
      <w:r>
        <w:t xml:space="preserve"> prevent</w:t>
      </w:r>
      <w:r w:rsidR="008205A8">
        <w:t>s</w:t>
      </w:r>
      <w:r>
        <w:t xml:space="preserve"> the problem from occurring. Six why’s have been used in this case to find the root cause of the IAN being </w:t>
      </w:r>
      <w:r w:rsidR="00D2366A">
        <w:t>issued. Seen in (</w:t>
      </w:r>
      <w:r w:rsidR="00D2366A" w:rsidRPr="00D2366A">
        <w:rPr>
          <w:b/>
          <w:i/>
        </w:rPr>
        <w:t>figure 27</w:t>
      </w:r>
      <w:r w:rsidR="00D2366A">
        <w:t>) the root cause has been established as the equipment is ag</w:t>
      </w:r>
      <w:r w:rsidR="008205A8">
        <w:t>e</w:t>
      </w:r>
      <w:r w:rsidR="00D2366A">
        <w:t xml:space="preserve">ing and due to poor older painting processes no longer used, the paint has broken down and allowed the bare pipe to be exposed to the elements causing external corrosion. </w:t>
      </w:r>
    </w:p>
    <w:p w14:paraId="4FF5437C" w14:textId="77777777" w:rsidR="00D2366A" w:rsidRDefault="00D2366A" w:rsidP="0063563F">
      <w:pPr>
        <w:keepNext/>
      </w:pPr>
    </w:p>
    <w:p w14:paraId="2B9DD1E8" w14:textId="7EEA1D9F" w:rsidR="0063563F" w:rsidRDefault="00D2366A" w:rsidP="0063563F">
      <w:pPr>
        <w:keepNext/>
      </w:pPr>
      <w:r>
        <w:t>The Solution for this problem has been actioned upon the author. This is to consider the cost of additional inspection resource vs the cost of</w:t>
      </w:r>
      <w:r w:rsidR="00474D2E">
        <w:t xml:space="preserve"> unplanned reactive repairs. Lines are inspected to schedules and only corrosion allowances are taken into consideration </w:t>
      </w:r>
      <w:r w:rsidR="008205A8">
        <w:t>and not</w:t>
      </w:r>
      <w:r w:rsidR="00474D2E">
        <w:t xml:space="preserve"> external corrosion. For this damage mechanism</w:t>
      </w:r>
      <w:r w:rsidR="00426F80">
        <w:t>,</w:t>
      </w:r>
      <w:r w:rsidR="00474D2E">
        <w:t xml:space="preserve"> lines would </w:t>
      </w:r>
      <w:r w:rsidR="00426F80">
        <w:t xml:space="preserve">have </w:t>
      </w:r>
      <w:r w:rsidR="00474D2E">
        <w:t>to rec</w:t>
      </w:r>
      <w:r w:rsidR="00426F80">
        <w:t>eive a non-routine inspection, t</w:t>
      </w:r>
      <w:r w:rsidR="00474D2E">
        <w:t xml:space="preserve">his in turn would firstly require resource to identify </w:t>
      </w:r>
      <w:r w:rsidR="00426F80">
        <w:t xml:space="preserve">the </w:t>
      </w:r>
      <w:r w:rsidR="00474D2E">
        <w:t>at risk lines and then inspect them. To track this solution the author plans to construct a SMART action plan by the deadline specified for the solution date. A SMART action plan is again another tool develop</w:t>
      </w:r>
      <w:r w:rsidR="00E37555">
        <w:t>ed to measure certain areas and is an acronym for;</w:t>
      </w:r>
    </w:p>
    <w:p w14:paraId="684488F7" w14:textId="5A7B1A14" w:rsidR="00E37555" w:rsidRDefault="00E37555" w:rsidP="00E37555">
      <w:pPr>
        <w:keepNext/>
        <w:tabs>
          <w:tab w:val="left" w:pos="3133"/>
        </w:tabs>
      </w:pPr>
      <w:r>
        <w:tab/>
      </w:r>
    </w:p>
    <w:p w14:paraId="1459673A" w14:textId="02DDB8E0" w:rsidR="00E37555" w:rsidRDefault="00E37555" w:rsidP="00E37555">
      <w:pPr>
        <w:keepNext/>
        <w:jc w:val="center"/>
      </w:pPr>
      <w:r w:rsidRPr="00E37555">
        <w:rPr>
          <w:b/>
          <w:color w:val="FF0000"/>
        </w:rPr>
        <w:t>S</w:t>
      </w:r>
      <w:r>
        <w:t>pecific-</w:t>
      </w:r>
      <w:r w:rsidRPr="00E37555">
        <w:rPr>
          <w:b/>
          <w:color w:val="FF0000"/>
        </w:rPr>
        <w:t>M</w:t>
      </w:r>
      <w:r>
        <w:t>easurable-</w:t>
      </w:r>
      <w:r w:rsidRPr="00E37555">
        <w:rPr>
          <w:b/>
          <w:color w:val="FF0000"/>
        </w:rPr>
        <w:t>A</w:t>
      </w:r>
      <w:r>
        <w:t>greed-</w:t>
      </w:r>
      <w:r w:rsidRPr="00E37555">
        <w:rPr>
          <w:b/>
          <w:color w:val="FF0000"/>
        </w:rPr>
        <w:t>R</w:t>
      </w:r>
      <w:r>
        <w:t>ealistic-</w:t>
      </w:r>
      <w:r w:rsidRPr="00E37555">
        <w:rPr>
          <w:b/>
          <w:color w:val="FF0000"/>
        </w:rPr>
        <w:t>T</w:t>
      </w:r>
      <w:r>
        <w:t xml:space="preserve">ime bound = </w:t>
      </w:r>
      <w:r w:rsidRPr="00E37555">
        <w:rPr>
          <w:b/>
          <w:color w:val="FF0000"/>
        </w:rPr>
        <w:t>SMART</w:t>
      </w:r>
    </w:p>
    <w:p w14:paraId="19AB8DFB" w14:textId="77777777" w:rsidR="00474D2E" w:rsidRDefault="00474D2E" w:rsidP="0063563F">
      <w:pPr>
        <w:keepNext/>
      </w:pPr>
    </w:p>
    <w:p w14:paraId="65728D1B" w14:textId="4F5013A0" w:rsidR="00474D2E" w:rsidRPr="00E37555" w:rsidRDefault="00E37555" w:rsidP="0063563F">
      <w:pPr>
        <w:keepNext/>
      </w:pPr>
      <w:r>
        <w:t>Using this tool as stated by</w:t>
      </w:r>
      <w:r w:rsidRPr="00E37555">
        <w:t xml:space="preserve"> </w:t>
      </w:r>
      <w:r>
        <w:rPr>
          <w:rStyle w:val="selectable"/>
        </w:rPr>
        <w:t xml:space="preserve">(Yourcoach.be, 2018) it can be used to measure and track pre-agreed realistic goals. An example of the template used is seen in </w:t>
      </w:r>
      <w:r w:rsidRPr="00E37555">
        <w:rPr>
          <w:rStyle w:val="selectable"/>
          <w:b/>
          <w:i/>
        </w:rPr>
        <w:t>appendix N</w:t>
      </w:r>
      <w:r>
        <w:rPr>
          <w:rStyle w:val="selectable"/>
          <w:b/>
          <w:i/>
        </w:rPr>
        <w:t xml:space="preserve"> </w:t>
      </w:r>
      <w:r>
        <w:rPr>
          <w:rStyle w:val="selectable"/>
        </w:rPr>
        <w:t xml:space="preserve">and if the </w:t>
      </w:r>
      <w:r>
        <w:rPr>
          <w:rStyle w:val="selectable"/>
        </w:rPr>
        <w:lastRenderedPageBreak/>
        <w:t xml:space="preserve">cost to benefit ratio of employing extra resource to inspect at risk lines were positive this tool and its use would be a huge advantage. </w:t>
      </w:r>
    </w:p>
    <w:p w14:paraId="608A8D11" w14:textId="77777777" w:rsidR="0063563F" w:rsidRDefault="0063563F" w:rsidP="0063563F">
      <w:pPr>
        <w:keepNext/>
      </w:pPr>
    </w:p>
    <w:p w14:paraId="3E52B292" w14:textId="496FD08C" w:rsidR="0063563F" w:rsidRDefault="0063563F" w:rsidP="00DC1D37">
      <w:pPr>
        <w:keepNext/>
        <w:jc w:val="center"/>
      </w:pPr>
      <w:r>
        <w:rPr>
          <w:noProof/>
          <w:lang w:eastAsia="en-GB"/>
        </w:rPr>
        <w:drawing>
          <wp:inline distT="0" distB="0" distL="0" distR="0" wp14:anchorId="61A05B42" wp14:editId="3ADDEC2F">
            <wp:extent cx="5530163" cy="3906317"/>
            <wp:effectExtent l="0" t="0" r="0" b="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666524" cy="4002638"/>
                    </a:xfrm>
                    <a:prstGeom prst="rect">
                      <a:avLst/>
                    </a:prstGeom>
                  </pic:spPr>
                </pic:pic>
              </a:graphicData>
            </a:graphic>
          </wp:inline>
        </w:drawing>
      </w:r>
    </w:p>
    <w:p w14:paraId="05996C60" w14:textId="77777777" w:rsidR="0063563F" w:rsidRDefault="0063563F" w:rsidP="00DC1D37">
      <w:pPr>
        <w:keepNext/>
        <w:jc w:val="center"/>
      </w:pPr>
    </w:p>
    <w:p w14:paraId="615F6B84" w14:textId="5A1ED7ED" w:rsidR="00DC1D37" w:rsidRDefault="00DC1D37" w:rsidP="00DC1D37">
      <w:pPr>
        <w:keepNext/>
        <w:jc w:val="center"/>
      </w:pPr>
    </w:p>
    <w:p w14:paraId="1982D3F3" w14:textId="665CF927" w:rsidR="008321C9" w:rsidRDefault="00DC1D37" w:rsidP="00CE19F1">
      <w:pPr>
        <w:pStyle w:val="Caption"/>
        <w:jc w:val="center"/>
      </w:pPr>
      <w:bookmarkStart w:id="62" w:name="_Toc511229817"/>
      <w:r>
        <w:t xml:space="preserve">Figure </w:t>
      </w:r>
      <w:fldSimple w:instr=" SEQ Figure \* ARABIC ">
        <w:r w:rsidR="00426F80">
          <w:rPr>
            <w:noProof/>
          </w:rPr>
          <w:t>27</w:t>
        </w:r>
      </w:fldSimple>
      <w:r>
        <w:t xml:space="preserve"> 5-WHYS analysis and solution to problem</w:t>
      </w:r>
      <w:bookmarkEnd w:id="62"/>
      <w:r w:rsidR="008321C9">
        <w:br w:type="page"/>
      </w:r>
    </w:p>
    <w:p w14:paraId="2DE7B146" w14:textId="39B9E5A1" w:rsidR="00E82676" w:rsidRDefault="00741248" w:rsidP="005F2D5E">
      <w:pPr>
        <w:pStyle w:val="Heading1"/>
        <w:rPr>
          <w:rFonts w:ascii="Arial" w:hAnsi="Arial" w:cs="Arial"/>
        </w:rPr>
      </w:pPr>
      <w:bookmarkStart w:id="63" w:name="_Toc511229768"/>
      <w:r>
        <w:rPr>
          <w:rFonts w:ascii="Arial" w:hAnsi="Arial" w:cs="Arial"/>
        </w:rPr>
        <w:lastRenderedPageBreak/>
        <w:t>1</w:t>
      </w:r>
      <w:r w:rsidR="00275964">
        <w:rPr>
          <w:rFonts w:ascii="Arial" w:hAnsi="Arial" w:cs="Arial"/>
        </w:rPr>
        <w:t>5</w:t>
      </w:r>
      <w:r w:rsidR="00E82676" w:rsidRPr="00E07E9E">
        <w:rPr>
          <w:rFonts w:ascii="Arial" w:hAnsi="Arial" w:cs="Arial"/>
        </w:rPr>
        <w:t>. Recommended Future Work</w:t>
      </w:r>
      <w:bookmarkEnd w:id="63"/>
    </w:p>
    <w:p w14:paraId="397A31AC" w14:textId="77777777" w:rsidR="00FD571D" w:rsidRDefault="00FD571D" w:rsidP="00FD571D"/>
    <w:p w14:paraId="09487B93" w14:textId="67D28499" w:rsidR="000815EB" w:rsidRDefault="00FD571D" w:rsidP="00FD571D">
      <w:r>
        <w:t xml:space="preserve">Below are </w:t>
      </w:r>
      <w:r w:rsidR="000815EB">
        <w:t>seven</w:t>
      </w:r>
      <w:r>
        <w:t xml:space="preserve"> key points the author recommends to be investigated as future work in addition to the findings of this report. It is recommend that across functional team similar to the processes used throughout is set up to score each key point in its own merit. </w:t>
      </w:r>
    </w:p>
    <w:p w14:paraId="3CB95C2B" w14:textId="6060DD44" w:rsidR="000815EB" w:rsidRPr="00FD571D" w:rsidRDefault="000815EB" w:rsidP="000815EB">
      <w:pPr>
        <w:pStyle w:val="ListParagraph"/>
        <w:numPr>
          <w:ilvl w:val="0"/>
          <w:numId w:val="45"/>
        </w:numPr>
      </w:pPr>
      <w:r w:rsidRPr="000815EB">
        <w:rPr>
          <w:b/>
        </w:rPr>
        <w:t>Install welded patches</w:t>
      </w:r>
      <w:r>
        <w:t>- The report has only gathered the information analysed and concluded the best possible repair solution. No physical work has been completed other than installing a temporary repair to location 12. For continued safe operation the welded patches must be installed.</w:t>
      </w:r>
    </w:p>
    <w:p w14:paraId="4FDF9AB4" w14:textId="77777777" w:rsidR="00893B3D" w:rsidRPr="00893B3D" w:rsidRDefault="00893B3D" w:rsidP="00893B3D"/>
    <w:p w14:paraId="2763F7A0" w14:textId="3A063881" w:rsidR="00981E1E" w:rsidRDefault="00981E1E" w:rsidP="00893B3D">
      <w:pPr>
        <w:pStyle w:val="ListParagraph"/>
        <w:numPr>
          <w:ilvl w:val="0"/>
          <w:numId w:val="41"/>
        </w:numPr>
      </w:pPr>
      <w:r w:rsidRPr="00893B3D">
        <w:rPr>
          <w:b/>
        </w:rPr>
        <w:t>Temperature</w:t>
      </w:r>
      <w:r w:rsidR="00522365">
        <w:t xml:space="preserve">- It is clear that from calculations made, that the difference in mechanical properties observed from a pipe at ambient temperature and the actual design temperature of 01-WP-3017-8” </w:t>
      </w:r>
      <w:r>
        <w:t xml:space="preserve"> </w:t>
      </w:r>
    </w:p>
    <w:p w14:paraId="7F2FA045" w14:textId="77777777" w:rsidR="00D77335" w:rsidRDefault="00D77335" w:rsidP="00D77335">
      <w:pPr>
        <w:pStyle w:val="ListParagraph"/>
      </w:pPr>
    </w:p>
    <w:p w14:paraId="35563CD2" w14:textId="486813CA" w:rsidR="00893B3D" w:rsidRDefault="00981E1E" w:rsidP="00893B3D">
      <w:pPr>
        <w:pStyle w:val="ListParagraph"/>
        <w:numPr>
          <w:ilvl w:val="0"/>
          <w:numId w:val="41"/>
        </w:numPr>
      </w:pPr>
      <w:r w:rsidRPr="00893B3D">
        <w:rPr>
          <w:b/>
        </w:rPr>
        <w:t>Level 3 FFSA</w:t>
      </w:r>
      <w:r w:rsidR="00522365">
        <w:t>- The line studied in this report discusses level 1 and 2 FFSA where as some locations passed a level one others did not meet the criteria for level 1 and 2 due to the fact that taking FCA into account where either below or would be below 2.5mm RWT it was shown using some simple mathematical hand calculations and basic FEA that the line was structuring sound according to API codes but when temperature was applied the material was past its max yield point for A106 gr B Pipe. However due to the complexness of and the fact a level 3 FFSA is to be done by an external source a level 3 has not been considered. This is a possibility for the line as the defects are not full circumferential and credit in the FEA or calculations are no</w:t>
      </w:r>
      <w:r w:rsidR="00893B3D">
        <w:t>t given to the RWT around the remaining</w:t>
      </w:r>
      <w:r w:rsidR="00522365">
        <w:t xml:space="preserve"> </w:t>
      </w:r>
      <w:r w:rsidR="00893B3D">
        <w:t>circumference</w:t>
      </w:r>
      <w:r w:rsidR="00522365">
        <w:t xml:space="preserve"> of the pipe. </w:t>
      </w:r>
      <w:r w:rsidR="00893B3D">
        <w:t>Therefore a level 3 FFSA could be future work.</w:t>
      </w:r>
      <w:r w:rsidR="00522365">
        <w:t xml:space="preserve"> </w:t>
      </w:r>
    </w:p>
    <w:p w14:paraId="61246D60" w14:textId="77777777" w:rsidR="00D77335" w:rsidRDefault="00D77335" w:rsidP="00D77335">
      <w:pPr>
        <w:pStyle w:val="ListParagraph"/>
      </w:pPr>
    </w:p>
    <w:p w14:paraId="201FB04E" w14:textId="7DDD8712" w:rsidR="00981E1E" w:rsidRDefault="00981E1E" w:rsidP="00893B3D">
      <w:pPr>
        <w:pStyle w:val="ListParagraph"/>
        <w:numPr>
          <w:ilvl w:val="0"/>
          <w:numId w:val="41"/>
        </w:numPr>
        <w:rPr>
          <w:b/>
        </w:rPr>
      </w:pPr>
      <w:r w:rsidRPr="00893B3D">
        <w:rPr>
          <w:b/>
        </w:rPr>
        <w:t>Paint processes</w:t>
      </w:r>
      <w:r w:rsidR="00893B3D" w:rsidRPr="00893B3D">
        <w:rPr>
          <w:b/>
        </w:rPr>
        <w:t xml:space="preserve">- </w:t>
      </w:r>
      <w:r w:rsidR="00893B3D">
        <w:t>As identified the root cause of the external corrosion and it is a future recommendation to carry out a survey of all equipment on the SWS to identify similar breakdown of protective coatings and carry out repairs when necessary</w:t>
      </w:r>
      <w:r w:rsidR="00D77335" w:rsidRPr="00D77335">
        <w:rPr>
          <w:b/>
        </w:rPr>
        <w:t>.</w:t>
      </w:r>
    </w:p>
    <w:p w14:paraId="3693B487" w14:textId="77777777" w:rsidR="00D77335" w:rsidRPr="00D77335" w:rsidRDefault="00D77335" w:rsidP="00D77335">
      <w:pPr>
        <w:rPr>
          <w:b/>
        </w:rPr>
      </w:pPr>
    </w:p>
    <w:p w14:paraId="1D0E7376" w14:textId="77777777" w:rsidR="00D77335" w:rsidRDefault="00621DAC" w:rsidP="00893B3D">
      <w:pPr>
        <w:pStyle w:val="ListParagraph"/>
        <w:numPr>
          <w:ilvl w:val="0"/>
          <w:numId w:val="41"/>
        </w:numPr>
      </w:pPr>
      <w:r w:rsidRPr="00893B3D">
        <w:rPr>
          <w:b/>
        </w:rPr>
        <w:t>Clamp optimisation</w:t>
      </w:r>
      <w:r w:rsidR="00893B3D">
        <w:t>-</w:t>
      </w:r>
      <w:r>
        <w:t xml:space="preserve"> </w:t>
      </w:r>
      <w:r w:rsidR="00893B3D">
        <w:t xml:space="preserve">During the assessment of the Team-Furmanite proposal of the mechanical clamp fitted to location 12 stated on the IAN, calculations highlighted the fact the pressure containing end plate was double the required thickness and the clamp’s shell wall was over four times thicker than required. API/ASME code does not specify a safety factor for these dimensions there for any more material than stated for pressure containment other than for FCA is unnecessary. Recognising this there is an opportunity for topology optimisation of future clamps and this could be discussed with the current leak sealing contractor Team-Furmanite. </w:t>
      </w:r>
    </w:p>
    <w:p w14:paraId="741EBFF8" w14:textId="4E703B2D" w:rsidR="00621DAC" w:rsidRDefault="00893B3D" w:rsidP="00D77335">
      <w:r>
        <w:t xml:space="preserve"> </w:t>
      </w:r>
    </w:p>
    <w:p w14:paraId="48657B1E" w14:textId="16F095A0" w:rsidR="008321C9" w:rsidRDefault="00893B3D" w:rsidP="00893B3D">
      <w:pPr>
        <w:pStyle w:val="ListParagraph"/>
        <w:numPr>
          <w:ilvl w:val="0"/>
          <w:numId w:val="41"/>
        </w:numPr>
      </w:pPr>
      <w:r w:rsidRPr="00893B3D">
        <w:rPr>
          <w:b/>
        </w:rPr>
        <w:t>SMART action plan</w:t>
      </w:r>
      <w:r w:rsidR="00D77335">
        <w:t>-</w:t>
      </w:r>
      <w:r>
        <w:t xml:space="preserve">Emerging from the 5-whys RCA a need to develop a process to better inspect lines that have been identified as having poor painting process’s applied a SMART action plan should be implemented to track this progress and the area integrity coordinator be tasked with overseeing the SMART plan. </w:t>
      </w:r>
      <w:r w:rsidR="00D77335">
        <w:t>External corrosion is preventable and the use of this tool will allow for tracked improvement of current processes.</w:t>
      </w:r>
    </w:p>
    <w:p w14:paraId="5BB2B18F" w14:textId="443D7D9F" w:rsidR="00275964" w:rsidRDefault="00D77335" w:rsidP="006925A5">
      <w:pPr>
        <w:pStyle w:val="ListParagraph"/>
        <w:numPr>
          <w:ilvl w:val="0"/>
          <w:numId w:val="41"/>
        </w:numPr>
      </w:pPr>
      <w:r>
        <w:rPr>
          <w:b/>
        </w:rPr>
        <w:t>Additional Inspection R</w:t>
      </w:r>
      <w:r w:rsidR="002467B6" w:rsidRPr="00D77335">
        <w:rPr>
          <w:b/>
        </w:rPr>
        <w:t>esource</w:t>
      </w:r>
      <w:r w:rsidRPr="00D77335">
        <w:rPr>
          <w:b/>
        </w:rPr>
        <w:t xml:space="preserve">- </w:t>
      </w:r>
      <w:r w:rsidRPr="00D77335">
        <w:t>If non-routine line inspections</w:t>
      </w:r>
      <w:r w:rsidRPr="00D77335">
        <w:rPr>
          <w:b/>
        </w:rPr>
        <w:t xml:space="preserve"> </w:t>
      </w:r>
      <w:r w:rsidRPr="00D77335">
        <w:t>were more frequent bad actors would be ident</w:t>
      </w:r>
      <w:r>
        <w:t xml:space="preserve">ified sooner allowing for immediate action being carried out to arrest external corrosion. It is recommended that the cost of extra inspection resource vs the cost of replacing pipework reactively be examined in greater detail. </w:t>
      </w:r>
    </w:p>
    <w:p w14:paraId="3DDC68A2" w14:textId="5E5701F5" w:rsidR="002467B6" w:rsidRDefault="00275964" w:rsidP="00275964">
      <w:pPr>
        <w:pStyle w:val="Heading1"/>
        <w:rPr>
          <w:rFonts w:ascii="Arial" w:hAnsi="Arial" w:cs="Arial"/>
        </w:rPr>
      </w:pPr>
      <w:bookmarkStart w:id="64" w:name="_Toc511229769"/>
      <w:r>
        <w:rPr>
          <w:rFonts w:ascii="Arial" w:hAnsi="Arial" w:cs="Arial"/>
        </w:rPr>
        <w:lastRenderedPageBreak/>
        <w:t xml:space="preserve">16. </w:t>
      </w:r>
      <w:r w:rsidRPr="00275964">
        <w:rPr>
          <w:rFonts w:ascii="Arial" w:hAnsi="Arial" w:cs="Arial"/>
        </w:rPr>
        <w:t>Conclusion</w:t>
      </w:r>
      <w:bookmarkEnd w:id="64"/>
      <w:r w:rsidRPr="00275964">
        <w:rPr>
          <w:rFonts w:ascii="Arial" w:hAnsi="Arial" w:cs="Arial"/>
        </w:rPr>
        <w:t xml:space="preserve"> </w:t>
      </w:r>
    </w:p>
    <w:p w14:paraId="1E98E63E" w14:textId="77777777" w:rsidR="0090214B" w:rsidRDefault="0090214B" w:rsidP="0090214B"/>
    <w:p w14:paraId="6AC58DB8" w14:textId="77777777" w:rsidR="0090214B" w:rsidRPr="0090214B" w:rsidRDefault="0090214B" w:rsidP="0090214B"/>
    <w:p w14:paraId="04F6BA12" w14:textId="650226D7" w:rsidR="0090214B" w:rsidRPr="0090214B" w:rsidRDefault="0090214B">
      <w:pPr>
        <w:rPr>
          <w:b/>
          <w:color w:val="FF0000"/>
        </w:rPr>
      </w:pPr>
      <w:r>
        <w:t xml:space="preserve"> </w:t>
      </w:r>
      <w:r w:rsidRPr="0090214B">
        <w:rPr>
          <w:b/>
          <w:color w:val="FF0000"/>
        </w:rPr>
        <w:t xml:space="preserve">IDEAS to include in text </w:t>
      </w:r>
    </w:p>
    <w:p w14:paraId="0D8B4F57" w14:textId="77777777" w:rsidR="0090214B" w:rsidRPr="0090214B" w:rsidRDefault="0090214B">
      <w:pPr>
        <w:rPr>
          <w:b/>
          <w:color w:val="FF0000"/>
        </w:rPr>
      </w:pPr>
    </w:p>
    <w:p w14:paraId="3FA4528E" w14:textId="1DFFF385" w:rsidR="0090214B" w:rsidRPr="0090214B" w:rsidRDefault="0090214B">
      <w:pPr>
        <w:rPr>
          <w:b/>
          <w:color w:val="FF0000"/>
        </w:rPr>
      </w:pPr>
      <w:r w:rsidRPr="0090214B">
        <w:rPr>
          <w:b/>
          <w:color w:val="FF0000"/>
        </w:rPr>
        <w:t>Plant</w:t>
      </w:r>
    </w:p>
    <w:p w14:paraId="346F8549" w14:textId="6E967D64" w:rsidR="0090214B" w:rsidRPr="0090214B" w:rsidRDefault="0090214B">
      <w:pPr>
        <w:rPr>
          <w:b/>
          <w:color w:val="FF0000"/>
        </w:rPr>
      </w:pPr>
      <w:r w:rsidRPr="0090214B">
        <w:rPr>
          <w:b/>
          <w:color w:val="FF0000"/>
        </w:rPr>
        <w:t>Matrix</w:t>
      </w:r>
    </w:p>
    <w:p w14:paraId="490BD726" w14:textId="77777777" w:rsidR="0090214B" w:rsidRPr="0090214B" w:rsidRDefault="0090214B">
      <w:pPr>
        <w:rPr>
          <w:b/>
          <w:color w:val="FF0000"/>
        </w:rPr>
      </w:pPr>
      <w:r w:rsidRPr="0090214B">
        <w:rPr>
          <w:b/>
          <w:color w:val="FF0000"/>
        </w:rPr>
        <w:t xml:space="preserve">Safety </w:t>
      </w:r>
    </w:p>
    <w:p w14:paraId="7F2DF84C" w14:textId="3DFA1969" w:rsidR="0090214B" w:rsidRPr="0090214B" w:rsidRDefault="0090214B">
      <w:pPr>
        <w:rPr>
          <w:b/>
          <w:color w:val="FF0000"/>
        </w:rPr>
      </w:pPr>
      <w:r w:rsidRPr="0090214B">
        <w:rPr>
          <w:b/>
          <w:color w:val="FF0000"/>
        </w:rPr>
        <w:t xml:space="preserve">Clamps </w:t>
      </w:r>
    </w:p>
    <w:p w14:paraId="3EAD98B4" w14:textId="561E010C" w:rsidR="0090214B" w:rsidRPr="0090214B" w:rsidRDefault="0090214B">
      <w:pPr>
        <w:rPr>
          <w:b/>
          <w:color w:val="FF0000"/>
        </w:rPr>
      </w:pPr>
      <w:r w:rsidRPr="0090214B">
        <w:rPr>
          <w:b/>
          <w:color w:val="FF0000"/>
        </w:rPr>
        <w:t xml:space="preserve">Calculations </w:t>
      </w:r>
    </w:p>
    <w:p w14:paraId="581B0465" w14:textId="1F848B22" w:rsidR="0090214B" w:rsidRPr="0090214B" w:rsidRDefault="0090214B">
      <w:pPr>
        <w:rPr>
          <w:b/>
          <w:color w:val="FF0000"/>
        </w:rPr>
      </w:pPr>
      <w:r w:rsidRPr="0090214B">
        <w:rPr>
          <w:b/>
          <w:color w:val="FF0000"/>
        </w:rPr>
        <w:t>Codes</w:t>
      </w:r>
    </w:p>
    <w:p w14:paraId="1196D697" w14:textId="77777777" w:rsidR="0090214B" w:rsidRPr="0090214B" w:rsidRDefault="0090214B">
      <w:pPr>
        <w:rPr>
          <w:b/>
          <w:color w:val="FF0000"/>
        </w:rPr>
      </w:pPr>
      <w:r w:rsidRPr="0090214B">
        <w:rPr>
          <w:b/>
          <w:color w:val="FF0000"/>
        </w:rPr>
        <w:t xml:space="preserve">Cost savings </w:t>
      </w:r>
    </w:p>
    <w:p w14:paraId="0B01167C" w14:textId="77777777" w:rsidR="0090214B" w:rsidRPr="0090214B" w:rsidRDefault="0090214B">
      <w:pPr>
        <w:rPr>
          <w:b/>
          <w:color w:val="FF0000"/>
        </w:rPr>
      </w:pPr>
      <w:r w:rsidRPr="0090214B">
        <w:rPr>
          <w:b/>
          <w:color w:val="FF0000"/>
        </w:rPr>
        <w:t xml:space="preserve">5whys </w:t>
      </w:r>
    </w:p>
    <w:p w14:paraId="4BC8B0D9" w14:textId="77777777" w:rsidR="0090214B" w:rsidRPr="0090214B" w:rsidRDefault="0090214B">
      <w:pPr>
        <w:rPr>
          <w:b/>
          <w:color w:val="FF0000"/>
        </w:rPr>
      </w:pPr>
      <w:r w:rsidRPr="0090214B">
        <w:rPr>
          <w:b/>
          <w:color w:val="FF0000"/>
        </w:rPr>
        <w:t>Design isolation</w:t>
      </w:r>
    </w:p>
    <w:p w14:paraId="012A3CAC" w14:textId="77777777" w:rsidR="0090214B" w:rsidRPr="0090214B" w:rsidRDefault="0090214B">
      <w:pPr>
        <w:rPr>
          <w:b/>
          <w:color w:val="FF0000"/>
        </w:rPr>
      </w:pPr>
      <w:r w:rsidRPr="0090214B">
        <w:rPr>
          <w:b/>
          <w:color w:val="FF0000"/>
        </w:rPr>
        <w:t>Logical outcome</w:t>
      </w:r>
    </w:p>
    <w:p w14:paraId="72C2D8AE" w14:textId="77777777" w:rsidR="0090214B" w:rsidRPr="0090214B" w:rsidRDefault="0090214B">
      <w:pPr>
        <w:rPr>
          <w:b/>
          <w:color w:val="FF0000"/>
        </w:rPr>
      </w:pPr>
      <w:r w:rsidRPr="0090214B">
        <w:rPr>
          <w:b/>
          <w:color w:val="FF0000"/>
        </w:rPr>
        <w:t xml:space="preserve">Problems </w:t>
      </w:r>
    </w:p>
    <w:p w14:paraId="37DACAB3" w14:textId="77777777" w:rsidR="0090214B" w:rsidRDefault="0090214B">
      <w:pPr>
        <w:rPr>
          <w:b/>
          <w:color w:val="FF0000"/>
        </w:rPr>
      </w:pPr>
      <w:r w:rsidRPr="0090214B">
        <w:rPr>
          <w:b/>
          <w:color w:val="FF0000"/>
        </w:rPr>
        <w:t>Future work</w:t>
      </w:r>
    </w:p>
    <w:p w14:paraId="4D2853DC" w14:textId="1109C976" w:rsidR="004B5A5A" w:rsidRPr="00E67B24" w:rsidRDefault="0090214B">
      <w:pPr>
        <w:rPr>
          <w:rFonts w:eastAsiaTheme="majorEastAsia"/>
          <w:color w:val="2E74B5" w:themeColor="accent1" w:themeShade="BF"/>
          <w:sz w:val="32"/>
          <w:szCs w:val="32"/>
        </w:rPr>
      </w:pPr>
      <w:r>
        <w:rPr>
          <w:b/>
          <w:color w:val="FF0000"/>
        </w:rPr>
        <w:t>……………………………….</w:t>
      </w:r>
      <w:r w:rsidR="00E82676" w:rsidRPr="00E07E9E">
        <w:br w:type="page"/>
      </w:r>
    </w:p>
    <w:p w14:paraId="2E301842" w14:textId="65E5DA44" w:rsidR="00E82676" w:rsidRDefault="00275964" w:rsidP="005F2D5E">
      <w:pPr>
        <w:pStyle w:val="Heading1"/>
        <w:rPr>
          <w:rFonts w:ascii="Arial" w:hAnsi="Arial" w:cs="Arial"/>
        </w:rPr>
      </w:pPr>
      <w:bookmarkStart w:id="65" w:name="_Toc511229770"/>
      <w:r>
        <w:rPr>
          <w:rFonts w:ascii="Arial" w:hAnsi="Arial" w:cs="Arial"/>
        </w:rPr>
        <w:lastRenderedPageBreak/>
        <w:t>17</w:t>
      </w:r>
      <w:r w:rsidR="00E82676" w:rsidRPr="00E07E9E">
        <w:rPr>
          <w:rFonts w:ascii="Arial" w:hAnsi="Arial" w:cs="Arial"/>
        </w:rPr>
        <w:t>. References</w:t>
      </w:r>
      <w:bookmarkEnd w:id="65"/>
    </w:p>
    <w:p w14:paraId="62ADF4B2" w14:textId="77777777" w:rsidR="000772EE" w:rsidRPr="001B65E8" w:rsidRDefault="000772EE" w:rsidP="001B65E8">
      <w:pPr>
        <w:rPr>
          <w:rStyle w:val="selectable"/>
          <w:rFonts w:eastAsiaTheme="majorEastAsia"/>
          <w:color w:val="000000" w:themeColor="text1"/>
        </w:rPr>
      </w:pPr>
    </w:p>
    <w:p w14:paraId="2D674E5A" w14:textId="77777777" w:rsidR="000772EE" w:rsidRDefault="000772EE" w:rsidP="000772EE">
      <w:pPr>
        <w:pStyle w:val="ListParagraph"/>
        <w:numPr>
          <w:ilvl w:val="0"/>
          <w:numId w:val="21"/>
        </w:numPr>
        <w:rPr>
          <w:rStyle w:val="selectable"/>
          <w:rFonts w:eastAsiaTheme="majorEastAsia"/>
          <w:color w:val="000000" w:themeColor="text1"/>
        </w:rPr>
      </w:pPr>
      <w:r w:rsidRPr="000772EE">
        <w:rPr>
          <w:rStyle w:val="selectable"/>
          <w:rFonts w:eastAsiaTheme="majorEastAsia"/>
          <w:color w:val="000000" w:themeColor="text1"/>
        </w:rPr>
        <w:t xml:space="preserve">Hse.gov.uk. (2018). HSE: Control of Major Accident Hazards (COMAH). [online] Available at: http://www.hse.gov.uk/comah/index.htm [Accessed 02 Jan. 2018]. </w:t>
      </w:r>
    </w:p>
    <w:p w14:paraId="64DE6501" w14:textId="77777777" w:rsidR="000772EE" w:rsidRPr="000772EE" w:rsidRDefault="000772EE" w:rsidP="000772EE">
      <w:pPr>
        <w:pStyle w:val="ListParagraph"/>
        <w:rPr>
          <w:rStyle w:val="selectable"/>
          <w:rFonts w:eastAsiaTheme="majorEastAsia"/>
          <w:color w:val="000000" w:themeColor="text1"/>
        </w:rPr>
      </w:pPr>
    </w:p>
    <w:p w14:paraId="6F359262" w14:textId="77777777" w:rsidR="000772EE" w:rsidRDefault="000772EE" w:rsidP="000772EE">
      <w:pPr>
        <w:pStyle w:val="ListParagraph"/>
        <w:numPr>
          <w:ilvl w:val="0"/>
          <w:numId w:val="21"/>
        </w:numPr>
        <w:rPr>
          <w:rStyle w:val="selectable"/>
          <w:rFonts w:eastAsiaTheme="majorEastAsia"/>
          <w:color w:val="000000" w:themeColor="text1"/>
        </w:rPr>
      </w:pPr>
      <w:r w:rsidRPr="000772EE">
        <w:rPr>
          <w:rStyle w:val="selectable"/>
          <w:rFonts w:eastAsiaTheme="majorEastAsia"/>
          <w:color w:val="000000" w:themeColor="text1"/>
        </w:rPr>
        <w:t xml:space="preserve">Ukas.com. (2018). UKAS : Inspection body accreditation. [online] Available at: https://www.ukas.com/services/accreditation-services/inspection-body-accreditation/ [Accessed 02 Jan. 2018]. </w:t>
      </w:r>
    </w:p>
    <w:p w14:paraId="42D5C283" w14:textId="77777777" w:rsidR="000772EE" w:rsidRPr="000772EE" w:rsidRDefault="000772EE" w:rsidP="000772EE">
      <w:pPr>
        <w:pStyle w:val="ListParagraph"/>
        <w:rPr>
          <w:rStyle w:val="selectable"/>
          <w:rFonts w:eastAsiaTheme="majorEastAsia"/>
          <w:color w:val="000000" w:themeColor="text1"/>
        </w:rPr>
      </w:pPr>
    </w:p>
    <w:p w14:paraId="753DA293" w14:textId="77777777" w:rsidR="000772EE" w:rsidRDefault="000772EE" w:rsidP="000772EE">
      <w:pPr>
        <w:pStyle w:val="ListParagraph"/>
        <w:numPr>
          <w:ilvl w:val="0"/>
          <w:numId w:val="21"/>
        </w:numPr>
        <w:rPr>
          <w:rStyle w:val="selectable"/>
          <w:rFonts w:eastAsiaTheme="majorEastAsia"/>
          <w:color w:val="000000" w:themeColor="text1"/>
        </w:rPr>
      </w:pPr>
      <w:r w:rsidRPr="000772EE">
        <w:rPr>
          <w:rStyle w:val="selectable"/>
          <w:rFonts w:eastAsiaTheme="majorEastAsia"/>
          <w:color w:val="000000" w:themeColor="text1"/>
        </w:rPr>
        <w:t>Do, W., Oil, G. and Center, S. (2017). Sour Water Stripping. [online] Bechtel Corporate. Available at: http://www.bechtel.com/services/oil-gas-chemicals/bhts/sulfur/sour-water-stripping/ [Accessed 23 Dec. 2017].</w:t>
      </w:r>
    </w:p>
    <w:p w14:paraId="1D93EBB1" w14:textId="77777777" w:rsidR="000772EE" w:rsidRPr="000772EE" w:rsidRDefault="000772EE" w:rsidP="000772EE">
      <w:pPr>
        <w:pStyle w:val="ListParagraph"/>
        <w:rPr>
          <w:rStyle w:val="selectable"/>
          <w:rFonts w:eastAsiaTheme="majorEastAsia"/>
          <w:color w:val="000000" w:themeColor="text1"/>
        </w:rPr>
      </w:pPr>
    </w:p>
    <w:p w14:paraId="5892CDAC" w14:textId="77777777" w:rsidR="000772EE" w:rsidRDefault="000772EE" w:rsidP="000772EE">
      <w:pPr>
        <w:pStyle w:val="ListParagraph"/>
        <w:numPr>
          <w:ilvl w:val="0"/>
          <w:numId w:val="21"/>
        </w:numPr>
        <w:rPr>
          <w:rStyle w:val="selectable"/>
          <w:rFonts w:eastAsiaTheme="majorEastAsia"/>
          <w:color w:val="000000" w:themeColor="text1"/>
        </w:rPr>
      </w:pPr>
      <w:r w:rsidRPr="000772EE">
        <w:rPr>
          <w:rStyle w:val="selectable"/>
          <w:rFonts w:eastAsiaTheme="majorEastAsia"/>
          <w:color w:val="000000" w:themeColor="text1"/>
        </w:rPr>
        <w:t>Osha.gov. (2017). Safety and Health Topics | Hydrogen Sulfide - Hazards | Occupational Safety and Health Administration. [online] Available at: https://www.osha.gov/SLTC/hydrogensulfide/hazards.html [Accessed 24 Dec. 2017].</w:t>
      </w:r>
    </w:p>
    <w:p w14:paraId="26DA716D" w14:textId="77777777" w:rsidR="000772EE" w:rsidRPr="000772EE" w:rsidRDefault="000772EE" w:rsidP="000772EE">
      <w:pPr>
        <w:pStyle w:val="ListParagraph"/>
        <w:rPr>
          <w:rStyle w:val="selectable"/>
          <w:rFonts w:eastAsiaTheme="majorEastAsia"/>
          <w:color w:val="000000" w:themeColor="text1"/>
        </w:rPr>
      </w:pPr>
    </w:p>
    <w:p w14:paraId="12E92B76" w14:textId="77777777" w:rsidR="000772EE" w:rsidRDefault="000772EE" w:rsidP="000772EE">
      <w:pPr>
        <w:pStyle w:val="ListParagraph"/>
        <w:numPr>
          <w:ilvl w:val="0"/>
          <w:numId w:val="21"/>
        </w:numPr>
        <w:rPr>
          <w:rStyle w:val="selectable"/>
          <w:rFonts w:eastAsiaTheme="majorEastAsia"/>
          <w:color w:val="000000" w:themeColor="text1"/>
        </w:rPr>
      </w:pPr>
      <w:r w:rsidRPr="000772EE">
        <w:rPr>
          <w:rStyle w:val="selectable"/>
          <w:rFonts w:eastAsiaTheme="majorEastAsia"/>
          <w:color w:val="000000" w:themeColor="text1"/>
        </w:rPr>
        <w:t>Process piping. (2011). New York, NY: American Society of Mechanical Engineers.</w:t>
      </w:r>
    </w:p>
    <w:p w14:paraId="253E3D0A" w14:textId="77777777" w:rsidR="000772EE" w:rsidRPr="000772EE" w:rsidRDefault="000772EE" w:rsidP="000772EE">
      <w:pPr>
        <w:pStyle w:val="ListParagraph"/>
        <w:rPr>
          <w:rStyle w:val="selectable"/>
          <w:rFonts w:eastAsiaTheme="majorEastAsia"/>
          <w:color w:val="000000" w:themeColor="text1"/>
        </w:rPr>
      </w:pPr>
    </w:p>
    <w:p w14:paraId="1634F788" w14:textId="77777777" w:rsidR="000772EE" w:rsidRDefault="000772EE" w:rsidP="000772EE">
      <w:pPr>
        <w:pStyle w:val="ListParagraph"/>
        <w:numPr>
          <w:ilvl w:val="0"/>
          <w:numId w:val="21"/>
        </w:numPr>
        <w:rPr>
          <w:rStyle w:val="selectable"/>
          <w:rFonts w:eastAsiaTheme="majorEastAsia"/>
          <w:color w:val="000000" w:themeColor="text1"/>
        </w:rPr>
      </w:pPr>
      <w:r w:rsidRPr="000772EE">
        <w:rPr>
          <w:rStyle w:val="selectable"/>
          <w:rFonts w:eastAsiaTheme="majorEastAsia"/>
          <w:color w:val="000000" w:themeColor="text1"/>
        </w:rPr>
        <w:t>Olympus-ims.com. (2018). An Introduction to Ultrasonic Thickness Gaging. [online] Available at: https://www.olympus-ims.com/en/applications-and-solutions/introductory-ultrasonics/introduction-thickness-gaging/ [Accessed 4 Apr. 2018].</w:t>
      </w:r>
    </w:p>
    <w:p w14:paraId="4013FFF0" w14:textId="77777777" w:rsidR="000772EE" w:rsidRPr="000772EE" w:rsidRDefault="000772EE" w:rsidP="000772EE">
      <w:pPr>
        <w:pStyle w:val="ListParagraph"/>
        <w:rPr>
          <w:rStyle w:val="selectable"/>
          <w:rFonts w:eastAsiaTheme="majorEastAsia"/>
          <w:color w:val="000000" w:themeColor="text1"/>
        </w:rPr>
      </w:pPr>
    </w:p>
    <w:p w14:paraId="5FB86553" w14:textId="280A8B01" w:rsidR="000772EE" w:rsidRPr="00194059" w:rsidRDefault="000772EE" w:rsidP="000772EE">
      <w:pPr>
        <w:pStyle w:val="ListParagraph"/>
        <w:numPr>
          <w:ilvl w:val="0"/>
          <w:numId w:val="21"/>
        </w:numPr>
        <w:rPr>
          <w:rStyle w:val="selectable"/>
          <w:rFonts w:eastAsiaTheme="majorEastAsia"/>
          <w:color w:val="000000" w:themeColor="text1"/>
        </w:rPr>
      </w:pPr>
      <w:r>
        <w:rPr>
          <w:rStyle w:val="selectable"/>
        </w:rPr>
        <w:t xml:space="preserve">Yokogawa.com. (2015). </w:t>
      </w:r>
      <w:r>
        <w:rPr>
          <w:rStyle w:val="selectable"/>
          <w:i/>
          <w:iCs/>
        </w:rPr>
        <w:t>Sour Water Stripper Process | Yokogawa United Kingdom Ltd.</w:t>
      </w:r>
      <w:r>
        <w:rPr>
          <w:rStyle w:val="selectable"/>
        </w:rPr>
        <w:t>. [online] Available at: https://www.yokogawa.com/uk/library/resources/application-notes/sour-water-stripper-process/ [Accessed 6 Nov. 2017].</w:t>
      </w:r>
    </w:p>
    <w:p w14:paraId="712A285E" w14:textId="77777777" w:rsidR="00194059" w:rsidRPr="00194059" w:rsidRDefault="00194059" w:rsidP="00194059">
      <w:pPr>
        <w:pStyle w:val="ListParagraph"/>
        <w:rPr>
          <w:rStyle w:val="selectable"/>
          <w:rFonts w:eastAsiaTheme="majorEastAsia"/>
          <w:color w:val="000000" w:themeColor="text1"/>
        </w:rPr>
      </w:pPr>
    </w:p>
    <w:p w14:paraId="0EE696BC" w14:textId="787DAA78" w:rsidR="000772EE" w:rsidRPr="000C32C0" w:rsidRDefault="00194059" w:rsidP="000772EE">
      <w:pPr>
        <w:pStyle w:val="ListParagraph"/>
        <w:numPr>
          <w:ilvl w:val="0"/>
          <w:numId w:val="21"/>
        </w:numPr>
        <w:rPr>
          <w:rFonts w:eastAsiaTheme="majorEastAsia"/>
          <w:color w:val="000000" w:themeColor="text1"/>
        </w:rPr>
      </w:pPr>
      <w:r w:rsidRPr="00194059">
        <w:t>Fitness-for-service. (2007). Washington, D.C.: American Petroleum Institute.</w:t>
      </w:r>
    </w:p>
    <w:p w14:paraId="0FB47A1B" w14:textId="77777777" w:rsidR="000C32C0" w:rsidRPr="000C32C0" w:rsidRDefault="000C32C0" w:rsidP="000C32C0">
      <w:pPr>
        <w:pStyle w:val="ListParagraph"/>
        <w:rPr>
          <w:rFonts w:eastAsiaTheme="majorEastAsia"/>
          <w:color w:val="000000" w:themeColor="text1"/>
        </w:rPr>
      </w:pPr>
    </w:p>
    <w:p w14:paraId="273DFA35" w14:textId="14CFD6FA" w:rsidR="000C32C0" w:rsidRPr="00414D90" w:rsidRDefault="00414D90" w:rsidP="000772EE">
      <w:pPr>
        <w:pStyle w:val="ListParagraph"/>
        <w:numPr>
          <w:ilvl w:val="0"/>
          <w:numId w:val="21"/>
        </w:numPr>
        <w:rPr>
          <w:rStyle w:val="selectable"/>
          <w:rFonts w:eastAsiaTheme="majorEastAsia"/>
          <w:color w:val="000000" w:themeColor="text1"/>
        </w:rPr>
      </w:pPr>
      <w:r>
        <w:rPr>
          <w:rStyle w:val="selectable"/>
        </w:rPr>
        <w:t xml:space="preserve">BIRD, J. (2010). </w:t>
      </w:r>
      <w:r>
        <w:rPr>
          <w:rStyle w:val="selectable"/>
          <w:i/>
          <w:iCs/>
        </w:rPr>
        <w:t>Engineering mathematics</w:t>
      </w:r>
      <w:r>
        <w:rPr>
          <w:rStyle w:val="selectable"/>
        </w:rPr>
        <w:t>. Routledge.</w:t>
      </w:r>
    </w:p>
    <w:p w14:paraId="60A37E50" w14:textId="77777777" w:rsidR="00414D90" w:rsidRPr="00414D90" w:rsidRDefault="00414D90" w:rsidP="00414D90">
      <w:pPr>
        <w:pStyle w:val="ListParagraph"/>
        <w:rPr>
          <w:rFonts w:eastAsiaTheme="majorEastAsia"/>
          <w:color w:val="000000" w:themeColor="text1"/>
        </w:rPr>
      </w:pPr>
    </w:p>
    <w:p w14:paraId="0476E7B3" w14:textId="6301FB52" w:rsidR="00414D90" w:rsidRPr="00414D90" w:rsidRDefault="00414D90" w:rsidP="000772EE">
      <w:pPr>
        <w:pStyle w:val="ListParagraph"/>
        <w:numPr>
          <w:ilvl w:val="0"/>
          <w:numId w:val="21"/>
        </w:numPr>
        <w:rPr>
          <w:rStyle w:val="selectable"/>
          <w:rFonts w:eastAsiaTheme="majorEastAsia"/>
          <w:color w:val="000000" w:themeColor="text1"/>
        </w:rPr>
      </w:pPr>
      <w:r>
        <w:rPr>
          <w:rStyle w:val="selectable"/>
        </w:rPr>
        <w:t xml:space="preserve">Carnall, C. (2006). </w:t>
      </w:r>
      <w:r>
        <w:rPr>
          <w:rStyle w:val="selectable"/>
          <w:i/>
          <w:iCs/>
        </w:rPr>
        <w:t>Managing change in organizations</w:t>
      </w:r>
      <w:r>
        <w:rPr>
          <w:rStyle w:val="selectable"/>
        </w:rPr>
        <w:t>. Harlow, England: Financial Times/Prentice Hall.</w:t>
      </w:r>
    </w:p>
    <w:p w14:paraId="299A3687" w14:textId="77777777" w:rsidR="00414D90" w:rsidRPr="00414D90" w:rsidRDefault="00414D90" w:rsidP="00414D90">
      <w:pPr>
        <w:pStyle w:val="ListParagraph"/>
        <w:rPr>
          <w:rFonts w:eastAsiaTheme="majorEastAsia"/>
          <w:color w:val="000000" w:themeColor="text1"/>
        </w:rPr>
      </w:pPr>
    </w:p>
    <w:p w14:paraId="51977666" w14:textId="3A331A5D" w:rsidR="00414D90" w:rsidRDefault="00414D90" w:rsidP="00414D90">
      <w:pPr>
        <w:pStyle w:val="ListParagraph"/>
        <w:numPr>
          <w:ilvl w:val="0"/>
          <w:numId w:val="21"/>
        </w:numPr>
        <w:rPr>
          <w:rStyle w:val="selectable"/>
          <w:rFonts w:eastAsiaTheme="majorEastAsia"/>
          <w:color w:val="000000" w:themeColor="text1"/>
        </w:rPr>
      </w:pPr>
      <w:r w:rsidRPr="00CE50C2">
        <w:rPr>
          <w:rStyle w:val="selectable"/>
          <w:lang w:val="fr-FR"/>
        </w:rPr>
        <w:t xml:space="preserve">ASME boiler and pressure vessel code. </w:t>
      </w:r>
      <w:r>
        <w:rPr>
          <w:rStyle w:val="selectable"/>
        </w:rPr>
        <w:t>(2015).</w:t>
      </w:r>
      <w:r w:rsidRPr="00414D90">
        <w:rPr>
          <w:rStyle w:val="selectable"/>
          <w:rFonts w:eastAsiaTheme="majorEastAsia"/>
          <w:color w:val="000000" w:themeColor="text1"/>
        </w:rPr>
        <w:t xml:space="preserve"> </w:t>
      </w:r>
      <w:r w:rsidRPr="000772EE">
        <w:rPr>
          <w:rStyle w:val="selectable"/>
          <w:rFonts w:eastAsiaTheme="majorEastAsia"/>
          <w:color w:val="000000" w:themeColor="text1"/>
        </w:rPr>
        <w:t>New York, NY: American Society of Mechanical Engineers.</w:t>
      </w:r>
    </w:p>
    <w:p w14:paraId="415D4B68" w14:textId="77777777" w:rsidR="00414D90" w:rsidRPr="00414D90" w:rsidRDefault="00414D90" w:rsidP="00414D90">
      <w:pPr>
        <w:pStyle w:val="ListParagraph"/>
        <w:rPr>
          <w:rStyle w:val="selectable"/>
          <w:rFonts w:eastAsiaTheme="majorEastAsia"/>
          <w:color w:val="000000" w:themeColor="text1"/>
        </w:rPr>
      </w:pPr>
    </w:p>
    <w:p w14:paraId="5587448A" w14:textId="33ADF91A" w:rsidR="00414D90" w:rsidRPr="0025449C" w:rsidRDefault="00414D90" w:rsidP="00414D90">
      <w:pPr>
        <w:pStyle w:val="ListParagraph"/>
        <w:numPr>
          <w:ilvl w:val="0"/>
          <w:numId w:val="21"/>
        </w:numPr>
        <w:rPr>
          <w:rStyle w:val="selectable"/>
          <w:rFonts w:eastAsiaTheme="majorEastAsia"/>
          <w:color w:val="000000" w:themeColor="text1"/>
        </w:rPr>
      </w:pPr>
      <w:r>
        <w:rPr>
          <w:rStyle w:val="selectable"/>
        </w:rPr>
        <w:t>Repair of pressure equipment and piping. (2009). New York, NY: American Society of Mechanical Engineers.</w:t>
      </w:r>
    </w:p>
    <w:p w14:paraId="0B904B48" w14:textId="77777777" w:rsidR="0025449C" w:rsidRPr="0025449C" w:rsidRDefault="0025449C" w:rsidP="0025449C">
      <w:pPr>
        <w:pStyle w:val="ListParagraph"/>
        <w:rPr>
          <w:rStyle w:val="selectable"/>
          <w:rFonts w:eastAsiaTheme="majorEastAsia"/>
          <w:color w:val="000000" w:themeColor="text1"/>
        </w:rPr>
      </w:pPr>
    </w:p>
    <w:p w14:paraId="47726B6F" w14:textId="2C88690B" w:rsidR="0025449C" w:rsidRPr="00CE50C2" w:rsidRDefault="0025449C" w:rsidP="00414D90">
      <w:pPr>
        <w:pStyle w:val="ListParagraph"/>
        <w:numPr>
          <w:ilvl w:val="0"/>
          <w:numId w:val="21"/>
        </w:numPr>
        <w:rPr>
          <w:rStyle w:val="selectable"/>
          <w:rFonts w:eastAsiaTheme="majorEastAsia"/>
          <w:color w:val="000000" w:themeColor="text1"/>
        </w:rPr>
      </w:pPr>
      <w:r>
        <w:rPr>
          <w:rStyle w:val="selectable"/>
        </w:rPr>
        <w:t>A quick guide to API 570 certified pipework inspector syllabus. (2009). Cambridge: Woodhead Publishing Ltd.</w:t>
      </w:r>
    </w:p>
    <w:p w14:paraId="50103DA7" w14:textId="77777777" w:rsidR="00CE50C2" w:rsidRPr="00CE50C2" w:rsidRDefault="00CE50C2" w:rsidP="00CE50C2">
      <w:pPr>
        <w:pStyle w:val="ListParagraph"/>
        <w:rPr>
          <w:rStyle w:val="selectable"/>
          <w:rFonts w:eastAsiaTheme="majorEastAsia"/>
          <w:color w:val="000000" w:themeColor="text1"/>
        </w:rPr>
      </w:pPr>
    </w:p>
    <w:p w14:paraId="02DC14A2" w14:textId="0C936349" w:rsidR="00CE50C2" w:rsidRPr="00CE50C2" w:rsidRDefault="00CE50C2" w:rsidP="00414D90">
      <w:pPr>
        <w:pStyle w:val="ListParagraph"/>
        <w:numPr>
          <w:ilvl w:val="0"/>
          <w:numId w:val="21"/>
        </w:numPr>
        <w:rPr>
          <w:rStyle w:val="selectable"/>
          <w:rFonts w:eastAsiaTheme="majorEastAsia"/>
          <w:color w:val="000000" w:themeColor="text1"/>
        </w:rPr>
      </w:pPr>
      <w:r>
        <w:rPr>
          <w:rStyle w:val="selectable"/>
        </w:rPr>
        <w:t xml:space="preserve">Harris, P. (2016). </w:t>
      </w:r>
      <w:r>
        <w:rPr>
          <w:rStyle w:val="selectable"/>
          <w:i/>
          <w:iCs/>
        </w:rPr>
        <w:t>Planning and Control Using Oracle Primavera P6 Versions 8, 15 and 16 EPPM Web</w:t>
      </w:r>
      <w:r>
        <w:rPr>
          <w:rStyle w:val="selectable"/>
        </w:rPr>
        <w:t>.</w:t>
      </w:r>
    </w:p>
    <w:p w14:paraId="01130297" w14:textId="77777777" w:rsidR="00CE50C2" w:rsidRPr="00CE50C2" w:rsidRDefault="00CE50C2" w:rsidP="00CE50C2">
      <w:pPr>
        <w:pStyle w:val="ListParagraph"/>
        <w:rPr>
          <w:rStyle w:val="selectable"/>
          <w:rFonts w:eastAsiaTheme="majorEastAsia"/>
          <w:color w:val="000000" w:themeColor="text1"/>
        </w:rPr>
      </w:pPr>
    </w:p>
    <w:p w14:paraId="0D549634" w14:textId="251C5D2B" w:rsidR="00CE50C2" w:rsidRPr="00CE50C2" w:rsidRDefault="00CE50C2" w:rsidP="00414D90">
      <w:pPr>
        <w:pStyle w:val="ListParagraph"/>
        <w:numPr>
          <w:ilvl w:val="0"/>
          <w:numId w:val="21"/>
        </w:numPr>
        <w:rPr>
          <w:rStyle w:val="selectable"/>
          <w:rFonts w:eastAsiaTheme="majorEastAsia"/>
          <w:color w:val="000000" w:themeColor="text1"/>
        </w:rPr>
      </w:pPr>
      <w:r>
        <w:rPr>
          <w:rStyle w:val="selectable"/>
        </w:rPr>
        <w:lastRenderedPageBreak/>
        <w:t xml:space="preserve">Williams, D. and Krazer, E. (2012). </w:t>
      </w:r>
      <w:r>
        <w:rPr>
          <w:rStyle w:val="selectable"/>
          <w:i/>
          <w:iCs/>
        </w:rPr>
        <w:t>Oracle Primavera P6 version 8</w:t>
      </w:r>
      <w:r>
        <w:rPr>
          <w:rStyle w:val="selectable"/>
        </w:rPr>
        <w:t>. Birmingham, UK: Packt Pub.</w:t>
      </w:r>
    </w:p>
    <w:p w14:paraId="409BF94E" w14:textId="77777777" w:rsidR="00CE50C2" w:rsidRPr="00CE50C2" w:rsidRDefault="00CE50C2" w:rsidP="00CE50C2">
      <w:pPr>
        <w:pStyle w:val="ListParagraph"/>
        <w:rPr>
          <w:rStyle w:val="selectable"/>
          <w:rFonts w:eastAsiaTheme="majorEastAsia"/>
          <w:color w:val="000000" w:themeColor="text1"/>
        </w:rPr>
      </w:pPr>
    </w:p>
    <w:p w14:paraId="4C2EF5E4" w14:textId="6113A02F" w:rsidR="00CE50C2" w:rsidRPr="00E37555" w:rsidRDefault="00CE50C2" w:rsidP="00414D90">
      <w:pPr>
        <w:pStyle w:val="ListParagraph"/>
        <w:numPr>
          <w:ilvl w:val="0"/>
          <w:numId w:val="21"/>
        </w:numPr>
        <w:rPr>
          <w:rStyle w:val="selectable"/>
          <w:rFonts w:eastAsiaTheme="majorEastAsia"/>
          <w:color w:val="000000" w:themeColor="text1"/>
        </w:rPr>
      </w:pPr>
      <w:r>
        <w:rPr>
          <w:rStyle w:val="selectable"/>
        </w:rPr>
        <w:t xml:space="preserve">Harris, P. (2012). </w:t>
      </w:r>
      <w:r>
        <w:rPr>
          <w:rStyle w:val="selectable"/>
          <w:i/>
          <w:iCs/>
        </w:rPr>
        <w:t>Project planning and control using Oracle Primavera P6 versions 8.1 &amp; 8.2 Professional Client &amp; Optional Client</w:t>
      </w:r>
      <w:r>
        <w:rPr>
          <w:rStyle w:val="selectable"/>
        </w:rPr>
        <w:t>. Victoria, Australia: Eastwood Harris Pty Ltd.</w:t>
      </w:r>
    </w:p>
    <w:p w14:paraId="144A5721" w14:textId="77777777" w:rsidR="00E37555" w:rsidRPr="00E37555" w:rsidRDefault="00E37555" w:rsidP="00E37555">
      <w:pPr>
        <w:pStyle w:val="ListParagraph"/>
        <w:rPr>
          <w:rStyle w:val="selectable"/>
          <w:rFonts w:eastAsiaTheme="majorEastAsia"/>
          <w:color w:val="000000" w:themeColor="text1"/>
        </w:rPr>
      </w:pPr>
    </w:p>
    <w:p w14:paraId="7001E8BC" w14:textId="08906143" w:rsidR="00E37555" w:rsidRPr="00515673" w:rsidRDefault="00E37555" w:rsidP="00414D90">
      <w:pPr>
        <w:pStyle w:val="ListParagraph"/>
        <w:numPr>
          <w:ilvl w:val="0"/>
          <w:numId w:val="21"/>
        </w:numPr>
        <w:rPr>
          <w:rStyle w:val="selectable"/>
          <w:rFonts w:eastAsiaTheme="majorEastAsia"/>
          <w:color w:val="000000" w:themeColor="text1"/>
        </w:rPr>
      </w:pPr>
      <w:r>
        <w:rPr>
          <w:rStyle w:val="selectable"/>
        </w:rPr>
        <w:t xml:space="preserve">Yourcoach.be. (2018). </w:t>
      </w:r>
      <w:r>
        <w:rPr>
          <w:rStyle w:val="selectable"/>
          <w:i/>
          <w:iCs/>
        </w:rPr>
        <w:t>About us | YourCoach Gent</w:t>
      </w:r>
      <w:r>
        <w:rPr>
          <w:rStyle w:val="selectable"/>
        </w:rPr>
        <w:t>. [online] Available at: https://www.yourcoach.be/en/about-us/ [Accessed 03 Apr. 2018].</w:t>
      </w:r>
    </w:p>
    <w:p w14:paraId="0EDA2AEE" w14:textId="77777777" w:rsidR="00515673" w:rsidRPr="00515673" w:rsidRDefault="00515673" w:rsidP="00515673">
      <w:pPr>
        <w:pStyle w:val="ListParagraph"/>
        <w:rPr>
          <w:rStyle w:val="selectable"/>
          <w:rFonts w:eastAsiaTheme="majorEastAsia"/>
          <w:color w:val="000000" w:themeColor="text1"/>
        </w:rPr>
      </w:pPr>
    </w:p>
    <w:p w14:paraId="516AF231" w14:textId="41A5D542" w:rsidR="00515673" w:rsidRPr="001E61FC" w:rsidRDefault="00515673" w:rsidP="00414D90">
      <w:pPr>
        <w:pStyle w:val="ListParagraph"/>
        <w:numPr>
          <w:ilvl w:val="0"/>
          <w:numId w:val="21"/>
        </w:numPr>
        <w:rPr>
          <w:rStyle w:val="selectable"/>
          <w:rFonts w:eastAsiaTheme="majorEastAsia"/>
          <w:color w:val="000000" w:themeColor="text1"/>
        </w:rPr>
      </w:pPr>
      <w:r>
        <w:rPr>
          <w:rStyle w:val="selectable"/>
        </w:rPr>
        <w:t xml:space="preserve">Valero.com. (2018). </w:t>
      </w:r>
      <w:r>
        <w:rPr>
          <w:rStyle w:val="selectable"/>
          <w:i/>
          <w:iCs/>
        </w:rPr>
        <w:t>Valero Energy LTD Engineering Library</w:t>
      </w:r>
      <w:r>
        <w:rPr>
          <w:rStyle w:val="selectable"/>
        </w:rPr>
        <w:t>. [online] Available at: http://pem.valero.com/ [Accessed 10 Dec. 2017].</w:t>
      </w:r>
    </w:p>
    <w:p w14:paraId="5FA49655" w14:textId="77777777" w:rsidR="001E61FC" w:rsidRPr="001E61FC" w:rsidRDefault="001E61FC" w:rsidP="001E61FC">
      <w:pPr>
        <w:pStyle w:val="ListParagraph"/>
        <w:rPr>
          <w:rStyle w:val="selectable"/>
          <w:rFonts w:eastAsiaTheme="majorEastAsia"/>
          <w:color w:val="000000" w:themeColor="text1"/>
        </w:rPr>
      </w:pPr>
    </w:p>
    <w:p w14:paraId="194DFB0B" w14:textId="79684BBC" w:rsidR="001E61FC" w:rsidRPr="001E61FC" w:rsidRDefault="001E61FC" w:rsidP="00414D90">
      <w:pPr>
        <w:pStyle w:val="ListParagraph"/>
        <w:numPr>
          <w:ilvl w:val="0"/>
          <w:numId w:val="21"/>
        </w:numPr>
        <w:rPr>
          <w:rStyle w:val="selectable"/>
          <w:rFonts w:eastAsiaTheme="majorEastAsia"/>
          <w:color w:val="000000" w:themeColor="text1"/>
        </w:rPr>
      </w:pPr>
      <w:r>
        <w:rPr>
          <w:rStyle w:val="selectable"/>
        </w:rPr>
        <w:t xml:space="preserve">Maguire, D. (1998). </w:t>
      </w:r>
      <w:r>
        <w:rPr>
          <w:rStyle w:val="selectable"/>
          <w:i/>
          <w:iCs/>
        </w:rPr>
        <w:t>Engineering drawing from first principles [recurso electrónico]</w:t>
      </w:r>
      <w:r>
        <w:rPr>
          <w:rStyle w:val="selectable"/>
        </w:rPr>
        <w:t>. Inglaterra: Butterworth - Heinemann.</w:t>
      </w:r>
    </w:p>
    <w:p w14:paraId="5A103F94" w14:textId="77777777" w:rsidR="001E61FC" w:rsidRPr="001E61FC" w:rsidRDefault="001E61FC" w:rsidP="001E61FC">
      <w:pPr>
        <w:pStyle w:val="ListParagraph"/>
        <w:rPr>
          <w:rStyle w:val="selectable"/>
          <w:rFonts w:eastAsiaTheme="majorEastAsia"/>
          <w:color w:val="000000" w:themeColor="text1"/>
        </w:rPr>
      </w:pPr>
    </w:p>
    <w:p w14:paraId="312E58C5" w14:textId="7EB1EDE0" w:rsidR="001E61FC" w:rsidRPr="001E61FC" w:rsidRDefault="001E61FC" w:rsidP="00414D90">
      <w:pPr>
        <w:pStyle w:val="ListParagraph"/>
        <w:numPr>
          <w:ilvl w:val="0"/>
          <w:numId w:val="21"/>
        </w:numPr>
        <w:rPr>
          <w:rStyle w:val="selectable"/>
          <w:rFonts w:eastAsiaTheme="majorEastAsia"/>
          <w:color w:val="000000" w:themeColor="text1"/>
        </w:rPr>
      </w:pPr>
      <w:r>
        <w:rPr>
          <w:rStyle w:val="selectable"/>
        </w:rPr>
        <w:t xml:space="preserve">Groysman, A. (2017). </w:t>
      </w:r>
      <w:r>
        <w:rPr>
          <w:rStyle w:val="selectable"/>
          <w:i/>
          <w:iCs/>
        </w:rPr>
        <w:t>Corrosion Problems and Solutions in Oil Refining and Petrochemical Industry</w:t>
      </w:r>
      <w:r>
        <w:rPr>
          <w:rStyle w:val="selectable"/>
        </w:rPr>
        <w:t>. Cham: Springer.</w:t>
      </w:r>
    </w:p>
    <w:p w14:paraId="0B31B91C" w14:textId="77777777" w:rsidR="001E61FC" w:rsidRPr="001E61FC" w:rsidRDefault="001E61FC" w:rsidP="001E61FC">
      <w:pPr>
        <w:pStyle w:val="ListParagraph"/>
        <w:rPr>
          <w:rStyle w:val="selectable"/>
          <w:rFonts w:eastAsiaTheme="majorEastAsia"/>
          <w:color w:val="000000" w:themeColor="text1"/>
        </w:rPr>
      </w:pPr>
    </w:p>
    <w:p w14:paraId="0AFF9CDE" w14:textId="1AF2B4B4" w:rsidR="001E61FC" w:rsidRPr="00E07A3B" w:rsidRDefault="001E61FC" w:rsidP="00414D90">
      <w:pPr>
        <w:pStyle w:val="ListParagraph"/>
        <w:numPr>
          <w:ilvl w:val="0"/>
          <w:numId w:val="21"/>
        </w:numPr>
        <w:rPr>
          <w:rStyle w:val="selectable"/>
          <w:rFonts w:eastAsiaTheme="majorEastAsia"/>
          <w:color w:val="000000" w:themeColor="text1"/>
        </w:rPr>
      </w:pPr>
      <w:r>
        <w:rPr>
          <w:rStyle w:val="selectable"/>
        </w:rPr>
        <w:t xml:space="preserve">Sanders, R. (2016). </w:t>
      </w:r>
      <w:r>
        <w:rPr>
          <w:rStyle w:val="selectable"/>
          <w:i/>
          <w:iCs/>
        </w:rPr>
        <w:t>Chemical Process Safety: Learning From Case Histories</w:t>
      </w:r>
      <w:r>
        <w:rPr>
          <w:rStyle w:val="selectable"/>
        </w:rPr>
        <w:t>. Elsevier Science.</w:t>
      </w:r>
    </w:p>
    <w:p w14:paraId="25C0E9E9" w14:textId="77777777" w:rsidR="00E07A3B" w:rsidRPr="00E07A3B" w:rsidRDefault="00E07A3B" w:rsidP="00E07A3B">
      <w:pPr>
        <w:pStyle w:val="ListParagraph"/>
        <w:rPr>
          <w:rStyle w:val="selectable"/>
          <w:rFonts w:eastAsiaTheme="majorEastAsia"/>
          <w:color w:val="FF0000"/>
        </w:rPr>
      </w:pPr>
    </w:p>
    <w:p w14:paraId="4132620A" w14:textId="77777777" w:rsidR="00414D90" w:rsidRPr="00414D90" w:rsidRDefault="00414D90" w:rsidP="00414D90">
      <w:pPr>
        <w:pStyle w:val="ListParagraph"/>
        <w:rPr>
          <w:rFonts w:eastAsiaTheme="majorEastAsia"/>
          <w:color w:val="000000" w:themeColor="text1"/>
        </w:rPr>
      </w:pPr>
    </w:p>
    <w:p w14:paraId="5AFB9833" w14:textId="77777777" w:rsidR="000772EE" w:rsidRPr="000772EE" w:rsidRDefault="000772EE" w:rsidP="000772EE">
      <w:pPr>
        <w:rPr>
          <w:rFonts w:eastAsiaTheme="majorEastAsia"/>
          <w:color w:val="2E74B5" w:themeColor="accent1" w:themeShade="BF"/>
          <w:sz w:val="32"/>
          <w:szCs w:val="32"/>
        </w:rPr>
      </w:pPr>
    </w:p>
    <w:p w14:paraId="523D5D94" w14:textId="77777777" w:rsidR="002D0AB6" w:rsidRPr="002D0AB6" w:rsidRDefault="002D0AB6" w:rsidP="002D0AB6">
      <w:pPr>
        <w:pStyle w:val="ListParagraph"/>
      </w:pPr>
    </w:p>
    <w:p w14:paraId="7B2C3BD1" w14:textId="0BE046FC" w:rsidR="00E82676" w:rsidRPr="00C84852" w:rsidRDefault="00E82676" w:rsidP="002663CE">
      <w:pPr>
        <w:pStyle w:val="ListParagraph"/>
        <w:numPr>
          <w:ilvl w:val="0"/>
          <w:numId w:val="19"/>
        </w:numPr>
        <w:rPr>
          <w:rFonts w:eastAsiaTheme="majorEastAsia"/>
          <w:color w:val="2E74B5" w:themeColor="accent1" w:themeShade="BF"/>
          <w:sz w:val="32"/>
          <w:szCs w:val="32"/>
        </w:rPr>
      </w:pPr>
      <w:r w:rsidRPr="00C84852">
        <w:br w:type="page"/>
      </w:r>
    </w:p>
    <w:p w14:paraId="481E6727" w14:textId="3B0CA823" w:rsidR="00C82B32" w:rsidRDefault="00275964" w:rsidP="005F2D5E">
      <w:pPr>
        <w:pStyle w:val="Heading1"/>
        <w:rPr>
          <w:rFonts w:ascii="Arial" w:hAnsi="Arial" w:cs="Arial"/>
        </w:rPr>
      </w:pPr>
      <w:bookmarkStart w:id="66" w:name="_Toc511229771"/>
      <w:r>
        <w:rPr>
          <w:rFonts w:ascii="Arial" w:hAnsi="Arial" w:cs="Arial"/>
        </w:rPr>
        <w:lastRenderedPageBreak/>
        <w:t>18</w:t>
      </w:r>
      <w:r w:rsidR="00E82676" w:rsidRPr="00E07E9E">
        <w:rPr>
          <w:rFonts w:ascii="Arial" w:hAnsi="Arial" w:cs="Arial"/>
        </w:rPr>
        <w:t>. Appendices</w:t>
      </w:r>
      <w:bookmarkEnd w:id="66"/>
      <w:r w:rsidR="00E82676" w:rsidRPr="00E07E9E">
        <w:rPr>
          <w:rFonts w:ascii="Arial" w:hAnsi="Arial" w:cs="Arial"/>
        </w:rPr>
        <w:t xml:space="preserve"> </w:t>
      </w:r>
    </w:p>
    <w:p w14:paraId="6BEFD9BE" w14:textId="77777777" w:rsidR="00416AAE" w:rsidRDefault="00416AAE" w:rsidP="00416AAE"/>
    <w:p w14:paraId="6B814DB3" w14:textId="7E087305" w:rsidR="00416AAE" w:rsidRDefault="00416AAE" w:rsidP="00416AAE">
      <w:pPr>
        <w:pStyle w:val="Heading2"/>
      </w:pPr>
      <w:bookmarkStart w:id="67" w:name="_Toc511229772"/>
      <w:r>
        <w:t>Appendix A</w:t>
      </w:r>
      <w:bookmarkEnd w:id="67"/>
    </w:p>
    <w:p w14:paraId="68E75653" w14:textId="2421D795" w:rsidR="00416AAE" w:rsidRDefault="00E67B24" w:rsidP="00416AAE">
      <w:pPr>
        <w:keepNext/>
      </w:pPr>
      <w:r>
        <w:rPr>
          <w:noProof/>
          <w:lang w:eastAsia="en-GB"/>
        </w:rPr>
        <mc:AlternateContent>
          <mc:Choice Requires="wps">
            <w:drawing>
              <wp:anchor distT="0" distB="0" distL="114300" distR="114300" simplePos="0" relativeHeight="251667456" behindDoc="0" locked="0" layoutInCell="1" allowOverlap="1" wp14:anchorId="201676D6" wp14:editId="02CB2CBD">
                <wp:simplePos x="0" y="0"/>
                <wp:positionH relativeFrom="column">
                  <wp:posOffset>95534</wp:posOffset>
                </wp:positionH>
                <wp:positionV relativeFrom="paragraph">
                  <wp:posOffset>27381</wp:posOffset>
                </wp:positionV>
                <wp:extent cx="839338" cy="416257"/>
                <wp:effectExtent l="0" t="0" r="18415" b="22225"/>
                <wp:wrapNone/>
                <wp:docPr id="156" name="Rectangle 156"/>
                <wp:cNvGraphicFramePr/>
                <a:graphic xmlns:a="http://schemas.openxmlformats.org/drawingml/2006/main">
                  <a:graphicData uri="http://schemas.microsoft.com/office/word/2010/wordprocessingShape">
                    <wps:wsp>
                      <wps:cNvSpPr/>
                      <wps:spPr>
                        <a:xfrm>
                          <a:off x="0" y="0"/>
                          <a:ext cx="839338" cy="416257"/>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214F12" id="Rectangle 156" o:spid="_x0000_s1026" style="position:absolute;margin-left:7.5pt;margin-top:2.15pt;width:66.1pt;height:32.8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cup7kwIAAK8FAAAOAAAAZHJzL2Uyb0RvYy54bWysVEtv2zAMvg/YfxB0Xx3n0UdQpwhSdBhQ&#10;tEXboWdFlmIDsqhJSpzs14+SbKftih2K5aCIIvmR/Ezy8mrfKLIT1tWgC5qfjCgRmkNZ601Bfz7f&#10;fDunxHmmS6ZAi4IehKNXi69fLlszF2OoQJXCEgTRbt6aglbem3mWOV6JhrkTMEKjUoJtmEfRbrLS&#10;shbRG5WNR6PTrAVbGgtcOIev10lJFxFfSsH9vZROeKIKirn5eNp4rsOZLS7ZfGOZqWrepcE+kUXD&#10;ao1BB6hr5hnZ2vovqKbmFhxIf8KhyUDKmotYA1aTj95V81QxI2ItSI4zA03u/8Hyu92DJXWJ3252&#10;SolmDX6kR6SN6Y0SJDwiRa1xc7R8Mg+2kxxeQ717aZvwj5WQfaT1MNAq9p5wfDyfXEwm2AccVdP8&#10;dDw7C5jZ0dlY578LaEi4FNRi+Egm2906n0x7kxDLgarLm1qpKIROEStlyY7hN15v8g78jZXSn3LE&#10;HINnFupPFcebPygR8JR+FBLJwxrHMeHYtsdkGOdC+zypKlaKlONshL8+yz79SEgEDMgSqxuwO4De&#10;MoH02Imezj64itj1g/PoX4kl58EjRgbtB+em1mA/AlBYVRc52fckJWoCS2soD9haFtLMOcNvavy8&#10;t8z5B2ZxyHAccXH4ezykgrag0N0oqcD+/ug92GPvo5aSFoe2oO7XlllBifqhcSou8uk0THkUprOz&#10;MQr2tWb9WqO3zQqwZ3JcUYbHa7D3qr9KC80L7pdliIoqpjnGLij3thdWPi0T3FBcLJfRDCfbMH+r&#10;nwwP4IHV0L7P+xdmTdfjHofjDvoBZ/N3rZ5sg6eG5daDrOMcHHnt+MatEBun22Bh7byWo9Vxzy7+&#10;AAAA//8DAFBLAwQUAAYACAAAACEAIaX8Cd0AAAAHAQAADwAAAGRycy9kb3ducmV2LnhtbEyPQUvD&#10;QBSE74L/YXmCN7sx1tbEbIqIIkIP2gp6fM2+TYLZtyG7SeO/d3vS4zDDzDfFZradmGjwrWMF14sE&#10;BHHldMu1go/989UdCB+QNXaOScEPediU52cF5tod+Z2mXahFLGGfo4ImhD6X0lcNWfQL1xNHz7jB&#10;YohyqKUe8BjLbSfTJFlJiy3HhQZ7emyo+t6NVsGXwZf906vfSpNOJmvfxk+zHpW6vJgf7kEEmsNf&#10;GE74ER3KyHRwI2svuqhv45WgYHkD4mQv1ymIg4JVloEsC/mfv/wFAAD//wMAUEsBAi0AFAAGAAgA&#10;AAAhALaDOJL+AAAA4QEAABMAAAAAAAAAAAAAAAAAAAAAAFtDb250ZW50X1R5cGVzXS54bWxQSwEC&#10;LQAUAAYACAAAACEAOP0h/9YAAACUAQAACwAAAAAAAAAAAAAAAAAvAQAAX3JlbHMvLnJlbHNQSwEC&#10;LQAUAAYACAAAACEA93Lqe5MCAACvBQAADgAAAAAAAAAAAAAAAAAuAgAAZHJzL2Uyb0RvYy54bWxQ&#10;SwECLQAUAAYACAAAACEAIaX8Cd0AAAAHAQAADwAAAAAAAAAAAAAAAADtBAAAZHJzL2Rvd25yZXYu&#10;eG1sUEsFBgAAAAAEAAQA8wAAAPcFAAAAAA==&#10;" fillcolor="white [3212]" strokecolor="white [3212]" strokeweight="1pt"/>
            </w:pict>
          </mc:Fallback>
        </mc:AlternateContent>
      </w:r>
      <w:r>
        <w:rPr>
          <w:noProof/>
          <w:lang w:eastAsia="en-GB"/>
        </w:rPr>
        <w:drawing>
          <wp:inline distT="0" distB="0" distL="0" distR="0" wp14:anchorId="4158296C" wp14:editId="73417AD1">
            <wp:extent cx="5731510" cy="4083050"/>
            <wp:effectExtent l="0" t="0" r="2540" b="0"/>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4083050"/>
                    </a:xfrm>
                    <a:prstGeom prst="rect">
                      <a:avLst/>
                    </a:prstGeom>
                  </pic:spPr>
                </pic:pic>
              </a:graphicData>
            </a:graphic>
          </wp:inline>
        </w:drawing>
      </w:r>
    </w:p>
    <w:p w14:paraId="66D46A8C" w14:textId="76C53653" w:rsidR="00416AAE" w:rsidRPr="00416AAE" w:rsidRDefault="00416AAE" w:rsidP="00416AAE">
      <w:pPr>
        <w:pStyle w:val="Caption"/>
      </w:pPr>
      <w:bookmarkStart w:id="68" w:name="_Toc511229818"/>
      <w:r>
        <w:t xml:space="preserve">Figure </w:t>
      </w:r>
      <w:fldSimple w:instr=" SEQ Figure \* ARABIC ">
        <w:r w:rsidR="00426F80">
          <w:rPr>
            <w:noProof/>
          </w:rPr>
          <w:t>28</w:t>
        </w:r>
      </w:fldSimple>
      <w:r>
        <w:t xml:space="preserve"> 01-VDU Shown from east side of unit</w:t>
      </w:r>
      <w:bookmarkEnd w:id="68"/>
    </w:p>
    <w:p w14:paraId="5A8EB9A5" w14:textId="77777777" w:rsidR="00416AAE" w:rsidRDefault="00416AAE" w:rsidP="00416AAE"/>
    <w:p w14:paraId="0A9A4B1B" w14:textId="77777777" w:rsidR="00416AAE" w:rsidRDefault="00416AAE" w:rsidP="00416AAE">
      <w:pPr>
        <w:keepNext/>
        <w:jc w:val="center"/>
      </w:pPr>
      <w:r>
        <w:rPr>
          <w:noProof/>
          <w:lang w:eastAsia="en-GB"/>
        </w:rPr>
        <w:drawing>
          <wp:inline distT="0" distB="0" distL="0" distR="0" wp14:anchorId="6B066161" wp14:editId="61B23B1D">
            <wp:extent cx="4319516" cy="3270026"/>
            <wp:effectExtent l="0" t="0" r="508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4332286" cy="3279693"/>
                    </a:xfrm>
                    <a:prstGeom prst="rect">
                      <a:avLst/>
                    </a:prstGeom>
                  </pic:spPr>
                </pic:pic>
              </a:graphicData>
            </a:graphic>
          </wp:inline>
        </w:drawing>
      </w:r>
    </w:p>
    <w:p w14:paraId="3074E541" w14:textId="661C5C5B" w:rsidR="00416AAE" w:rsidRDefault="00416AAE" w:rsidP="00416AAE">
      <w:pPr>
        <w:pStyle w:val="Caption"/>
      </w:pPr>
      <w:bookmarkStart w:id="69" w:name="_Toc511229819"/>
      <w:r>
        <w:t xml:space="preserve">Figure </w:t>
      </w:r>
      <w:fldSimple w:instr=" SEQ Figure \* ARABIC ">
        <w:r w:rsidR="00426F80">
          <w:rPr>
            <w:noProof/>
          </w:rPr>
          <w:t>29</w:t>
        </w:r>
      </w:fldSimple>
      <w:r>
        <w:t xml:space="preserve"> General arrangement of SWS</w:t>
      </w:r>
      <w:bookmarkEnd w:id="69"/>
    </w:p>
    <w:p w14:paraId="33AE08A6" w14:textId="05C83041" w:rsidR="00C82B32" w:rsidRPr="00687B9E" w:rsidRDefault="00416AAE" w:rsidP="00C82B32">
      <w:pPr>
        <w:pStyle w:val="Heading2"/>
        <w:rPr>
          <w:rFonts w:asciiTheme="minorHAnsi" w:hAnsiTheme="minorHAnsi"/>
          <w:sz w:val="18"/>
          <w:szCs w:val="18"/>
        </w:rPr>
      </w:pPr>
      <w:bookmarkStart w:id="70" w:name="_Toc511229773"/>
      <w:r>
        <w:lastRenderedPageBreak/>
        <w:t>Appendix B</w:t>
      </w:r>
      <w:bookmarkEnd w:id="70"/>
    </w:p>
    <w:p w14:paraId="28E2F0D2" w14:textId="77777777" w:rsidR="00C82B32" w:rsidRPr="00C82B32" w:rsidRDefault="00C82B32" w:rsidP="00C82B32"/>
    <w:p w14:paraId="2A30BB25" w14:textId="4A1BA6DB" w:rsidR="00C82B32" w:rsidRDefault="00C82B32" w:rsidP="00C82B32">
      <w:pPr>
        <w:pStyle w:val="Caption"/>
        <w:keepNext/>
      </w:pPr>
      <w:r>
        <w:t xml:space="preserve">Table </w:t>
      </w:r>
      <w:fldSimple w:instr=" SEQ Table \* ARABIC ">
        <w:r w:rsidR="00426F80">
          <w:rPr>
            <w:noProof/>
          </w:rPr>
          <w:t>1</w:t>
        </w:r>
      </w:fldSimple>
      <w:r>
        <w:t xml:space="preserve"> Effect of H2S on the human body (</w:t>
      </w:r>
      <w:r w:rsidRPr="007E2E1E">
        <w:t>https://www.osha.gov/SLTC/hydrogensulfide/hazards.html</w:t>
      </w:r>
      <w:r>
        <w:t>)</w:t>
      </w:r>
    </w:p>
    <w:p w14:paraId="5724EF03" w14:textId="3298E5EE" w:rsidR="0039578F" w:rsidRDefault="00C82B32" w:rsidP="00DC2341">
      <w:r>
        <w:rPr>
          <w:noProof/>
          <w:lang w:eastAsia="en-GB"/>
        </w:rPr>
        <w:drawing>
          <wp:inline distT="0" distB="0" distL="0" distR="0" wp14:anchorId="57471691" wp14:editId="69447D10">
            <wp:extent cx="5731510" cy="5578475"/>
            <wp:effectExtent l="0" t="0" r="254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5578475"/>
                    </a:xfrm>
                    <a:prstGeom prst="rect">
                      <a:avLst/>
                    </a:prstGeom>
                  </pic:spPr>
                </pic:pic>
              </a:graphicData>
            </a:graphic>
          </wp:inline>
        </w:drawing>
      </w:r>
      <w:r w:rsidR="00E82676" w:rsidRPr="00E07E9E">
        <w:t xml:space="preserve"> </w:t>
      </w:r>
    </w:p>
    <w:p w14:paraId="2EB9BB4C" w14:textId="2653124D" w:rsidR="0039578F" w:rsidRDefault="0039578F" w:rsidP="0039578F"/>
    <w:p w14:paraId="5BF1D695" w14:textId="67B841CE" w:rsidR="0039578F" w:rsidRDefault="0039578F" w:rsidP="0039578F">
      <w:pPr>
        <w:ind w:firstLine="720"/>
      </w:pPr>
    </w:p>
    <w:p w14:paraId="22C15920" w14:textId="77777777" w:rsidR="0039578F" w:rsidRDefault="0039578F">
      <w:r>
        <w:br w:type="page"/>
      </w:r>
    </w:p>
    <w:p w14:paraId="18469B15" w14:textId="6E84D991" w:rsidR="004974F5" w:rsidRDefault="0039578F" w:rsidP="0039578F">
      <w:pPr>
        <w:pStyle w:val="Heading2"/>
      </w:pPr>
      <w:bookmarkStart w:id="71" w:name="_Toc511229774"/>
      <w:r>
        <w:lastRenderedPageBreak/>
        <w:t>Appendix C</w:t>
      </w:r>
      <w:bookmarkEnd w:id="71"/>
    </w:p>
    <w:p w14:paraId="7E86C880" w14:textId="77777777" w:rsidR="0039578F" w:rsidRDefault="0039578F" w:rsidP="0039578F">
      <w:pPr>
        <w:keepNext/>
      </w:pPr>
      <w:r>
        <w:rPr>
          <w:noProof/>
          <w:lang w:eastAsia="en-GB"/>
        </w:rPr>
        <w:drawing>
          <wp:inline distT="0" distB="0" distL="0" distR="0" wp14:anchorId="49D5672E" wp14:editId="30FBCFF1">
            <wp:extent cx="5731510" cy="3773606"/>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41883" cy="3780436"/>
                    </a:xfrm>
                    <a:prstGeom prst="rect">
                      <a:avLst/>
                    </a:prstGeom>
                  </pic:spPr>
                </pic:pic>
              </a:graphicData>
            </a:graphic>
          </wp:inline>
        </w:drawing>
      </w:r>
    </w:p>
    <w:p w14:paraId="447DDE9B" w14:textId="47A22E14" w:rsidR="00B77FC4" w:rsidRDefault="0039578F" w:rsidP="0039578F">
      <w:pPr>
        <w:pStyle w:val="Caption"/>
      </w:pPr>
      <w:bookmarkStart w:id="72" w:name="_Toc511229820"/>
      <w:r>
        <w:t xml:space="preserve">Figure </w:t>
      </w:r>
      <w:fldSimple w:instr=" SEQ Figure \* ARABIC ">
        <w:r w:rsidR="00426F80">
          <w:rPr>
            <w:noProof/>
          </w:rPr>
          <w:t>30</w:t>
        </w:r>
      </w:fldSimple>
      <w:r>
        <w:t xml:space="preserve"> P&amp;ID 01-AA-523 showing line 01-WP-3017</w:t>
      </w:r>
      <w:bookmarkEnd w:id="72"/>
    </w:p>
    <w:p w14:paraId="2D428FEB" w14:textId="4ACAB7E7" w:rsidR="00B77FC4" w:rsidRDefault="00ED75C1" w:rsidP="00ED75C1">
      <w:pPr>
        <w:pStyle w:val="Heading2"/>
      </w:pPr>
      <w:bookmarkStart w:id="73" w:name="_Toc511229775"/>
      <w:r>
        <w:t>Appendix C (b)</w:t>
      </w:r>
      <w:bookmarkEnd w:id="73"/>
    </w:p>
    <w:p w14:paraId="10C55E6E" w14:textId="77777777" w:rsidR="00ED75C1" w:rsidRDefault="00ED75C1" w:rsidP="00ED75C1">
      <w:pPr>
        <w:keepNext/>
      </w:pPr>
      <w:r>
        <w:rPr>
          <w:noProof/>
          <w:lang w:eastAsia="en-GB"/>
        </w:rPr>
        <w:drawing>
          <wp:inline distT="0" distB="0" distL="0" distR="0" wp14:anchorId="7AB30B98" wp14:editId="5AF6F85F">
            <wp:extent cx="6119900" cy="3711594"/>
            <wp:effectExtent l="0" t="0" r="0" b="3175"/>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6173233" cy="3743939"/>
                    </a:xfrm>
                    <a:prstGeom prst="rect">
                      <a:avLst/>
                    </a:prstGeom>
                  </pic:spPr>
                </pic:pic>
              </a:graphicData>
            </a:graphic>
          </wp:inline>
        </w:drawing>
      </w:r>
    </w:p>
    <w:p w14:paraId="5DFDE558" w14:textId="1CC502DB" w:rsidR="00ED75C1" w:rsidRPr="00ED75C1" w:rsidRDefault="00ED75C1" w:rsidP="00ED75C1">
      <w:pPr>
        <w:pStyle w:val="Caption"/>
      </w:pPr>
      <w:bookmarkStart w:id="74" w:name="_Toc511229821"/>
      <w:r>
        <w:t xml:space="preserve">Figure </w:t>
      </w:r>
      <w:fldSimple w:instr=" SEQ Figure \* ARABIC ">
        <w:r w:rsidR="00426F80">
          <w:rPr>
            <w:noProof/>
          </w:rPr>
          <w:t>31</w:t>
        </w:r>
      </w:fldSimple>
      <w:r>
        <w:t xml:space="preserve"> GA of SWS and 01-WP-3017-8"</w:t>
      </w:r>
      <w:bookmarkEnd w:id="74"/>
    </w:p>
    <w:p w14:paraId="7C4AF8C2" w14:textId="77777777" w:rsidR="00B77FC4" w:rsidRPr="00B77FC4" w:rsidRDefault="00B77FC4" w:rsidP="00B77FC4"/>
    <w:p w14:paraId="316357B3" w14:textId="77777777" w:rsidR="00B77FC4" w:rsidRPr="00B77FC4" w:rsidRDefault="00B77FC4" w:rsidP="00B77FC4"/>
    <w:p w14:paraId="607162D0" w14:textId="77777777" w:rsidR="00B77FC4" w:rsidRPr="00B77FC4" w:rsidRDefault="00B77FC4" w:rsidP="00B77FC4"/>
    <w:p w14:paraId="13E0EE6C" w14:textId="77777777" w:rsidR="00B77FC4" w:rsidRPr="00B77FC4" w:rsidRDefault="00B77FC4" w:rsidP="00B77FC4"/>
    <w:p w14:paraId="7DDEB4A1" w14:textId="77777777" w:rsidR="00B77FC4" w:rsidRPr="00B77FC4" w:rsidRDefault="00B77FC4" w:rsidP="00B77FC4"/>
    <w:p w14:paraId="01DBF1D1" w14:textId="77777777" w:rsidR="00B77FC4" w:rsidRPr="00B77FC4" w:rsidRDefault="00B77FC4" w:rsidP="00B77FC4"/>
    <w:p w14:paraId="25CC09BF" w14:textId="77777777" w:rsidR="00B77FC4" w:rsidRPr="00B77FC4" w:rsidRDefault="00B77FC4" w:rsidP="00B77FC4"/>
    <w:p w14:paraId="2279C7DB" w14:textId="77777777" w:rsidR="00B77FC4" w:rsidRPr="00B77FC4" w:rsidRDefault="00B77FC4" w:rsidP="00B77FC4"/>
    <w:p w14:paraId="31395FC9" w14:textId="77777777" w:rsidR="00B77FC4" w:rsidRPr="00B77FC4" w:rsidRDefault="00B77FC4" w:rsidP="00B77FC4"/>
    <w:p w14:paraId="39811E5C" w14:textId="77777777" w:rsidR="00B77FC4" w:rsidRPr="00B77FC4" w:rsidRDefault="00B77FC4" w:rsidP="00B77FC4"/>
    <w:p w14:paraId="3FC81727" w14:textId="77777777" w:rsidR="00B77FC4" w:rsidRPr="00B77FC4" w:rsidRDefault="00B77FC4" w:rsidP="00B77FC4"/>
    <w:p w14:paraId="2A7AA2BA" w14:textId="77777777" w:rsidR="00B77FC4" w:rsidRDefault="00B77FC4" w:rsidP="00B77FC4">
      <w:pPr>
        <w:tabs>
          <w:tab w:val="left" w:pos="1820"/>
        </w:tabs>
      </w:pPr>
    </w:p>
    <w:p w14:paraId="46609365" w14:textId="77777777" w:rsidR="00B77FC4" w:rsidRDefault="00B77FC4">
      <w:r>
        <w:br w:type="page"/>
      </w:r>
    </w:p>
    <w:p w14:paraId="02035C1E" w14:textId="77777777" w:rsidR="00B77FC4" w:rsidRDefault="00B77FC4" w:rsidP="00B77FC4">
      <w:pPr>
        <w:pStyle w:val="Heading2"/>
      </w:pPr>
      <w:bookmarkStart w:id="75" w:name="_Toc511229776"/>
      <w:r>
        <w:lastRenderedPageBreak/>
        <w:t>Appendix D</w:t>
      </w:r>
      <w:bookmarkEnd w:id="75"/>
    </w:p>
    <w:p w14:paraId="6E71C4AF" w14:textId="77777777" w:rsidR="00B77FC4" w:rsidRDefault="00B77FC4" w:rsidP="00B77FC4">
      <w:pPr>
        <w:keepNext/>
      </w:pPr>
      <w:r>
        <w:rPr>
          <w:noProof/>
          <w:lang w:eastAsia="en-GB"/>
        </w:rPr>
        <w:drawing>
          <wp:inline distT="0" distB="0" distL="0" distR="0" wp14:anchorId="72055D53" wp14:editId="59ABB885">
            <wp:extent cx="5731510" cy="734060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7340600"/>
                    </a:xfrm>
                    <a:prstGeom prst="rect">
                      <a:avLst/>
                    </a:prstGeom>
                  </pic:spPr>
                </pic:pic>
              </a:graphicData>
            </a:graphic>
          </wp:inline>
        </w:drawing>
      </w:r>
    </w:p>
    <w:p w14:paraId="0634B185" w14:textId="64C4BA62" w:rsidR="00B77FC4" w:rsidRPr="00CE50C2" w:rsidRDefault="00B77FC4" w:rsidP="00B77FC4">
      <w:pPr>
        <w:pStyle w:val="Caption"/>
        <w:rPr>
          <w:lang w:val="fr-FR"/>
        </w:rPr>
      </w:pPr>
      <w:bookmarkStart w:id="76" w:name="_Toc511229822"/>
      <w:r w:rsidRPr="00CE50C2">
        <w:rPr>
          <w:lang w:val="fr-FR"/>
        </w:rPr>
        <w:t xml:space="preserve">Figure </w:t>
      </w:r>
      <w:r w:rsidR="00535E49">
        <w:fldChar w:fldCharType="begin"/>
      </w:r>
      <w:r w:rsidR="00535E49" w:rsidRPr="00CE50C2">
        <w:rPr>
          <w:lang w:val="fr-FR"/>
        </w:rPr>
        <w:instrText xml:space="preserve"> SEQ Figure \* ARABIC </w:instrText>
      </w:r>
      <w:r w:rsidR="00535E49">
        <w:fldChar w:fldCharType="separate"/>
      </w:r>
      <w:r w:rsidR="00426F80">
        <w:rPr>
          <w:noProof/>
          <w:lang w:val="fr-FR"/>
        </w:rPr>
        <w:t>32</w:t>
      </w:r>
      <w:r w:rsidR="00535E49">
        <w:rPr>
          <w:noProof/>
        </w:rPr>
        <w:fldChar w:fldCharType="end"/>
      </w:r>
      <w:r w:rsidRPr="00CE50C2">
        <w:rPr>
          <w:lang w:val="fr-FR"/>
        </w:rPr>
        <w:t xml:space="preserve"> IAN 0X6976 Part 1</w:t>
      </w:r>
      <w:bookmarkEnd w:id="76"/>
    </w:p>
    <w:p w14:paraId="3036277C" w14:textId="77777777" w:rsidR="00B77FC4" w:rsidRPr="00CE50C2" w:rsidRDefault="00B77FC4" w:rsidP="00B77FC4">
      <w:pPr>
        <w:pStyle w:val="Heading2"/>
        <w:rPr>
          <w:lang w:val="fr-FR"/>
        </w:rPr>
      </w:pPr>
    </w:p>
    <w:p w14:paraId="76AEBFA1" w14:textId="77777777" w:rsidR="00FA1AD0" w:rsidRPr="00CE50C2" w:rsidRDefault="00FA1AD0" w:rsidP="00DC2341">
      <w:pPr>
        <w:rPr>
          <w:lang w:val="fr-FR"/>
        </w:rPr>
      </w:pPr>
    </w:p>
    <w:p w14:paraId="28FA70F6" w14:textId="77777777" w:rsidR="00FA1AD0" w:rsidRPr="00CE50C2" w:rsidRDefault="00FA1AD0" w:rsidP="00DC2341">
      <w:pPr>
        <w:rPr>
          <w:lang w:val="fr-FR"/>
        </w:rPr>
      </w:pPr>
    </w:p>
    <w:p w14:paraId="2ACC4F61" w14:textId="77777777" w:rsidR="00FA1AD0" w:rsidRPr="00CE50C2" w:rsidRDefault="00FA1AD0" w:rsidP="00DC2341">
      <w:pPr>
        <w:rPr>
          <w:lang w:val="fr-FR"/>
        </w:rPr>
      </w:pPr>
    </w:p>
    <w:p w14:paraId="38E8E01A" w14:textId="7B0E170C" w:rsidR="00D76760" w:rsidRPr="00D76760" w:rsidRDefault="00D76760" w:rsidP="00FA1AD0">
      <w:pPr>
        <w:pStyle w:val="Heading2"/>
        <w:rPr>
          <w:lang w:val="fr-FR"/>
        </w:rPr>
      </w:pPr>
      <w:bookmarkStart w:id="77" w:name="_Toc511229777"/>
      <w:r>
        <w:rPr>
          <w:lang w:val="fr-FR"/>
        </w:rPr>
        <w:lastRenderedPageBreak/>
        <w:t>Appendix E</w:t>
      </w:r>
      <w:bookmarkEnd w:id="77"/>
    </w:p>
    <w:p w14:paraId="520DB302" w14:textId="77777777" w:rsidR="00D76760" w:rsidRDefault="00D76760" w:rsidP="00D76760">
      <w:pPr>
        <w:keepNext/>
      </w:pPr>
      <w:r>
        <w:rPr>
          <w:noProof/>
          <w:lang w:eastAsia="en-GB"/>
        </w:rPr>
        <w:drawing>
          <wp:inline distT="0" distB="0" distL="0" distR="0" wp14:anchorId="4F3BF035" wp14:editId="51ED4865">
            <wp:extent cx="5731510" cy="3552825"/>
            <wp:effectExtent l="0" t="0" r="254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3552825"/>
                    </a:xfrm>
                    <a:prstGeom prst="rect">
                      <a:avLst/>
                    </a:prstGeom>
                  </pic:spPr>
                </pic:pic>
              </a:graphicData>
            </a:graphic>
          </wp:inline>
        </w:drawing>
      </w:r>
    </w:p>
    <w:p w14:paraId="35C0B5F2" w14:textId="36D1BDF2" w:rsidR="00D76760" w:rsidRDefault="00D76760" w:rsidP="00D76760">
      <w:pPr>
        <w:pStyle w:val="Caption"/>
      </w:pPr>
      <w:bookmarkStart w:id="78" w:name="_Toc511229823"/>
      <w:r>
        <w:t xml:space="preserve">Figure </w:t>
      </w:r>
      <w:fldSimple w:instr=" SEQ Figure \* ARABIC ">
        <w:r w:rsidR="00426F80">
          <w:rPr>
            <w:noProof/>
          </w:rPr>
          <w:t>33</w:t>
        </w:r>
      </w:fldSimple>
      <w:r>
        <w:t xml:space="preserve"> Example of Valero CTEMS</w:t>
      </w:r>
      <w:bookmarkEnd w:id="78"/>
    </w:p>
    <w:p w14:paraId="7135C853" w14:textId="37530925" w:rsidR="00E10484" w:rsidRPr="00870F6B" w:rsidRDefault="00E10484" w:rsidP="00E10484">
      <w:pPr>
        <w:pStyle w:val="Heading2"/>
      </w:pPr>
      <w:bookmarkStart w:id="79" w:name="_Toc511229778"/>
      <w:r w:rsidRPr="00870F6B">
        <w:lastRenderedPageBreak/>
        <w:t>Appendix F (a)</w:t>
      </w:r>
      <w:bookmarkEnd w:id="79"/>
    </w:p>
    <w:p w14:paraId="32FBC554" w14:textId="77777777" w:rsidR="00E10484" w:rsidRDefault="00E10484" w:rsidP="00E10484">
      <w:pPr>
        <w:keepNext/>
      </w:pPr>
      <w:r>
        <w:rPr>
          <w:noProof/>
          <w:lang w:eastAsia="en-GB"/>
        </w:rPr>
        <w:drawing>
          <wp:inline distT="0" distB="0" distL="0" distR="0" wp14:anchorId="055A399A" wp14:editId="603F9E47">
            <wp:extent cx="5731510" cy="679069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6790690"/>
                    </a:xfrm>
                    <a:prstGeom prst="rect">
                      <a:avLst/>
                    </a:prstGeom>
                  </pic:spPr>
                </pic:pic>
              </a:graphicData>
            </a:graphic>
          </wp:inline>
        </w:drawing>
      </w:r>
    </w:p>
    <w:p w14:paraId="0792A6FD" w14:textId="0D0A1313" w:rsidR="00E10484" w:rsidRPr="00870F6B" w:rsidRDefault="00E10484" w:rsidP="00E10484">
      <w:pPr>
        <w:pStyle w:val="Caption"/>
      </w:pPr>
      <w:bookmarkStart w:id="80" w:name="_Toc511229824"/>
      <w:r>
        <w:t xml:space="preserve">Figure </w:t>
      </w:r>
      <w:fldSimple w:instr=" SEQ Figure \* ARABIC ">
        <w:r w:rsidR="00426F80">
          <w:rPr>
            <w:noProof/>
          </w:rPr>
          <w:t>34</w:t>
        </w:r>
      </w:fldSimple>
      <w:r>
        <w:t xml:space="preserve"> Stress value S</w:t>
      </w:r>
      <w:bookmarkEnd w:id="80"/>
    </w:p>
    <w:p w14:paraId="568A7434" w14:textId="1898C07E" w:rsidR="00E10484" w:rsidRPr="00870F6B" w:rsidRDefault="00E10484" w:rsidP="00E10484"/>
    <w:p w14:paraId="371D4DD5" w14:textId="77777777" w:rsidR="00E10484" w:rsidRPr="00870F6B" w:rsidRDefault="00E10484" w:rsidP="00E10484"/>
    <w:p w14:paraId="7A3FB6B9" w14:textId="77777777" w:rsidR="00E10484" w:rsidRPr="00870F6B" w:rsidRDefault="00E10484" w:rsidP="00E10484"/>
    <w:p w14:paraId="7951C8F2" w14:textId="77777777" w:rsidR="00E10484" w:rsidRPr="00870F6B" w:rsidRDefault="00E10484" w:rsidP="00E10484"/>
    <w:p w14:paraId="5196E1ED" w14:textId="77777777" w:rsidR="00E10484" w:rsidRPr="00870F6B" w:rsidRDefault="00E10484" w:rsidP="00E10484"/>
    <w:p w14:paraId="24661E3C" w14:textId="77777777" w:rsidR="00E10484" w:rsidRPr="00870F6B" w:rsidRDefault="00E10484" w:rsidP="00E10484"/>
    <w:p w14:paraId="7CA2B52A" w14:textId="77777777" w:rsidR="00E10484" w:rsidRPr="00870F6B" w:rsidRDefault="00E10484" w:rsidP="00E10484"/>
    <w:p w14:paraId="662EC0BD" w14:textId="77777777" w:rsidR="00E10484" w:rsidRPr="00870F6B" w:rsidRDefault="00E10484" w:rsidP="00E10484"/>
    <w:p w14:paraId="2AA50EF8" w14:textId="193C00AF" w:rsidR="00E10484" w:rsidRPr="00870F6B" w:rsidRDefault="00E10484" w:rsidP="00E10484">
      <w:pPr>
        <w:pStyle w:val="Heading2"/>
      </w:pPr>
      <w:bookmarkStart w:id="81" w:name="_Toc511229779"/>
      <w:r w:rsidRPr="00870F6B">
        <w:lastRenderedPageBreak/>
        <w:t>Appendix F (b)</w:t>
      </w:r>
      <w:bookmarkEnd w:id="81"/>
    </w:p>
    <w:p w14:paraId="6077D65F" w14:textId="77777777" w:rsidR="00290ACF" w:rsidRPr="00870F6B" w:rsidRDefault="00290ACF" w:rsidP="00290ACF"/>
    <w:p w14:paraId="114B675F" w14:textId="08EB0115" w:rsidR="00290ACF" w:rsidRDefault="00290ACF" w:rsidP="00290ACF">
      <w:pPr>
        <w:keepNext/>
      </w:pPr>
      <w:r>
        <w:rPr>
          <w:noProof/>
          <w:lang w:eastAsia="en-GB"/>
        </w:rPr>
        <w:drawing>
          <wp:inline distT="0" distB="0" distL="0" distR="0" wp14:anchorId="3A9525EC" wp14:editId="3E14A00A">
            <wp:extent cx="5731510" cy="461772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4617720"/>
                    </a:xfrm>
                    <a:prstGeom prst="rect">
                      <a:avLst/>
                    </a:prstGeom>
                  </pic:spPr>
                </pic:pic>
              </a:graphicData>
            </a:graphic>
          </wp:inline>
        </w:drawing>
      </w:r>
    </w:p>
    <w:p w14:paraId="7067D805" w14:textId="0C727BC7" w:rsidR="00290ACF" w:rsidRDefault="00290ACF" w:rsidP="00290ACF">
      <w:pPr>
        <w:pStyle w:val="Caption"/>
      </w:pPr>
      <w:bookmarkStart w:id="82" w:name="_Toc511229825"/>
      <w:r>
        <w:t xml:space="preserve">Figure </w:t>
      </w:r>
      <w:fldSimple w:instr=" SEQ Figure \* ARABIC ">
        <w:r w:rsidR="00426F80">
          <w:rPr>
            <w:noProof/>
          </w:rPr>
          <w:t>35</w:t>
        </w:r>
      </w:fldSimple>
      <w:r>
        <w:t xml:space="preserve"> Basic quality factors E</w:t>
      </w:r>
      <w:bookmarkEnd w:id="82"/>
    </w:p>
    <w:p w14:paraId="14EA2048" w14:textId="77777777" w:rsidR="00870F6B" w:rsidRPr="00B40DDC" w:rsidRDefault="00870F6B" w:rsidP="00870F6B"/>
    <w:p w14:paraId="74E53023" w14:textId="77777777" w:rsidR="00870F6B" w:rsidRPr="00B40DDC" w:rsidRDefault="00870F6B" w:rsidP="00870F6B"/>
    <w:p w14:paraId="1774A195" w14:textId="77777777" w:rsidR="00870F6B" w:rsidRPr="00B40DDC" w:rsidRDefault="00870F6B" w:rsidP="00870F6B"/>
    <w:p w14:paraId="70679623" w14:textId="77777777" w:rsidR="00870F6B" w:rsidRPr="00B40DDC" w:rsidRDefault="00870F6B" w:rsidP="00870F6B"/>
    <w:p w14:paraId="50F7A1B8" w14:textId="77777777" w:rsidR="00870F6B" w:rsidRPr="00B40DDC" w:rsidRDefault="00870F6B" w:rsidP="00870F6B"/>
    <w:p w14:paraId="4703E3FD" w14:textId="77777777" w:rsidR="00870F6B" w:rsidRPr="00B40DDC" w:rsidRDefault="00870F6B" w:rsidP="00870F6B"/>
    <w:p w14:paraId="7B4E3A12" w14:textId="77777777" w:rsidR="00870F6B" w:rsidRPr="00B40DDC" w:rsidRDefault="00870F6B" w:rsidP="00870F6B"/>
    <w:p w14:paraId="0316CA97" w14:textId="77777777" w:rsidR="00870F6B" w:rsidRPr="00B40DDC" w:rsidRDefault="00870F6B" w:rsidP="00870F6B"/>
    <w:p w14:paraId="1C66B4AF" w14:textId="77777777" w:rsidR="00870F6B" w:rsidRPr="00B40DDC" w:rsidRDefault="00870F6B" w:rsidP="00870F6B"/>
    <w:p w14:paraId="2B2E6F66" w14:textId="77777777" w:rsidR="00870F6B" w:rsidRPr="00B40DDC" w:rsidRDefault="00870F6B" w:rsidP="00870F6B"/>
    <w:p w14:paraId="2F747406" w14:textId="77777777" w:rsidR="00870F6B" w:rsidRPr="00B40DDC" w:rsidRDefault="00870F6B" w:rsidP="00870F6B"/>
    <w:p w14:paraId="2193C719" w14:textId="77777777" w:rsidR="00870F6B" w:rsidRPr="00B40DDC" w:rsidRDefault="00870F6B" w:rsidP="00870F6B"/>
    <w:p w14:paraId="3D49D769" w14:textId="77777777" w:rsidR="00870F6B" w:rsidRPr="00B40DDC" w:rsidRDefault="00870F6B" w:rsidP="00870F6B"/>
    <w:p w14:paraId="54D99C01" w14:textId="77777777" w:rsidR="00870F6B" w:rsidRPr="00B40DDC" w:rsidRDefault="00870F6B" w:rsidP="00870F6B"/>
    <w:p w14:paraId="3B42A96E" w14:textId="77777777" w:rsidR="00870F6B" w:rsidRPr="00B40DDC" w:rsidRDefault="00870F6B" w:rsidP="00870F6B"/>
    <w:p w14:paraId="076ABD5A" w14:textId="77777777" w:rsidR="00870F6B" w:rsidRPr="00B40DDC" w:rsidRDefault="00870F6B" w:rsidP="00870F6B"/>
    <w:p w14:paraId="24EED7C0" w14:textId="77777777" w:rsidR="00870F6B" w:rsidRPr="00B40DDC" w:rsidRDefault="00870F6B" w:rsidP="00870F6B"/>
    <w:p w14:paraId="79D7A11C" w14:textId="77777777" w:rsidR="00870F6B" w:rsidRPr="00B40DDC" w:rsidRDefault="00870F6B" w:rsidP="00870F6B"/>
    <w:p w14:paraId="604CB07F" w14:textId="791BE5C1" w:rsidR="00870F6B" w:rsidRPr="00B40DDC" w:rsidRDefault="00870F6B" w:rsidP="00870F6B">
      <w:pPr>
        <w:pStyle w:val="Heading2"/>
      </w:pPr>
      <w:bookmarkStart w:id="83" w:name="_Toc511229780"/>
      <w:r w:rsidRPr="00B40DDC">
        <w:lastRenderedPageBreak/>
        <w:t>Appendix G (a)</w:t>
      </w:r>
      <w:bookmarkEnd w:id="83"/>
    </w:p>
    <w:p w14:paraId="1760AF14" w14:textId="77777777" w:rsidR="00870F6B" w:rsidRDefault="00870F6B" w:rsidP="00870F6B">
      <w:pPr>
        <w:keepNext/>
      </w:pPr>
      <w:r>
        <w:rPr>
          <w:noProof/>
          <w:lang w:eastAsia="en-GB"/>
        </w:rPr>
        <w:drawing>
          <wp:inline distT="0" distB="0" distL="0" distR="0" wp14:anchorId="7BFF8F31" wp14:editId="18222BBD">
            <wp:extent cx="5731510" cy="779208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7792085"/>
                    </a:xfrm>
                    <a:prstGeom prst="rect">
                      <a:avLst/>
                    </a:prstGeom>
                  </pic:spPr>
                </pic:pic>
              </a:graphicData>
            </a:graphic>
          </wp:inline>
        </w:drawing>
      </w:r>
    </w:p>
    <w:p w14:paraId="3E4A135A" w14:textId="5F4F8562" w:rsidR="00870F6B" w:rsidRDefault="00870F6B" w:rsidP="00870F6B">
      <w:pPr>
        <w:pStyle w:val="Caption"/>
      </w:pPr>
      <w:bookmarkStart w:id="84" w:name="_Toc511229826"/>
      <w:r>
        <w:t xml:space="preserve">Figure </w:t>
      </w:r>
      <w:fldSimple w:instr=" SEQ Figure \* ARABIC ">
        <w:r w:rsidR="00426F80">
          <w:rPr>
            <w:noProof/>
          </w:rPr>
          <w:t>36</w:t>
        </w:r>
      </w:fldSimple>
      <w:r>
        <w:t xml:space="preserve"> Weld joint quality factor W</w:t>
      </w:r>
      <w:bookmarkEnd w:id="84"/>
    </w:p>
    <w:p w14:paraId="42E468A0" w14:textId="77777777" w:rsidR="00870F6B" w:rsidRDefault="00870F6B" w:rsidP="00870F6B"/>
    <w:p w14:paraId="4F8E9C30" w14:textId="77777777" w:rsidR="00870F6B" w:rsidRDefault="00870F6B" w:rsidP="00870F6B"/>
    <w:p w14:paraId="78493008" w14:textId="77777777" w:rsidR="00870F6B" w:rsidRDefault="00870F6B" w:rsidP="00870F6B"/>
    <w:p w14:paraId="5100858B" w14:textId="2B000C38" w:rsidR="00870F6B" w:rsidRDefault="00870F6B" w:rsidP="00870F6B">
      <w:pPr>
        <w:pStyle w:val="Heading2"/>
        <w:rPr>
          <w:lang w:val="fr-FR"/>
        </w:rPr>
      </w:pPr>
      <w:bookmarkStart w:id="85" w:name="_Toc511229781"/>
      <w:r>
        <w:rPr>
          <w:lang w:val="fr-FR"/>
        </w:rPr>
        <w:lastRenderedPageBreak/>
        <w:t>Appendix G (b)</w:t>
      </w:r>
      <w:bookmarkEnd w:id="85"/>
    </w:p>
    <w:p w14:paraId="580D3872" w14:textId="77777777" w:rsidR="00870F6B" w:rsidRDefault="00870F6B" w:rsidP="00870F6B">
      <w:pPr>
        <w:rPr>
          <w:lang w:val="fr-FR"/>
        </w:rPr>
      </w:pPr>
    </w:p>
    <w:p w14:paraId="35F35AAA" w14:textId="5D764A7F" w:rsidR="00870F6B" w:rsidRDefault="00883B6D" w:rsidP="00870F6B">
      <w:pPr>
        <w:keepNext/>
      </w:pPr>
      <w:r>
        <w:rPr>
          <w:noProof/>
          <w:lang w:eastAsia="en-GB"/>
        </w:rPr>
        <w:drawing>
          <wp:inline distT="0" distB="0" distL="0" distR="0" wp14:anchorId="1E14E1CD" wp14:editId="4470B8A9">
            <wp:extent cx="5731510" cy="3883025"/>
            <wp:effectExtent l="0" t="0" r="254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3883025"/>
                    </a:xfrm>
                    <a:prstGeom prst="rect">
                      <a:avLst/>
                    </a:prstGeom>
                  </pic:spPr>
                </pic:pic>
              </a:graphicData>
            </a:graphic>
          </wp:inline>
        </w:drawing>
      </w:r>
    </w:p>
    <w:p w14:paraId="0E3B48FB" w14:textId="4635B020" w:rsidR="00870F6B" w:rsidRPr="00870F6B" w:rsidRDefault="00870F6B" w:rsidP="00870F6B">
      <w:pPr>
        <w:pStyle w:val="Caption"/>
        <w:rPr>
          <w:lang w:val="fr-FR"/>
        </w:rPr>
      </w:pPr>
      <w:bookmarkStart w:id="86" w:name="_Toc511229827"/>
      <w:r w:rsidRPr="002856D4">
        <w:rPr>
          <w:lang w:val="fr-FR"/>
        </w:rPr>
        <w:t xml:space="preserve">Figure </w:t>
      </w:r>
      <w:r>
        <w:fldChar w:fldCharType="begin"/>
      </w:r>
      <w:r w:rsidRPr="002856D4">
        <w:rPr>
          <w:lang w:val="fr-FR"/>
        </w:rPr>
        <w:instrText xml:space="preserve"> SEQ Figure \* ARABIC </w:instrText>
      </w:r>
      <w:r>
        <w:fldChar w:fldCharType="separate"/>
      </w:r>
      <w:r w:rsidR="00426F80">
        <w:rPr>
          <w:noProof/>
          <w:lang w:val="fr-FR"/>
        </w:rPr>
        <w:t>37</w:t>
      </w:r>
      <w:r>
        <w:fldChar w:fldCharType="end"/>
      </w:r>
      <w:r w:rsidRPr="002856D4">
        <w:rPr>
          <w:lang w:val="fr-FR"/>
        </w:rPr>
        <w:t xml:space="preserve"> Coefficient values for Y</w:t>
      </w:r>
      <w:bookmarkEnd w:id="86"/>
    </w:p>
    <w:p w14:paraId="3BE19490" w14:textId="77777777" w:rsidR="00870F6B" w:rsidRPr="00870F6B" w:rsidRDefault="00870F6B" w:rsidP="00870F6B">
      <w:pPr>
        <w:rPr>
          <w:lang w:val="fr-FR"/>
        </w:rPr>
      </w:pPr>
    </w:p>
    <w:p w14:paraId="69355E86" w14:textId="77777777" w:rsidR="00C42AB7" w:rsidRPr="002856D4" w:rsidRDefault="00C42AB7" w:rsidP="00C42AB7">
      <w:pPr>
        <w:pStyle w:val="Heading2"/>
        <w:rPr>
          <w:lang w:val="fr-FR"/>
        </w:rPr>
      </w:pPr>
    </w:p>
    <w:p w14:paraId="3F7821DB" w14:textId="77777777" w:rsidR="00C42AB7" w:rsidRPr="002856D4" w:rsidRDefault="00C42AB7" w:rsidP="00C42AB7">
      <w:pPr>
        <w:pStyle w:val="Heading2"/>
        <w:rPr>
          <w:lang w:val="fr-FR"/>
        </w:rPr>
      </w:pPr>
    </w:p>
    <w:p w14:paraId="7EB7ACF7" w14:textId="77777777" w:rsidR="00C42AB7" w:rsidRPr="002856D4" w:rsidRDefault="00C42AB7" w:rsidP="00C42AB7">
      <w:pPr>
        <w:pStyle w:val="Heading2"/>
        <w:rPr>
          <w:lang w:val="fr-FR"/>
        </w:rPr>
      </w:pPr>
    </w:p>
    <w:p w14:paraId="67737AD6" w14:textId="77777777" w:rsidR="00C42AB7" w:rsidRPr="002856D4" w:rsidRDefault="00C42AB7" w:rsidP="00C42AB7">
      <w:pPr>
        <w:pStyle w:val="Heading2"/>
        <w:rPr>
          <w:lang w:val="fr-FR"/>
        </w:rPr>
      </w:pPr>
    </w:p>
    <w:p w14:paraId="543C4E5D" w14:textId="77777777" w:rsidR="00C42AB7" w:rsidRPr="002856D4" w:rsidRDefault="00C42AB7" w:rsidP="00C42AB7">
      <w:pPr>
        <w:pStyle w:val="Heading2"/>
        <w:rPr>
          <w:lang w:val="fr-FR"/>
        </w:rPr>
      </w:pPr>
    </w:p>
    <w:p w14:paraId="289731D5" w14:textId="77777777" w:rsidR="00C42AB7" w:rsidRPr="002856D4" w:rsidRDefault="00C42AB7" w:rsidP="00C42AB7">
      <w:pPr>
        <w:pStyle w:val="Heading2"/>
        <w:rPr>
          <w:lang w:val="fr-FR"/>
        </w:rPr>
      </w:pPr>
    </w:p>
    <w:p w14:paraId="4B5F8F5F" w14:textId="77777777" w:rsidR="00C42AB7" w:rsidRPr="002856D4" w:rsidRDefault="00C42AB7" w:rsidP="00C42AB7">
      <w:pPr>
        <w:pStyle w:val="Heading2"/>
        <w:rPr>
          <w:lang w:val="fr-FR"/>
        </w:rPr>
      </w:pPr>
    </w:p>
    <w:p w14:paraId="2C0C04EE" w14:textId="77777777" w:rsidR="00C42AB7" w:rsidRPr="002856D4" w:rsidRDefault="00C42AB7" w:rsidP="00C42AB7">
      <w:pPr>
        <w:pStyle w:val="Heading2"/>
        <w:rPr>
          <w:lang w:val="fr-FR"/>
        </w:rPr>
      </w:pPr>
    </w:p>
    <w:p w14:paraId="6425FAFF" w14:textId="77777777" w:rsidR="00C42AB7" w:rsidRPr="002856D4" w:rsidRDefault="00C42AB7" w:rsidP="00C42AB7">
      <w:pPr>
        <w:pStyle w:val="Heading2"/>
        <w:rPr>
          <w:lang w:val="fr-FR"/>
        </w:rPr>
      </w:pPr>
    </w:p>
    <w:p w14:paraId="201AEEFE" w14:textId="77777777" w:rsidR="00C42AB7" w:rsidRPr="002856D4" w:rsidRDefault="00C42AB7" w:rsidP="00C42AB7">
      <w:pPr>
        <w:pStyle w:val="Heading2"/>
        <w:rPr>
          <w:lang w:val="fr-FR"/>
        </w:rPr>
      </w:pPr>
    </w:p>
    <w:p w14:paraId="444F3E65" w14:textId="77777777" w:rsidR="00C42AB7" w:rsidRPr="002856D4" w:rsidRDefault="00C42AB7" w:rsidP="00C42AB7">
      <w:pPr>
        <w:pStyle w:val="Heading2"/>
        <w:rPr>
          <w:lang w:val="fr-FR"/>
        </w:rPr>
      </w:pPr>
    </w:p>
    <w:p w14:paraId="2F198468" w14:textId="77777777" w:rsidR="00C42AB7" w:rsidRPr="002856D4" w:rsidRDefault="00C42AB7" w:rsidP="00C42AB7">
      <w:pPr>
        <w:pStyle w:val="Heading2"/>
        <w:rPr>
          <w:lang w:val="fr-FR"/>
        </w:rPr>
      </w:pPr>
    </w:p>
    <w:p w14:paraId="79B3084F" w14:textId="77777777" w:rsidR="00C42AB7" w:rsidRPr="002856D4" w:rsidRDefault="00C42AB7" w:rsidP="00C42AB7">
      <w:pPr>
        <w:pStyle w:val="Heading2"/>
        <w:rPr>
          <w:lang w:val="fr-FR"/>
        </w:rPr>
      </w:pPr>
    </w:p>
    <w:p w14:paraId="79F102B4" w14:textId="77777777" w:rsidR="00C42AB7" w:rsidRPr="002856D4" w:rsidRDefault="00C42AB7" w:rsidP="00C42AB7">
      <w:pPr>
        <w:pStyle w:val="Heading2"/>
        <w:rPr>
          <w:lang w:val="fr-FR"/>
        </w:rPr>
      </w:pPr>
    </w:p>
    <w:p w14:paraId="2E01A283" w14:textId="77777777" w:rsidR="00C42AB7" w:rsidRDefault="00C42AB7" w:rsidP="00C42AB7">
      <w:pPr>
        <w:rPr>
          <w:lang w:val="fr-FR"/>
        </w:rPr>
      </w:pPr>
    </w:p>
    <w:p w14:paraId="3BE64631" w14:textId="77777777" w:rsidR="007A1635" w:rsidRPr="002856D4" w:rsidRDefault="007A1635" w:rsidP="00C42AB7">
      <w:pPr>
        <w:rPr>
          <w:lang w:val="fr-FR"/>
        </w:rPr>
      </w:pPr>
    </w:p>
    <w:p w14:paraId="2AC48A75" w14:textId="184FCB7B" w:rsidR="00870F6B" w:rsidRDefault="00C42AB7" w:rsidP="00C42AB7">
      <w:pPr>
        <w:pStyle w:val="Heading2"/>
      </w:pPr>
      <w:bookmarkStart w:id="87" w:name="_Toc511229782"/>
      <w:r>
        <w:lastRenderedPageBreak/>
        <w:t>Appendix H</w:t>
      </w:r>
      <w:r w:rsidR="00E41BC9">
        <w:t xml:space="preserve"> (a)</w:t>
      </w:r>
      <w:bookmarkEnd w:id="87"/>
    </w:p>
    <w:p w14:paraId="0FC43D75" w14:textId="5BEFB8FF" w:rsidR="00C42AB7" w:rsidRPr="00C42AB7" w:rsidRDefault="00C42AB7" w:rsidP="00C42AB7"/>
    <w:p w14:paraId="6AFC3976" w14:textId="15D52E25" w:rsidR="00C42AB7" w:rsidRPr="00C42AB7" w:rsidRDefault="00C42AB7" w:rsidP="00C42AB7"/>
    <w:p w14:paraId="538B1FBB" w14:textId="77777777" w:rsidR="00E41BC9" w:rsidRDefault="00C42AB7" w:rsidP="00E41BC9">
      <w:pPr>
        <w:keepNext/>
      </w:pPr>
      <w:r>
        <w:rPr>
          <w:noProof/>
          <w:lang w:eastAsia="en-GB"/>
        </w:rPr>
        <w:drawing>
          <wp:inline distT="0" distB="0" distL="0" distR="0" wp14:anchorId="5E0B4449" wp14:editId="09B9D4D7">
            <wp:extent cx="5731510" cy="6870065"/>
            <wp:effectExtent l="0" t="0" r="254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6870065"/>
                    </a:xfrm>
                    <a:prstGeom prst="rect">
                      <a:avLst/>
                    </a:prstGeom>
                  </pic:spPr>
                </pic:pic>
              </a:graphicData>
            </a:graphic>
          </wp:inline>
        </w:drawing>
      </w:r>
    </w:p>
    <w:p w14:paraId="60A8D90E" w14:textId="57E59489" w:rsidR="00E41BC9" w:rsidRDefault="00E41BC9" w:rsidP="00E41BC9">
      <w:pPr>
        <w:pStyle w:val="Caption"/>
      </w:pPr>
      <w:bookmarkStart w:id="88" w:name="_Toc511229828"/>
      <w:r>
        <w:t xml:space="preserve">Figure </w:t>
      </w:r>
      <w:fldSimple w:instr=" SEQ Figure \* ARABIC ">
        <w:r w:rsidR="00426F80">
          <w:rPr>
            <w:noProof/>
          </w:rPr>
          <w:t>38</w:t>
        </w:r>
      </w:fldSimple>
      <w:r>
        <w:t xml:space="preserve"> Pembroke pipe spec for 01-WP-3017-8”</w:t>
      </w:r>
      <w:bookmarkEnd w:id="88"/>
    </w:p>
    <w:p w14:paraId="63DB6913" w14:textId="0992E300" w:rsidR="00E41BC9" w:rsidRDefault="00E41BC9" w:rsidP="00E41BC9"/>
    <w:p w14:paraId="631B2E72" w14:textId="77777777" w:rsidR="00E41BC9" w:rsidRDefault="00E41BC9">
      <w:r>
        <w:br w:type="page"/>
      </w:r>
    </w:p>
    <w:p w14:paraId="40E0C283" w14:textId="24D1B524" w:rsidR="00E41BC9" w:rsidRDefault="00E41BC9" w:rsidP="00E41BC9">
      <w:pPr>
        <w:pStyle w:val="Heading2"/>
      </w:pPr>
      <w:bookmarkStart w:id="89" w:name="_Toc511229783"/>
      <w:r>
        <w:lastRenderedPageBreak/>
        <w:t>Appendix H (b)</w:t>
      </w:r>
      <w:bookmarkEnd w:id="89"/>
    </w:p>
    <w:p w14:paraId="1C1EE4DF" w14:textId="77777777" w:rsidR="00E41BC9" w:rsidRDefault="00E41BC9" w:rsidP="00E41BC9"/>
    <w:p w14:paraId="701B751E" w14:textId="7E020848" w:rsidR="00E41BC9" w:rsidRDefault="005A765B" w:rsidP="00E41BC9">
      <w:pPr>
        <w:keepNext/>
      </w:pPr>
      <w:r>
        <w:rPr>
          <w:noProof/>
          <w:lang w:eastAsia="en-GB"/>
        </w:rPr>
        <w:drawing>
          <wp:inline distT="0" distB="0" distL="0" distR="0" wp14:anchorId="2DD6FDBA" wp14:editId="6D419CDD">
            <wp:extent cx="5731510" cy="4377801"/>
            <wp:effectExtent l="0" t="0" r="2540" b="3810"/>
            <wp:docPr id="7" name="Picture 7" descr="cid:image001.png@01D3CC24.447B5A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png@01D3CC24.447B5A20"/>
                    <pic:cNvPicPr>
                      <a:picLocks noChangeAspect="1" noChangeArrowheads="1"/>
                    </pic:cNvPicPr>
                  </pic:nvPicPr>
                  <pic:blipFill>
                    <a:blip r:embed="rId62" r:link="rId63">
                      <a:extLst>
                        <a:ext uri="{28A0092B-C50C-407E-A947-70E740481C1C}">
                          <a14:useLocalDpi xmlns:a14="http://schemas.microsoft.com/office/drawing/2010/main" val="0"/>
                        </a:ext>
                      </a:extLst>
                    </a:blip>
                    <a:srcRect/>
                    <a:stretch>
                      <a:fillRect/>
                    </a:stretch>
                  </pic:blipFill>
                  <pic:spPr bwMode="auto">
                    <a:xfrm>
                      <a:off x="0" y="0"/>
                      <a:ext cx="5731510" cy="4377801"/>
                    </a:xfrm>
                    <a:prstGeom prst="rect">
                      <a:avLst/>
                    </a:prstGeom>
                    <a:noFill/>
                    <a:ln>
                      <a:noFill/>
                    </a:ln>
                  </pic:spPr>
                </pic:pic>
              </a:graphicData>
            </a:graphic>
          </wp:inline>
        </w:drawing>
      </w:r>
    </w:p>
    <w:p w14:paraId="683EFABA" w14:textId="736061D6" w:rsidR="00E41BC9" w:rsidRPr="00E41BC9" w:rsidRDefault="00E41BC9" w:rsidP="00E41BC9">
      <w:pPr>
        <w:pStyle w:val="Caption"/>
      </w:pPr>
      <w:bookmarkStart w:id="90" w:name="_Toc511229829"/>
      <w:r>
        <w:t xml:space="preserve">Figure </w:t>
      </w:r>
      <w:fldSimple w:instr=" SEQ Figure \* ARABIC ">
        <w:r w:rsidR="00426F80">
          <w:rPr>
            <w:noProof/>
          </w:rPr>
          <w:t>39</w:t>
        </w:r>
      </w:fldSimple>
      <w:r>
        <w:t xml:space="preserve"> Pipe-Data pro showing pipe spec for 01-WP-3017-8"</w:t>
      </w:r>
      <w:bookmarkEnd w:id="90"/>
    </w:p>
    <w:p w14:paraId="6FE72421" w14:textId="1161EB12" w:rsidR="00E41BC9" w:rsidRDefault="00E41BC9" w:rsidP="00E41BC9"/>
    <w:p w14:paraId="7483C65C" w14:textId="1CF0CDA6" w:rsidR="007A1635" w:rsidRDefault="00E41BC9" w:rsidP="00E41BC9">
      <w:pPr>
        <w:tabs>
          <w:tab w:val="left" w:pos="1170"/>
        </w:tabs>
      </w:pPr>
      <w:r>
        <w:tab/>
      </w:r>
    </w:p>
    <w:p w14:paraId="4F31070B" w14:textId="0860D70A" w:rsidR="007A1635" w:rsidRDefault="007A1635" w:rsidP="00FA1AD0">
      <w:r>
        <w:br w:type="page"/>
      </w:r>
      <w:r w:rsidR="007254C2">
        <w:lastRenderedPageBreak/>
        <w:t>Appendix I</w:t>
      </w:r>
      <w:r>
        <w:rPr>
          <w:noProof/>
          <w:lang w:eastAsia="en-GB"/>
        </w:rPr>
        <w:drawing>
          <wp:inline distT="0" distB="0" distL="0" distR="0" wp14:anchorId="1EEF1116" wp14:editId="7AA16633">
            <wp:extent cx="5731510" cy="8340725"/>
            <wp:effectExtent l="0" t="0" r="2540"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1510" cy="8340725"/>
                    </a:xfrm>
                    <a:prstGeom prst="rect">
                      <a:avLst/>
                    </a:prstGeom>
                  </pic:spPr>
                </pic:pic>
              </a:graphicData>
            </a:graphic>
          </wp:inline>
        </w:drawing>
      </w:r>
    </w:p>
    <w:p w14:paraId="31762832" w14:textId="3B2D1FF4" w:rsidR="00C42AB7" w:rsidRDefault="007A1635" w:rsidP="007A1635">
      <w:pPr>
        <w:pStyle w:val="Caption"/>
      </w:pPr>
      <w:bookmarkStart w:id="91" w:name="_Toc511229830"/>
      <w:r>
        <w:t xml:space="preserve">Figure </w:t>
      </w:r>
      <w:fldSimple w:instr=" SEQ Figure \* ARABIC ">
        <w:r w:rsidR="00426F80">
          <w:rPr>
            <w:noProof/>
          </w:rPr>
          <w:t>40</w:t>
        </w:r>
      </w:fldSimple>
      <w:r>
        <w:t xml:space="preserve"> Team-Furmanite details of field measurements</w:t>
      </w:r>
      <w:bookmarkEnd w:id="91"/>
    </w:p>
    <w:p w14:paraId="51254464" w14:textId="77777777" w:rsidR="007A1635" w:rsidRDefault="007A1635" w:rsidP="007A1635">
      <w:pPr>
        <w:keepNext/>
      </w:pPr>
      <w:r>
        <w:rPr>
          <w:noProof/>
          <w:lang w:eastAsia="en-GB"/>
        </w:rPr>
        <w:lastRenderedPageBreak/>
        <w:drawing>
          <wp:inline distT="0" distB="0" distL="0" distR="0" wp14:anchorId="4EA8B2AB" wp14:editId="168F7E24">
            <wp:extent cx="5731510" cy="833056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31510" cy="8330565"/>
                    </a:xfrm>
                    <a:prstGeom prst="rect">
                      <a:avLst/>
                    </a:prstGeom>
                  </pic:spPr>
                </pic:pic>
              </a:graphicData>
            </a:graphic>
          </wp:inline>
        </w:drawing>
      </w:r>
    </w:p>
    <w:p w14:paraId="1DBD98DB" w14:textId="38A02CDD" w:rsidR="007A1635" w:rsidRDefault="007A1635" w:rsidP="007A1635">
      <w:pPr>
        <w:pStyle w:val="Caption"/>
      </w:pPr>
      <w:bookmarkStart w:id="92" w:name="_Toc511229831"/>
      <w:r>
        <w:t xml:space="preserve">Figure </w:t>
      </w:r>
      <w:fldSimple w:instr=" SEQ Figure \* ARABIC ">
        <w:r w:rsidR="00426F80">
          <w:rPr>
            <w:noProof/>
          </w:rPr>
          <w:t>41</w:t>
        </w:r>
      </w:fldSimple>
      <w:r>
        <w:t xml:space="preserve"> CAD drawing supplied for review</w:t>
      </w:r>
      <w:bookmarkEnd w:id="92"/>
    </w:p>
    <w:p w14:paraId="520D4E7E" w14:textId="2AC37D9A" w:rsidR="007A1635" w:rsidRDefault="007A1635" w:rsidP="007A1635">
      <w:pPr>
        <w:keepNext/>
      </w:pPr>
    </w:p>
    <w:p w14:paraId="76303013" w14:textId="77777777" w:rsidR="007A1635" w:rsidRDefault="007A1635" w:rsidP="007A1635">
      <w:pPr>
        <w:keepNext/>
      </w:pPr>
      <w:r>
        <w:rPr>
          <w:noProof/>
          <w:lang w:eastAsia="en-GB"/>
        </w:rPr>
        <w:drawing>
          <wp:inline distT="0" distB="0" distL="0" distR="0" wp14:anchorId="6C10C5CF" wp14:editId="53A9582A">
            <wp:extent cx="5731510" cy="7369175"/>
            <wp:effectExtent l="0" t="0" r="2540" b="317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31510" cy="7369175"/>
                    </a:xfrm>
                    <a:prstGeom prst="rect">
                      <a:avLst/>
                    </a:prstGeom>
                  </pic:spPr>
                </pic:pic>
              </a:graphicData>
            </a:graphic>
          </wp:inline>
        </w:drawing>
      </w:r>
    </w:p>
    <w:p w14:paraId="44AC155B" w14:textId="2419F0FC" w:rsidR="007A1635" w:rsidRDefault="007A1635" w:rsidP="007A1635">
      <w:pPr>
        <w:pStyle w:val="Caption"/>
      </w:pPr>
      <w:bookmarkStart w:id="93" w:name="_Toc511229832"/>
      <w:r>
        <w:t xml:space="preserve">Figure </w:t>
      </w:r>
      <w:fldSimple w:instr=" SEQ Figure \* ARABIC ">
        <w:r w:rsidR="00426F80">
          <w:rPr>
            <w:noProof/>
          </w:rPr>
          <w:t>42</w:t>
        </w:r>
      </w:fldSimple>
      <w:r>
        <w:t xml:space="preserve"> Team-Furmanite control sheet</w:t>
      </w:r>
      <w:bookmarkEnd w:id="93"/>
    </w:p>
    <w:p w14:paraId="2D7D121B" w14:textId="322C68FB" w:rsidR="002B6578" w:rsidRDefault="002B6578" w:rsidP="002B6578"/>
    <w:p w14:paraId="308F37CC" w14:textId="77777777" w:rsidR="002B6578" w:rsidRPr="002B6578" w:rsidRDefault="002B6578" w:rsidP="002B6578"/>
    <w:p w14:paraId="6CC4307C" w14:textId="015C5F63" w:rsidR="002B6578" w:rsidRDefault="002B6578" w:rsidP="002B6578"/>
    <w:p w14:paraId="677B5BCE" w14:textId="77777777" w:rsidR="002B6578" w:rsidRDefault="002B6578" w:rsidP="002B6578">
      <w:pPr>
        <w:keepNext/>
        <w:tabs>
          <w:tab w:val="left" w:pos="1440"/>
        </w:tabs>
      </w:pPr>
      <w:r>
        <w:lastRenderedPageBreak/>
        <w:tab/>
      </w:r>
      <w:r>
        <w:rPr>
          <w:noProof/>
          <w:lang w:eastAsia="en-GB"/>
        </w:rPr>
        <w:drawing>
          <wp:inline distT="0" distB="0" distL="0" distR="0" wp14:anchorId="60596D23" wp14:editId="380F5400">
            <wp:extent cx="5731510" cy="404177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31510" cy="4041775"/>
                    </a:xfrm>
                    <a:prstGeom prst="rect">
                      <a:avLst/>
                    </a:prstGeom>
                  </pic:spPr>
                </pic:pic>
              </a:graphicData>
            </a:graphic>
          </wp:inline>
        </w:drawing>
      </w:r>
    </w:p>
    <w:p w14:paraId="4FC3F703" w14:textId="101C78E1" w:rsidR="002B6578" w:rsidRDefault="002B6578" w:rsidP="002B6578">
      <w:pPr>
        <w:pStyle w:val="Caption"/>
      </w:pPr>
      <w:bookmarkStart w:id="94" w:name="_Toc511229833"/>
      <w:r>
        <w:t xml:space="preserve">Figure </w:t>
      </w:r>
      <w:fldSimple w:instr=" SEQ Figure \* ARABIC ">
        <w:r w:rsidR="00426F80">
          <w:rPr>
            <w:noProof/>
          </w:rPr>
          <w:t>43</w:t>
        </w:r>
      </w:fldSimple>
      <w:r>
        <w:t xml:space="preserve">  Team-Furmanite 3/4" UNC bolt load calculations</w:t>
      </w:r>
      <w:bookmarkEnd w:id="94"/>
    </w:p>
    <w:p w14:paraId="23EBC521" w14:textId="77777777" w:rsidR="008C0EB2" w:rsidRDefault="008C0EB2" w:rsidP="008C0EB2"/>
    <w:p w14:paraId="0626466F" w14:textId="3827E7D2" w:rsidR="007254C2" w:rsidRDefault="007254C2" w:rsidP="007254C2">
      <w:pPr>
        <w:pStyle w:val="Heading2"/>
        <w:rPr>
          <w:noProof/>
          <w:lang w:eastAsia="en-GB"/>
        </w:rPr>
      </w:pPr>
      <w:bookmarkStart w:id="95" w:name="_Toc511229784"/>
      <w:r>
        <w:rPr>
          <w:noProof/>
          <w:lang w:eastAsia="en-GB"/>
        </w:rPr>
        <w:lastRenderedPageBreak/>
        <w:t>Appendix J</w:t>
      </w:r>
      <w:bookmarkEnd w:id="95"/>
    </w:p>
    <w:p w14:paraId="360E3CBF" w14:textId="77777777" w:rsidR="008C0EB2" w:rsidRDefault="008C0EB2" w:rsidP="008C0EB2">
      <w:pPr>
        <w:keepNext/>
      </w:pPr>
      <w:r>
        <w:rPr>
          <w:noProof/>
          <w:lang w:eastAsia="en-GB"/>
        </w:rPr>
        <w:drawing>
          <wp:inline distT="0" distB="0" distL="0" distR="0" wp14:anchorId="6F11C885" wp14:editId="289E1659">
            <wp:extent cx="5731510" cy="5194300"/>
            <wp:effectExtent l="0" t="0" r="2540" b="635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5194300"/>
                    </a:xfrm>
                    <a:prstGeom prst="rect">
                      <a:avLst/>
                    </a:prstGeom>
                  </pic:spPr>
                </pic:pic>
              </a:graphicData>
            </a:graphic>
          </wp:inline>
        </w:drawing>
      </w:r>
    </w:p>
    <w:p w14:paraId="26F6424E" w14:textId="5B626F4E" w:rsidR="003E4B4F" w:rsidRDefault="008C0EB2" w:rsidP="008C0EB2">
      <w:pPr>
        <w:pStyle w:val="Caption"/>
      </w:pPr>
      <w:bookmarkStart w:id="96" w:name="_Toc511229834"/>
      <w:r>
        <w:t xml:space="preserve">Figure </w:t>
      </w:r>
      <w:fldSimple w:instr=" SEQ Figure \* ARABIC ">
        <w:r w:rsidR="00426F80">
          <w:rPr>
            <w:noProof/>
          </w:rPr>
          <w:t>44</w:t>
        </w:r>
      </w:fldSimple>
      <w:r>
        <w:t xml:space="preserve"> API 579 FFSA Damage mechanism flow chart</w:t>
      </w:r>
      <w:bookmarkEnd w:id="96"/>
    </w:p>
    <w:p w14:paraId="334BC8E1" w14:textId="77777777" w:rsidR="003E4B4F" w:rsidRPr="003E4B4F" w:rsidRDefault="003E4B4F" w:rsidP="003E4B4F"/>
    <w:p w14:paraId="6A54F97F" w14:textId="7D66221F" w:rsidR="003E4B4F" w:rsidRDefault="003E4B4F" w:rsidP="003E4B4F"/>
    <w:p w14:paraId="5237FCEA" w14:textId="5212F3EC" w:rsidR="003E4B4F" w:rsidRDefault="003E4B4F" w:rsidP="003E4B4F"/>
    <w:p w14:paraId="3C247583" w14:textId="77777777" w:rsidR="003E4B4F" w:rsidRDefault="003E4B4F">
      <w:r>
        <w:br w:type="page"/>
      </w:r>
    </w:p>
    <w:p w14:paraId="02D8CBE6" w14:textId="5C095F5D" w:rsidR="0023236B" w:rsidRDefault="003E4B4F" w:rsidP="0023236B">
      <w:pPr>
        <w:pStyle w:val="Heading2"/>
      </w:pPr>
      <w:bookmarkStart w:id="97" w:name="_Toc511229785"/>
      <w:r>
        <w:lastRenderedPageBreak/>
        <w:t>Appendix K</w:t>
      </w:r>
      <w:r w:rsidR="00C4034A">
        <w:t xml:space="preserve"> (a)</w:t>
      </w:r>
      <w:bookmarkEnd w:id="97"/>
    </w:p>
    <w:p w14:paraId="33CE1B55" w14:textId="77777777" w:rsidR="00C4034A" w:rsidRDefault="001D19AB" w:rsidP="00C4034A">
      <w:pPr>
        <w:keepNext/>
      </w:pPr>
      <w:r>
        <w:rPr>
          <w:noProof/>
          <w:lang w:eastAsia="en-GB"/>
        </w:rPr>
        <w:drawing>
          <wp:inline distT="0" distB="0" distL="0" distR="0" wp14:anchorId="4DA21BD2" wp14:editId="61DFC611">
            <wp:extent cx="5715000" cy="3138985"/>
            <wp:effectExtent l="0" t="0" r="0" b="444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26829" cy="3145482"/>
                    </a:xfrm>
                    <a:prstGeom prst="rect">
                      <a:avLst/>
                    </a:prstGeom>
                  </pic:spPr>
                </pic:pic>
              </a:graphicData>
            </a:graphic>
          </wp:inline>
        </w:drawing>
      </w:r>
    </w:p>
    <w:p w14:paraId="7892645B" w14:textId="4F1457B4" w:rsidR="0023236B" w:rsidRDefault="00C4034A" w:rsidP="00C4034A">
      <w:pPr>
        <w:pStyle w:val="Caption"/>
      </w:pPr>
      <w:bookmarkStart w:id="98" w:name="_Toc511229835"/>
      <w:r>
        <w:t xml:space="preserve">Figure </w:t>
      </w:r>
      <w:fldSimple w:instr=" SEQ Figure \* ARABIC ">
        <w:r w:rsidR="00426F80">
          <w:rPr>
            <w:noProof/>
          </w:rPr>
          <w:t>45</w:t>
        </w:r>
      </w:fldSimple>
      <w:r>
        <w:t xml:space="preserve"> SAP work order raised to install temp repair clamp to location 12 of IAN</w:t>
      </w:r>
      <w:bookmarkEnd w:id="98"/>
    </w:p>
    <w:p w14:paraId="2BCCBD12" w14:textId="77777777" w:rsidR="00C4034A" w:rsidRDefault="00C4034A" w:rsidP="00C4034A"/>
    <w:p w14:paraId="687E3287" w14:textId="0B447356" w:rsidR="00C4034A" w:rsidRPr="00C4034A" w:rsidRDefault="00C4034A" w:rsidP="00C4034A">
      <w:pPr>
        <w:pStyle w:val="Heading2"/>
      </w:pPr>
      <w:bookmarkStart w:id="99" w:name="_Toc511229786"/>
      <w:r>
        <w:t>Appendix k (b)</w:t>
      </w:r>
      <w:bookmarkEnd w:id="99"/>
    </w:p>
    <w:p w14:paraId="62E68183" w14:textId="77777777" w:rsidR="00C4034A" w:rsidRDefault="00C4034A" w:rsidP="00C4034A">
      <w:pPr>
        <w:keepNext/>
      </w:pPr>
      <w:r>
        <w:rPr>
          <w:noProof/>
          <w:lang w:eastAsia="en-GB"/>
        </w:rPr>
        <w:drawing>
          <wp:inline distT="0" distB="0" distL="0" distR="0" wp14:anchorId="776A296E" wp14:editId="47D18126">
            <wp:extent cx="5714602" cy="4052987"/>
            <wp:effectExtent l="0" t="0" r="635" b="508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2773" cy="4065874"/>
                    </a:xfrm>
                    <a:prstGeom prst="rect">
                      <a:avLst/>
                    </a:prstGeom>
                  </pic:spPr>
                </pic:pic>
              </a:graphicData>
            </a:graphic>
          </wp:inline>
        </w:drawing>
      </w:r>
    </w:p>
    <w:p w14:paraId="58370202" w14:textId="26619E6B" w:rsidR="001D19AB" w:rsidRDefault="00C4034A" w:rsidP="00C4034A">
      <w:pPr>
        <w:pStyle w:val="Caption"/>
      </w:pPr>
      <w:bookmarkStart w:id="100" w:name="_Toc511229836"/>
      <w:r>
        <w:t xml:space="preserve">Figure </w:t>
      </w:r>
      <w:fldSimple w:instr=" SEQ Figure \* ARABIC ">
        <w:r w:rsidR="00426F80">
          <w:rPr>
            <w:noProof/>
          </w:rPr>
          <w:t>46</w:t>
        </w:r>
      </w:fldSimple>
      <w:r>
        <w:t xml:space="preserve"> SAP Turnaround work order raised to remove temporary repair clamp at location 12 at next outage</w:t>
      </w:r>
      <w:bookmarkEnd w:id="100"/>
    </w:p>
    <w:p w14:paraId="5154F4DF" w14:textId="77777777" w:rsidR="001D19AB" w:rsidRDefault="001D19AB" w:rsidP="0023236B"/>
    <w:p w14:paraId="4342E94D" w14:textId="77777777" w:rsidR="001D19AB" w:rsidRDefault="001D19AB" w:rsidP="0023236B"/>
    <w:p w14:paraId="78FD0417" w14:textId="77777777" w:rsidR="001D19AB" w:rsidRDefault="001D19AB" w:rsidP="0023236B"/>
    <w:p w14:paraId="1D92CD62" w14:textId="77777777" w:rsidR="001D19AB" w:rsidRDefault="001D19AB" w:rsidP="0023236B"/>
    <w:p w14:paraId="1F16099D" w14:textId="77777777" w:rsidR="0023236B" w:rsidRDefault="0023236B" w:rsidP="0023236B"/>
    <w:p w14:paraId="04259A29" w14:textId="63F4CB38" w:rsidR="001D19AB" w:rsidRDefault="001D19AB" w:rsidP="001D19AB">
      <w:pPr>
        <w:pStyle w:val="Heading2"/>
        <w:rPr>
          <w:noProof/>
          <w:lang w:eastAsia="en-GB"/>
        </w:rPr>
      </w:pPr>
      <w:bookmarkStart w:id="101" w:name="_Toc511229787"/>
      <w:r>
        <w:rPr>
          <w:noProof/>
          <w:lang w:eastAsia="en-GB"/>
        </w:rPr>
        <w:t>Appendix L</w:t>
      </w:r>
      <w:bookmarkEnd w:id="101"/>
    </w:p>
    <w:p w14:paraId="4F7F3EA6" w14:textId="77777777" w:rsidR="0023236B" w:rsidRDefault="0023236B" w:rsidP="0023236B">
      <w:pPr>
        <w:keepNext/>
      </w:pPr>
      <w:r>
        <w:rPr>
          <w:noProof/>
          <w:lang w:eastAsia="en-GB"/>
        </w:rPr>
        <w:drawing>
          <wp:inline distT="0" distB="0" distL="0" distR="0" wp14:anchorId="32B6A0A5" wp14:editId="4A44DFA6">
            <wp:extent cx="5731510" cy="2482215"/>
            <wp:effectExtent l="0" t="0" r="2540"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31510" cy="2482215"/>
                    </a:xfrm>
                    <a:prstGeom prst="rect">
                      <a:avLst/>
                    </a:prstGeom>
                  </pic:spPr>
                </pic:pic>
              </a:graphicData>
            </a:graphic>
          </wp:inline>
        </w:drawing>
      </w:r>
    </w:p>
    <w:p w14:paraId="5D60D8B2" w14:textId="61BA7CC0" w:rsidR="0023236B" w:rsidRPr="00DD51B4" w:rsidRDefault="0023236B" w:rsidP="0023236B">
      <w:pPr>
        <w:pStyle w:val="Caption"/>
        <w:rPr>
          <w:lang w:val="fr-FR"/>
        </w:rPr>
      </w:pPr>
      <w:bookmarkStart w:id="102" w:name="_Toc511229837"/>
      <w:r w:rsidRPr="00DD51B4">
        <w:rPr>
          <w:lang w:val="fr-FR"/>
        </w:rPr>
        <w:t xml:space="preserve">Figure </w:t>
      </w:r>
      <w:r w:rsidR="001E1474">
        <w:fldChar w:fldCharType="begin"/>
      </w:r>
      <w:r w:rsidR="001E1474" w:rsidRPr="00DD51B4">
        <w:rPr>
          <w:lang w:val="fr-FR"/>
        </w:rPr>
        <w:instrText xml:space="preserve"> SEQ Figure \* ARABIC </w:instrText>
      </w:r>
      <w:r w:rsidR="001E1474">
        <w:fldChar w:fldCharType="separate"/>
      </w:r>
      <w:r w:rsidR="00426F80">
        <w:rPr>
          <w:noProof/>
          <w:lang w:val="fr-FR"/>
        </w:rPr>
        <w:t>47</w:t>
      </w:r>
      <w:r w:rsidR="001E1474">
        <w:rPr>
          <w:noProof/>
        </w:rPr>
        <w:fldChar w:fldCharType="end"/>
      </w:r>
      <w:r w:rsidRPr="00DD51B4">
        <w:rPr>
          <w:lang w:val="fr-FR"/>
        </w:rPr>
        <w:t xml:space="preserve"> API 579 Nomenclature</w:t>
      </w:r>
      <w:bookmarkEnd w:id="102"/>
    </w:p>
    <w:p w14:paraId="6E4E7760" w14:textId="596D452C" w:rsidR="0023236B" w:rsidRPr="00DD51B4" w:rsidRDefault="0023236B" w:rsidP="0023236B">
      <w:pPr>
        <w:rPr>
          <w:lang w:val="fr-FR"/>
        </w:rPr>
      </w:pPr>
    </w:p>
    <w:p w14:paraId="50037FFA" w14:textId="7D235526" w:rsidR="00B30BDA" w:rsidRPr="00DD51B4" w:rsidRDefault="00B30BDA" w:rsidP="0023236B">
      <w:pPr>
        <w:rPr>
          <w:lang w:val="fr-FR"/>
        </w:rPr>
      </w:pPr>
    </w:p>
    <w:p w14:paraId="4F868BBD" w14:textId="77777777" w:rsidR="00B30BDA" w:rsidRPr="00DD51B4" w:rsidRDefault="00B30BDA">
      <w:pPr>
        <w:rPr>
          <w:lang w:val="fr-FR"/>
        </w:rPr>
      </w:pPr>
      <w:r w:rsidRPr="00DD51B4">
        <w:rPr>
          <w:lang w:val="fr-FR"/>
        </w:rPr>
        <w:br w:type="page"/>
      </w:r>
    </w:p>
    <w:p w14:paraId="3F3F5EC4" w14:textId="15AC0AC3" w:rsidR="008C0EB2" w:rsidRPr="00DD51B4" w:rsidRDefault="00B30BDA" w:rsidP="00B30BDA">
      <w:pPr>
        <w:pStyle w:val="Heading2"/>
        <w:rPr>
          <w:lang w:val="fr-FR"/>
        </w:rPr>
      </w:pPr>
      <w:bookmarkStart w:id="103" w:name="_Toc511229788"/>
      <w:r w:rsidRPr="00DD51B4">
        <w:rPr>
          <w:lang w:val="fr-FR"/>
        </w:rPr>
        <w:lastRenderedPageBreak/>
        <w:t xml:space="preserve">Appendix </w:t>
      </w:r>
      <w:r w:rsidR="001D19AB">
        <w:rPr>
          <w:lang w:val="fr-FR"/>
        </w:rPr>
        <w:t>M</w:t>
      </w:r>
      <w:bookmarkEnd w:id="103"/>
    </w:p>
    <w:p w14:paraId="3A0776FD" w14:textId="77777777" w:rsidR="00B30BDA" w:rsidRDefault="00B30BDA" w:rsidP="00B30BDA">
      <w:pPr>
        <w:keepNext/>
      </w:pPr>
      <w:r w:rsidRPr="00B30BDA">
        <w:rPr>
          <w:noProof/>
          <w:lang w:eastAsia="en-GB"/>
        </w:rPr>
        <w:drawing>
          <wp:inline distT="0" distB="0" distL="0" distR="0" wp14:anchorId="3634C8C8" wp14:editId="4F0EC1D6">
            <wp:extent cx="5731510" cy="8326651"/>
            <wp:effectExtent l="0" t="0" r="254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731510" cy="8326651"/>
                    </a:xfrm>
                    <a:prstGeom prst="rect">
                      <a:avLst/>
                    </a:prstGeom>
                    <a:noFill/>
                    <a:ln>
                      <a:noFill/>
                    </a:ln>
                  </pic:spPr>
                </pic:pic>
              </a:graphicData>
            </a:graphic>
          </wp:inline>
        </w:drawing>
      </w:r>
    </w:p>
    <w:p w14:paraId="10DC13CB" w14:textId="1146EA3E" w:rsidR="00B30BDA" w:rsidRDefault="00B30BDA" w:rsidP="00B30BDA">
      <w:pPr>
        <w:pStyle w:val="Caption"/>
      </w:pPr>
      <w:bookmarkStart w:id="104" w:name="_Toc511229838"/>
      <w:r>
        <w:t xml:space="preserve">Figure </w:t>
      </w:r>
      <w:fldSimple w:instr=" SEQ Figure \* ARABIC ">
        <w:r w:rsidR="00426F80">
          <w:rPr>
            <w:noProof/>
          </w:rPr>
          <w:t>48</w:t>
        </w:r>
      </w:fldSimple>
      <w:r>
        <w:t xml:space="preserve"> Updated IAN information showing status of FFSA pass/fail</w:t>
      </w:r>
      <w:bookmarkEnd w:id="104"/>
    </w:p>
    <w:p w14:paraId="0CC56E4E" w14:textId="594E33C8" w:rsidR="00E37555" w:rsidRDefault="00E37555" w:rsidP="00E37555">
      <w:pPr>
        <w:pStyle w:val="Heading2"/>
        <w:rPr>
          <w:noProof/>
          <w:lang w:eastAsia="en-GB"/>
        </w:rPr>
      </w:pPr>
      <w:bookmarkStart w:id="105" w:name="_Toc511229789"/>
      <w:r>
        <w:rPr>
          <w:noProof/>
          <w:lang w:eastAsia="en-GB"/>
        </w:rPr>
        <w:lastRenderedPageBreak/>
        <w:t>Appendix N</w:t>
      </w:r>
      <w:bookmarkEnd w:id="105"/>
    </w:p>
    <w:p w14:paraId="0D256042" w14:textId="77777777" w:rsidR="00E37555" w:rsidRDefault="00E37555" w:rsidP="00E37555">
      <w:pPr>
        <w:rPr>
          <w:noProof/>
          <w:lang w:eastAsia="en-GB"/>
        </w:rPr>
      </w:pPr>
    </w:p>
    <w:p w14:paraId="6DEA871C" w14:textId="77777777" w:rsidR="00E37555" w:rsidRDefault="00E37555" w:rsidP="00E37555">
      <w:pPr>
        <w:rPr>
          <w:noProof/>
          <w:lang w:eastAsia="en-GB"/>
        </w:rPr>
      </w:pPr>
    </w:p>
    <w:p w14:paraId="173B35C2" w14:textId="77777777" w:rsidR="00E37555" w:rsidRDefault="00E37555" w:rsidP="00E37555">
      <w:pPr>
        <w:keepNext/>
      </w:pPr>
      <w:r>
        <w:rPr>
          <w:noProof/>
          <w:lang w:eastAsia="en-GB"/>
        </w:rPr>
        <w:drawing>
          <wp:inline distT="0" distB="0" distL="0" distR="0" wp14:anchorId="5B442CF8" wp14:editId="347878F7">
            <wp:extent cx="5731510" cy="3344545"/>
            <wp:effectExtent l="0" t="0" r="2540" b="8255"/>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731510" cy="3344545"/>
                    </a:xfrm>
                    <a:prstGeom prst="rect">
                      <a:avLst/>
                    </a:prstGeom>
                  </pic:spPr>
                </pic:pic>
              </a:graphicData>
            </a:graphic>
          </wp:inline>
        </w:drawing>
      </w:r>
    </w:p>
    <w:p w14:paraId="083537ED" w14:textId="16AA7E37" w:rsidR="00E37555" w:rsidRDefault="00E37555" w:rsidP="00E37555">
      <w:pPr>
        <w:pStyle w:val="Caption"/>
      </w:pPr>
      <w:bookmarkStart w:id="106" w:name="_Toc511229839"/>
      <w:r>
        <w:t xml:space="preserve">Figure </w:t>
      </w:r>
      <w:fldSimple w:instr=" SEQ Figure \* ARABIC ">
        <w:r w:rsidR="00426F80">
          <w:rPr>
            <w:noProof/>
          </w:rPr>
          <w:t>49</w:t>
        </w:r>
      </w:fldSimple>
      <w:r>
        <w:t xml:space="preserve"> Example of SMART action plan template</w:t>
      </w:r>
      <w:bookmarkEnd w:id="106"/>
    </w:p>
    <w:p w14:paraId="0429D460" w14:textId="77777777" w:rsidR="006B60A3" w:rsidRDefault="006B60A3" w:rsidP="006B60A3"/>
    <w:p w14:paraId="53C520B8" w14:textId="7E21B097" w:rsidR="006B60A3" w:rsidRDefault="006B60A3" w:rsidP="006B60A3"/>
    <w:p w14:paraId="6D808A89" w14:textId="77777777" w:rsidR="006B60A3" w:rsidRDefault="006B60A3">
      <w:r>
        <w:br w:type="page"/>
      </w:r>
    </w:p>
    <w:p w14:paraId="2891D83F" w14:textId="23A9EB23" w:rsidR="006B60A3" w:rsidRDefault="006B60A3" w:rsidP="006B60A3">
      <w:pPr>
        <w:pStyle w:val="Heading2"/>
      </w:pPr>
      <w:bookmarkStart w:id="107" w:name="_Toc511229790"/>
      <w:r>
        <w:lastRenderedPageBreak/>
        <w:t>Appendix O</w:t>
      </w:r>
      <w:bookmarkEnd w:id="107"/>
    </w:p>
    <w:p w14:paraId="561B2AAC" w14:textId="77777777" w:rsidR="00C068D6" w:rsidRDefault="006B60A3" w:rsidP="00CF4246">
      <w:r>
        <w:rPr>
          <w:noProof/>
          <w:lang w:eastAsia="en-GB"/>
        </w:rPr>
        <w:drawing>
          <wp:inline distT="0" distB="0" distL="0" distR="0" wp14:anchorId="255D8B7C" wp14:editId="23C64D2F">
            <wp:extent cx="5731510" cy="6328410"/>
            <wp:effectExtent l="0" t="0" r="2540" b="0"/>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731510" cy="6328410"/>
                    </a:xfrm>
                    <a:prstGeom prst="rect">
                      <a:avLst/>
                    </a:prstGeom>
                  </pic:spPr>
                </pic:pic>
              </a:graphicData>
            </a:graphic>
          </wp:inline>
        </w:drawing>
      </w:r>
    </w:p>
    <w:p w14:paraId="65ED411F" w14:textId="6AD3D1EF" w:rsidR="006B60A3" w:rsidRDefault="00C068D6" w:rsidP="00C068D6">
      <w:pPr>
        <w:pStyle w:val="Caption"/>
      </w:pPr>
      <w:bookmarkStart w:id="108" w:name="_Toc511229840"/>
      <w:r>
        <w:t xml:space="preserve">Figure </w:t>
      </w:r>
      <w:fldSimple w:instr=" SEQ Figure \* ARABIC ">
        <w:r w:rsidR="00426F80">
          <w:rPr>
            <w:noProof/>
          </w:rPr>
          <w:t>50</w:t>
        </w:r>
      </w:fldSimple>
      <w:r>
        <w:t xml:space="preserve"> RMC live line welding request page-1</w:t>
      </w:r>
      <w:bookmarkEnd w:id="108"/>
    </w:p>
    <w:p w14:paraId="098BBFDF" w14:textId="5B29AF30" w:rsidR="00C068D6" w:rsidRDefault="00C068D6" w:rsidP="006B60A3"/>
    <w:p w14:paraId="01BF178B" w14:textId="753A126D" w:rsidR="00C068D6" w:rsidRDefault="00C068D6" w:rsidP="00C068D6"/>
    <w:p w14:paraId="65CAA5A2" w14:textId="77777777" w:rsidR="00C068D6" w:rsidRDefault="00C068D6" w:rsidP="00C068D6">
      <w:pPr>
        <w:keepNext/>
      </w:pPr>
      <w:r>
        <w:rPr>
          <w:noProof/>
          <w:lang w:eastAsia="en-GB"/>
        </w:rPr>
        <w:lastRenderedPageBreak/>
        <w:drawing>
          <wp:inline distT="0" distB="0" distL="0" distR="0" wp14:anchorId="6870538C" wp14:editId="184FB137">
            <wp:extent cx="5731510" cy="6419215"/>
            <wp:effectExtent l="0" t="0" r="2540" b="635"/>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731510" cy="6419215"/>
                    </a:xfrm>
                    <a:prstGeom prst="rect">
                      <a:avLst/>
                    </a:prstGeom>
                  </pic:spPr>
                </pic:pic>
              </a:graphicData>
            </a:graphic>
          </wp:inline>
        </w:drawing>
      </w:r>
    </w:p>
    <w:p w14:paraId="7C0DF12E" w14:textId="50F51F9B" w:rsidR="00C068D6" w:rsidRDefault="00C068D6" w:rsidP="00C068D6">
      <w:pPr>
        <w:pStyle w:val="Caption"/>
      </w:pPr>
      <w:bookmarkStart w:id="109" w:name="_Toc511229841"/>
      <w:r>
        <w:t xml:space="preserve">Figure </w:t>
      </w:r>
      <w:fldSimple w:instr=" SEQ Figure \* ARABIC ">
        <w:r w:rsidR="00426F80">
          <w:rPr>
            <w:noProof/>
          </w:rPr>
          <w:t>51</w:t>
        </w:r>
      </w:fldSimple>
      <w:r>
        <w:t xml:space="preserve"> RMC live line welding request page-2</w:t>
      </w:r>
      <w:bookmarkEnd w:id="109"/>
    </w:p>
    <w:p w14:paraId="29C87F30" w14:textId="1D54DA16" w:rsidR="00C068D6" w:rsidRPr="00C068D6" w:rsidRDefault="00C068D6" w:rsidP="00670829"/>
    <w:p w14:paraId="7DCFE5B2" w14:textId="0BC41CBF" w:rsidR="00C068D6" w:rsidRDefault="00C068D6" w:rsidP="00C068D6"/>
    <w:p w14:paraId="7D8F89B9" w14:textId="407FBB16" w:rsidR="00C068D6" w:rsidRPr="00C068D6" w:rsidRDefault="00C068D6" w:rsidP="00C068D6">
      <w:pPr>
        <w:tabs>
          <w:tab w:val="left" w:pos="2477"/>
        </w:tabs>
      </w:pPr>
    </w:p>
    <w:sectPr w:rsidR="00C068D6" w:rsidRPr="00C068D6" w:rsidSect="00B77FC4">
      <w:headerReference w:type="default" r:id="rId76"/>
      <w:footerReference w:type="default" r:id="rId7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FBAE16F" w14:textId="77777777" w:rsidR="00637A3D" w:rsidRDefault="00637A3D" w:rsidP="00680DF1">
      <w:pPr>
        <w:spacing w:after="0" w:line="240" w:lineRule="auto"/>
      </w:pPr>
      <w:r>
        <w:separator/>
      </w:r>
    </w:p>
  </w:endnote>
  <w:endnote w:type="continuationSeparator" w:id="0">
    <w:p w14:paraId="683678EA" w14:textId="77777777" w:rsidR="00637A3D" w:rsidRDefault="00637A3D" w:rsidP="00680D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27454176"/>
      <w:docPartObj>
        <w:docPartGallery w:val="Page Numbers (Bottom of Page)"/>
        <w:docPartUnique/>
      </w:docPartObj>
    </w:sdtPr>
    <w:sdtEndPr>
      <w:rPr>
        <w:noProof/>
      </w:rPr>
    </w:sdtEndPr>
    <w:sdtContent>
      <w:p w14:paraId="202ACF7F" w14:textId="77777777" w:rsidR="00C406EF" w:rsidRDefault="00C406EF">
        <w:pPr>
          <w:pStyle w:val="Footer"/>
          <w:jc w:val="right"/>
        </w:pPr>
        <w:r>
          <w:fldChar w:fldCharType="begin"/>
        </w:r>
        <w:r>
          <w:instrText xml:space="preserve"> PAGE   \* MERGEFORMAT </w:instrText>
        </w:r>
        <w:r>
          <w:fldChar w:fldCharType="separate"/>
        </w:r>
        <w:r w:rsidR="00BC52C2">
          <w:rPr>
            <w:noProof/>
          </w:rPr>
          <w:t>8</w:t>
        </w:r>
        <w:r>
          <w:rPr>
            <w:noProof/>
          </w:rPr>
          <w:fldChar w:fldCharType="end"/>
        </w:r>
      </w:p>
    </w:sdtContent>
  </w:sdt>
  <w:p w14:paraId="202ACF80" w14:textId="77777777" w:rsidR="00C406EF" w:rsidRDefault="00C406E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D838696" w14:textId="77777777" w:rsidR="00637A3D" w:rsidRDefault="00637A3D" w:rsidP="00680DF1">
      <w:pPr>
        <w:spacing w:after="0" w:line="240" w:lineRule="auto"/>
      </w:pPr>
      <w:r>
        <w:separator/>
      </w:r>
    </w:p>
  </w:footnote>
  <w:footnote w:type="continuationSeparator" w:id="0">
    <w:p w14:paraId="130FA5C8" w14:textId="77777777" w:rsidR="00637A3D" w:rsidRDefault="00637A3D" w:rsidP="00680DF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2ACF7D" w14:textId="77777777" w:rsidR="00C406EF" w:rsidRPr="00E07E9E" w:rsidRDefault="00C406EF" w:rsidP="00450C31">
    <w:pPr>
      <w:pStyle w:val="Header"/>
      <w:rPr>
        <w:b/>
      </w:rPr>
    </w:pPr>
    <w:r w:rsidRPr="00E07E9E">
      <w:t xml:space="preserve">George Bagley </w:t>
    </w:r>
    <w:r w:rsidRPr="00E07E9E">
      <w:rPr>
        <w:b/>
      </w:rPr>
      <w:t>P148139</w:t>
    </w:r>
  </w:p>
  <w:p w14:paraId="202ACF7E" w14:textId="77777777" w:rsidR="00C406EF" w:rsidRDefault="00C406E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1D25A5"/>
    <w:multiLevelType w:val="hybridMultilevel"/>
    <w:tmpl w:val="B302D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165ABB"/>
    <w:multiLevelType w:val="hybridMultilevel"/>
    <w:tmpl w:val="E1201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FB21D0"/>
    <w:multiLevelType w:val="hybridMultilevel"/>
    <w:tmpl w:val="C862FB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B55CD3"/>
    <w:multiLevelType w:val="hybridMultilevel"/>
    <w:tmpl w:val="C8120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CF28F5"/>
    <w:multiLevelType w:val="hybridMultilevel"/>
    <w:tmpl w:val="0A5CD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AB6C0D"/>
    <w:multiLevelType w:val="hybridMultilevel"/>
    <w:tmpl w:val="5B3EE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396598"/>
    <w:multiLevelType w:val="hybridMultilevel"/>
    <w:tmpl w:val="4440A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E04F35"/>
    <w:multiLevelType w:val="hybridMultilevel"/>
    <w:tmpl w:val="882EC07E"/>
    <w:lvl w:ilvl="0" w:tplc="08090011">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0182772"/>
    <w:multiLevelType w:val="hybridMultilevel"/>
    <w:tmpl w:val="D62CF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17911DF"/>
    <w:multiLevelType w:val="hybridMultilevel"/>
    <w:tmpl w:val="8A36A1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1C32557"/>
    <w:multiLevelType w:val="hybridMultilevel"/>
    <w:tmpl w:val="753AC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1F62C7F"/>
    <w:multiLevelType w:val="hybridMultilevel"/>
    <w:tmpl w:val="882EC07E"/>
    <w:lvl w:ilvl="0" w:tplc="08090011">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8B50636"/>
    <w:multiLevelType w:val="hybridMultilevel"/>
    <w:tmpl w:val="BDDC37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9D36E9D"/>
    <w:multiLevelType w:val="hybridMultilevel"/>
    <w:tmpl w:val="94B6A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B176A5D"/>
    <w:multiLevelType w:val="hybridMultilevel"/>
    <w:tmpl w:val="6276C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B3619CF"/>
    <w:multiLevelType w:val="hybridMultilevel"/>
    <w:tmpl w:val="845885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D395230"/>
    <w:multiLevelType w:val="hybridMultilevel"/>
    <w:tmpl w:val="4ABA1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D83522E"/>
    <w:multiLevelType w:val="hybridMultilevel"/>
    <w:tmpl w:val="F034A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EE91441"/>
    <w:multiLevelType w:val="hybridMultilevel"/>
    <w:tmpl w:val="5A9ED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1783FD1"/>
    <w:multiLevelType w:val="hybridMultilevel"/>
    <w:tmpl w:val="2E76D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4BA1EEE"/>
    <w:multiLevelType w:val="multilevel"/>
    <w:tmpl w:val="7B6C6BA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1" w15:restartNumberingAfterBreak="0">
    <w:nsid w:val="29067E0D"/>
    <w:multiLevelType w:val="hybridMultilevel"/>
    <w:tmpl w:val="2774D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FB85C9E"/>
    <w:multiLevelType w:val="hybridMultilevel"/>
    <w:tmpl w:val="882EC07E"/>
    <w:lvl w:ilvl="0" w:tplc="08090011">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04577FA"/>
    <w:multiLevelType w:val="hybridMultilevel"/>
    <w:tmpl w:val="1826E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65B074D"/>
    <w:multiLevelType w:val="hybridMultilevel"/>
    <w:tmpl w:val="882EC07E"/>
    <w:lvl w:ilvl="0" w:tplc="08090011">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7870508"/>
    <w:multiLevelType w:val="hybridMultilevel"/>
    <w:tmpl w:val="86AE2894"/>
    <w:lvl w:ilvl="0" w:tplc="224634D8">
      <w:start w:val="1"/>
      <w:numFmt w:val="bullet"/>
      <w:lvlText w:val=""/>
      <w:lvlJc w:val="left"/>
      <w:pPr>
        <w:tabs>
          <w:tab w:val="num" w:pos="720"/>
        </w:tabs>
        <w:ind w:left="720" w:hanging="360"/>
      </w:pPr>
      <w:rPr>
        <w:rFonts w:ascii="Wingdings" w:hAnsi="Wingdings" w:hint="default"/>
      </w:rPr>
    </w:lvl>
    <w:lvl w:ilvl="1" w:tplc="B3CC2174">
      <w:start w:val="1"/>
      <w:numFmt w:val="bullet"/>
      <w:lvlText w:val=""/>
      <w:lvlJc w:val="left"/>
      <w:pPr>
        <w:tabs>
          <w:tab w:val="num" w:pos="1440"/>
        </w:tabs>
        <w:ind w:left="1440" w:hanging="360"/>
      </w:pPr>
      <w:rPr>
        <w:rFonts w:ascii="Wingdings" w:hAnsi="Wingdings" w:hint="default"/>
      </w:rPr>
    </w:lvl>
    <w:lvl w:ilvl="2" w:tplc="C4966A78" w:tentative="1">
      <w:start w:val="1"/>
      <w:numFmt w:val="bullet"/>
      <w:lvlText w:val=""/>
      <w:lvlJc w:val="left"/>
      <w:pPr>
        <w:tabs>
          <w:tab w:val="num" w:pos="2160"/>
        </w:tabs>
        <w:ind w:left="2160" w:hanging="360"/>
      </w:pPr>
      <w:rPr>
        <w:rFonts w:ascii="Wingdings" w:hAnsi="Wingdings" w:hint="default"/>
      </w:rPr>
    </w:lvl>
    <w:lvl w:ilvl="3" w:tplc="D5CCAADA" w:tentative="1">
      <w:start w:val="1"/>
      <w:numFmt w:val="bullet"/>
      <w:lvlText w:val=""/>
      <w:lvlJc w:val="left"/>
      <w:pPr>
        <w:tabs>
          <w:tab w:val="num" w:pos="2880"/>
        </w:tabs>
        <w:ind w:left="2880" w:hanging="360"/>
      </w:pPr>
      <w:rPr>
        <w:rFonts w:ascii="Wingdings" w:hAnsi="Wingdings" w:hint="default"/>
      </w:rPr>
    </w:lvl>
    <w:lvl w:ilvl="4" w:tplc="E4A64884" w:tentative="1">
      <w:start w:val="1"/>
      <w:numFmt w:val="bullet"/>
      <w:lvlText w:val=""/>
      <w:lvlJc w:val="left"/>
      <w:pPr>
        <w:tabs>
          <w:tab w:val="num" w:pos="3600"/>
        </w:tabs>
        <w:ind w:left="3600" w:hanging="360"/>
      </w:pPr>
      <w:rPr>
        <w:rFonts w:ascii="Wingdings" w:hAnsi="Wingdings" w:hint="default"/>
      </w:rPr>
    </w:lvl>
    <w:lvl w:ilvl="5" w:tplc="3CAE6CB6" w:tentative="1">
      <w:start w:val="1"/>
      <w:numFmt w:val="bullet"/>
      <w:lvlText w:val=""/>
      <w:lvlJc w:val="left"/>
      <w:pPr>
        <w:tabs>
          <w:tab w:val="num" w:pos="4320"/>
        </w:tabs>
        <w:ind w:left="4320" w:hanging="360"/>
      </w:pPr>
      <w:rPr>
        <w:rFonts w:ascii="Wingdings" w:hAnsi="Wingdings" w:hint="default"/>
      </w:rPr>
    </w:lvl>
    <w:lvl w:ilvl="6" w:tplc="EB2CBD74" w:tentative="1">
      <w:start w:val="1"/>
      <w:numFmt w:val="bullet"/>
      <w:lvlText w:val=""/>
      <w:lvlJc w:val="left"/>
      <w:pPr>
        <w:tabs>
          <w:tab w:val="num" w:pos="5040"/>
        </w:tabs>
        <w:ind w:left="5040" w:hanging="360"/>
      </w:pPr>
      <w:rPr>
        <w:rFonts w:ascii="Wingdings" w:hAnsi="Wingdings" w:hint="default"/>
      </w:rPr>
    </w:lvl>
    <w:lvl w:ilvl="7" w:tplc="C1A42E2E" w:tentative="1">
      <w:start w:val="1"/>
      <w:numFmt w:val="bullet"/>
      <w:lvlText w:val=""/>
      <w:lvlJc w:val="left"/>
      <w:pPr>
        <w:tabs>
          <w:tab w:val="num" w:pos="5760"/>
        </w:tabs>
        <w:ind w:left="5760" w:hanging="360"/>
      </w:pPr>
      <w:rPr>
        <w:rFonts w:ascii="Wingdings" w:hAnsi="Wingdings" w:hint="default"/>
      </w:rPr>
    </w:lvl>
    <w:lvl w:ilvl="8" w:tplc="E5A0D142"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3C18351C"/>
    <w:multiLevelType w:val="hybridMultilevel"/>
    <w:tmpl w:val="6298C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10A675D"/>
    <w:multiLevelType w:val="hybridMultilevel"/>
    <w:tmpl w:val="3E9EA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C26E25"/>
    <w:multiLevelType w:val="hybridMultilevel"/>
    <w:tmpl w:val="8B222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62F2AD2"/>
    <w:multiLevelType w:val="hybridMultilevel"/>
    <w:tmpl w:val="E3361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6804F4B"/>
    <w:multiLevelType w:val="hybridMultilevel"/>
    <w:tmpl w:val="60308838"/>
    <w:lvl w:ilvl="0" w:tplc="56D21878">
      <w:start w:val="1"/>
      <w:numFmt w:val="decimal"/>
      <w:lvlText w:val="%1."/>
      <w:lvlJc w:val="left"/>
      <w:pPr>
        <w:ind w:left="36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BAE08BC"/>
    <w:multiLevelType w:val="hybridMultilevel"/>
    <w:tmpl w:val="5AA26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6A709A1"/>
    <w:multiLevelType w:val="hybridMultilevel"/>
    <w:tmpl w:val="2690E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6B77018"/>
    <w:multiLevelType w:val="hybridMultilevel"/>
    <w:tmpl w:val="882EC07E"/>
    <w:lvl w:ilvl="0" w:tplc="08090011">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B1D2034"/>
    <w:multiLevelType w:val="hybridMultilevel"/>
    <w:tmpl w:val="B5FE45F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D32232C"/>
    <w:multiLevelType w:val="hybridMultilevel"/>
    <w:tmpl w:val="0EEA8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F8A6BE8"/>
    <w:multiLevelType w:val="hybridMultilevel"/>
    <w:tmpl w:val="D17AE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2EC4905"/>
    <w:multiLevelType w:val="hybridMultilevel"/>
    <w:tmpl w:val="26587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7E3383D"/>
    <w:multiLevelType w:val="hybridMultilevel"/>
    <w:tmpl w:val="81D075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D2B6A45"/>
    <w:multiLevelType w:val="hybridMultilevel"/>
    <w:tmpl w:val="6C0C9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43266B2"/>
    <w:multiLevelType w:val="hybridMultilevel"/>
    <w:tmpl w:val="23D4F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6322F27"/>
    <w:multiLevelType w:val="hybridMultilevel"/>
    <w:tmpl w:val="5524B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AA603BC"/>
    <w:multiLevelType w:val="hybridMultilevel"/>
    <w:tmpl w:val="F7E83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BD57F74"/>
    <w:multiLevelType w:val="hybridMultilevel"/>
    <w:tmpl w:val="C0841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F14712B"/>
    <w:multiLevelType w:val="hybridMultilevel"/>
    <w:tmpl w:val="C3C4F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2"/>
  </w:num>
  <w:num w:numId="2">
    <w:abstractNumId w:val="13"/>
  </w:num>
  <w:num w:numId="3">
    <w:abstractNumId w:val="14"/>
  </w:num>
  <w:num w:numId="4">
    <w:abstractNumId w:val="25"/>
  </w:num>
  <w:num w:numId="5">
    <w:abstractNumId w:val="37"/>
  </w:num>
  <w:num w:numId="6">
    <w:abstractNumId w:val="35"/>
  </w:num>
  <w:num w:numId="7">
    <w:abstractNumId w:val="23"/>
  </w:num>
  <w:num w:numId="8">
    <w:abstractNumId w:val="18"/>
  </w:num>
  <w:num w:numId="9">
    <w:abstractNumId w:val="16"/>
  </w:num>
  <w:num w:numId="10">
    <w:abstractNumId w:val="20"/>
  </w:num>
  <w:num w:numId="11">
    <w:abstractNumId w:val="0"/>
  </w:num>
  <w:num w:numId="12">
    <w:abstractNumId w:val="2"/>
  </w:num>
  <w:num w:numId="13">
    <w:abstractNumId w:val="27"/>
  </w:num>
  <w:num w:numId="14">
    <w:abstractNumId w:val="40"/>
  </w:num>
  <w:num w:numId="15">
    <w:abstractNumId w:val="1"/>
  </w:num>
  <w:num w:numId="16">
    <w:abstractNumId w:val="21"/>
  </w:num>
  <w:num w:numId="17">
    <w:abstractNumId w:val="32"/>
  </w:num>
  <w:num w:numId="18">
    <w:abstractNumId w:val="29"/>
  </w:num>
  <w:num w:numId="19">
    <w:abstractNumId w:val="4"/>
  </w:num>
  <w:num w:numId="20">
    <w:abstractNumId w:val="10"/>
  </w:num>
  <w:num w:numId="21">
    <w:abstractNumId w:val="19"/>
  </w:num>
  <w:num w:numId="22">
    <w:abstractNumId w:val="8"/>
  </w:num>
  <w:num w:numId="23">
    <w:abstractNumId w:val="28"/>
  </w:num>
  <w:num w:numId="24">
    <w:abstractNumId w:val="43"/>
  </w:num>
  <w:num w:numId="25">
    <w:abstractNumId w:val="39"/>
  </w:num>
  <w:num w:numId="26">
    <w:abstractNumId w:val="41"/>
  </w:num>
  <w:num w:numId="27">
    <w:abstractNumId w:val="17"/>
  </w:num>
  <w:num w:numId="28">
    <w:abstractNumId w:val="11"/>
  </w:num>
  <w:num w:numId="29">
    <w:abstractNumId w:val="5"/>
  </w:num>
  <w:num w:numId="30">
    <w:abstractNumId w:val="36"/>
  </w:num>
  <w:num w:numId="31">
    <w:abstractNumId w:val="31"/>
  </w:num>
  <w:num w:numId="32">
    <w:abstractNumId w:val="38"/>
  </w:num>
  <w:num w:numId="33">
    <w:abstractNumId w:val="7"/>
  </w:num>
  <w:num w:numId="34">
    <w:abstractNumId w:val="33"/>
  </w:num>
  <w:num w:numId="35">
    <w:abstractNumId w:val="22"/>
  </w:num>
  <w:num w:numId="36">
    <w:abstractNumId w:val="24"/>
  </w:num>
  <w:num w:numId="37">
    <w:abstractNumId w:val="30"/>
  </w:num>
  <w:num w:numId="38">
    <w:abstractNumId w:val="26"/>
  </w:num>
  <w:num w:numId="39">
    <w:abstractNumId w:val="34"/>
  </w:num>
  <w:num w:numId="40">
    <w:abstractNumId w:val="12"/>
  </w:num>
  <w:num w:numId="41">
    <w:abstractNumId w:val="6"/>
  </w:num>
  <w:num w:numId="42">
    <w:abstractNumId w:val="3"/>
  </w:num>
  <w:num w:numId="43">
    <w:abstractNumId w:val="9"/>
  </w:num>
  <w:num w:numId="44">
    <w:abstractNumId w:val="15"/>
  </w:num>
  <w:num w:numId="45">
    <w:abstractNumId w:val="4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74F5"/>
    <w:rsid w:val="000018EA"/>
    <w:rsid w:val="00002081"/>
    <w:rsid w:val="000032B5"/>
    <w:rsid w:val="00014630"/>
    <w:rsid w:val="00022617"/>
    <w:rsid w:val="00022DAA"/>
    <w:rsid w:val="00026A13"/>
    <w:rsid w:val="00032729"/>
    <w:rsid w:val="000357E6"/>
    <w:rsid w:val="0004126B"/>
    <w:rsid w:val="0004400F"/>
    <w:rsid w:val="0004508D"/>
    <w:rsid w:val="00054B7B"/>
    <w:rsid w:val="000634B5"/>
    <w:rsid w:val="0007089E"/>
    <w:rsid w:val="00071664"/>
    <w:rsid w:val="000726FB"/>
    <w:rsid w:val="00073B6D"/>
    <w:rsid w:val="000756A1"/>
    <w:rsid w:val="00076071"/>
    <w:rsid w:val="000772EE"/>
    <w:rsid w:val="000815EB"/>
    <w:rsid w:val="000848C5"/>
    <w:rsid w:val="00093CE7"/>
    <w:rsid w:val="00093FC0"/>
    <w:rsid w:val="000A50B8"/>
    <w:rsid w:val="000B1B43"/>
    <w:rsid w:val="000B3A84"/>
    <w:rsid w:val="000B6A8D"/>
    <w:rsid w:val="000C32C0"/>
    <w:rsid w:val="000C3DFB"/>
    <w:rsid w:val="000C79C3"/>
    <w:rsid w:val="000D2034"/>
    <w:rsid w:val="000D79F7"/>
    <w:rsid w:val="000E3CBF"/>
    <w:rsid w:val="000E6CBB"/>
    <w:rsid w:val="000E7A79"/>
    <w:rsid w:val="000F0141"/>
    <w:rsid w:val="000F4833"/>
    <w:rsid w:val="000F6A8E"/>
    <w:rsid w:val="00100188"/>
    <w:rsid w:val="00100298"/>
    <w:rsid w:val="00100F65"/>
    <w:rsid w:val="0010556C"/>
    <w:rsid w:val="0010690C"/>
    <w:rsid w:val="00107CBE"/>
    <w:rsid w:val="00113876"/>
    <w:rsid w:val="0011486D"/>
    <w:rsid w:val="00116116"/>
    <w:rsid w:val="00135A40"/>
    <w:rsid w:val="001407DB"/>
    <w:rsid w:val="0014125C"/>
    <w:rsid w:val="001465EA"/>
    <w:rsid w:val="0014693A"/>
    <w:rsid w:val="001532E0"/>
    <w:rsid w:val="001532E1"/>
    <w:rsid w:val="0015472B"/>
    <w:rsid w:val="0015674F"/>
    <w:rsid w:val="00166130"/>
    <w:rsid w:val="00170650"/>
    <w:rsid w:val="0017371A"/>
    <w:rsid w:val="00174B35"/>
    <w:rsid w:val="00174CAD"/>
    <w:rsid w:val="0018183B"/>
    <w:rsid w:val="00181ED9"/>
    <w:rsid w:val="0018350E"/>
    <w:rsid w:val="00184A7F"/>
    <w:rsid w:val="0019071A"/>
    <w:rsid w:val="00193518"/>
    <w:rsid w:val="00194059"/>
    <w:rsid w:val="00195BE5"/>
    <w:rsid w:val="001963B1"/>
    <w:rsid w:val="00197B0F"/>
    <w:rsid w:val="001A50E2"/>
    <w:rsid w:val="001A6285"/>
    <w:rsid w:val="001A71E7"/>
    <w:rsid w:val="001A7AF0"/>
    <w:rsid w:val="001B0DB6"/>
    <w:rsid w:val="001B347E"/>
    <w:rsid w:val="001B65E8"/>
    <w:rsid w:val="001C0FC0"/>
    <w:rsid w:val="001C187C"/>
    <w:rsid w:val="001D0CB1"/>
    <w:rsid w:val="001D19AB"/>
    <w:rsid w:val="001D253D"/>
    <w:rsid w:val="001E1474"/>
    <w:rsid w:val="001E1F25"/>
    <w:rsid w:val="001E61FC"/>
    <w:rsid w:val="001E7173"/>
    <w:rsid w:val="001F5FA9"/>
    <w:rsid w:val="002059A3"/>
    <w:rsid w:val="00207374"/>
    <w:rsid w:val="00210CF7"/>
    <w:rsid w:val="00214F51"/>
    <w:rsid w:val="00215BF0"/>
    <w:rsid w:val="00220848"/>
    <w:rsid w:val="00226C18"/>
    <w:rsid w:val="002315A8"/>
    <w:rsid w:val="00232368"/>
    <w:rsid w:val="0023236B"/>
    <w:rsid w:val="00232761"/>
    <w:rsid w:val="00236320"/>
    <w:rsid w:val="00236B45"/>
    <w:rsid w:val="00236ECD"/>
    <w:rsid w:val="002370CD"/>
    <w:rsid w:val="002450A8"/>
    <w:rsid w:val="002467B6"/>
    <w:rsid w:val="00246ECF"/>
    <w:rsid w:val="00247DB0"/>
    <w:rsid w:val="00251CB7"/>
    <w:rsid w:val="0025449C"/>
    <w:rsid w:val="00256353"/>
    <w:rsid w:val="00260968"/>
    <w:rsid w:val="00260C0D"/>
    <w:rsid w:val="0026556F"/>
    <w:rsid w:val="002663CE"/>
    <w:rsid w:val="00266CEB"/>
    <w:rsid w:val="00271399"/>
    <w:rsid w:val="00271685"/>
    <w:rsid w:val="00273C7E"/>
    <w:rsid w:val="00275964"/>
    <w:rsid w:val="00281904"/>
    <w:rsid w:val="0028419E"/>
    <w:rsid w:val="002843E4"/>
    <w:rsid w:val="002856B1"/>
    <w:rsid w:val="002856D4"/>
    <w:rsid w:val="00286D5F"/>
    <w:rsid w:val="00287692"/>
    <w:rsid w:val="00290ACF"/>
    <w:rsid w:val="00292D8F"/>
    <w:rsid w:val="002963DC"/>
    <w:rsid w:val="00296692"/>
    <w:rsid w:val="002A0E82"/>
    <w:rsid w:val="002A36AD"/>
    <w:rsid w:val="002A751B"/>
    <w:rsid w:val="002B447B"/>
    <w:rsid w:val="002B6578"/>
    <w:rsid w:val="002B6B2C"/>
    <w:rsid w:val="002C0E2B"/>
    <w:rsid w:val="002C6039"/>
    <w:rsid w:val="002D0AB6"/>
    <w:rsid w:val="002D198F"/>
    <w:rsid w:val="002D1A1F"/>
    <w:rsid w:val="002D38F5"/>
    <w:rsid w:val="002D5497"/>
    <w:rsid w:val="002E0543"/>
    <w:rsid w:val="002E17CF"/>
    <w:rsid w:val="002E4B8E"/>
    <w:rsid w:val="002E502C"/>
    <w:rsid w:val="002E731B"/>
    <w:rsid w:val="002F2E99"/>
    <w:rsid w:val="002F61C9"/>
    <w:rsid w:val="00300081"/>
    <w:rsid w:val="00300546"/>
    <w:rsid w:val="003108C8"/>
    <w:rsid w:val="00314211"/>
    <w:rsid w:val="00333567"/>
    <w:rsid w:val="0033459D"/>
    <w:rsid w:val="00341E5F"/>
    <w:rsid w:val="0034528E"/>
    <w:rsid w:val="003459A5"/>
    <w:rsid w:val="00354920"/>
    <w:rsid w:val="00357D7A"/>
    <w:rsid w:val="00361D06"/>
    <w:rsid w:val="00362C8B"/>
    <w:rsid w:val="00365FCA"/>
    <w:rsid w:val="00366259"/>
    <w:rsid w:val="0036752D"/>
    <w:rsid w:val="0037494C"/>
    <w:rsid w:val="00380455"/>
    <w:rsid w:val="003815DD"/>
    <w:rsid w:val="00382ADF"/>
    <w:rsid w:val="00384C9E"/>
    <w:rsid w:val="003867E0"/>
    <w:rsid w:val="00392953"/>
    <w:rsid w:val="003947E9"/>
    <w:rsid w:val="0039578F"/>
    <w:rsid w:val="00395CF8"/>
    <w:rsid w:val="00396FE3"/>
    <w:rsid w:val="00397A2D"/>
    <w:rsid w:val="003A13FF"/>
    <w:rsid w:val="003A1DC8"/>
    <w:rsid w:val="003A5BE0"/>
    <w:rsid w:val="003A7501"/>
    <w:rsid w:val="003A7CD1"/>
    <w:rsid w:val="003B520F"/>
    <w:rsid w:val="003B548F"/>
    <w:rsid w:val="003B6968"/>
    <w:rsid w:val="003B7073"/>
    <w:rsid w:val="003C4F79"/>
    <w:rsid w:val="003C6776"/>
    <w:rsid w:val="003D067A"/>
    <w:rsid w:val="003D47E2"/>
    <w:rsid w:val="003D55C8"/>
    <w:rsid w:val="003E1645"/>
    <w:rsid w:val="003E243C"/>
    <w:rsid w:val="003E4B4F"/>
    <w:rsid w:val="003E6BED"/>
    <w:rsid w:val="003F0713"/>
    <w:rsid w:val="003F6D2D"/>
    <w:rsid w:val="0040150F"/>
    <w:rsid w:val="0041257A"/>
    <w:rsid w:val="00414D90"/>
    <w:rsid w:val="0041580F"/>
    <w:rsid w:val="004166A6"/>
    <w:rsid w:val="00416AAE"/>
    <w:rsid w:val="004220A4"/>
    <w:rsid w:val="00422D44"/>
    <w:rsid w:val="00424315"/>
    <w:rsid w:val="00425601"/>
    <w:rsid w:val="00426F80"/>
    <w:rsid w:val="00431E13"/>
    <w:rsid w:val="00436AD4"/>
    <w:rsid w:val="00443365"/>
    <w:rsid w:val="00444A60"/>
    <w:rsid w:val="00450B02"/>
    <w:rsid w:val="00450C31"/>
    <w:rsid w:val="00454B0E"/>
    <w:rsid w:val="004631FD"/>
    <w:rsid w:val="00470923"/>
    <w:rsid w:val="00474D2E"/>
    <w:rsid w:val="004756E4"/>
    <w:rsid w:val="00475B05"/>
    <w:rsid w:val="00487D36"/>
    <w:rsid w:val="00490C39"/>
    <w:rsid w:val="00492740"/>
    <w:rsid w:val="00493FAB"/>
    <w:rsid w:val="004974F5"/>
    <w:rsid w:val="00497A83"/>
    <w:rsid w:val="004A07A9"/>
    <w:rsid w:val="004A20CB"/>
    <w:rsid w:val="004B5A5A"/>
    <w:rsid w:val="004B7C64"/>
    <w:rsid w:val="004C045A"/>
    <w:rsid w:val="004C34C0"/>
    <w:rsid w:val="004C7BA8"/>
    <w:rsid w:val="004D14EE"/>
    <w:rsid w:val="004D6A93"/>
    <w:rsid w:val="004E103D"/>
    <w:rsid w:val="004F76C0"/>
    <w:rsid w:val="00503DDD"/>
    <w:rsid w:val="00510FE2"/>
    <w:rsid w:val="00515673"/>
    <w:rsid w:val="005162A1"/>
    <w:rsid w:val="00517619"/>
    <w:rsid w:val="00522365"/>
    <w:rsid w:val="0052562A"/>
    <w:rsid w:val="0053574E"/>
    <w:rsid w:val="00535E49"/>
    <w:rsid w:val="00535F37"/>
    <w:rsid w:val="00541286"/>
    <w:rsid w:val="005460A0"/>
    <w:rsid w:val="0054762E"/>
    <w:rsid w:val="00550C6B"/>
    <w:rsid w:val="00553550"/>
    <w:rsid w:val="00567431"/>
    <w:rsid w:val="0057120B"/>
    <w:rsid w:val="0057175E"/>
    <w:rsid w:val="005725D3"/>
    <w:rsid w:val="00573C68"/>
    <w:rsid w:val="00576E9A"/>
    <w:rsid w:val="005846BE"/>
    <w:rsid w:val="00587CFD"/>
    <w:rsid w:val="00597305"/>
    <w:rsid w:val="005A1139"/>
    <w:rsid w:val="005A131B"/>
    <w:rsid w:val="005A1D8D"/>
    <w:rsid w:val="005A1E02"/>
    <w:rsid w:val="005A222D"/>
    <w:rsid w:val="005A387E"/>
    <w:rsid w:val="005A3F1D"/>
    <w:rsid w:val="005A765B"/>
    <w:rsid w:val="005B0FA1"/>
    <w:rsid w:val="005B1B16"/>
    <w:rsid w:val="005B7A5A"/>
    <w:rsid w:val="005C5263"/>
    <w:rsid w:val="005C763B"/>
    <w:rsid w:val="005D0E8A"/>
    <w:rsid w:val="005D7B5C"/>
    <w:rsid w:val="005E3675"/>
    <w:rsid w:val="005E3DCE"/>
    <w:rsid w:val="005E3F59"/>
    <w:rsid w:val="005E598F"/>
    <w:rsid w:val="005E70F9"/>
    <w:rsid w:val="005F2D5E"/>
    <w:rsid w:val="005F6CC6"/>
    <w:rsid w:val="00600045"/>
    <w:rsid w:val="00605A6A"/>
    <w:rsid w:val="00610C02"/>
    <w:rsid w:val="00611886"/>
    <w:rsid w:val="00611DD3"/>
    <w:rsid w:val="00613F67"/>
    <w:rsid w:val="006141CF"/>
    <w:rsid w:val="00617095"/>
    <w:rsid w:val="0061731B"/>
    <w:rsid w:val="00621DAC"/>
    <w:rsid w:val="0063108D"/>
    <w:rsid w:val="0063563F"/>
    <w:rsid w:val="00636CAE"/>
    <w:rsid w:val="00637A3D"/>
    <w:rsid w:val="00642E4D"/>
    <w:rsid w:val="00644503"/>
    <w:rsid w:val="006471BD"/>
    <w:rsid w:val="0065572F"/>
    <w:rsid w:val="006559DE"/>
    <w:rsid w:val="0065757B"/>
    <w:rsid w:val="006610AD"/>
    <w:rsid w:val="00666F2F"/>
    <w:rsid w:val="00667139"/>
    <w:rsid w:val="00670829"/>
    <w:rsid w:val="006709D1"/>
    <w:rsid w:val="00672CE6"/>
    <w:rsid w:val="00672D3E"/>
    <w:rsid w:val="006752D8"/>
    <w:rsid w:val="00680DF1"/>
    <w:rsid w:val="006866CC"/>
    <w:rsid w:val="00687B9E"/>
    <w:rsid w:val="00691D65"/>
    <w:rsid w:val="006925A5"/>
    <w:rsid w:val="0069560A"/>
    <w:rsid w:val="00696B45"/>
    <w:rsid w:val="006A2069"/>
    <w:rsid w:val="006A349C"/>
    <w:rsid w:val="006A4EB4"/>
    <w:rsid w:val="006A6183"/>
    <w:rsid w:val="006A6220"/>
    <w:rsid w:val="006A6D78"/>
    <w:rsid w:val="006B39D0"/>
    <w:rsid w:val="006B60A3"/>
    <w:rsid w:val="006C0D18"/>
    <w:rsid w:val="006C1989"/>
    <w:rsid w:val="006D0A1E"/>
    <w:rsid w:val="006D78B5"/>
    <w:rsid w:val="006E6CBC"/>
    <w:rsid w:val="006F37CF"/>
    <w:rsid w:val="006F73FB"/>
    <w:rsid w:val="006F7900"/>
    <w:rsid w:val="00701DEF"/>
    <w:rsid w:val="00704B2A"/>
    <w:rsid w:val="00704B9B"/>
    <w:rsid w:val="007076C2"/>
    <w:rsid w:val="00710954"/>
    <w:rsid w:val="007134B4"/>
    <w:rsid w:val="00715FC5"/>
    <w:rsid w:val="00721285"/>
    <w:rsid w:val="007222F4"/>
    <w:rsid w:val="00722A2E"/>
    <w:rsid w:val="00723198"/>
    <w:rsid w:val="007254C2"/>
    <w:rsid w:val="0072633D"/>
    <w:rsid w:val="00726E98"/>
    <w:rsid w:val="00727232"/>
    <w:rsid w:val="00736D2F"/>
    <w:rsid w:val="007371E5"/>
    <w:rsid w:val="00741248"/>
    <w:rsid w:val="00742A0D"/>
    <w:rsid w:val="007434DA"/>
    <w:rsid w:val="00743AE0"/>
    <w:rsid w:val="0074429D"/>
    <w:rsid w:val="00756815"/>
    <w:rsid w:val="00757897"/>
    <w:rsid w:val="00764981"/>
    <w:rsid w:val="00776FD4"/>
    <w:rsid w:val="00780969"/>
    <w:rsid w:val="00785296"/>
    <w:rsid w:val="00790FA0"/>
    <w:rsid w:val="00792C62"/>
    <w:rsid w:val="00796B8B"/>
    <w:rsid w:val="007A1635"/>
    <w:rsid w:val="007A2704"/>
    <w:rsid w:val="007A3E50"/>
    <w:rsid w:val="007A598B"/>
    <w:rsid w:val="007A5E71"/>
    <w:rsid w:val="007B4890"/>
    <w:rsid w:val="007B7A57"/>
    <w:rsid w:val="007B7B17"/>
    <w:rsid w:val="007C5269"/>
    <w:rsid w:val="007C77FE"/>
    <w:rsid w:val="007D36FF"/>
    <w:rsid w:val="007D6C8E"/>
    <w:rsid w:val="007D6F99"/>
    <w:rsid w:val="007E00CF"/>
    <w:rsid w:val="007E401E"/>
    <w:rsid w:val="007E618B"/>
    <w:rsid w:val="007F349D"/>
    <w:rsid w:val="007F53C6"/>
    <w:rsid w:val="007F6F64"/>
    <w:rsid w:val="0080111E"/>
    <w:rsid w:val="0080204C"/>
    <w:rsid w:val="0080554F"/>
    <w:rsid w:val="00806757"/>
    <w:rsid w:val="0081371E"/>
    <w:rsid w:val="0081732F"/>
    <w:rsid w:val="00817C05"/>
    <w:rsid w:val="008205A8"/>
    <w:rsid w:val="00820951"/>
    <w:rsid w:val="0082454F"/>
    <w:rsid w:val="0082662D"/>
    <w:rsid w:val="00827476"/>
    <w:rsid w:val="00832036"/>
    <w:rsid w:val="008321C9"/>
    <w:rsid w:val="0083242C"/>
    <w:rsid w:val="0083261D"/>
    <w:rsid w:val="00833FEA"/>
    <w:rsid w:val="00836994"/>
    <w:rsid w:val="00842934"/>
    <w:rsid w:val="00842AE6"/>
    <w:rsid w:val="0084438C"/>
    <w:rsid w:val="008452CA"/>
    <w:rsid w:val="008462DE"/>
    <w:rsid w:val="00850A85"/>
    <w:rsid w:val="008511C8"/>
    <w:rsid w:val="008568DA"/>
    <w:rsid w:val="00864571"/>
    <w:rsid w:val="00870503"/>
    <w:rsid w:val="00870F6B"/>
    <w:rsid w:val="00880645"/>
    <w:rsid w:val="00883B6D"/>
    <w:rsid w:val="00883BC1"/>
    <w:rsid w:val="00884ACA"/>
    <w:rsid w:val="00887519"/>
    <w:rsid w:val="00887FBD"/>
    <w:rsid w:val="008904D4"/>
    <w:rsid w:val="00893B3D"/>
    <w:rsid w:val="00895B15"/>
    <w:rsid w:val="008962D0"/>
    <w:rsid w:val="0089666B"/>
    <w:rsid w:val="008A40AA"/>
    <w:rsid w:val="008A4515"/>
    <w:rsid w:val="008B1919"/>
    <w:rsid w:val="008B2756"/>
    <w:rsid w:val="008B6CEF"/>
    <w:rsid w:val="008C0EB2"/>
    <w:rsid w:val="008C3BD8"/>
    <w:rsid w:val="008D2DFC"/>
    <w:rsid w:val="008E1C4D"/>
    <w:rsid w:val="008E3C0C"/>
    <w:rsid w:val="008F2839"/>
    <w:rsid w:val="008F5CF2"/>
    <w:rsid w:val="0090214B"/>
    <w:rsid w:val="00902C82"/>
    <w:rsid w:val="009077CB"/>
    <w:rsid w:val="00913747"/>
    <w:rsid w:val="00920427"/>
    <w:rsid w:val="009204D0"/>
    <w:rsid w:val="00926F2B"/>
    <w:rsid w:val="0092796C"/>
    <w:rsid w:val="009324D5"/>
    <w:rsid w:val="00932F8A"/>
    <w:rsid w:val="00934FE5"/>
    <w:rsid w:val="00952DCD"/>
    <w:rsid w:val="00952F15"/>
    <w:rsid w:val="00963AA9"/>
    <w:rsid w:val="00963BDC"/>
    <w:rsid w:val="009653D6"/>
    <w:rsid w:val="0097059D"/>
    <w:rsid w:val="0097103D"/>
    <w:rsid w:val="009739E3"/>
    <w:rsid w:val="00974BC8"/>
    <w:rsid w:val="0097684C"/>
    <w:rsid w:val="00980500"/>
    <w:rsid w:val="00980D67"/>
    <w:rsid w:val="00981E1E"/>
    <w:rsid w:val="009821A5"/>
    <w:rsid w:val="0098393E"/>
    <w:rsid w:val="00991367"/>
    <w:rsid w:val="0099451C"/>
    <w:rsid w:val="009C6579"/>
    <w:rsid w:val="009C77AB"/>
    <w:rsid w:val="009C77E0"/>
    <w:rsid w:val="009D6704"/>
    <w:rsid w:val="009E1A67"/>
    <w:rsid w:val="009E29DC"/>
    <w:rsid w:val="009E319C"/>
    <w:rsid w:val="009F73CC"/>
    <w:rsid w:val="00A0611E"/>
    <w:rsid w:val="00A11A89"/>
    <w:rsid w:val="00A1464E"/>
    <w:rsid w:val="00A22D71"/>
    <w:rsid w:val="00A22EEA"/>
    <w:rsid w:val="00A2393F"/>
    <w:rsid w:val="00A33075"/>
    <w:rsid w:val="00A373E5"/>
    <w:rsid w:val="00A37E5F"/>
    <w:rsid w:val="00A4075C"/>
    <w:rsid w:val="00A518AE"/>
    <w:rsid w:val="00A52AF4"/>
    <w:rsid w:val="00A558D4"/>
    <w:rsid w:val="00A559BB"/>
    <w:rsid w:val="00A574F9"/>
    <w:rsid w:val="00A6290E"/>
    <w:rsid w:val="00A7344F"/>
    <w:rsid w:val="00A740FD"/>
    <w:rsid w:val="00A85948"/>
    <w:rsid w:val="00A94F34"/>
    <w:rsid w:val="00A95EFB"/>
    <w:rsid w:val="00AA22CA"/>
    <w:rsid w:val="00AB0622"/>
    <w:rsid w:val="00AB6912"/>
    <w:rsid w:val="00AC3ACD"/>
    <w:rsid w:val="00AC3FFB"/>
    <w:rsid w:val="00AC5C9C"/>
    <w:rsid w:val="00AD7D98"/>
    <w:rsid w:val="00AE17E5"/>
    <w:rsid w:val="00AE205E"/>
    <w:rsid w:val="00AE582C"/>
    <w:rsid w:val="00AE6B9A"/>
    <w:rsid w:val="00AE6FEA"/>
    <w:rsid w:val="00AF5748"/>
    <w:rsid w:val="00AF5E79"/>
    <w:rsid w:val="00B01682"/>
    <w:rsid w:val="00B064B5"/>
    <w:rsid w:val="00B07170"/>
    <w:rsid w:val="00B134A9"/>
    <w:rsid w:val="00B21176"/>
    <w:rsid w:val="00B256C2"/>
    <w:rsid w:val="00B30BDA"/>
    <w:rsid w:val="00B3109E"/>
    <w:rsid w:val="00B40DDC"/>
    <w:rsid w:val="00B4310C"/>
    <w:rsid w:val="00B459AB"/>
    <w:rsid w:val="00B50113"/>
    <w:rsid w:val="00B516A3"/>
    <w:rsid w:val="00B51DE3"/>
    <w:rsid w:val="00B52C54"/>
    <w:rsid w:val="00B53697"/>
    <w:rsid w:val="00B602F0"/>
    <w:rsid w:val="00B653F1"/>
    <w:rsid w:val="00B65BCA"/>
    <w:rsid w:val="00B709EB"/>
    <w:rsid w:val="00B7113F"/>
    <w:rsid w:val="00B77B39"/>
    <w:rsid w:val="00B77FC4"/>
    <w:rsid w:val="00B82041"/>
    <w:rsid w:val="00B83CAE"/>
    <w:rsid w:val="00B87890"/>
    <w:rsid w:val="00B87D05"/>
    <w:rsid w:val="00B9352D"/>
    <w:rsid w:val="00BB102A"/>
    <w:rsid w:val="00BB2233"/>
    <w:rsid w:val="00BB2C63"/>
    <w:rsid w:val="00BB7CB7"/>
    <w:rsid w:val="00BC5203"/>
    <w:rsid w:val="00BC52C2"/>
    <w:rsid w:val="00BC5867"/>
    <w:rsid w:val="00BC62B6"/>
    <w:rsid w:val="00BD3B56"/>
    <w:rsid w:val="00BD7BBA"/>
    <w:rsid w:val="00BE3C08"/>
    <w:rsid w:val="00BE4DB0"/>
    <w:rsid w:val="00BE6D41"/>
    <w:rsid w:val="00BF6C86"/>
    <w:rsid w:val="00BF6DC1"/>
    <w:rsid w:val="00C0593B"/>
    <w:rsid w:val="00C068D6"/>
    <w:rsid w:val="00C07A33"/>
    <w:rsid w:val="00C12922"/>
    <w:rsid w:val="00C17FCB"/>
    <w:rsid w:val="00C21F5B"/>
    <w:rsid w:val="00C25055"/>
    <w:rsid w:val="00C254B8"/>
    <w:rsid w:val="00C332F0"/>
    <w:rsid w:val="00C35065"/>
    <w:rsid w:val="00C3510D"/>
    <w:rsid w:val="00C35837"/>
    <w:rsid w:val="00C4034A"/>
    <w:rsid w:val="00C406EF"/>
    <w:rsid w:val="00C41D71"/>
    <w:rsid w:val="00C42065"/>
    <w:rsid w:val="00C42576"/>
    <w:rsid w:val="00C42AB7"/>
    <w:rsid w:val="00C431B4"/>
    <w:rsid w:val="00C4384D"/>
    <w:rsid w:val="00C56F2B"/>
    <w:rsid w:val="00C57C5D"/>
    <w:rsid w:val="00C64576"/>
    <w:rsid w:val="00C71336"/>
    <w:rsid w:val="00C72276"/>
    <w:rsid w:val="00C76DA7"/>
    <w:rsid w:val="00C77BB2"/>
    <w:rsid w:val="00C82B32"/>
    <w:rsid w:val="00C833B8"/>
    <w:rsid w:val="00C84852"/>
    <w:rsid w:val="00C858DB"/>
    <w:rsid w:val="00C97D3E"/>
    <w:rsid w:val="00CC0749"/>
    <w:rsid w:val="00CC2C63"/>
    <w:rsid w:val="00CC38B0"/>
    <w:rsid w:val="00CC48C4"/>
    <w:rsid w:val="00CD1C22"/>
    <w:rsid w:val="00CD2481"/>
    <w:rsid w:val="00CD2735"/>
    <w:rsid w:val="00CD482E"/>
    <w:rsid w:val="00CD58E6"/>
    <w:rsid w:val="00CE1788"/>
    <w:rsid w:val="00CE19F1"/>
    <w:rsid w:val="00CE3960"/>
    <w:rsid w:val="00CE50C2"/>
    <w:rsid w:val="00CF4246"/>
    <w:rsid w:val="00D03680"/>
    <w:rsid w:val="00D037FF"/>
    <w:rsid w:val="00D04797"/>
    <w:rsid w:val="00D0529F"/>
    <w:rsid w:val="00D06FA0"/>
    <w:rsid w:val="00D0764D"/>
    <w:rsid w:val="00D112A6"/>
    <w:rsid w:val="00D12FE5"/>
    <w:rsid w:val="00D17326"/>
    <w:rsid w:val="00D233FA"/>
    <w:rsid w:val="00D2366A"/>
    <w:rsid w:val="00D34F72"/>
    <w:rsid w:val="00D37A6E"/>
    <w:rsid w:val="00D435A3"/>
    <w:rsid w:val="00D57435"/>
    <w:rsid w:val="00D60F9E"/>
    <w:rsid w:val="00D61689"/>
    <w:rsid w:val="00D67522"/>
    <w:rsid w:val="00D7213B"/>
    <w:rsid w:val="00D7284E"/>
    <w:rsid w:val="00D73FB8"/>
    <w:rsid w:val="00D748EE"/>
    <w:rsid w:val="00D76760"/>
    <w:rsid w:val="00D7710F"/>
    <w:rsid w:val="00D77335"/>
    <w:rsid w:val="00D8158B"/>
    <w:rsid w:val="00D8188C"/>
    <w:rsid w:val="00D83FCD"/>
    <w:rsid w:val="00D8410D"/>
    <w:rsid w:val="00D93457"/>
    <w:rsid w:val="00D944CB"/>
    <w:rsid w:val="00DA31C7"/>
    <w:rsid w:val="00DA3340"/>
    <w:rsid w:val="00DA7B2C"/>
    <w:rsid w:val="00DB43C5"/>
    <w:rsid w:val="00DB657B"/>
    <w:rsid w:val="00DC05A3"/>
    <w:rsid w:val="00DC08EC"/>
    <w:rsid w:val="00DC1D37"/>
    <w:rsid w:val="00DC2341"/>
    <w:rsid w:val="00DC36B0"/>
    <w:rsid w:val="00DC5DBA"/>
    <w:rsid w:val="00DC6819"/>
    <w:rsid w:val="00DD0D68"/>
    <w:rsid w:val="00DD2B68"/>
    <w:rsid w:val="00DD51B4"/>
    <w:rsid w:val="00DD728D"/>
    <w:rsid w:val="00DE30BE"/>
    <w:rsid w:val="00DE41E9"/>
    <w:rsid w:val="00DE5454"/>
    <w:rsid w:val="00DF0E20"/>
    <w:rsid w:val="00DF238B"/>
    <w:rsid w:val="00DF43C5"/>
    <w:rsid w:val="00E07A3B"/>
    <w:rsid w:val="00E07E9E"/>
    <w:rsid w:val="00E10484"/>
    <w:rsid w:val="00E1059B"/>
    <w:rsid w:val="00E11E27"/>
    <w:rsid w:val="00E22F6D"/>
    <w:rsid w:val="00E23882"/>
    <w:rsid w:val="00E33671"/>
    <w:rsid w:val="00E3439C"/>
    <w:rsid w:val="00E3619A"/>
    <w:rsid w:val="00E37555"/>
    <w:rsid w:val="00E40AC8"/>
    <w:rsid w:val="00E41BC9"/>
    <w:rsid w:val="00E43BFC"/>
    <w:rsid w:val="00E447F0"/>
    <w:rsid w:val="00E5194F"/>
    <w:rsid w:val="00E55B1B"/>
    <w:rsid w:val="00E57CEC"/>
    <w:rsid w:val="00E63BC5"/>
    <w:rsid w:val="00E660CB"/>
    <w:rsid w:val="00E67B24"/>
    <w:rsid w:val="00E67D90"/>
    <w:rsid w:val="00E770BE"/>
    <w:rsid w:val="00E82676"/>
    <w:rsid w:val="00E838C9"/>
    <w:rsid w:val="00EA1456"/>
    <w:rsid w:val="00EA1DBE"/>
    <w:rsid w:val="00EA4178"/>
    <w:rsid w:val="00EA4FA0"/>
    <w:rsid w:val="00EA76E4"/>
    <w:rsid w:val="00EA7EE5"/>
    <w:rsid w:val="00EC16B6"/>
    <w:rsid w:val="00EC344D"/>
    <w:rsid w:val="00ED0C12"/>
    <w:rsid w:val="00ED16E4"/>
    <w:rsid w:val="00ED171A"/>
    <w:rsid w:val="00ED377A"/>
    <w:rsid w:val="00ED4A87"/>
    <w:rsid w:val="00ED4FB7"/>
    <w:rsid w:val="00ED75C1"/>
    <w:rsid w:val="00EE158B"/>
    <w:rsid w:val="00EE1E6C"/>
    <w:rsid w:val="00EE4038"/>
    <w:rsid w:val="00EF24F0"/>
    <w:rsid w:val="00EF6831"/>
    <w:rsid w:val="00F07539"/>
    <w:rsid w:val="00F122A8"/>
    <w:rsid w:val="00F2191F"/>
    <w:rsid w:val="00F34B3A"/>
    <w:rsid w:val="00F36A4D"/>
    <w:rsid w:val="00F402F2"/>
    <w:rsid w:val="00F40CEA"/>
    <w:rsid w:val="00F4300F"/>
    <w:rsid w:val="00F45C11"/>
    <w:rsid w:val="00F45ECC"/>
    <w:rsid w:val="00F47E9F"/>
    <w:rsid w:val="00F5309B"/>
    <w:rsid w:val="00F532D9"/>
    <w:rsid w:val="00F56CF7"/>
    <w:rsid w:val="00F5793D"/>
    <w:rsid w:val="00F6186E"/>
    <w:rsid w:val="00F61C5E"/>
    <w:rsid w:val="00F64104"/>
    <w:rsid w:val="00F649B0"/>
    <w:rsid w:val="00F653EF"/>
    <w:rsid w:val="00F677C7"/>
    <w:rsid w:val="00F72ECE"/>
    <w:rsid w:val="00F76063"/>
    <w:rsid w:val="00F76BCE"/>
    <w:rsid w:val="00F850FA"/>
    <w:rsid w:val="00F863DD"/>
    <w:rsid w:val="00F872DA"/>
    <w:rsid w:val="00F95637"/>
    <w:rsid w:val="00F967E1"/>
    <w:rsid w:val="00FA1AD0"/>
    <w:rsid w:val="00FA1CBC"/>
    <w:rsid w:val="00FA225B"/>
    <w:rsid w:val="00FA491D"/>
    <w:rsid w:val="00FA631A"/>
    <w:rsid w:val="00FA6525"/>
    <w:rsid w:val="00FB1B64"/>
    <w:rsid w:val="00FC18EF"/>
    <w:rsid w:val="00FC30FD"/>
    <w:rsid w:val="00FC5330"/>
    <w:rsid w:val="00FD0D7D"/>
    <w:rsid w:val="00FD17AC"/>
    <w:rsid w:val="00FD1E41"/>
    <w:rsid w:val="00FD39E8"/>
    <w:rsid w:val="00FD571D"/>
    <w:rsid w:val="00FD6D6A"/>
    <w:rsid w:val="00FF05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ACF30"/>
  <w15:chartTrackingRefBased/>
  <w15:docId w15:val="{10536F06-2FD3-4195-BC87-6A17C00F91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Arial"/>
        <w:sz w:val="22"/>
        <w:szCs w:val="22"/>
        <w:lang w:val="en-GB" w:eastAsia="en-US" w:bidi="ar-SA"/>
      </w:rPr>
    </w:rPrDefault>
    <w:pPrDefault>
      <w:pPr>
        <w:spacing w:after="3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80DF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87FB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87FB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887FBD"/>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864571"/>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74F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74F5"/>
    <w:rPr>
      <w:rFonts w:eastAsiaTheme="minorEastAsia"/>
      <w:lang w:val="en-US"/>
    </w:rPr>
  </w:style>
  <w:style w:type="character" w:customStyle="1" w:styleId="Heading1Char">
    <w:name w:val="Heading 1 Char"/>
    <w:basedOn w:val="DefaultParagraphFont"/>
    <w:link w:val="Heading1"/>
    <w:uiPriority w:val="9"/>
    <w:rsid w:val="00680DF1"/>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680D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0DF1"/>
  </w:style>
  <w:style w:type="paragraph" w:styleId="Footer">
    <w:name w:val="footer"/>
    <w:basedOn w:val="Normal"/>
    <w:link w:val="FooterChar"/>
    <w:uiPriority w:val="99"/>
    <w:unhideWhenUsed/>
    <w:rsid w:val="00680D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0DF1"/>
  </w:style>
  <w:style w:type="paragraph" w:styleId="TOCHeading">
    <w:name w:val="TOC Heading"/>
    <w:basedOn w:val="Heading1"/>
    <w:next w:val="Normal"/>
    <w:uiPriority w:val="39"/>
    <w:unhideWhenUsed/>
    <w:qFormat/>
    <w:rsid w:val="009324D5"/>
    <w:pPr>
      <w:outlineLvl w:val="9"/>
    </w:pPr>
    <w:rPr>
      <w:lang w:val="en-US"/>
    </w:rPr>
  </w:style>
  <w:style w:type="paragraph" w:styleId="TOC1">
    <w:name w:val="toc 1"/>
    <w:basedOn w:val="Normal"/>
    <w:next w:val="Normal"/>
    <w:autoRedefine/>
    <w:uiPriority w:val="39"/>
    <w:unhideWhenUsed/>
    <w:rsid w:val="009324D5"/>
    <w:pPr>
      <w:spacing w:after="100"/>
    </w:pPr>
  </w:style>
  <w:style w:type="character" w:styleId="Hyperlink">
    <w:name w:val="Hyperlink"/>
    <w:basedOn w:val="DefaultParagraphFont"/>
    <w:uiPriority w:val="99"/>
    <w:unhideWhenUsed/>
    <w:rsid w:val="009324D5"/>
    <w:rPr>
      <w:color w:val="0563C1" w:themeColor="hyperlink"/>
      <w:u w:val="single"/>
    </w:rPr>
  </w:style>
  <w:style w:type="paragraph" w:styleId="ListParagraph">
    <w:name w:val="List Paragraph"/>
    <w:basedOn w:val="Normal"/>
    <w:uiPriority w:val="34"/>
    <w:qFormat/>
    <w:rsid w:val="00ED0C12"/>
    <w:pPr>
      <w:ind w:left="720"/>
      <w:contextualSpacing/>
    </w:pPr>
  </w:style>
  <w:style w:type="table" w:styleId="TableGrid">
    <w:name w:val="Table Grid"/>
    <w:basedOn w:val="TableNormal"/>
    <w:uiPriority w:val="39"/>
    <w:rsid w:val="00A22D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A22D7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2Char">
    <w:name w:val="Heading 2 Char"/>
    <w:basedOn w:val="DefaultParagraphFont"/>
    <w:link w:val="Heading2"/>
    <w:uiPriority w:val="9"/>
    <w:rsid w:val="00887FB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87FBD"/>
    <w:pPr>
      <w:spacing w:after="100"/>
      <w:ind w:left="220"/>
    </w:pPr>
  </w:style>
  <w:style w:type="character" w:customStyle="1" w:styleId="Heading3Char">
    <w:name w:val="Heading 3 Char"/>
    <w:basedOn w:val="DefaultParagraphFont"/>
    <w:link w:val="Heading3"/>
    <w:uiPriority w:val="9"/>
    <w:rsid w:val="00887FBD"/>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887FBD"/>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61731B"/>
    <w:pPr>
      <w:spacing w:after="100"/>
      <w:ind w:left="440"/>
    </w:pPr>
  </w:style>
  <w:style w:type="paragraph" w:styleId="Caption">
    <w:name w:val="caption"/>
    <w:basedOn w:val="Normal"/>
    <w:next w:val="Normal"/>
    <w:uiPriority w:val="35"/>
    <w:unhideWhenUsed/>
    <w:qFormat/>
    <w:rsid w:val="006F7900"/>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7E61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E618B"/>
    <w:rPr>
      <w:rFonts w:ascii="Segoe UI" w:hAnsi="Segoe UI" w:cs="Segoe UI"/>
      <w:sz w:val="18"/>
      <w:szCs w:val="18"/>
    </w:rPr>
  </w:style>
  <w:style w:type="character" w:customStyle="1" w:styleId="selectable">
    <w:name w:val="selectable"/>
    <w:basedOn w:val="DefaultParagraphFont"/>
    <w:rsid w:val="00C84852"/>
  </w:style>
  <w:style w:type="paragraph" w:styleId="TableofFigures">
    <w:name w:val="table of figures"/>
    <w:basedOn w:val="Normal"/>
    <w:next w:val="Normal"/>
    <w:uiPriority w:val="99"/>
    <w:unhideWhenUsed/>
    <w:rsid w:val="004B5A5A"/>
    <w:pPr>
      <w:spacing w:after="0"/>
    </w:pPr>
  </w:style>
  <w:style w:type="table" w:styleId="GridTable6Colorful-Accent1">
    <w:name w:val="Grid Table 6 Colorful Accent 1"/>
    <w:basedOn w:val="TableNormal"/>
    <w:uiPriority w:val="51"/>
    <w:rsid w:val="00E23882"/>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styleId="PlaceholderText">
    <w:name w:val="Placeholder Text"/>
    <w:basedOn w:val="DefaultParagraphFont"/>
    <w:uiPriority w:val="99"/>
    <w:semiHidden/>
    <w:rsid w:val="000634B5"/>
    <w:rPr>
      <w:color w:val="808080"/>
    </w:rPr>
  </w:style>
  <w:style w:type="table" w:styleId="ListTable2-Accent2">
    <w:name w:val="List Table 2 Accent 2"/>
    <w:basedOn w:val="TableNormal"/>
    <w:uiPriority w:val="47"/>
    <w:rsid w:val="00535E49"/>
    <w:pPr>
      <w:spacing w:after="0" w:line="240" w:lineRule="auto"/>
    </w:pPr>
    <w:tblPr>
      <w:tblStyleRowBandSize w:val="1"/>
      <w:tblStyleColBandSize w:val="1"/>
      <w:tblBorders>
        <w:top w:val="single" w:sz="4" w:space="0" w:color="F4B083" w:themeColor="accent2" w:themeTint="99"/>
        <w:bottom w:val="single" w:sz="4" w:space="0" w:color="F4B083" w:themeColor="accent2" w:themeTint="99"/>
        <w:insideH w:val="single" w:sz="4" w:space="0" w:color="F4B083"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customStyle="1" w:styleId="Heading5Char">
    <w:name w:val="Heading 5 Char"/>
    <w:basedOn w:val="DefaultParagraphFont"/>
    <w:link w:val="Heading5"/>
    <w:uiPriority w:val="9"/>
    <w:rsid w:val="00864571"/>
    <w:rPr>
      <w:rFonts w:asciiTheme="majorHAnsi" w:eastAsiaTheme="majorEastAsia" w:hAnsiTheme="majorHAnsi" w:cstheme="majorBidi"/>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869520">
      <w:bodyDiv w:val="1"/>
      <w:marLeft w:val="0"/>
      <w:marRight w:val="0"/>
      <w:marTop w:val="0"/>
      <w:marBottom w:val="0"/>
      <w:divBdr>
        <w:top w:val="none" w:sz="0" w:space="0" w:color="auto"/>
        <w:left w:val="none" w:sz="0" w:space="0" w:color="auto"/>
        <w:bottom w:val="none" w:sz="0" w:space="0" w:color="auto"/>
        <w:right w:val="none" w:sz="0" w:space="0" w:color="auto"/>
      </w:divBdr>
    </w:div>
    <w:div w:id="87771606">
      <w:bodyDiv w:val="1"/>
      <w:marLeft w:val="0"/>
      <w:marRight w:val="0"/>
      <w:marTop w:val="0"/>
      <w:marBottom w:val="0"/>
      <w:divBdr>
        <w:top w:val="none" w:sz="0" w:space="0" w:color="auto"/>
        <w:left w:val="none" w:sz="0" w:space="0" w:color="auto"/>
        <w:bottom w:val="none" w:sz="0" w:space="0" w:color="auto"/>
        <w:right w:val="none" w:sz="0" w:space="0" w:color="auto"/>
      </w:divBdr>
    </w:div>
    <w:div w:id="311100176">
      <w:bodyDiv w:val="1"/>
      <w:marLeft w:val="0"/>
      <w:marRight w:val="0"/>
      <w:marTop w:val="0"/>
      <w:marBottom w:val="0"/>
      <w:divBdr>
        <w:top w:val="none" w:sz="0" w:space="0" w:color="auto"/>
        <w:left w:val="none" w:sz="0" w:space="0" w:color="auto"/>
        <w:bottom w:val="none" w:sz="0" w:space="0" w:color="auto"/>
        <w:right w:val="none" w:sz="0" w:space="0" w:color="auto"/>
      </w:divBdr>
      <w:divsChild>
        <w:div w:id="55512207">
          <w:marLeft w:val="720"/>
          <w:marRight w:val="0"/>
          <w:marTop w:val="0"/>
          <w:marBottom w:val="0"/>
          <w:divBdr>
            <w:top w:val="none" w:sz="0" w:space="0" w:color="auto"/>
            <w:left w:val="none" w:sz="0" w:space="0" w:color="auto"/>
            <w:bottom w:val="none" w:sz="0" w:space="0" w:color="auto"/>
            <w:right w:val="none" w:sz="0" w:space="0" w:color="auto"/>
          </w:divBdr>
        </w:div>
        <w:div w:id="162357592">
          <w:marLeft w:val="720"/>
          <w:marRight w:val="0"/>
          <w:marTop w:val="0"/>
          <w:marBottom w:val="0"/>
          <w:divBdr>
            <w:top w:val="none" w:sz="0" w:space="0" w:color="auto"/>
            <w:left w:val="none" w:sz="0" w:space="0" w:color="auto"/>
            <w:bottom w:val="none" w:sz="0" w:space="0" w:color="auto"/>
            <w:right w:val="none" w:sz="0" w:space="0" w:color="auto"/>
          </w:divBdr>
        </w:div>
        <w:div w:id="540436601">
          <w:marLeft w:val="720"/>
          <w:marRight w:val="0"/>
          <w:marTop w:val="0"/>
          <w:marBottom w:val="0"/>
          <w:divBdr>
            <w:top w:val="none" w:sz="0" w:space="0" w:color="auto"/>
            <w:left w:val="none" w:sz="0" w:space="0" w:color="auto"/>
            <w:bottom w:val="none" w:sz="0" w:space="0" w:color="auto"/>
            <w:right w:val="none" w:sz="0" w:space="0" w:color="auto"/>
          </w:divBdr>
        </w:div>
        <w:div w:id="729039178">
          <w:marLeft w:val="720"/>
          <w:marRight w:val="0"/>
          <w:marTop w:val="0"/>
          <w:marBottom w:val="0"/>
          <w:divBdr>
            <w:top w:val="none" w:sz="0" w:space="0" w:color="auto"/>
            <w:left w:val="none" w:sz="0" w:space="0" w:color="auto"/>
            <w:bottom w:val="none" w:sz="0" w:space="0" w:color="auto"/>
            <w:right w:val="none" w:sz="0" w:space="0" w:color="auto"/>
          </w:divBdr>
        </w:div>
        <w:div w:id="740369086">
          <w:marLeft w:val="720"/>
          <w:marRight w:val="0"/>
          <w:marTop w:val="0"/>
          <w:marBottom w:val="0"/>
          <w:divBdr>
            <w:top w:val="none" w:sz="0" w:space="0" w:color="auto"/>
            <w:left w:val="none" w:sz="0" w:space="0" w:color="auto"/>
            <w:bottom w:val="none" w:sz="0" w:space="0" w:color="auto"/>
            <w:right w:val="none" w:sz="0" w:space="0" w:color="auto"/>
          </w:divBdr>
        </w:div>
        <w:div w:id="754713156">
          <w:marLeft w:val="720"/>
          <w:marRight w:val="0"/>
          <w:marTop w:val="0"/>
          <w:marBottom w:val="0"/>
          <w:divBdr>
            <w:top w:val="none" w:sz="0" w:space="0" w:color="auto"/>
            <w:left w:val="none" w:sz="0" w:space="0" w:color="auto"/>
            <w:bottom w:val="none" w:sz="0" w:space="0" w:color="auto"/>
            <w:right w:val="none" w:sz="0" w:space="0" w:color="auto"/>
          </w:divBdr>
        </w:div>
        <w:div w:id="813789548">
          <w:marLeft w:val="720"/>
          <w:marRight w:val="0"/>
          <w:marTop w:val="0"/>
          <w:marBottom w:val="0"/>
          <w:divBdr>
            <w:top w:val="none" w:sz="0" w:space="0" w:color="auto"/>
            <w:left w:val="none" w:sz="0" w:space="0" w:color="auto"/>
            <w:bottom w:val="none" w:sz="0" w:space="0" w:color="auto"/>
            <w:right w:val="none" w:sz="0" w:space="0" w:color="auto"/>
          </w:divBdr>
        </w:div>
        <w:div w:id="867303832">
          <w:marLeft w:val="720"/>
          <w:marRight w:val="0"/>
          <w:marTop w:val="0"/>
          <w:marBottom w:val="0"/>
          <w:divBdr>
            <w:top w:val="none" w:sz="0" w:space="0" w:color="auto"/>
            <w:left w:val="none" w:sz="0" w:space="0" w:color="auto"/>
            <w:bottom w:val="none" w:sz="0" w:space="0" w:color="auto"/>
            <w:right w:val="none" w:sz="0" w:space="0" w:color="auto"/>
          </w:divBdr>
        </w:div>
        <w:div w:id="1128084388">
          <w:marLeft w:val="720"/>
          <w:marRight w:val="0"/>
          <w:marTop w:val="0"/>
          <w:marBottom w:val="0"/>
          <w:divBdr>
            <w:top w:val="none" w:sz="0" w:space="0" w:color="auto"/>
            <w:left w:val="none" w:sz="0" w:space="0" w:color="auto"/>
            <w:bottom w:val="none" w:sz="0" w:space="0" w:color="auto"/>
            <w:right w:val="none" w:sz="0" w:space="0" w:color="auto"/>
          </w:divBdr>
        </w:div>
        <w:div w:id="1132478638">
          <w:marLeft w:val="720"/>
          <w:marRight w:val="0"/>
          <w:marTop w:val="0"/>
          <w:marBottom w:val="0"/>
          <w:divBdr>
            <w:top w:val="none" w:sz="0" w:space="0" w:color="auto"/>
            <w:left w:val="none" w:sz="0" w:space="0" w:color="auto"/>
            <w:bottom w:val="none" w:sz="0" w:space="0" w:color="auto"/>
            <w:right w:val="none" w:sz="0" w:space="0" w:color="auto"/>
          </w:divBdr>
        </w:div>
        <w:div w:id="1430732519">
          <w:marLeft w:val="720"/>
          <w:marRight w:val="0"/>
          <w:marTop w:val="0"/>
          <w:marBottom w:val="0"/>
          <w:divBdr>
            <w:top w:val="none" w:sz="0" w:space="0" w:color="auto"/>
            <w:left w:val="none" w:sz="0" w:space="0" w:color="auto"/>
            <w:bottom w:val="none" w:sz="0" w:space="0" w:color="auto"/>
            <w:right w:val="none" w:sz="0" w:space="0" w:color="auto"/>
          </w:divBdr>
        </w:div>
        <w:div w:id="1570920012">
          <w:marLeft w:val="720"/>
          <w:marRight w:val="0"/>
          <w:marTop w:val="0"/>
          <w:marBottom w:val="0"/>
          <w:divBdr>
            <w:top w:val="none" w:sz="0" w:space="0" w:color="auto"/>
            <w:left w:val="none" w:sz="0" w:space="0" w:color="auto"/>
            <w:bottom w:val="none" w:sz="0" w:space="0" w:color="auto"/>
            <w:right w:val="none" w:sz="0" w:space="0" w:color="auto"/>
          </w:divBdr>
        </w:div>
        <w:div w:id="1809662813">
          <w:marLeft w:val="720"/>
          <w:marRight w:val="0"/>
          <w:marTop w:val="0"/>
          <w:marBottom w:val="0"/>
          <w:divBdr>
            <w:top w:val="none" w:sz="0" w:space="0" w:color="auto"/>
            <w:left w:val="none" w:sz="0" w:space="0" w:color="auto"/>
            <w:bottom w:val="none" w:sz="0" w:space="0" w:color="auto"/>
            <w:right w:val="none" w:sz="0" w:space="0" w:color="auto"/>
          </w:divBdr>
        </w:div>
        <w:div w:id="1815176448">
          <w:marLeft w:val="720"/>
          <w:marRight w:val="0"/>
          <w:marTop w:val="0"/>
          <w:marBottom w:val="0"/>
          <w:divBdr>
            <w:top w:val="none" w:sz="0" w:space="0" w:color="auto"/>
            <w:left w:val="none" w:sz="0" w:space="0" w:color="auto"/>
            <w:bottom w:val="none" w:sz="0" w:space="0" w:color="auto"/>
            <w:right w:val="none" w:sz="0" w:space="0" w:color="auto"/>
          </w:divBdr>
        </w:div>
        <w:div w:id="1902860201">
          <w:marLeft w:val="720"/>
          <w:marRight w:val="0"/>
          <w:marTop w:val="0"/>
          <w:marBottom w:val="0"/>
          <w:divBdr>
            <w:top w:val="none" w:sz="0" w:space="0" w:color="auto"/>
            <w:left w:val="none" w:sz="0" w:space="0" w:color="auto"/>
            <w:bottom w:val="none" w:sz="0" w:space="0" w:color="auto"/>
            <w:right w:val="none" w:sz="0" w:space="0" w:color="auto"/>
          </w:divBdr>
        </w:div>
        <w:div w:id="2128309187">
          <w:marLeft w:val="720"/>
          <w:marRight w:val="0"/>
          <w:marTop w:val="0"/>
          <w:marBottom w:val="0"/>
          <w:divBdr>
            <w:top w:val="none" w:sz="0" w:space="0" w:color="auto"/>
            <w:left w:val="none" w:sz="0" w:space="0" w:color="auto"/>
            <w:bottom w:val="none" w:sz="0" w:space="0" w:color="auto"/>
            <w:right w:val="none" w:sz="0" w:space="0" w:color="auto"/>
          </w:divBdr>
        </w:div>
      </w:divsChild>
    </w:div>
    <w:div w:id="624044066">
      <w:bodyDiv w:val="1"/>
      <w:marLeft w:val="0"/>
      <w:marRight w:val="0"/>
      <w:marTop w:val="0"/>
      <w:marBottom w:val="0"/>
      <w:divBdr>
        <w:top w:val="none" w:sz="0" w:space="0" w:color="auto"/>
        <w:left w:val="none" w:sz="0" w:space="0" w:color="auto"/>
        <w:bottom w:val="none" w:sz="0" w:space="0" w:color="auto"/>
        <w:right w:val="none" w:sz="0" w:space="0" w:color="auto"/>
      </w:divBdr>
    </w:div>
    <w:div w:id="1132559555">
      <w:bodyDiv w:val="1"/>
      <w:marLeft w:val="0"/>
      <w:marRight w:val="0"/>
      <w:marTop w:val="0"/>
      <w:marBottom w:val="0"/>
      <w:divBdr>
        <w:top w:val="none" w:sz="0" w:space="0" w:color="auto"/>
        <w:left w:val="none" w:sz="0" w:space="0" w:color="auto"/>
        <w:bottom w:val="none" w:sz="0" w:space="0" w:color="auto"/>
        <w:right w:val="none" w:sz="0" w:space="0" w:color="auto"/>
      </w:divBdr>
    </w:div>
    <w:div w:id="1190753558">
      <w:bodyDiv w:val="1"/>
      <w:marLeft w:val="0"/>
      <w:marRight w:val="0"/>
      <w:marTop w:val="0"/>
      <w:marBottom w:val="0"/>
      <w:divBdr>
        <w:top w:val="none" w:sz="0" w:space="0" w:color="auto"/>
        <w:left w:val="none" w:sz="0" w:space="0" w:color="auto"/>
        <w:bottom w:val="none" w:sz="0" w:space="0" w:color="auto"/>
        <w:right w:val="none" w:sz="0" w:space="0" w:color="auto"/>
      </w:divBdr>
    </w:div>
    <w:div w:id="1276524031">
      <w:bodyDiv w:val="1"/>
      <w:marLeft w:val="0"/>
      <w:marRight w:val="0"/>
      <w:marTop w:val="0"/>
      <w:marBottom w:val="0"/>
      <w:divBdr>
        <w:top w:val="none" w:sz="0" w:space="0" w:color="auto"/>
        <w:left w:val="none" w:sz="0" w:space="0" w:color="auto"/>
        <w:bottom w:val="none" w:sz="0" w:space="0" w:color="auto"/>
        <w:right w:val="none" w:sz="0" w:space="0" w:color="auto"/>
      </w:divBdr>
    </w:div>
    <w:div w:id="1981690889">
      <w:bodyDiv w:val="1"/>
      <w:marLeft w:val="0"/>
      <w:marRight w:val="0"/>
      <w:marTop w:val="0"/>
      <w:marBottom w:val="0"/>
      <w:divBdr>
        <w:top w:val="none" w:sz="0" w:space="0" w:color="auto"/>
        <w:left w:val="none" w:sz="0" w:space="0" w:color="auto"/>
        <w:bottom w:val="none" w:sz="0" w:space="0" w:color="auto"/>
        <w:right w:val="none" w:sz="0" w:space="0" w:color="auto"/>
      </w:divBdr>
      <w:divsChild>
        <w:div w:id="333076509">
          <w:marLeft w:val="0"/>
          <w:marRight w:val="0"/>
          <w:marTop w:val="180"/>
          <w:marBottom w:val="150"/>
          <w:divBdr>
            <w:top w:val="none" w:sz="0" w:space="0" w:color="auto"/>
            <w:left w:val="none" w:sz="0" w:space="0" w:color="auto"/>
            <w:bottom w:val="none" w:sz="0" w:space="0" w:color="auto"/>
            <w:right w:val="none" w:sz="0" w:space="0" w:color="auto"/>
          </w:divBdr>
          <w:divsChild>
            <w:div w:id="1000700847">
              <w:marLeft w:val="0"/>
              <w:marRight w:val="0"/>
              <w:marTop w:val="105"/>
              <w:marBottom w:val="0"/>
              <w:divBdr>
                <w:top w:val="none" w:sz="0" w:space="0" w:color="auto"/>
                <w:left w:val="none" w:sz="0" w:space="0" w:color="auto"/>
                <w:bottom w:val="none" w:sz="0" w:space="0" w:color="auto"/>
                <w:right w:val="none" w:sz="0" w:space="0" w:color="auto"/>
              </w:divBdr>
              <w:divsChild>
                <w:div w:id="1127965191">
                  <w:marLeft w:val="0"/>
                  <w:marRight w:val="0"/>
                  <w:marTop w:val="0"/>
                  <w:marBottom w:val="0"/>
                  <w:divBdr>
                    <w:top w:val="none" w:sz="0" w:space="0" w:color="auto"/>
                    <w:left w:val="none" w:sz="0" w:space="0" w:color="auto"/>
                    <w:bottom w:val="none" w:sz="0" w:space="0" w:color="auto"/>
                    <w:right w:val="none" w:sz="0" w:space="0" w:color="auto"/>
                  </w:divBdr>
                  <w:divsChild>
                    <w:div w:id="798185039">
                      <w:marLeft w:val="0"/>
                      <w:marRight w:val="0"/>
                      <w:marTop w:val="0"/>
                      <w:marBottom w:val="240"/>
                      <w:divBdr>
                        <w:top w:val="none" w:sz="0" w:space="0" w:color="auto"/>
                        <w:left w:val="none" w:sz="0" w:space="0" w:color="auto"/>
                        <w:bottom w:val="none" w:sz="0" w:space="0" w:color="auto"/>
                        <w:right w:val="none" w:sz="0" w:space="0" w:color="auto"/>
                      </w:divBdr>
                      <w:divsChild>
                        <w:div w:id="14094255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2.png"/><Relationship Id="rId39" Type="http://schemas.openxmlformats.org/officeDocument/2006/relationships/image" Target="media/image25.png"/><Relationship Id="rId21" Type="http://schemas.openxmlformats.org/officeDocument/2006/relationships/diagramData" Target="diagrams/data1.xml"/><Relationship Id="rId34" Type="http://schemas.openxmlformats.org/officeDocument/2006/relationships/image" Target="media/image20.png"/><Relationship Id="rId42" Type="http://schemas.openxmlformats.org/officeDocument/2006/relationships/image" Target="media/image28.png"/><Relationship Id="rId47" Type="http://schemas.openxmlformats.org/officeDocument/2006/relationships/chart" Target="charts/chart1.xml"/><Relationship Id="rId50" Type="http://schemas.openxmlformats.org/officeDocument/2006/relationships/image" Target="media/image35.png"/><Relationship Id="rId55" Type="http://schemas.openxmlformats.org/officeDocument/2006/relationships/image" Target="media/image40.png"/><Relationship Id="rId63" Type="http://schemas.openxmlformats.org/officeDocument/2006/relationships/image" Target="cid:image001.png@01D3CC24.447B5A20" TargetMode="External"/><Relationship Id="rId68" Type="http://schemas.openxmlformats.org/officeDocument/2006/relationships/image" Target="media/image52.png"/><Relationship Id="rId76" Type="http://schemas.openxmlformats.org/officeDocument/2006/relationships/header" Target="header1.xml"/><Relationship Id="rId7" Type="http://schemas.openxmlformats.org/officeDocument/2006/relationships/footnotes" Target="footnotes.xml"/><Relationship Id="rId71" Type="http://schemas.openxmlformats.org/officeDocument/2006/relationships/image" Target="media/image55.png"/><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15.png"/><Relationship Id="rId11" Type="http://schemas.openxmlformats.org/officeDocument/2006/relationships/hyperlink" Target="file:///C:\Users\gbwk\Desktop\M6X00417%20Project%20Dissertation%20document.docx" TargetMode="External"/><Relationship Id="rId24" Type="http://schemas.openxmlformats.org/officeDocument/2006/relationships/diagramColors" Target="diagrams/colors1.xml"/><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image" Target="media/image31.png"/><Relationship Id="rId53" Type="http://schemas.openxmlformats.org/officeDocument/2006/relationships/image" Target="media/image38.png"/><Relationship Id="rId58" Type="http://schemas.openxmlformats.org/officeDocument/2006/relationships/image" Target="media/image43.png"/><Relationship Id="rId66" Type="http://schemas.openxmlformats.org/officeDocument/2006/relationships/image" Target="media/image50.png"/><Relationship Id="rId74" Type="http://schemas.openxmlformats.org/officeDocument/2006/relationships/image" Target="media/image58.png"/><Relationship Id="rId79" Type="http://schemas.openxmlformats.org/officeDocument/2006/relationships/theme" Target="theme/theme1.xml"/><Relationship Id="rId5" Type="http://schemas.openxmlformats.org/officeDocument/2006/relationships/settings" Target="settings.xml"/><Relationship Id="rId61" Type="http://schemas.openxmlformats.org/officeDocument/2006/relationships/image" Target="media/image46.png"/><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17.png"/><Relationship Id="rId44" Type="http://schemas.openxmlformats.org/officeDocument/2006/relationships/image" Target="media/image30.png"/><Relationship Id="rId52" Type="http://schemas.openxmlformats.org/officeDocument/2006/relationships/image" Target="media/image37.png"/><Relationship Id="rId60" Type="http://schemas.openxmlformats.org/officeDocument/2006/relationships/image" Target="media/image45.png"/><Relationship Id="rId65" Type="http://schemas.openxmlformats.org/officeDocument/2006/relationships/image" Target="media/image49.png"/><Relationship Id="rId73" Type="http://schemas.openxmlformats.org/officeDocument/2006/relationships/image" Target="media/image57.png"/><Relationship Id="rId78"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diagramLayout" Target="diagrams/layout1.xml"/><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image" Target="media/image33.png"/><Relationship Id="rId56" Type="http://schemas.openxmlformats.org/officeDocument/2006/relationships/image" Target="media/image41.png"/><Relationship Id="rId64" Type="http://schemas.openxmlformats.org/officeDocument/2006/relationships/image" Target="media/image48.png"/><Relationship Id="rId69" Type="http://schemas.openxmlformats.org/officeDocument/2006/relationships/image" Target="media/image53.png"/><Relationship Id="rId77"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image" Target="media/image36.png"/><Relationship Id="rId72" Type="http://schemas.openxmlformats.org/officeDocument/2006/relationships/image" Target="media/image56.emf"/><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microsoft.com/office/2007/relationships/diagramDrawing" Target="diagrams/drawing1.xml"/><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2.png"/><Relationship Id="rId59" Type="http://schemas.openxmlformats.org/officeDocument/2006/relationships/image" Target="media/image44.png"/><Relationship Id="rId67" Type="http://schemas.openxmlformats.org/officeDocument/2006/relationships/image" Target="media/image51.png"/><Relationship Id="rId20" Type="http://schemas.openxmlformats.org/officeDocument/2006/relationships/image" Target="media/image11.png"/><Relationship Id="rId41" Type="http://schemas.openxmlformats.org/officeDocument/2006/relationships/image" Target="media/image27.png"/><Relationship Id="rId54" Type="http://schemas.openxmlformats.org/officeDocument/2006/relationships/image" Target="media/image39.png"/><Relationship Id="rId62" Type="http://schemas.openxmlformats.org/officeDocument/2006/relationships/image" Target="media/image47.png"/><Relationship Id="rId70" Type="http://schemas.openxmlformats.org/officeDocument/2006/relationships/image" Target="media/image54.png"/><Relationship Id="rId75" Type="http://schemas.openxmlformats.org/officeDocument/2006/relationships/image" Target="media/image59.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diagramQuickStyle" Target="diagrams/quickStyle1.xml"/><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image" Target="media/image34.png"/><Relationship Id="rId57" Type="http://schemas.openxmlformats.org/officeDocument/2006/relationships/image" Target="media/image42.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gbwk\Desktop\cost%20summary.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manualLayout>
          <c:layoutTarget val="inner"/>
          <c:xMode val="edge"/>
          <c:yMode val="edge"/>
          <c:x val="0.10335870516185477"/>
          <c:y val="0.18662037037037038"/>
          <c:w val="0.85219685039370074"/>
          <c:h val="0.58820975503062112"/>
        </c:manualLayout>
      </c:layout>
      <c:barChart>
        <c:barDir val="col"/>
        <c:grouping val="clustered"/>
        <c:varyColors val="0"/>
        <c:ser>
          <c:idx val="0"/>
          <c:order val="0"/>
          <c:tx>
            <c:strRef>
              <c:f>Sheet1!$B$1</c:f>
              <c:strCache>
                <c:ptCount val="1"/>
                <c:pt idx="0">
                  <c:v>Cost To Implement</c:v>
                </c:pt>
              </c:strCache>
            </c:strRef>
          </c:tx>
          <c:spPr>
            <a:pattFill prst="ltUpDiag">
              <a:fgClr>
                <a:schemeClr val="accent1"/>
              </a:fgClr>
              <a:bgClr>
                <a:schemeClr val="lt1"/>
              </a:bgClr>
            </a:pattFill>
            <a:ln>
              <a:noFill/>
            </a:ln>
            <a:effectLst/>
          </c:spPr>
          <c:invertIfNegative val="0"/>
          <c:cat>
            <c:strRef>
              <c:f>Sheet1!$A$2:$A$6</c:f>
              <c:strCache>
                <c:ptCount val="5"/>
                <c:pt idx="1">
                  <c:v>Carry Out FFSA</c:v>
                </c:pt>
                <c:pt idx="2">
                  <c:v>Install Further Temporary Repairs</c:v>
                </c:pt>
                <c:pt idx="3">
                  <c:v>Line Replacment</c:v>
                </c:pt>
                <c:pt idx="4">
                  <c:v>Live Line Welding</c:v>
                </c:pt>
              </c:strCache>
            </c:strRef>
          </c:cat>
          <c:val>
            <c:numRef>
              <c:f>Sheet1!$B$2:$B$6</c:f>
              <c:numCache>
                <c:formatCode>"£"#,##0_);[Red]\("£"#,##0\)</c:formatCode>
                <c:ptCount val="5"/>
                <c:pt idx="1">
                  <c:v>0</c:v>
                </c:pt>
                <c:pt idx="2">
                  <c:v>66000</c:v>
                </c:pt>
                <c:pt idx="3">
                  <c:v>105550</c:v>
                </c:pt>
                <c:pt idx="4">
                  <c:v>30000</c:v>
                </c:pt>
              </c:numCache>
            </c:numRef>
          </c:val>
        </c:ser>
        <c:dLbls>
          <c:showLegendKey val="0"/>
          <c:showVal val="0"/>
          <c:showCatName val="0"/>
          <c:showSerName val="0"/>
          <c:showPercent val="0"/>
          <c:showBubbleSize val="0"/>
        </c:dLbls>
        <c:gapWidth val="269"/>
        <c:overlap val="-20"/>
        <c:axId val="500236080"/>
        <c:axId val="500236864"/>
      </c:barChart>
      <c:catAx>
        <c:axId val="500236080"/>
        <c:scaling>
          <c:orientation val="minMax"/>
        </c:scaling>
        <c:delete val="0"/>
        <c:axPos val="b"/>
        <c:majorGridlines>
          <c:spPr>
            <a:ln w="9525" cap="flat" cmpd="sng" algn="ctr">
              <a:solidFill>
                <a:schemeClr val="lt1">
                  <a:alpha val="25000"/>
                </a:schemeClr>
              </a:solidFill>
              <a:round/>
            </a:ln>
            <a:effectLst/>
          </c:spPr>
        </c:majorGridlines>
        <c:numFmt formatCode="General" sourceLinked="1"/>
        <c:majorTickMark val="none"/>
        <c:minorTickMark val="none"/>
        <c:tickLblPos val="nextTo"/>
        <c:spPr>
          <a:noFill/>
          <a:ln w="3175" cap="flat" cmpd="sng" algn="ctr">
            <a:solidFill>
              <a:schemeClr val="accent1">
                <a:lumMod val="60000"/>
                <a:lumOff val="40000"/>
              </a:schemeClr>
            </a:solidFill>
            <a:round/>
          </a:ln>
          <a:effectLst/>
        </c:spPr>
        <c:txPr>
          <a:bodyPr rot="-60000000" spcFirstLastPara="1" vertOverflow="ellipsis" vert="horz" wrap="square" anchor="ctr" anchorCtr="1"/>
          <a:lstStyle/>
          <a:p>
            <a:pPr>
              <a:defRPr sz="800" b="0" i="0" u="none" strike="noStrike" kern="1200" cap="all" spc="150" normalizeH="0" baseline="0">
                <a:solidFill>
                  <a:schemeClr val="lt1"/>
                </a:solidFill>
                <a:latin typeface="+mn-lt"/>
                <a:ea typeface="+mn-ea"/>
                <a:cs typeface="+mn-cs"/>
              </a:defRPr>
            </a:pPr>
            <a:endParaRPr lang="en-US"/>
          </a:p>
        </c:txPr>
        <c:crossAx val="500236864"/>
        <c:crosses val="autoZero"/>
        <c:auto val="1"/>
        <c:lblAlgn val="ctr"/>
        <c:lblOffset val="100"/>
        <c:noMultiLvlLbl val="0"/>
      </c:catAx>
      <c:valAx>
        <c:axId val="500236864"/>
        <c:scaling>
          <c:orientation val="minMax"/>
        </c:scaling>
        <c:delete val="0"/>
        <c:axPos val="l"/>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500236080"/>
        <c:crosses val="autoZero"/>
        <c:crossBetween val="between"/>
      </c:valAx>
      <c:spPr>
        <a:noFill/>
        <a:ln>
          <a:noFill/>
        </a:ln>
        <a:effectLst/>
      </c:spPr>
    </c:plotArea>
    <c:plotVisOnly val="1"/>
    <c:dispBlanksAs val="gap"/>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4">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EFAFD96-3601-4F17-BB82-DBBBA6C512D5}" type="doc">
      <dgm:prSet loTypeId="urn:microsoft.com/office/officeart/2005/8/layout/orgChart1" loCatId="hierarchy" qsTypeId="urn:microsoft.com/office/officeart/2005/8/quickstyle/simple4" qsCatId="simple" csTypeId="urn:microsoft.com/office/officeart/2005/8/colors/accent1_2" csCatId="accent1" phldr="1"/>
      <dgm:spPr/>
      <dgm:t>
        <a:bodyPr/>
        <a:lstStyle/>
        <a:p>
          <a:endParaRPr lang="en-US"/>
        </a:p>
      </dgm:t>
    </dgm:pt>
    <dgm:pt modelId="{19599602-9E94-449B-AE02-46C30491E28C}">
      <dgm:prSet phldrT="[Text]"/>
      <dgm:spPr/>
      <dgm:t>
        <a:bodyPr/>
        <a:lstStyle/>
        <a:p>
          <a:r>
            <a:rPr lang="en-US" dirty="0" smtClean="0"/>
            <a:t>Refining Complex Manager</a:t>
          </a:r>
          <a:endParaRPr lang="en-US" dirty="0"/>
        </a:p>
      </dgm:t>
    </dgm:pt>
    <dgm:pt modelId="{FF371F54-3EAD-4229-B33D-30FA8E522AE4}" type="parTrans" cxnId="{7A02F5AF-F9F5-4778-A66E-DE024A3A34D9}">
      <dgm:prSet/>
      <dgm:spPr/>
      <dgm:t>
        <a:bodyPr/>
        <a:lstStyle/>
        <a:p>
          <a:endParaRPr lang="en-US"/>
        </a:p>
      </dgm:t>
    </dgm:pt>
    <dgm:pt modelId="{2A88706E-F8B3-4E84-B216-AB828E178267}" type="sibTrans" cxnId="{7A02F5AF-F9F5-4778-A66E-DE024A3A34D9}">
      <dgm:prSet/>
      <dgm:spPr/>
      <dgm:t>
        <a:bodyPr/>
        <a:lstStyle/>
        <a:p>
          <a:endParaRPr lang="en-US"/>
        </a:p>
      </dgm:t>
    </dgm:pt>
    <dgm:pt modelId="{0C87090F-02B0-44D5-BD4B-E5AE0D1FA7F1}">
      <dgm:prSet phldrT="[Text]"/>
      <dgm:spPr/>
      <dgm:t>
        <a:bodyPr/>
        <a:lstStyle/>
        <a:p>
          <a:r>
            <a:rPr lang="en-US" dirty="0" smtClean="0"/>
            <a:t>Technical Manager</a:t>
          </a:r>
          <a:endParaRPr lang="en-US" dirty="0"/>
        </a:p>
      </dgm:t>
    </dgm:pt>
    <dgm:pt modelId="{48F43ED3-A177-4096-B556-EB782F87985E}" type="parTrans" cxnId="{30E0B992-157A-405B-8572-770CFD4D21A1}">
      <dgm:prSet/>
      <dgm:spPr/>
      <dgm:t>
        <a:bodyPr/>
        <a:lstStyle/>
        <a:p>
          <a:endParaRPr lang="en-US"/>
        </a:p>
      </dgm:t>
    </dgm:pt>
    <dgm:pt modelId="{24E0BA02-AFC8-4BBC-85FF-8CECFE2FDD5C}" type="sibTrans" cxnId="{30E0B992-157A-405B-8572-770CFD4D21A1}">
      <dgm:prSet/>
      <dgm:spPr/>
      <dgm:t>
        <a:bodyPr/>
        <a:lstStyle/>
        <a:p>
          <a:endParaRPr lang="en-US"/>
        </a:p>
      </dgm:t>
    </dgm:pt>
    <dgm:pt modelId="{A97D053E-A973-4364-B69E-A280008FFC90}">
      <dgm:prSet phldrT="[Text]"/>
      <dgm:spPr/>
      <dgm:t>
        <a:bodyPr/>
        <a:lstStyle/>
        <a:p>
          <a:r>
            <a:rPr lang="en-US" dirty="0" smtClean="0"/>
            <a:t>Snr Inspection Engineer</a:t>
          </a:r>
          <a:endParaRPr lang="en-US" dirty="0"/>
        </a:p>
      </dgm:t>
    </dgm:pt>
    <dgm:pt modelId="{0269C22A-A20B-4CCC-917A-8B311E437315}" type="parTrans" cxnId="{06C05031-CC2B-43C8-8D83-6BE882BBEE11}">
      <dgm:prSet/>
      <dgm:spPr/>
      <dgm:t>
        <a:bodyPr/>
        <a:lstStyle/>
        <a:p>
          <a:endParaRPr lang="en-US"/>
        </a:p>
      </dgm:t>
    </dgm:pt>
    <dgm:pt modelId="{243C102C-DAA2-4245-A1D1-9E6A71F7AB05}" type="sibTrans" cxnId="{06C05031-CC2B-43C8-8D83-6BE882BBEE11}">
      <dgm:prSet/>
      <dgm:spPr/>
      <dgm:t>
        <a:bodyPr/>
        <a:lstStyle/>
        <a:p>
          <a:endParaRPr lang="en-US"/>
        </a:p>
      </dgm:t>
    </dgm:pt>
    <dgm:pt modelId="{17B28C8D-4122-47D7-B7FB-F388CF6C3000}">
      <dgm:prSet/>
      <dgm:spPr/>
      <dgm:t>
        <a:bodyPr/>
        <a:lstStyle/>
        <a:p>
          <a:r>
            <a:rPr lang="en-US" dirty="0" smtClean="0"/>
            <a:t>Fixed</a:t>
          </a:r>
          <a:r>
            <a:rPr lang="en-US" baseline="0" dirty="0" smtClean="0"/>
            <a:t> Equipment Manager</a:t>
          </a:r>
          <a:endParaRPr lang="en-US" dirty="0"/>
        </a:p>
      </dgm:t>
    </dgm:pt>
    <dgm:pt modelId="{542C2CD9-2A21-4722-8528-5FB4B05AB731}" type="parTrans" cxnId="{1CEBBBCE-A789-4745-947D-9861B5AF62B8}">
      <dgm:prSet/>
      <dgm:spPr/>
      <dgm:t>
        <a:bodyPr/>
        <a:lstStyle/>
        <a:p>
          <a:endParaRPr lang="en-US"/>
        </a:p>
      </dgm:t>
    </dgm:pt>
    <dgm:pt modelId="{37B8B82F-495B-4449-AB18-F894FFA1EC4F}" type="sibTrans" cxnId="{1CEBBBCE-A789-4745-947D-9861B5AF62B8}">
      <dgm:prSet/>
      <dgm:spPr/>
      <dgm:t>
        <a:bodyPr/>
        <a:lstStyle/>
        <a:p>
          <a:endParaRPr lang="en-US"/>
        </a:p>
      </dgm:t>
    </dgm:pt>
    <dgm:pt modelId="{A42DED5E-3919-412A-8377-DE6122E1AD30}">
      <dgm:prSet/>
      <dgm:spPr/>
      <dgm:t>
        <a:bodyPr/>
        <a:lstStyle/>
        <a:p>
          <a:r>
            <a:rPr lang="en-US" dirty="0" smtClean="0"/>
            <a:t>Integrity Superintendent</a:t>
          </a:r>
          <a:endParaRPr lang="en-US" dirty="0"/>
        </a:p>
      </dgm:t>
    </dgm:pt>
    <dgm:pt modelId="{D05EA4EE-52C7-4A7F-9A69-CD36D787717D}" type="parTrans" cxnId="{49B17D65-6E5E-48F0-B40D-53AEA94A5346}">
      <dgm:prSet/>
      <dgm:spPr/>
      <dgm:t>
        <a:bodyPr/>
        <a:lstStyle/>
        <a:p>
          <a:endParaRPr lang="en-US"/>
        </a:p>
      </dgm:t>
    </dgm:pt>
    <dgm:pt modelId="{4503E061-C76A-43D4-9951-E6976365CBEB}" type="sibTrans" cxnId="{49B17D65-6E5E-48F0-B40D-53AEA94A5346}">
      <dgm:prSet/>
      <dgm:spPr/>
      <dgm:t>
        <a:bodyPr/>
        <a:lstStyle/>
        <a:p>
          <a:endParaRPr lang="en-US"/>
        </a:p>
      </dgm:t>
    </dgm:pt>
    <dgm:pt modelId="{36515DAA-DE94-4D05-BF16-8D5E13CADE3A}">
      <dgm:prSet/>
      <dgm:spPr/>
      <dgm:t>
        <a:bodyPr/>
        <a:lstStyle/>
        <a:p>
          <a:r>
            <a:rPr lang="en-US" dirty="0" smtClean="0"/>
            <a:t>Integrity</a:t>
          </a:r>
          <a:r>
            <a:rPr lang="en-US" baseline="0" dirty="0" smtClean="0"/>
            <a:t> Coordinator</a:t>
          </a:r>
          <a:endParaRPr lang="en-US" dirty="0"/>
        </a:p>
      </dgm:t>
    </dgm:pt>
    <dgm:pt modelId="{15779972-6EB7-4A17-A8F4-C736B5F0CED0}" type="parTrans" cxnId="{2BBFE0CB-7EA9-4048-B997-094B4E858D3D}">
      <dgm:prSet/>
      <dgm:spPr/>
      <dgm:t>
        <a:bodyPr/>
        <a:lstStyle/>
        <a:p>
          <a:endParaRPr lang="en-US"/>
        </a:p>
      </dgm:t>
    </dgm:pt>
    <dgm:pt modelId="{D6A2C69D-961B-4FA1-8F05-385D9A2E46C1}" type="sibTrans" cxnId="{2BBFE0CB-7EA9-4048-B997-094B4E858D3D}">
      <dgm:prSet/>
      <dgm:spPr/>
      <dgm:t>
        <a:bodyPr/>
        <a:lstStyle/>
        <a:p>
          <a:endParaRPr lang="en-US"/>
        </a:p>
      </dgm:t>
    </dgm:pt>
    <dgm:pt modelId="{BF1D701A-DD2D-4121-8BFA-FBE1FBF81F9E}">
      <dgm:prSet/>
      <dgm:spPr/>
      <dgm:t>
        <a:bodyPr/>
        <a:lstStyle/>
        <a:p>
          <a:r>
            <a:rPr lang="en-US" dirty="0" smtClean="0"/>
            <a:t>NDT Technician x2</a:t>
          </a:r>
          <a:endParaRPr lang="en-US" dirty="0"/>
        </a:p>
      </dgm:t>
    </dgm:pt>
    <dgm:pt modelId="{E61AFEE5-2004-43A9-AA62-07A1459E6FC5}" type="parTrans" cxnId="{801C22C7-1C0F-44EF-839E-A030B3D15017}">
      <dgm:prSet/>
      <dgm:spPr/>
      <dgm:t>
        <a:bodyPr/>
        <a:lstStyle/>
        <a:p>
          <a:endParaRPr lang="en-US"/>
        </a:p>
      </dgm:t>
    </dgm:pt>
    <dgm:pt modelId="{B0000C6F-B2A3-4526-8C16-C73AEA735EAF}" type="sibTrans" cxnId="{801C22C7-1C0F-44EF-839E-A030B3D15017}">
      <dgm:prSet/>
      <dgm:spPr/>
      <dgm:t>
        <a:bodyPr/>
        <a:lstStyle/>
        <a:p>
          <a:endParaRPr lang="en-US"/>
        </a:p>
      </dgm:t>
    </dgm:pt>
    <dgm:pt modelId="{991DD7BB-FD91-49EE-AAF5-140AB35E43F7}">
      <dgm:prSet/>
      <dgm:spPr/>
      <dgm:t>
        <a:bodyPr/>
        <a:lstStyle/>
        <a:p>
          <a:r>
            <a:rPr lang="en-US" dirty="0" smtClean="0"/>
            <a:t>Staff Snr Engineer</a:t>
          </a:r>
          <a:endParaRPr lang="en-US" dirty="0"/>
        </a:p>
      </dgm:t>
    </dgm:pt>
    <dgm:pt modelId="{8C5DE38B-5BD6-4776-8A20-AEE9D7B23E51}" type="sibTrans" cxnId="{2B80D23B-5A2B-4D63-AF88-2D04D8D865AC}">
      <dgm:prSet/>
      <dgm:spPr/>
      <dgm:t>
        <a:bodyPr/>
        <a:lstStyle/>
        <a:p>
          <a:endParaRPr lang="en-US"/>
        </a:p>
      </dgm:t>
    </dgm:pt>
    <dgm:pt modelId="{E3D22BD8-B8F5-4AEB-A8DD-53D6A1A29BAD}" type="parTrans" cxnId="{2B80D23B-5A2B-4D63-AF88-2D04D8D865AC}">
      <dgm:prSet/>
      <dgm:spPr/>
      <dgm:t>
        <a:bodyPr/>
        <a:lstStyle/>
        <a:p>
          <a:endParaRPr lang="en-US"/>
        </a:p>
      </dgm:t>
    </dgm:pt>
    <dgm:pt modelId="{DFC44B8E-DDC1-40E1-993E-62A104436758}">
      <dgm:prSet/>
      <dgm:spPr/>
      <dgm:t>
        <a:bodyPr/>
        <a:lstStyle/>
        <a:p>
          <a:r>
            <a:rPr lang="en-GB" dirty="0" smtClean="0"/>
            <a:t>Inspection Engineer</a:t>
          </a:r>
          <a:endParaRPr lang="en-GB" dirty="0"/>
        </a:p>
      </dgm:t>
    </dgm:pt>
    <dgm:pt modelId="{5F2A4AF9-FCBE-4DED-953E-D484197306A8}" type="parTrans" cxnId="{3C3C5DE6-034D-41C5-89A3-699C110CA1A5}">
      <dgm:prSet/>
      <dgm:spPr/>
      <dgm:t>
        <a:bodyPr/>
        <a:lstStyle/>
        <a:p>
          <a:endParaRPr lang="en-GB"/>
        </a:p>
      </dgm:t>
    </dgm:pt>
    <dgm:pt modelId="{CF637FB6-E74D-434D-B811-642163A58238}" type="sibTrans" cxnId="{3C3C5DE6-034D-41C5-89A3-699C110CA1A5}">
      <dgm:prSet/>
      <dgm:spPr/>
      <dgm:t>
        <a:bodyPr/>
        <a:lstStyle/>
        <a:p>
          <a:endParaRPr lang="en-GB"/>
        </a:p>
      </dgm:t>
    </dgm:pt>
    <dgm:pt modelId="{25B37D60-D150-4EC8-B85A-7F46A0A7D7B0}">
      <dgm:prSet/>
      <dgm:spPr/>
      <dgm:t>
        <a:bodyPr/>
        <a:lstStyle/>
        <a:p>
          <a:r>
            <a:rPr lang="en-GB" dirty="0" smtClean="0"/>
            <a:t>Reliability Engineer</a:t>
          </a:r>
          <a:endParaRPr lang="en-GB" dirty="0"/>
        </a:p>
      </dgm:t>
    </dgm:pt>
    <dgm:pt modelId="{A4DA30C0-3A0F-4293-8CEC-0484134320B2}" type="parTrans" cxnId="{D389D01F-7C0E-41FE-82C2-F32B7CEEC460}">
      <dgm:prSet/>
      <dgm:spPr/>
      <dgm:t>
        <a:bodyPr/>
        <a:lstStyle/>
        <a:p>
          <a:endParaRPr lang="en-GB"/>
        </a:p>
      </dgm:t>
    </dgm:pt>
    <dgm:pt modelId="{624CE65B-9451-44FF-A438-007E8119FDD2}" type="sibTrans" cxnId="{D389D01F-7C0E-41FE-82C2-F32B7CEEC460}">
      <dgm:prSet/>
      <dgm:spPr/>
      <dgm:t>
        <a:bodyPr/>
        <a:lstStyle/>
        <a:p>
          <a:endParaRPr lang="en-GB"/>
        </a:p>
      </dgm:t>
    </dgm:pt>
    <dgm:pt modelId="{D67D1026-8482-4C52-9EF0-9F12FE4DC695}">
      <dgm:prSet/>
      <dgm:spPr/>
      <dgm:t>
        <a:bodyPr/>
        <a:lstStyle/>
        <a:p>
          <a:r>
            <a:rPr lang="en-GB" dirty="0" smtClean="0"/>
            <a:t>Engineering Student</a:t>
          </a:r>
          <a:endParaRPr lang="en-GB" dirty="0"/>
        </a:p>
      </dgm:t>
    </dgm:pt>
    <dgm:pt modelId="{771B88EA-09BB-486B-8234-FB41912FEFDF}" type="parTrans" cxnId="{B3C77069-CDF0-4331-935F-241FC8CBFB9F}">
      <dgm:prSet/>
      <dgm:spPr/>
      <dgm:t>
        <a:bodyPr/>
        <a:lstStyle/>
        <a:p>
          <a:endParaRPr lang="en-GB"/>
        </a:p>
      </dgm:t>
    </dgm:pt>
    <dgm:pt modelId="{6A2F53ED-DD09-46A8-ADA2-F8FB07BD13C5}" type="sibTrans" cxnId="{B3C77069-CDF0-4331-935F-241FC8CBFB9F}">
      <dgm:prSet/>
      <dgm:spPr/>
      <dgm:t>
        <a:bodyPr/>
        <a:lstStyle/>
        <a:p>
          <a:endParaRPr lang="en-GB"/>
        </a:p>
      </dgm:t>
    </dgm:pt>
    <dgm:pt modelId="{060D59CE-E481-4BE9-AC10-306221C9EA44}">
      <dgm:prSet/>
      <dgm:spPr/>
      <dgm:t>
        <a:bodyPr/>
        <a:lstStyle/>
        <a:p>
          <a:r>
            <a:rPr lang="en-GB" dirty="0" smtClean="0"/>
            <a:t>Operations </a:t>
          </a:r>
          <a:r>
            <a:rPr lang="en-GB" dirty="0" err="1" smtClean="0"/>
            <a:t>Superintedent</a:t>
          </a:r>
          <a:endParaRPr lang="en-GB" dirty="0"/>
        </a:p>
      </dgm:t>
    </dgm:pt>
    <dgm:pt modelId="{46FA8A66-9EA2-49A6-A13C-8A119E5B1D45}" type="parTrans" cxnId="{725C803F-7471-4B13-ABD8-B35F1A05AD7C}">
      <dgm:prSet/>
      <dgm:spPr/>
      <dgm:t>
        <a:bodyPr/>
        <a:lstStyle/>
        <a:p>
          <a:endParaRPr lang="en-GB"/>
        </a:p>
      </dgm:t>
    </dgm:pt>
    <dgm:pt modelId="{C33EF4F9-B572-4141-BCB8-524273DCDC6B}" type="sibTrans" cxnId="{725C803F-7471-4B13-ABD8-B35F1A05AD7C}">
      <dgm:prSet/>
      <dgm:spPr/>
      <dgm:t>
        <a:bodyPr/>
        <a:lstStyle/>
        <a:p>
          <a:endParaRPr lang="en-GB"/>
        </a:p>
      </dgm:t>
    </dgm:pt>
    <dgm:pt modelId="{F81DED45-5BA9-4E49-8F8D-2E0ECDA700A9}">
      <dgm:prSet/>
      <dgm:spPr/>
      <dgm:t>
        <a:bodyPr/>
        <a:lstStyle/>
        <a:p>
          <a:r>
            <a:rPr lang="en-GB" dirty="0" smtClean="0"/>
            <a:t>Snr Process Engineer</a:t>
          </a:r>
          <a:endParaRPr lang="en-GB" dirty="0"/>
        </a:p>
      </dgm:t>
    </dgm:pt>
    <dgm:pt modelId="{75DDE0ED-3AC9-4513-BBD8-87E61871CF6C}" type="parTrans" cxnId="{3583ACBD-30F5-49D8-BF93-2098BAAFEC43}">
      <dgm:prSet/>
      <dgm:spPr/>
      <dgm:t>
        <a:bodyPr/>
        <a:lstStyle/>
        <a:p>
          <a:endParaRPr lang="en-GB"/>
        </a:p>
      </dgm:t>
    </dgm:pt>
    <dgm:pt modelId="{39683967-936F-4EFD-8252-E6B4C5F5E227}" type="sibTrans" cxnId="{3583ACBD-30F5-49D8-BF93-2098BAAFEC43}">
      <dgm:prSet/>
      <dgm:spPr/>
      <dgm:t>
        <a:bodyPr/>
        <a:lstStyle/>
        <a:p>
          <a:endParaRPr lang="en-GB"/>
        </a:p>
      </dgm:t>
    </dgm:pt>
    <dgm:pt modelId="{BACB36E6-BC08-40E5-8BF0-08963A3D53A0}">
      <dgm:prSet/>
      <dgm:spPr/>
      <dgm:t>
        <a:bodyPr/>
        <a:lstStyle/>
        <a:p>
          <a:r>
            <a:rPr lang="en-GB" smtClean="0"/>
            <a:t>Process Student</a:t>
          </a:r>
          <a:endParaRPr lang="en-GB"/>
        </a:p>
      </dgm:t>
    </dgm:pt>
    <dgm:pt modelId="{37153116-95CE-4970-B711-070516A3EC30}" type="parTrans" cxnId="{F1D4B5C1-BC50-47C5-80F8-6E45D10318C8}">
      <dgm:prSet/>
      <dgm:spPr/>
      <dgm:t>
        <a:bodyPr/>
        <a:lstStyle/>
        <a:p>
          <a:endParaRPr lang="en-GB"/>
        </a:p>
      </dgm:t>
    </dgm:pt>
    <dgm:pt modelId="{EE9A7F60-403F-4515-BC6C-AFAF083FFBFA}" type="sibTrans" cxnId="{F1D4B5C1-BC50-47C5-80F8-6E45D10318C8}">
      <dgm:prSet/>
      <dgm:spPr/>
      <dgm:t>
        <a:bodyPr/>
        <a:lstStyle/>
        <a:p>
          <a:endParaRPr lang="en-GB"/>
        </a:p>
      </dgm:t>
    </dgm:pt>
    <dgm:pt modelId="{A2CC11D0-32A4-49A0-A0F9-21850FF80E20}" type="pres">
      <dgm:prSet presAssocID="{9EFAFD96-3601-4F17-BB82-DBBBA6C512D5}" presName="hierChild1" presStyleCnt="0">
        <dgm:presLayoutVars>
          <dgm:orgChart val="1"/>
          <dgm:chPref val="1"/>
          <dgm:dir/>
          <dgm:animOne val="branch"/>
          <dgm:animLvl val="lvl"/>
          <dgm:resizeHandles/>
        </dgm:presLayoutVars>
      </dgm:prSet>
      <dgm:spPr/>
      <dgm:t>
        <a:bodyPr/>
        <a:lstStyle/>
        <a:p>
          <a:endParaRPr lang="en-US"/>
        </a:p>
      </dgm:t>
    </dgm:pt>
    <dgm:pt modelId="{DCE98858-F163-40F5-A7ED-79E914998534}" type="pres">
      <dgm:prSet presAssocID="{19599602-9E94-449B-AE02-46C30491E28C}" presName="hierRoot1" presStyleCnt="0">
        <dgm:presLayoutVars>
          <dgm:hierBranch val="init"/>
        </dgm:presLayoutVars>
      </dgm:prSet>
      <dgm:spPr/>
    </dgm:pt>
    <dgm:pt modelId="{F63D4A7C-78F8-42F2-A49B-46DECAC50F58}" type="pres">
      <dgm:prSet presAssocID="{19599602-9E94-449B-AE02-46C30491E28C}" presName="rootComposite1" presStyleCnt="0"/>
      <dgm:spPr/>
    </dgm:pt>
    <dgm:pt modelId="{C04317EB-13A6-47B2-89A6-060A1309C0FD}" type="pres">
      <dgm:prSet presAssocID="{19599602-9E94-449B-AE02-46C30491E28C}" presName="rootText1" presStyleLbl="node0" presStyleIdx="0" presStyleCnt="1" custLinFactNeighborX="-4375">
        <dgm:presLayoutVars>
          <dgm:chPref val="3"/>
        </dgm:presLayoutVars>
      </dgm:prSet>
      <dgm:spPr/>
      <dgm:t>
        <a:bodyPr/>
        <a:lstStyle/>
        <a:p>
          <a:endParaRPr lang="en-US"/>
        </a:p>
      </dgm:t>
    </dgm:pt>
    <dgm:pt modelId="{56077120-C368-49C1-825E-F928EF49152A}" type="pres">
      <dgm:prSet presAssocID="{19599602-9E94-449B-AE02-46C30491E28C}" presName="rootConnector1" presStyleLbl="node1" presStyleIdx="0" presStyleCnt="0"/>
      <dgm:spPr/>
      <dgm:t>
        <a:bodyPr/>
        <a:lstStyle/>
        <a:p>
          <a:endParaRPr lang="en-US"/>
        </a:p>
      </dgm:t>
    </dgm:pt>
    <dgm:pt modelId="{3BF72071-BAE7-489C-89B5-21C5D7B7C1F2}" type="pres">
      <dgm:prSet presAssocID="{19599602-9E94-449B-AE02-46C30491E28C}" presName="hierChild2" presStyleCnt="0"/>
      <dgm:spPr/>
    </dgm:pt>
    <dgm:pt modelId="{A704F413-7751-47DA-8480-2079BB9F26FC}" type="pres">
      <dgm:prSet presAssocID="{542C2CD9-2A21-4722-8528-5FB4B05AB731}" presName="Name37" presStyleLbl="parChTrans1D2" presStyleIdx="0" presStyleCnt="4"/>
      <dgm:spPr/>
      <dgm:t>
        <a:bodyPr/>
        <a:lstStyle/>
        <a:p>
          <a:endParaRPr lang="en-GB"/>
        </a:p>
      </dgm:t>
    </dgm:pt>
    <dgm:pt modelId="{B7F3DEEA-35D8-4C58-97F3-AB34EB555C5E}" type="pres">
      <dgm:prSet presAssocID="{17B28C8D-4122-47D7-B7FB-F388CF6C3000}" presName="hierRoot2" presStyleCnt="0">
        <dgm:presLayoutVars>
          <dgm:hierBranch val="init"/>
        </dgm:presLayoutVars>
      </dgm:prSet>
      <dgm:spPr/>
    </dgm:pt>
    <dgm:pt modelId="{1F623C57-8192-4207-9946-7B2FB0DF29D2}" type="pres">
      <dgm:prSet presAssocID="{17B28C8D-4122-47D7-B7FB-F388CF6C3000}" presName="rootComposite" presStyleCnt="0"/>
      <dgm:spPr/>
    </dgm:pt>
    <dgm:pt modelId="{7CBB4AE2-2CD0-45A3-85F0-449C6A93473C}" type="pres">
      <dgm:prSet presAssocID="{17B28C8D-4122-47D7-B7FB-F388CF6C3000}" presName="rootText" presStyleLbl="node2" presStyleIdx="0" presStyleCnt="4">
        <dgm:presLayoutVars>
          <dgm:chPref val="3"/>
        </dgm:presLayoutVars>
      </dgm:prSet>
      <dgm:spPr/>
      <dgm:t>
        <a:bodyPr/>
        <a:lstStyle/>
        <a:p>
          <a:endParaRPr lang="en-US"/>
        </a:p>
      </dgm:t>
    </dgm:pt>
    <dgm:pt modelId="{DC008E46-9B85-4209-B686-BABDF78AF9F2}" type="pres">
      <dgm:prSet presAssocID="{17B28C8D-4122-47D7-B7FB-F388CF6C3000}" presName="rootConnector" presStyleLbl="node2" presStyleIdx="0" presStyleCnt="4"/>
      <dgm:spPr/>
      <dgm:t>
        <a:bodyPr/>
        <a:lstStyle/>
        <a:p>
          <a:endParaRPr lang="en-US"/>
        </a:p>
      </dgm:t>
    </dgm:pt>
    <dgm:pt modelId="{FDBF1B9A-38A0-47E9-9E01-192BAB7CEC08}" type="pres">
      <dgm:prSet presAssocID="{17B28C8D-4122-47D7-B7FB-F388CF6C3000}" presName="hierChild4" presStyleCnt="0"/>
      <dgm:spPr/>
    </dgm:pt>
    <dgm:pt modelId="{AD82233E-64D7-4AB9-B6FA-5304B8EEF581}" type="pres">
      <dgm:prSet presAssocID="{D05EA4EE-52C7-4A7F-9A69-CD36D787717D}" presName="Name37" presStyleLbl="parChTrans1D3" presStyleIdx="0" presStyleCnt="4"/>
      <dgm:spPr/>
      <dgm:t>
        <a:bodyPr/>
        <a:lstStyle/>
        <a:p>
          <a:endParaRPr lang="en-GB"/>
        </a:p>
      </dgm:t>
    </dgm:pt>
    <dgm:pt modelId="{07A43541-422E-4896-BCDB-AC7ACCD8AA49}" type="pres">
      <dgm:prSet presAssocID="{A42DED5E-3919-412A-8377-DE6122E1AD30}" presName="hierRoot2" presStyleCnt="0">
        <dgm:presLayoutVars>
          <dgm:hierBranch val="init"/>
        </dgm:presLayoutVars>
      </dgm:prSet>
      <dgm:spPr/>
    </dgm:pt>
    <dgm:pt modelId="{35456564-932A-4A4D-8133-BB596810A2BF}" type="pres">
      <dgm:prSet presAssocID="{A42DED5E-3919-412A-8377-DE6122E1AD30}" presName="rootComposite" presStyleCnt="0"/>
      <dgm:spPr/>
    </dgm:pt>
    <dgm:pt modelId="{8CC5F674-EE0E-40AB-970C-FD027CDC0CA5}" type="pres">
      <dgm:prSet presAssocID="{A42DED5E-3919-412A-8377-DE6122E1AD30}" presName="rootText" presStyleLbl="node3" presStyleIdx="0" presStyleCnt="4">
        <dgm:presLayoutVars>
          <dgm:chPref val="3"/>
        </dgm:presLayoutVars>
      </dgm:prSet>
      <dgm:spPr/>
      <dgm:t>
        <a:bodyPr/>
        <a:lstStyle/>
        <a:p>
          <a:endParaRPr lang="en-US"/>
        </a:p>
      </dgm:t>
    </dgm:pt>
    <dgm:pt modelId="{D305F080-2C2C-4BBE-9AB1-9D346A6794CF}" type="pres">
      <dgm:prSet presAssocID="{A42DED5E-3919-412A-8377-DE6122E1AD30}" presName="rootConnector" presStyleLbl="node3" presStyleIdx="0" presStyleCnt="4"/>
      <dgm:spPr/>
      <dgm:t>
        <a:bodyPr/>
        <a:lstStyle/>
        <a:p>
          <a:endParaRPr lang="en-US"/>
        </a:p>
      </dgm:t>
    </dgm:pt>
    <dgm:pt modelId="{3CFD7348-3009-41F4-A44B-FB778E5BF443}" type="pres">
      <dgm:prSet presAssocID="{A42DED5E-3919-412A-8377-DE6122E1AD30}" presName="hierChild4" presStyleCnt="0"/>
      <dgm:spPr/>
    </dgm:pt>
    <dgm:pt modelId="{E1710FCD-E943-47B6-8283-940151D626B1}" type="pres">
      <dgm:prSet presAssocID="{15779972-6EB7-4A17-A8F4-C736B5F0CED0}" presName="Name37" presStyleLbl="parChTrans1D4" presStyleIdx="0" presStyleCnt="5"/>
      <dgm:spPr/>
      <dgm:t>
        <a:bodyPr/>
        <a:lstStyle/>
        <a:p>
          <a:endParaRPr lang="en-GB"/>
        </a:p>
      </dgm:t>
    </dgm:pt>
    <dgm:pt modelId="{097DC05D-925C-4C89-B4C9-80216EC855C1}" type="pres">
      <dgm:prSet presAssocID="{36515DAA-DE94-4D05-BF16-8D5E13CADE3A}" presName="hierRoot2" presStyleCnt="0">
        <dgm:presLayoutVars>
          <dgm:hierBranch val="init"/>
        </dgm:presLayoutVars>
      </dgm:prSet>
      <dgm:spPr/>
    </dgm:pt>
    <dgm:pt modelId="{1A85A4BB-F861-4EE9-8951-D16A2A89A588}" type="pres">
      <dgm:prSet presAssocID="{36515DAA-DE94-4D05-BF16-8D5E13CADE3A}" presName="rootComposite" presStyleCnt="0"/>
      <dgm:spPr/>
    </dgm:pt>
    <dgm:pt modelId="{8B26F0E8-2474-4590-B96E-79489ACAD8B0}" type="pres">
      <dgm:prSet presAssocID="{36515DAA-DE94-4D05-BF16-8D5E13CADE3A}" presName="rootText" presStyleLbl="node4" presStyleIdx="0" presStyleCnt="5">
        <dgm:presLayoutVars>
          <dgm:chPref val="3"/>
        </dgm:presLayoutVars>
      </dgm:prSet>
      <dgm:spPr/>
      <dgm:t>
        <a:bodyPr/>
        <a:lstStyle/>
        <a:p>
          <a:endParaRPr lang="en-US"/>
        </a:p>
      </dgm:t>
    </dgm:pt>
    <dgm:pt modelId="{E37BEC4E-6DEF-463D-9189-44A32032DD49}" type="pres">
      <dgm:prSet presAssocID="{36515DAA-DE94-4D05-BF16-8D5E13CADE3A}" presName="rootConnector" presStyleLbl="node4" presStyleIdx="0" presStyleCnt="5"/>
      <dgm:spPr/>
      <dgm:t>
        <a:bodyPr/>
        <a:lstStyle/>
        <a:p>
          <a:endParaRPr lang="en-US"/>
        </a:p>
      </dgm:t>
    </dgm:pt>
    <dgm:pt modelId="{0CC1AC74-378E-4373-AB84-467CC6A5064F}" type="pres">
      <dgm:prSet presAssocID="{36515DAA-DE94-4D05-BF16-8D5E13CADE3A}" presName="hierChild4" presStyleCnt="0"/>
      <dgm:spPr/>
    </dgm:pt>
    <dgm:pt modelId="{B3792C9C-57E0-4FA4-988E-131BCEC39828}" type="pres">
      <dgm:prSet presAssocID="{36515DAA-DE94-4D05-BF16-8D5E13CADE3A}" presName="hierChild5" presStyleCnt="0"/>
      <dgm:spPr/>
    </dgm:pt>
    <dgm:pt modelId="{86111773-FC43-45C5-B95E-8B673ACC421C}" type="pres">
      <dgm:prSet presAssocID="{A42DED5E-3919-412A-8377-DE6122E1AD30}" presName="hierChild5" presStyleCnt="0"/>
      <dgm:spPr/>
    </dgm:pt>
    <dgm:pt modelId="{098CE48F-C516-4E77-A665-DB68BB0E468A}" type="pres">
      <dgm:prSet presAssocID="{17B28C8D-4122-47D7-B7FB-F388CF6C3000}" presName="hierChild5" presStyleCnt="0"/>
      <dgm:spPr/>
    </dgm:pt>
    <dgm:pt modelId="{9F1CF471-9BDC-411C-AB4C-C400B6E45DD6}" type="pres">
      <dgm:prSet presAssocID="{48F43ED3-A177-4096-B556-EB782F87985E}" presName="Name37" presStyleLbl="parChTrans1D2" presStyleIdx="1" presStyleCnt="4"/>
      <dgm:spPr/>
      <dgm:t>
        <a:bodyPr/>
        <a:lstStyle/>
        <a:p>
          <a:endParaRPr lang="en-US"/>
        </a:p>
      </dgm:t>
    </dgm:pt>
    <dgm:pt modelId="{4E641237-4F25-4619-88A9-8CA164C86982}" type="pres">
      <dgm:prSet presAssocID="{0C87090F-02B0-44D5-BD4B-E5AE0D1FA7F1}" presName="hierRoot2" presStyleCnt="0">
        <dgm:presLayoutVars>
          <dgm:hierBranch val="init"/>
        </dgm:presLayoutVars>
      </dgm:prSet>
      <dgm:spPr/>
    </dgm:pt>
    <dgm:pt modelId="{565EDFC1-29AE-4AB8-B66B-627C5F9F6FEC}" type="pres">
      <dgm:prSet presAssocID="{0C87090F-02B0-44D5-BD4B-E5AE0D1FA7F1}" presName="rootComposite" presStyleCnt="0"/>
      <dgm:spPr/>
    </dgm:pt>
    <dgm:pt modelId="{E13E005F-EB59-4822-926F-099620CF7D59}" type="pres">
      <dgm:prSet presAssocID="{0C87090F-02B0-44D5-BD4B-E5AE0D1FA7F1}" presName="rootText" presStyleLbl="node2" presStyleIdx="1" presStyleCnt="4">
        <dgm:presLayoutVars>
          <dgm:chPref val="3"/>
        </dgm:presLayoutVars>
      </dgm:prSet>
      <dgm:spPr/>
      <dgm:t>
        <a:bodyPr/>
        <a:lstStyle/>
        <a:p>
          <a:endParaRPr lang="en-US"/>
        </a:p>
      </dgm:t>
    </dgm:pt>
    <dgm:pt modelId="{AEAA0CF1-2AD8-4565-B49E-708EB08D2FE5}" type="pres">
      <dgm:prSet presAssocID="{0C87090F-02B0-44D5-BD4B-E5AE0D1FA7F1}" presName="rootConnector" presStyleLbl="node2" presStyleIdx="1" presStyleCnt="4"/>
      <dgm:spPr/>
      <dgm:t>
        <a:bodyPr/>
        <a:lstStyle/>
        <a:p>
          <a:endParaRPr lang="en-US"/>
        </a:p>
      </dgm:t>
    </dgm:pt>
    <dgm:pt modelId="{AE50A458-DA1C-492A-BCA4-4258D60D25E3}" type="pres">
      <dgm:prSet presAssocID="{0C87090F-02B0-44D5-BD4B-E5AE0D1FA7F1}" presName="hierChild4" presStyleCnt="0"/>
      <dgm:spPr/>
    </dgm:pt>
    <dgm:pt modelId="{8C12BF58-C498-44E1-98A4-3108A9D180A4}" type="pres">
      <dgm:prSet presAssocID="{0269C22A-A20B-4CCC-917A-8B311E437315}" presName="Name37" presStyleLbl="parChTrans1D3" presStyleIdx="1" presStyleCnt="4"/>
      <dgm:spPr/>
      <dgm:t>
        <a:bodyPr/>
        <a:lstStyle/>
        <a:p>
          <a:endParaRPr lang="en-US"/>
        </a:p>
      </dgm:t>
    </dgm:pt>
    <dgm:pt modelId="{55998BB0-895E-4CE0-9368-C87BB2C5AF9A}" type="pres">
      <dgm:prSet presAssocID="{A97D053E-A973-4364-B69E-A280008FFC90}" presName="hierRoot2" presStyleCnt="0">
        <dgm:presLayoutVars>
          <dgm:hierBranch val="hang"/>
        </dgm:presLayoutVars>
      </dgm:prSet>
      <dgm:spPr/>
    </dgm:pt>
    <dgm:pt modelId="{88FE2847-EA61-4F43-B68F-9503290C6905}" type="pres">
      <dgm:prSet presAssocID="{A97D053E-A973-4364-B69E-A280008FFC90}" presName="rootComposite" presStyleCnt="0"/>
      <dgm:spPr/>
    </dgm:pt>
    <dgm:pt modelId="{60C9B560-F2BA-485F-A26B-EE6F904A1A0B}" type="pres">
      <dgm:prSet presAssocID="{A97D053E-A973-4364-B69E-A280008FFC90}" presName="rootText" presStyleLbl="node3" presStyleIdx="1" presStyleCnt="4">
        <dgm:presLayoutVars>
          <dgm:chPref val="3"/>
        </dgm:presLayoutVars>
      </dgm:prSet>
      <dgm:spPr/>
      <dgm:t>
        <a:bodyPr/>
        <a:lstStyle/>
        <a:p>
          <a:endParaRPr lang="en-US"/>
        </a:p>
      </dgm:t>
    </dgm:pt>
    <dgm:pt modelId="{5DFB02F7-7C2D-4646-BDC7-8EE2E0F53484}" type="pres">
      <dgm:prSet presAssocID="{A97D053E-A973-4364-B69E-A280008FFC90}" presName="rootConnector" presStyleLbl="node3" presStyleIdx="1" presStyleCnt="4"/>
      <dgm:spPr/>
      <dgm:t>
        <a:bodyPr/>
        <a:lstStyle/>
        <a:p>
          <a:endParaRPr lang="en-US"/>
        </a:p>
      </dgm:t>
    </dgm:pt>
    <dgm:pt modelId="{7D2112B9-223C-496A-ACE9-7EC1B81D806A}" type="pres">
      <dgm:prSet presAssocID="{A97D053E-A973-4364-B69E-A280008FFC90}" presName="hierChild4" presStyleCnt="0"/>
      <dgm:spPr/>
    </dgm:pt>
    <dgm:pt modelId="{B8594ACC-13EA-403D-AB4C-E8974E911BB3}" type="pres">
      <dgm:prSet presAssocID="{5F2A4AF9-FCBE-4DED-953E-D484197306A8}" presName="Name48" presStyleLbl="parChTrans1D4" presStyleIdx="1" presStyleCnt="5"/>
      <dgm:spPr/>
      <dgm:t>
        <a:bodyPr/>
        <a:lstStyle/>
        <a:p>
          <a:endParaRPr lang="en-GB"/>
        </a:p>
      </dgm:t>
    </dgm:pt>
    <dgm:pt modelId="{C6CE6CA0-3D2E-4767-9D01-4CAEDFF24DC1}" type="pres">
      <dgm:prSet presAssocID="{DFC44B8E-DDC1-40E1-993E-62A104436758}" presName="hierRoot2" presStyleCnt="0">
        <dgm:presLayoutVars>
          <dgm:hierBranch val="init"/>
        </dgm:presLayoutVars>
      </dgm:prSet>
      <dgm:spPr/>
    </dgm:pt>
    <dgm:pt modelId="{62D5385B-418D-448E-9136-54E5CF911779}" type="pres">
      <dgm:prSet presAssocID="{DFC44B8E-DDC1-40E1-993E-62A104436758}" presName="rootComposite" presStyleCnt="0"/>
      <dgm:spPr/>
    </dgm:pt>
    <dgm:pt modelId="{BC91C97F-6D20-491C-B1DE-3F9193CD66FE}" type="pres">
      <dgm:prSet presAssocID="{DFC44B8E-DDC1-40E1-993E-62A104436758}" presName="rootText" presStyleLbl="node4" presStyleIdx="1" presStyleCnt="5">
        <dgm:presLayoutVars>
          <dgm:chPref val="3"/>
        </dgm:presLayoutVars>
      </dgm:prSet>
      <dgm:spPr/>
      <dgm:t>
        <a:bodyPr/>
        <a:lstStyle/>
        <a:p>
          <a:endParaRPr lang="en-GB"/>
        </a:p>
      </dgm:t>
    </dgm:pt>
    <dgm:pt modelId="{0D90A28B-F1DE-4C35-98AA-B39F1E328E3D}" type="pres">
      <dgm:prSet presAssocID="{DFC44B8E-DDC1-40E1-993E-62A104436758}" presName="rootConnector" presStyleLbl="node4" presStyleIdx="1" presStyleCnt="5"/>
      <dgm:spPr/>
      <dgm:t>
        <a:bodyPr/>
        <a:lstStyle/>
        <a:p>
          <a:endParaRPr lang="en-GB"/>
        </a:p>
      </dgm:t>
    </dgm:pt>
    <dgm:pt modelId="{4F3067FC-1DBE-4715-9A2D-EF884FE5C0D8}" type="pres">
      <dgm:prSet presAssocID="{DFC44B8E-DDC1-40E1-993E-62A104436758}" presName="hierChild4" presStyleCnt="0"/>
      <dgm:spPr/>
    </dgm:pt>
    <dgm:pt modelId="{BDEB0857-4E63-4B6A-B075-79A1C275EBF8}" type="pres">
      <dgm:prSet presAssocID="{E61AFEE5-2004-43A9-AA62-07A1459E6FC5}" presName="Name37" presStyleLbl="parChTrans1D4" presStyleIdx="2" presStyleCnt="5"/>
      <dgm:spPr/>
      <dgm:t>
        <a:bodyPr/>
        <a:lstStyle/>
        <a:p>
          <a:endParaRPr lang="en-GB"/>
        </a:p>
      </dgm:t>
    </dgm:pt>
    <dgm:pt modelId="{F4299DA0-812B-43F3-B19E-AD8203448BB6}" type="pres">
      <dgm:prSet presAssocID="{BF1D701A-DD2D-4121-8BFA-FBE1FBF81F9E}" presName="hierRoot2" presStyleCnt="0">
        <dgm:presLayoutVars>
          <dgm:hierBranch val="init"/>
        </dgm:presLayoutVars>
      </dgm:prSet>
      <dgm:spPr/>
    </dgm:pt>
    <dgm:pt modelId="{57C00616-8E73-4062-8F06-37A914061383}" type="pres">
      <dgm:prSet presAssocID="{BF1D701A-DD2D-4121-8BFA-FBE1FBF81F9E}" presName="rootComposite" presStyleCnt="0"/>
      <dgm:spPr/>
    </dgm:pt>
    <dgm:pt modelId="{C96A966A-7A7E-4A11-BB50-0C5422A1C0C3}" type="pres">
      <dgm:prSet presAssocID="{BF1D701A-DD2D-4121-8BFA-FBE1FBF81F9E}" presName="rootText" presStyleLbl="node4" presStyleIdx="2" presStyleCnt="5" custLinFactNeighborX="-1126">
        <dgm:presLayoutVars>
          <dgm:chPref val="3"/>
        </dgm:presLayoutVars>
      </dgm:prSet>
      <dgm:spPr/>
      <dgm:t>
        <a:bodyPr/>
        <a:lstStyle/>
        <a:p>
          <a:endParaRPr lang="en-US"/>
        </a:p>
      </dgm:t>
    </dgm:pt>
    <dgm:pt modelId="{8CC6157E-EEA3-4101-9E0A-98A6BDB36AEE}" type="pres">
      <dgm:prSet presAssocID="{BF1D701A-DD2D-4121-8BFA-FBE1FBF81F9E}" presName="rootConnector" presStyleLbl="node4" presStyleIdx="2" presStyleCnt="5"/>
      <dgm:spPr/>
      <dgm:t>
        <a:bodyPr/>
        <a:lstStyle/>
        <a:p>
          <a:endParaRPr lang="en-US"/>
        </a:p>
      </dgm:t>
    </dgm:pt>
    <dgm:pt modelId="{F4C25C21-24C7-4AC8-9078-335F6A9D71A0}" type="pres">
      <dgm:prSet presAssocID="{BF1D701A-DD2D-4121-8BFA-FBE1FBF81F9E}" presName="hierChild4" presStyleCnt="0"/>
      <dgm:spPr/>
    </dgm:pt>
    <dgm:pt modelId="{AD1787AC-1961-41F0-91CF-AA9CFAF66C3D}" type="pres">
      <dgm:prSet presAssocID="{BF1D701A-DD2D-4121-8BFA-FBE1FBF81F9E}" presName="hierChild5" presStyleCnt="0"/>
      <dgm:spPr/>
    </dgm:pt>
    <dgm:pt modelId="{AF63D2FD-BDE8-408E-886E-DDEE39E63A3A}" type="pres">
      <dgm:prSet presAssocID="{DFC44B8E-DDC1-40E1-993E-62A104436758}" presName="hierChild5" presStyleCnt="0"/>
      <dgm:spPr/>
    </dgm:pt>
    <dgm:pt modelId="{913E6BB9-6CD1-47CB-A99B-D59E741B3A9D}" type="pres">
      <dgm:prSet presAssocID="{A97D053E-A973-4364-B69E-A280008FFC90}" presName="hierChild5" presStyleCnt="0"/>
      <dgm:spPr/>
    </dgm:pt>
    <dgm:pt modelId="{73D513A1-5085-4CD9-9204-7DFD34CF8F3A}" type="pres">
      <dgm:prSet presAssocID="{E3D22BD8-B8F5-4AEB-A8DD-53D6A1A29BAD}" presName="Name37" presStyleLbl="parChTrans1D3" presStyleIdx="2" presStyleCnt="4"/>
      <dgm:spPr/>
      <dgm:t>
        <a:bodyPr/>
        <a:lstStyle/>
        <a:p>
          <a:endParaRPr lang="en-US"/>
        </a:p>
      </dgm:t>
    </dgm:pt>
    <dgm:pt modelId="{84F09E85-AB51-4E7C-B1CB-66CD5BCD70CB}" type="pres">
      <dgm:prSet presAssocID="{991DD7BB-FD91-49EE-AAF5-140AB35E43F7}" presName="hierRoot2" presStyleCnt="0">
        <dgm:presLayoutVars>
          <dgm:hierBranch val="hang"/>
        </dgm:presLayoutVars>
      </dgm:prSet>
      <dgm:spPr/>
    </dgm:pt>
    <dgm:pt modelId="{9A004E1A-B439-40E1-AE8C-E61B66E625CD}" type="pres">
      <dgm:prSet presAssocID="{991DD7BB-FD91-49EE-AAF5-140AB35E43F7}" presName="rootComposite" presStyleCnt="0"/>
      <dgm:spPr/>
    </dgm:pt>
    <dgm:pt modelId="{EF38FFB1-CB6A-4CF3-AD9C-FEFC0C881974}" type="pres">
      <dgm:prSet presAssocID="{991DD7BB-FD91-49EE-AAF5-140AB35E43F7}" presName="rootText" presStyleLbl="node3" presStyleIdx="2" presStyleCnt="4">
        <dgm:presLayoutVars>
          <dgm:chPref val="3"/>
        </dgm:presLayoutVars>
      </dgm:prSet>
      <dgm:spPr/>
      <dgm:t>
        <a:bodyPr/>
        <a:lstStyle/>
        <a:p>
          <a:endParaRPr lang="en-US"/>
        </a:p>
      </dgm:t>
    </dgm:pt>
    <dgm:pt modelId="{8AFE9945-B4DE-42EB-A531-55213541871C}" type="pres">
      <dgm:prSet presAssocID="{991DD7BB-FD91-49EE-AAF5-140AB35E43F7}" presName="rootConnector" presStyleLbl="node3" presStyleIdx="2" presStyleCnt="4"/>
      <dgm:spPr/>
      <dgm:t>
        <a:bodyPr/>
        <a:lstStyle/>
        <a:p>
          <a:endParaRPr lang="en-US"/>
        </a:p>
      </dgm:t>
    </dgm:pt>
    <dgm:pt modelId="{66381EBC-B313-49B9-8E58-98B1ECEBFEA9}" type="pres">
      <dgm:prSet presAssocID="{991DD7BB-FD91-49EE-AAF5-140AB35E43F7}" presName="hierChild4" presStyleCnt="0"/>
      <dgm:spPr/>
    </dgm:pt>
    <dgm:pt modelId="{869741DB-CE32-4F3D-9732-BDFDC02C484B}" type="pres">
      <dgm:prSet presAssocID="{A4DA30C0-3A0F-4293-8CEC-0484134320B2}" presName="Name48" presStyleLbl="parChTrans1D4" presStyleIdx="3" presStyleCnt="5"/>
      <dgm:spPr/>
      <dgm:t>
        <a:bodyPr/>
        <a:lstStyle/>
        <a:p>
          <a:endParaRPr lang="en-GB"/>
        </a:p>
      </dgm:t>
    </dgm:pt>
    <dgm:pt modelId="{4D19BBA6-2B06-4341-8A3F-936BF2BE1DFE}" type="pres">
      <dgm:prSet presAssocID="{25B37D60-D150-4EC8-B85A-7F46A0A7D7B0}" presName="hierRoot2" presStyleCnt="0">
        <dgm:presLayoutVars>
          <dgm:hierBranch val="init"/>
        </dgm:presLayoutVars>
      </dgm:prSet>
      <dgm:spPr/>
    </dgm:pt>
    <dgm:pt modelId="{16B38CA1-8814-4201-B5F7-B608A50952E2}" type="pres">
      <dgm:prSet presAssocID="{25B37D60-D150-4EC8-B85A-7F46A0A7D7B0}" presName="rootComposite" presStyleCnt="0"/>
      <dgm:spPr/>
    </dgm:pt>
    <dgm:pt modelId="{B9DFF58A-652A-4B78-85B8-12F0247B18DB}" type="pres">
      <dgm:prSet presAssocID="{25B37D60-D150-4EC8-B85A-7F46A0A7D7B0}" presName="rootText" presStyleLbl="node4" presStyleIdx="3" presStyleCnt="5">
        <dgm:presLayoutVars>
          <dgm:chPref val="3"/>
        </dgm:presLayoutVars>
      </dgm:prSet>
      <dgm:spPr/>
      <dgm:t>
        <a:bodyPr/>
        <a:lstStyle/>
        <a:p>
          <a:endParaRPr lang="en-GB"/>
        </a:p>
      </dgm:t>
    </dgm:pt>
    <dgm:pt modelId="{6BD1B9FE-AC5D-42D6-A51B-165C1DB7ED45}" type="pres">
      <dgm:prSet presAssocID="{25B37D60-D150-4EC8-B85A-7F46A0A7D7B0}" presName="rootConnector" presStyleLbl="node4" presStyleIdx="3" presStyleCnt="5"/>
      <dgm:spPr/>
      <dgm:t>
        <a:bodyPr/>
        <a:lstStyle/>
        <a:p>
          <a:endParaRPr lang="en-GB"/>
        </a:p>
      </dgm:t>
    </dgm:pt>
    <dgm:pt modelId="{41050F90-2440-41F9-91CF-30DADD4CAA13}" type="pres">
      <dgm:prSet presAssocID="{25B37D60-D150-4EC8-B85A-7F46A0A7D7B0}" presName="hierChild4" presStyleCnt="0"/>
      <dgm:spPr/>
    </dgm:pt>
    <dgm:pt modelId="{5CC3B7D2-A11F-4D37-B592-F1F656EC3BB5}" type="pres">
      <dgm:prSet presAssocID="{771B88EA-09BB-486B-8234-FB41912FEFDF}" presName="Name37" presStyleLbl="parChTrans1D4" presStyleIdx="4" presStyleCnt="5"/>
      <dgm:spPr/>
      <dgm:t>
        <a:bodyPr/>
        <a:lstStyle/>
        <a:p>
          <a:endParaRPr lang="en-GB"/>
        </a:p>
      </dgm:t>
    </dgm:pt>
    <dgm:pt modelId="{4E2CE7FF-2532-49C5-B9A8-00C73B6EF97F}" type="pres">
      <dgm:prSet presAssocID="{D67D1026-8482-4C52-9EF0-9F12FE4DC695}" presName="hierRoot2" presStyleCnt="0">
        <dgm:presLayoutVars>
          <dgm:hierBranch val="init"/>
        </dgm:presLayoutVars>
      </dgm:prSet>
      <dgm:spPr/>
    </dgm:pt>
    <dgm:pt modelId="{0946A4B1-EEF0-4F1E-9004-F923FBEB0C0C}" type="pres">
      <dgm:prSet presAssocID="{D67D1026-8482-4C52-9EF0-9F12FE4DC695}" presName="rootComposite" presStyleCnt="0"/>
      <dgm:spPr/>
    </dgm:pt>
    <dgm:pt modelId="{18940D66-E424-4954-8707-CCBE605930B8}" type="pres">
      <dgm:prSet presAssocID="{D67D1026-8482-4C52-9EF0-9F12FE4DC695}" presName="rootText" presStyleLbl="node4" presStyleIdx="4" presStyleCnt="5">
        <dgm:presLayoutVars>
          <dgm:chPref val="3"/>
        </dgm:presLayoutVars>
      </dgm:prSet>
      <dgm:spPr/>
      <dgm:t>
        <a:bodyPr/>
        <a:lstStyle/>
        <a:p>
          <a:endParaRPr lang="en-GB"/>
        </a:p>
      </dgm:t>
    </dgm:pt>
    <dgm:pt modelId="{DF5F852E-6193-4844-8AC3-01875222F09C}" type="pres">
      <dgm:prSet presAssocID="{D67D1026-8482-4C52-9EF0-9F12FE4DC695}" presName="rootConnector" presStyleLbl="node4" presStyleIdx="4" presStyleCnt="5"/>
      <dgm:spPr/>
      <dgm:t>
        <a:bodyPr/>
        <a:lstStyle/>
        <a:p>
          <a:endParaRPr lang="en-GB"/>
        </a:p>
      </dgm:t>
    </dgm:pt>
    <dgm:pt modelId="{118C3022-DA7C-4A52-BED2-5873FBC374F8}" type="pres">
      <dgm:prSet presAssocID="{D67D1026-8482-4C52-9EF0-9F12FE4DC695}" presName="hierChild4" presStyleCnt="0"/>
      <dgm:spPr/>
    </dgm:pt>
    <dgm:pt modelId="{99270CB6-D79E-459C-B479-5FD26C7E4CB9}" type="pres">
      <dgm:prSet presAssocID="{D67D1026-8482-4C52-9EF0-9F12FE4DC695}" presName="hierChild5" presStyleCnt="0"/>
      <dgm:spPr/>
    </dgm:pt>
    <dgm:pt modelId="{E7199FFA-B932-40DA-94DE-0996345D49E1}" type="pres">
      <dgm:prSet presAssocID="{25B37D60-D150-4EC8-B85A-7F46A0A7D7B0}" presName="hierChild5" presStyleCnt="0"/>
      <dgm:spPr/>
    </dgm:pt>
    <dgm:pt modelId="{497EE561-0F88-4FAA-9DEB-304CCC7CE478}" type="pres">
      <dgm:prSet presAssocID="{991DD7BB-FD91-49EE-AAF5-140AB35E43F7}" presName="hierChild5" presStyleCnt="0"/>
      <dgm:spPr/>
    </dgm:pt>
    <dgm:pt modelId="{26862017-B85C-4E1F-A976-6CC0A8EEB0A5}" type="pres">
      <dgm:prSet presAssocID="{0C87090F-02B0-44D5-BD4B-E5AE0D1FA7F1}" presName="hierChild5" presStyleCnt="0"/>
      <dgm:spPr/>
    </dgm:pt>
    <dgm:pt modelId="{DAD4CA6B-10F7-42D2-AD8E-9D109F06E00F}" type="pres">
      <dgm:prSet presAssocID="{46FA8A66-9EA2-49A6-A13C-8A119E5B1D45}" presName="Name37" presStyleLbl="parChTrans1D2" presStyleIdx="2" presStyleCnt="4"/>
      <dgm:spPr/>
      <dgm:t>
        <a:bodyPr/>
        <a:lstStyle/>
        <a:p>
          <a:endParaRPr lang="en-GB"/>
        </a:p>
      </dgm:t>
    </dgm:pt>
    <dgm:pt modelId="{CCF99383-F255-499E-B56A-493B2D6978CB}" type="pres">
      <dgm:prSet presAssocID="{060D59CE-E481-4BE9-AC10-306221C9EA44}" presName="hierRoot2" presStyleCnt="0">
        <dgm:presLayoutVars>
          <dgm:hierBranch val="init"/>
        </dgm:presLayoutVars>
      </dgm:prSet>
      <dgm:spPr/>
    </dgm:pt>
    <dgm:pt modelId="{6C89DA29-BA90-4753-A455-75DF9581C832}" type="pres">
      <dgm:prSet presAssocID="{060D59CE-E481-4BE9-AC10-306221C9EA44}" presName="rootComposite" presStyleCnt="0"/>
      <dgm:spPr/>
    </dgm:pt>
    <dgm:pt modelId="{6D2B845D-246F-4FCF-85AA-2BACE1980820}" type="pres">
      <dgm:prSet presAssocID="{060D59CE-E481-4BE9-AC10-306221C9EA44}" presName="rootText" presStyleLbl="node2" presStyleIdx="2" presStyleCnt="4">
        <dgm:presLayoutVars>
          <dgm:chPref val="3"/>
        </dgm:presLayoutVars>
      </dgm:prSet>
      <dgm:spPr/>
      <dgm:t>
        <a:bodyPr/>
        <a:lstStyle/>
        <a:p>
          <a:endParaRPr lang="en-GB"/>
        </a:p>
      </dgm:t>
    </dgm:pt>
    <dgm:pt modelId="{5F99CCB4-C2F9-4140-962E-08135E39371B}" type="pres">
      <dgm:prSet presAssocID="{060D59CE-E481-4BE9-AC10-306221C9EA44}" presName="rootConnector" presStyleLbl="node2" presStyleIdx="2" presStyleCnt="4"/>
      <dgm:spPr/>
      <dgm:t>
        <a:bodyPr/>
        <a:lstStyle/>
        <a:p>
          <a:endParaRPr lang="en-GB"/>
        </a:p>
      </dgm:t>
    </dgm:pt>
    <dgm:pt modelId="{5FCE7492-ECAE-4D64-87A5-95E5857AE3E6}" type="pres">
      <dgm:prSet presAssocID="{060D59CE-E481-4BE9-AC10-306221C9EA44}" presName="hierChild4" presStyleCnt="0"/>
      <dgm:spPr/>
    </dgm:pt>
    <dgm:pt modelId="{856920EB-DF12-4EDD-9933-EB7195B444DD}" type="pres">
      <dgm:prSet presAssocID="{060D59CE-E481-4BE9-AC10-306221C9EA44}" presName="hierChild5" presStyleCnt="0"/>
      <dgm:spPr/>
    </dgm:pt>
    <dgm:pt modelId="{023DC4E4-6EF8-4325-93E7-F35DF232653E}" type="pres">
      <dgm:prSet presAssocID="{75DDE0ED-3AC9-4513-BBD8-87E61871CF6C}" presName="Name37" presStyleLbl="parChTrans1D2" presStyleIdx="3" presStyleCnt="4"/>
      <dgm:spPr/>
      <dgm:t>
        <a:bodyPr/>
        <a:lstStyle/>
        <a:p>
          <a:endParaRPr lang="en-GB"/>
        </a:p>
      </dgm:t>
    </dgm:pt>
    <dgm:pt modelId="{16281135-6EE5-49A4-BCC3-4B34527B5E22}" type="pres">
      <dgm:prSet presAssocID="{F81DED45-5BA9-4E49-8F8D-2E0ECDA700A9}" presName="hierRoot2" presStyleCnt="0">
        <dgm:presLayoutVars>
          <dgm:hierBranch val="init"/>
        </dgm:presLayoutVars>
      </dgm:prSet>
      <dgm:spPr/>
    </dgm:pt>
    <dgm:pt modelId="{99A4A705-B567-426A-8BCB-C0A02BF253E7}" type="pres">
      <dgm:prSet presAssocID="{F81DED45-5BA9-4E49-8F8D-2E0ECDA700A9}" presName="rootComposite" presStyleCnt="0"/>
      <dgm:spPr/>
    </dgm:pt>
    <dgm:pt modelId="{9B5DDF50-8399-433F-AE3D-09F00528E593}" type="pres">
      <dgm:prSet presAssocID="{F81DED45-5BA9-4E49-8F8D-2E0ECDA700A9}" presName="rootText" presStyleLbl="node2" presStyleIdx="3" presStyleCnt="4">
        <dgm:presLayoutVars>
          <dgm:chPref val="3"/>
        </dgm:presLayoutVars>
      </dgm:prSet>
      <dgm:spPr/>
      <dgm:t>
        <a:bodyPr/>
        <a:lstStyle/>
        <a:p>
          <a:endParaRPr lang="en-GB"/>
        </a:p>
      </dgm:t>
    </dgm:pt>
    <dgm:pt modelId="{893B6A7E-2B1F-4BE8-B5D4-D162C58258EE}" type="pres">
      <dgm:prSet presAssocID="{F81DED45-5BA9-4E49-8F8D-2E0ECDA700A9}" presName="rootConnector" presStyleLbl="node2" presStyleIdx="3" presStyleCnt="4"/>
      <dgm:spPr/>
      <dgm:t>
        <a:bodyPr/>
        <a:lstStyle/>
        <a:p>
          <a:endParaRPr lang="en-GB"/>
        </a:p>
      </dgm:t>
    </dgm:pt>
    <dgm:pt modelId="{07391C7F-D234-4AEE-A0DA-A8740ED500BD}" type="pres">
      <dgm:prSet presAssocID="{F81DED45-5BA9-4E49-8F8D-2E0ECDA700A9}" presName="hierChild4" presStyleCnt="0"/>
      <dgm:spPr/>
    </dgm:pt>
    <dgm:pt modelId="{4DC3B002-3B6B-474C-B6E7-C14E00B2235C}" type="pres">
      <dgm:prSet presAssocID="{37153116-95CE-4970-B711-070516A3EC30}" presName="Name37" presStyleLbl="parChTrans1D3" presStyleIdx="3" presStyleCnt="4"/>
      <dgm:spPr/>
      <dgm:t>
        <a:bodyPr/>
        <a:lstStyle/>
        <a:p>
          <a:endParaRPr lang="en-GB"/>
        </a:p>
      </dgm:t>
    </dgm:pt>
    <dgm:pt modelId="{78F83301-A533-4570-A164-A0D9D8BD6BED}" type="pres">
      <dgm:prSet presAssocID="{BACB36E6-BC08-40E5-8BF0-08963A3D53A0}" presName="hierRoot2" presStyleCnt="0">
        <dgm:presLayoutVars>
          <dgm:hierBranch val="init"/>
        </dgm:presLayoutVars>
      </dgm:prSet>
      <dgm:spPr/>
    </dgm:pt>
    <dgm:pt modelId="{8DB62B01-678E-474F-BE73-930816C4AE7C}" type="pres">
      <dgm:prSet presAssocID="{BACB36E6-BC08-40E5-8BF0-08963A3D53A0}" presName="rootComposite" presStyleCnt="0"/>
      <dgm:spPr/>
    </dgm:pt>
    <dgm:pt modelId="{B5DC3B1E-22D8-48B4-931A-AFBDAC8422A5}" type="pres">
      <dgm:prSet presAssocID="{BACB36E6-BC08-40E5-8BF0-08963A3D53A0}" presName="rootText" presStyleLbl="node3" presStyleIdx="3" presStyleCnt="4">
        <dgm:presLayoutVars>
          <dgm:chPref val="3"/>
        </dgm:presLayoutVars>
      </dgm:prSet>
      <dgm:spPr/>
      <dgm:t>
        <a:bodyPr/>
        <a:lstStyle/>
        <a:p>
          <a:endParaRPr lang="en-GB"/>
        </a:p>
      </dgm:t>
    </dgm:pt>
    <dgm:pt modelId="{9863C0ED-4CE6-4D9B-A03F-9D6FB9A79475}" type="pres">
      <dgm:prSet presAssocID="{BACB36E6-BC08-40E5-8BF0-08963A3D53A0}" presName="rootConnector" presStyleLbl="node3" presStyleIdx="3" presStyleCnt="4"/>
      <dgm:spPr/>
      <dgm:t>
        <a:bodyPr/>
        <a:lstStyle/>
        <a:p>
          <a:endParaRPr lang="en-GB"/>
        </a:p>
      </dgm:t>
    </dgm:pt>
    <dgm:pt modelId="{2D237A9E-BC9E-41A3-9B35-3C67B94E0B29}" type="pres">
      <dgm:prSet presAssocID="{BACB36E6-BC08-40E5-8BF0-08963A3D53A0}" presName="hierChild4" presStyleCnt="0"/>
      <dgm:spPr/>
    </dgm:pt>
    <dgm:pt modelId="{FD25A39C-A90F-4192-8B23-513E77711DE6}" type="pres">
      <dgm:prSet presAssocID="{BACB36E6-BC08-40E5-8BF0-08963A3D53A0}" presName="hierChild5" presStyleCnt="0"/>
      <dgm:spPr/>
    </dgm:pt>
    <dgm:pt modelId="{EF7147D7-EC90-4412-B239-081B041F9309}" type="pres">
      <dgm:prSet presAssocID="{F81DED45-5BA9-4E49-8F8D-2E0ECDA700A9}" presName="hierChild5" presStyleCnt="0"/>
      <dgm:spPr/>
    </dgm:pt>
    <dgm:pt modelId="{45B77AD8-49C7-404F-805A-CF79B541FFB7}" type="pres">
      <dgm:prSet presAssocID="{19599602-9E94-449B-AE02-46C30491E28C}" presName="hierChild3" presStyleCnt="0"/>
      <dgm:spPr/>
    </dgm:pt>
  </dgm:ptLst>
  <dgm:cxnLst>
    <dgm:cxn modelId="{FE7394B3-AB63-4109-AE0B-31A9FE42BAFD}" type="presOf" srcId="{19599602-9E94-449B-AE02-46C30491E28C}" destId="{56077120-C368-49C1-825E-F928EF49152A}" srcOrd="1" destOrd="0" presId="urn:microsoft.com/office/officeart/2005/8/layout/orgChart1"/>
    <dgm:cxn modelId="{7105F362-A026-4FED-8586-1BBF5971998C}" type="presOf" srcId="{37153116-95CE-4970-B711-070516A3EC30}" destId="{4DC3B002-3B6B-474C-B6E7-C14E00B2235C}" srcOrd="0" destOrd="0" presId="urn:microsoft.com/office/officeart/2005/8/layout/orgChart1"/>
    <dgm:cxn modelId="{A8AB6EF4-EA06-4EB1-9E55-CB87E594F6F2}" type="presOf" srcId="{9EFAFD96-3601-4F17-BB82-DBBBA6C512D5}" destId="{A2CC11D0-32A4-49A0-A0F9-21850FF80E20}" srcOrd="0" destOrd="0" presId="urn:microsoft.com/office/officeart/2005/8/layout/orgChart1"/>
    <dgm:cxn modelId="{D09BEAB1-1794-4C5B-B5B6-4A4087B5DF26}" type="presOf" srcId="{060D59CE-E481-4BE9-AC10-306221C9EA44}" destId="{6D2B845D-246F-4FCF-85AA-2BACE1980820}" srcOrd="0" destOrd="0" presId="urn:microsoft.com/office/officeart/2005/8/layout/orgChart1"/>
    <dgm:cxn modelId="{D69651D1-B966-4645-951B-6E490EBCDF36}" type="presOf" srcId="{46FA8A66-9EA2-49A6-A13C-8A119E5B1D45}" destId="{DAD4CA6B-10F7-42D2-AD8E-9D109F06E00F}" srcOrd="0" destOrd="0" presId="urn:microsoft.com/office/officeart/2005/8/layout/orgChart1"/>
    <dgm:cxn modelId="{9A13C136-F143-41E5-9729-1E7780DCDF28}" type="presOf" srcId="{0269C22A-A20B-4CCC-917A-8B311E437315}" destId="{8C12BF58-C498-44E1-98A4-3108A9D180A4}" srcOrd="0" destOrd="0" presId="urn:microsoft.com/office/officeart/2005/8/layout/orgChart1"/>
    <dgm:cxn modelId="{F1B00282-CBE2-4F77-81FE-45982A829B5E}" type="presOf" srcId="{BF1D701A-DD2D-4121-8BFA-FBE1FBF81F9E}" destId="{C96A966A-7A7E-4A11-BB50-0C5422A1C0C3}" srcOrd="0" destOrd="0" presId="urn:microsoft.com/office/officeart/2005/8/layout/orgChart1"/>
    <dgm:cxn modelId="{3583ACBD-30F5-49D8-BF93-2098BAAFEC43}" srcId="{19599602-9E94-449B-AE02-46C30491E28C}" destId="{F81DED45-5BA9-4E49-8F8D-2E0ECDA700A9}" srcOrd="3" destOrd="0" parTransId="{75DDE0ED-3AC9-4513-BBD8-87E61871CF6C}" sibTransId="{39683967-936F-4EFD-8252-E6B4C5F5E227}"/>
    <dgm:cxn modelId="{D389D01F-7C0E-41FE-82C2-F32B7CEEC460}" srcId="{991DD7BB-FD91-49EE-AAF5-140AB35E43F7}" destId="{25B37D60-D150-4EC8-B85A-7F46A0A7D7B0}" srcOrd="0" destOrd="0" parTransId="{A4DA30C0-3A0F-4293-8CEC-0484134320B2}" sibTransId="{624CE65B-9451-44FF-A438-007E8119FDD2}"/>
    <dgm:cxn modelId="{45B6F122-E936-495B-A584-EE937D0CAB90}" type="presOf" srcId="{BACB36E6-BC08-40E5-8BF0-08963A3D53A0}" destId="{B5DC3B1E-22D8-48B4-931A-AFBDAC8422A5}" srcOrd="0" destOrd="0" presId="urn:microsoft.com/office/officeart/2005/8/layout/orgChart1"/>
    <dgm:cxn modelId="{B3C77069-CDF0-4331-935F-241FC8CBFB9F}" srcId="{25B37D60-D150-4EC8-B85A-7F46A0A7D7B0}" destId="{D67D1026-8482-4C52-9EF0-9F12FE4DC695}" srcOrd="0" destOrd="0" parTransId="{771B88EA-09BB-486B-8234-FB41912FEFDF}" sibTransId="{6A2F53ED-DD09-46A8-ADA2-F8FB07BD13C5}"/>
    <dgm:cxn modelId="{7812E352-F7C7-4C81-973C-D706AA704590}" type="presOf" srcId="{060D59CE-E481-4BE9-AC10-306221C9EA44}" destId="{5F99CCB4-C2F9-4140-962E-08135E39371B}" srcOrd="1" destOrd="0" presId="urn:microsoft.com/office/officeart/2005/8/layout/orgChart1"/>
    <dgm:cxn modelId="{801C22C7-1C0F-44EF-839E-A030B3D15017}" srcId="{DFC44B8E-DDC1-40E1-993E-62A104436758}" destId="{BF1D701A-DD2D-4121-8BFA-FBE1FBF81F9E}" srcOrd="0" destOrd="0" parTransId="{E61AFEE5-2004-43A9-AA62-07A1459E6FC5}" sibTransId="{B0000C6F-B2A3-4526-8C16-C73AEA735EAF}"/>
    <dgm:cxn modelId="{52B8B554-9A3A-40BB-9047-ABE7494D4710}" type="presOf" srcId="{991DD7BB-FD91-49EE-AAF5-140AB35E43F7}" destId="{8AFE9945-B4DE-42EB-A531-55213541871C}" srcOrd="1" destOrd="0" presId="urn:microsoft.com/office/officeart/2005/8/layout/orgChart1"/>
    <dgm:cxn modelId="{30E0B992-157A-405B-8572-770CFD4D21A1}" srcId="{19599602-9E94-449B-AE02-46C30491E28C}" destId="{0C87090F-02B0-44D5-BD4B-E5AE0D1FA7F1}" srcOrd="1" destOrd="0" parTransId="{48F43ED3-A177-4096-B556-EB782F87985E}" sibTransId="{24E0BA02-AFC8-4BBC-85FF-8CECFE2FDD5C}"/>
    <dgm:cxn modelId="{E89014A6-70E1-48DD-A77D-D704B40E19E0}" type="presOf" srcId="{17B28C8D-4122-47D7-B7FB-F388CF6C3000}" destId="{DC008E46-9B85-4209-B686-BABDF78AF9F2}" srcOrd="1" destOrd="0" presId="urn:microsoft.com/office/officeart/2005/8/layout/orgChart1"/>
    <dgm:cxn modelId="{2BBFE0CB-7EA9-4048-B997-094B4E858D3D}" srcId="{A42DED5E-3919-412A-8377-DE6122E1AD30}" destId="{36515DAA-DE94-4D05-BF16-8D5E13CADE3A}" srcOrd="0" destOrd="0" parTransId="{15779972-6EB7-4A17-A8F4-C736B5F0CED0}" sibTransId="{D6A2C69D-961B-4FA1-8F05-385D9A2E46C1}"/>
    <dgm:cxn modelId="{5FDD27C1-6560-48EA-9E94-3798743DB14D}" type="presOf" srcId="{36515DAA-DE94-4D05-BF16-8D5E13CADE3A}" destId="{E37BEC4E-6DEF-463D-9189-44A32032DD49}" srcOrd="1" destOrd="0" presId="urn:microsoft.com/office/officeart/2005/8/layout/orgChart1"/>
    <dgm:cxn modelId="{35EBBDA2-7E41-4675-A77B-B5912A643778}" type="presOf" srcId="{A97D053E-A973-4364-B69E-A280008FFC90}" destId="{5DFB02F7-7C2D-4646-BDC7-8EE2E0F53484}" srcOrd="1" destOrd="0" presId="urn:microsoft.com/office/officeart/2005/8/layout/orgChart1"/>
    <dgm:cxn modelId="{3A82DA60-82FB-47F5-ACC6-EB5E0149ADD4}" type="presOf" srcId="{A4DA30C0-3A0F-4293-8CEC-0484134320B2}" destId="{869741DB-CE32-4F3D-9732-BDFDC02C484B}" srcOrd="0" destOrd="0" presId="urn:microsoft.com/office/officeart/2005/8/layout/orgChart1"/>
    <dgm:cxn modelId="{2AAFDAFA-363B-418E-848C-7CD3CEC54778}" type="presOf" srcId="{F81DED45-5BA9-4E49-8F8D-2E0ECDA700A9}" destId="{893B6A7E-2B1F-4BE8-B5D4-D162C58258EE}" srcOrd="1" destOrd="0" presId="urn:microsoft.com/office/officeart/2005/8/layout/orgChart1"/>
    <dgm:cxn modelId="{F99F95CD-DAC8-4592-9862-84637848ED1D}" type="presOf" srcId="{5F2A4AF9-FCBE-4DED-953E-D484197306A8}" destId="{B8594ACC-13EA-403D-AB4C-E8974E911BB3}" srcOrd="0" destOrd="0" presId="urn:microsoft.com/office/officeart/2005/8/layout/orgChart1"/>
    <dgm:cxn modelId="{D1448F44-64D2-46F4-82B4-E4314A52074B}" type="presOf" srcId="{0C87090F-02B0-44D5-BD4B-E5AE0D1FA7F1}" destId="{E13E005F-EB59-4822-926F-099620CF7D59}" srcOrd="0" destOrd="0" presId="urn:microsoft.com/office/officeart/2005/8/layout/orgChart1"/>
    <dgm:cxn modelId="{7A02F5AF-F9F5-4778-A66E-DE024A3A34D9}" srcId="{9EFAFD96-3601-4F17-BB82-DBBBA6C512D5}" destId="{19599602-9E94-449B-AE02-46C30491E28C}" srcOrd="0" destOrd="0" parTransId="{FF371F54-3EAD-4229-B33D-30FA8E522AE4}" sibTransId="{2A88706E-F8B3-4E84-B216-AB828E178267}"/>
    <dgm:cxn modelId="{DE8688EF-446B-474B-AF22-88FC6D8D88B1}" type="presOf" srcId="{E3D22BD8-B8F5-4AEB-A8DD-53D6A1A29BAD}" destId="{73D513A1-5085-4CD9-9204-7DFD34CF8F3A}" srcOrd="0" destOrd="0" presId="urn:microsoft.com/office/officeart/2005/8/layout/orgChart1"/>
    <dgm:cxn modelId="{49B17D65-6E5E-48F0-B40D-53AEA94A5346}" srcId="{17B28C8D-4122-47D7-B7FB-F388CF6C3000}" destId="{A42DED5E-3919-412A-8377-DE6122E1AD30}" srcOrd="0" destOrd="0" parTransId="{D05EA4EE-52C7-4A7F-9A69-CD36D787717D}" sibTransId="{4503E061-C76A-43D4-9951-E6976365CBEB}"/>
    <dgm:cxn modelId="{1CEBBBCE-A789-4745-947D-9861B5AF62B8}" srcId="{19599602-9E94-449B-AE02-46C30491E28C}" destId="{17B28C8D-4122-47D7-B7FB-F388CF6C3000}" srcOrd="0" destOrd="0" parTransId="{542C2CD9-2A21-4722-8528-5FB4B05AB731}" sibTransId="{37B8B82F-495B-4449-AB18-F894FFA1EC4F}"/>
    <dgm:cxn modelId="{FE4C093C-EE1C-4030-A60B-B0E076C9FD18}" type="presOf" srcId="{D67D1026-8482-4C52-9EF0-9F12FE4DC695}" destId="{18940D66-E424-4954-8707-CCBE605930B8}" srcOrd="0" destOrd="0" presId="urn:microsoft.com/office/officeart/2005/8/layout/orgChart1"/>
    <dgm:cxn modelId="{AD418F79-DAAE-46DB-A089-8224AA518069}" type="presOf" srcId="{F81DED45-5BA9-4E49-8F8D-2E0ECDA700A9}" destId="{9B5DDF50-8399-433F-AE3D-09F00528E593}" srcOrd="0" destOrd="0" presId="urn:microsoft.com/office/officeart/2005/8/layout/orgChart1"/>
    <dgm:cxn modelId="{B60C1F83-0BD5-4149-B68B-2CC18231AF17}" type="presOf" srcId="{D05EA4EE-52C7-4A7F-9A69-CD36D787717D}" destId="{AD82233E-64D7-4AB9-B6FA-5304B8EEF581}" srcOrd="0" destOrd="0" presId="urn:microsoft.com/office/officeart/2005/8/layout/orgChart1"/>
    <dgm:cxn modelId="{5B0956D9-6708-45C4-ABE7-00CDFECA3E56}" type="presOf" srcId="{DFC44B8E-DDC1-40E1-993E-62A104436758}" destId="{0D90A28B-F1DE-4C35-98AA-B39F1E328E3D}" srcOrd="1" destOrd="0" presId="urn:microsoft.com/office/officeart/2005/8/layout/orgChart1"/>
    <dgm:cxn modelId="{2B24B559-38E4-4A52-BFC8-680BF8DB96F6}" type="presOf" srcId="{0C87090F-02B0-44D5-BD4B-E5AE0D1FA7F1}" destId="{AEAA0CF1-2AD8-4565-B49E-708EB08D2FE5}" srcOrd="1" destOrd="0" presId="urn:microsoft.com/office/officeart/2005/8/layout/orgChart1"/>
    <dgm:cxn modelId="{CAE295F3-0F7D-44AB-A9ED-93E0F9953CC6}" type="presOf" srcId="{991DD7BB-FD91-49EE-AAF5-140AB35E43F7}" destId="{EF38FFB1-CB6A-4CF3-AD9C-FEFC0C881974}" srcOrd="0" destOrd="0" presId="urn:microsoft.com/office/officeart/2005/8/layout/orgChart1"/>
    <dgm:cxn modelId="{06C05031-CC2B-43C8-8D83-6BE882BBEE11}" srcId="{0C87090F-02B0-44D5-BD4B-E5AE0D1FA7F1}" destId="{A97D053E-A973-4364-B69E-A280008FFC90}" srcOrd="0" destOrd="0" parTransId="{0269C22A-A20B-4CCC-917A-8B311E437315}" sibTransId="{243C102C-DAA2-4245-A1D1-9E6A71F7AB05}"/>
    <dgm:cxn modelId="{D694E0F8-EC2F-4A53-BC21-A2D48688E4AD}" type="presOf" srcId="{15779972-6EB7-4A17-A8F4-C736B5F0CED0}" destId="{E1710FCD-E943-47B6-8283-940151D626B1}" srcOrd="0" destOrd="0" presId="urn:microsoft.com/office/officeart/2005/8/layout/orgChart1"/>
    <dgm:cxn modelId="{63BE5F8E-81FC-4C47-AEDA-D78F47EAEBB9}" type="presOf" srcId="{A42DED5E-3919-412A-8377-DE6122E1AD30}" destId="{8CC5F674-EE0E-40AB-970C-FD027CDC0CA5}" srcOrd="0" destOrd="0" presId="urn:microsoft.com/office/officeart/2005/8/layout/orgChart1"/>
    <dgm:cxn modelId="{8B5361AB-DC46-4384-840A-0E31E5362EEE}" type="presOf" srcId="{542C2CD9-2A21-4722-8528-5FB4B05AB731}" destId="{A704F413-7751-47DA-8480-2079BB9F26FC}" srcOrd="0" destOrd="0" presId="urn:microsoft.com/office/officeart/2005/8/layout/orgChart1"/>
    <dgm:cxn modelId="{2DDAA84C-B87B-4BCA-927D-7617385B9A02}" type="presOf" srcId="{BF1D701A-DD2D-4121-8BFA-FBE1FBF81F9E}" destId="{8CC6157E-EEA3-4101-9E0A-98A6BDB36AEE}" srcOrd="1" destOrd="0" presId="urn:microsoft.com/office/officeart/2005/8/layout/orgChart1"/>
    <dgm:cxn modelId="{F1D4B5C1-BC50-47C5-80F8-6E45D10318C8}" srcId="{F81DED45-5BA9-4E49-8F8D-2E0ECDA700A9}" destId="{BACB36E6-BC08-40E5-8BF0-08963A3D53A0}" srcOrd="0" destOrd="0" parTransId="{37153116-95CE-4970-B711-070516A3EC30}" sibTransId="{EE9A7F60-403F-4515-BC6C-AFAF083FFBFA}"/>
    <dgm:cxn modelId="{72FB9736-8D2E-4F1A-8E5B-2A2E8AE2794A}" type="presOf" srcId="{17B28C8D-4122-47D7-B7FB-F388CF6C3000}" destId="{7CBB4AE2-2CD0-45A3-85F0-449C6A93473C}" srcOrd="0" destOrd="0" presId="urn:microsoft.com/office/officeart/2005/8/layout/orgChart1"/>
    <dgm:cxn modelId="{48D56908-9E87-4187-A3E3-B8B7E8B3DB0A}" type="presOf" srcId="{E61AFEE5-2004-43A9-AA62-07A1459E6FC5}" destId="{BDEB0857-4E63-4B6A-B075-79A1C275EBF8}" srcOrd="0" destOrd="0" presId="urn:microsoft.com/office/officeart/2005/8/layout/orgChart1"/>
    <dgm:cxn modelId="{0194B26C-E928-4C06-944F-4A43E8CD6B26}" type="presOf" srcId="{771B88EA-09BB-486B-8234-FB41912FEFDF}" destId="{5CC3B7D2-A11F-4D37-B592-F1F656EC3BB5}" srcOrd="0" destOrd="0" presId="urn:microsoft.com/office/officeart/2005/8/layout/orgChart1"/>
    <dgm:cxn modelId="{E720A778-A567-49AE-8760-704D5C6B8EED}" type="presOf" srcId="{25B37D60-D150-4EC8-B85A-7F46A0A7D7B0}" destId="{6BD1B9FE-AC5D-42D6-A51B-165C1DB7ED45}" srcOrd="1" destOrd="0" presId="urn:microsoft.com/office/officeart/2005/8/layout/orgChart1"/>
    <dgm:cxn modelId="{0E307948-A011-46E4-B4AE-AA88F6A8FBD7}" type="presOf" srcId="{75DDE0ED-3AC9-4513-BBD8-87E61871CF6C}" destId="{023DC4E4-6EF8-4325-93E7-F35DF232653E}" srcOrd="0" destOrd="0" presId="urn:microsoft.com/office/officeart/2005/8/layout/orgChart1"/>
    <dgm:cxn modelId="{2607254C-77D0-49C7-8543-B77B5E08911D}" type="presOf" srcId="{BACB36E6-BC08-40E5-8BF0-08963A3D53A0}" destId="{9863C0ED-4CE6-4D9B-A03F-9D6FB9A79475}" srcOrd="1" destOrd="0" presId="urn:microsoft.com/office/officeart/2005/8/layout/orgChart1"/>
    <dgm:cxn modelId="{7FB01092-BB25-46FC-A03E-5748DA795118}" type="presOf" srcId="{48F43ED3-A177-4096-B556-EB782F87985E}" destId="{9F1CF471-9BDC-411C-AB4C-C400B6E45DD6}" srcOrd="0" destOrd="0" presId="urn:microsoft.com/office/officeart/2005/8/layout/orgChart1"/>
    <dgm:cxn modelId="{725C803F-7471-4B13-ABD8-B35F1A05AD7C}" srcId="{19599602-9E94-449B-AE02-46C30491E28C}" destId="{060D59CE-E481-4BE9-AC10-306221C9EA44}" srcOrd="2" destOrd="0" parTransId="{46FA8A66-9EA2-49A6-A13C-8A119E5B1D45}" sibTransId="{C33EF4F9-B572-4141-BCB8-524273DCDC6B}"/>
    <dgm:cxn modelId="{835EA566-7DD9-4A21-8817-744CA03FFBA6}" type="presOf" srcId="{19599602-9E94-449B-AE02-46C30491E28C}" destId="{C04317EB-13A6-47B2-89A6-060A1309C0FD}" srcOrd="0" destOrd="0" presId="urn:microsoft.com/office/officeart/2005/8/layout/orgChart1"/>
    <dgm:cxn modelId="{E8E5849C-2C55-42D9-B47D-7FE76A33DAD0}" type="presOf" srcId="{36515DAA-DE94-4D05-BF16-8D5E13CADE3A}" destId="{8B26F0E8-2474-4590-B96E-79489ACAD8B0}" srcOrd="0" destOrd="0" presId="urn:microsoft.com/office/officeart/2005/8/layout/orgChart1"/>
    <dgm:cxn modelId="{E6FB1CD8-E873-4814-98AA-EFE806D17EEA}" type="presOf" srcId="{DFC44B8E-DDC1-40E1-993E-62A104436758}" destId="{BC91C97F-6D20-491C-B1DE-3F9193CD66FE}" srcOrd="0" destOrd="0" presId="urn:microsoft.com/office/officeart/2005/8/layout/orgChart1"/>
    <dgm:cxn modelId="{67797187-9116-4EA9-9DDB-9F266016011F}" type="presOf" srcId="{D67D1026-8482-4C52-9EF0-9F12FE4DC695}" destId="{DF5F852E-6193-4844-8AC3-01875222F09C}" srcOrd="1" destOrd="0" presId="urn:microsoft.com/office/officeart/2005/8/layout/orgChart1"/>
    <dgm:cxn modelId="{8F528187-67A7-44AF-867E-6025EECD767C}" type="presOf" srcId="{25B37D60-D150-4EC8-B85A-7F46A0A7D7B0}" destId="{B9DFF58A-652A-4B78-85B8-12F0247B18DB}" srcOrd="0" destOrd="0" presId="urn:microsoft.com/office/officeart/2005/8/layout/orgChart1"/>
    <dgm:cxn modelId="{3C3C5DE6-034D-41C5-89A3-699C110CA1A5}" srcId="{A97D053E-A973-4364-B69E-A280008FFC90}" destId="{DFC44B8E-DDC1-40E1-993E-62A104436758}" srcOrd="0" destOrd="0" parTransId="{5F2A4AF9-FCBE-4DED-953E-D484197306A8}" sibTransId="{CF637FB6-E74D-434D-B811-642163A58238}"/>
    <dgm:cxn modelId="{E381D783-97BB-4352-8BC4-4BFD86924DA5}" type="presOf" srcId="{A42DED5E-3919-412A-8377-DE6122E1AD30}" destId="{D305F080-2C2C-4BBE-9AB1-9D346A6794CF}" srcOrd="1" destOrd="0" presId="urn:microsoft.com/office/officeart/2005/8/layout/orgChart1"/>
    <dgm:cxn modelId="{2B80D23B-5A2B-4D63-AF88-2D04D8D865AC}" srcId="{0C87090F-02B0-44D5-BD4B-E5AE0D1FA7F1}" destId="{991DD7BB-FD91-49EE-AAF5-140AB35E43F7}" srcOrd="1" destOrd="0" parTransId="{E3D22BD8-B8F5-4AEB-A8DD-53D6A1A29BAD}" sibTransId="{8C5DE38B-5BD6-4776-8A20-AEE9D7B23E51}"/>
    <dgm:cxn modelId="{5FBF06C7-8F05-453F-A107-03A671DC2C59}" type="presOf" srcId="{A97D053E-A973-4364-B69E-A280008FFC90}" destId="{60C9B560-F2BA-485F-A26B-EE6F904A1A0B}" srcOrd="0" destOrd="0" presId="urn:microsoft.com/office/officeart/2005/8/layout/orgChart1"/>
    <dgm:cxn modelId="{E65BFC83-4BE4-47E1-BA73-0CBC9329E8F9}" type="presParOf" srcId="{A2CC11D0-32A4-49A0-A0F9-21850FF80E20}" destId="{DCE98858-F163-40F5-A7ED-79E914998534}" srcOrd="0" destOrd="0" presId="urn:microsoft.com/office/officeart/2005/8/layout/orgChart1"/>
    <dgm:cxn modelId="{8332DD20-A22B-4D8E-AF38-49C4BAD845AC}" type="presParOf" srcId="{DCE98858-F163-40F5-A7ED-79E914998534}" destId="{F63D4A7C-78F8-42F2-A49B-46DECAC50F58}" srcOrd="0" destOrd="0" presId="urn:microsoft.com/office/officeart/2005/8/layout/orgChart1"/>
    <dgm:cxn modelId="{DC577F15-910F-49F7-85F7-30A3161DE391}" type="presParOf" srcId="{F63D4A7C-78F8-42F2-A49B-46DECAC50F58}" destId="{C04317EB-13A6-47B2-89A6-060A1309C0FD}" srcOrd="0" destOrd="0" presId="urn:microsoft.com/office/officeart/2005/8/layout/orgChart1"/>
    <dgm:cxn modelId="{3E4711CD-E15A-442A-B78F-A375A496101F}" type="presParOf" srcId="{F63D4A7C-78F8-42F2-A49B-46DECAC50F58}" destId="{56077120-C368-49C1-825E-F928EF49152A}" srcOrd="1" destOrd="0" presId="urn:microsoft.com/office/officeart/2005/8/layout/orgChart1"/>
    <dgm:cxn modelId="{55ABCA61-4E4E-4C84-80AF-B5159599BC55}" type="presParOf" srcId="{DCE98858-F163-40F5-A7ED-79E914998534}" destId="{3BF72071-BAE7-489C-89B5-21C5D7B7C1F2}" srcOrd="1" destOrd="0" presId="urn:microsoft.com/office/officeart/2005/8/layout/orgChart1"/>
    <dgm:cxn modelId="{27665456-4846-4AC6-87B5-A83B5DDFD91C}" type="presParOf" srcId="{3BF72071-BAE7-489C-89B5-21C5D7B7C1F2}" destId="{A704F413-7751-47DA-8480-2079BB9F26FC}" srcOrd="0" destOrd="0" presId="urn:microsoft.com/office/officeart/2005/8/layout/orgChart1"/>
    <dgm:cxn modelId="{1F4D5DAB-9F95-4B84-9EA2-6A6D9B22A045}" type="presParOf" srcId="{3BF72071-BAE7-489C-89B5-21C5D7B7C1F2}" destId="{B7F3DEEA-35D8-4C58-97F3-AB34EB555C5E}" srcOrd="1" destOrd="0" presId="urn:microsoft.com/office/officeart/2005/8/layout/orgChart1"/>
    <dgm:cxn modelId="{01FD3620-E445-4D53-8BC5-73618847B4CF}" type="presParOf" srcId="{B7F3DEEA-35D8-4C58-97F3-AB34EB555C5E}" destId="{1F623C57-8192-4207-9946-7B2FB0DF29D2}" srcOrd="0" destOrd="0" presId="urn:microsoft.com/office/officeart/2005/8/layout/orgChart1"/>
    <dgm:cxn modelId="{6B407B86-0F67-42AB-8EFC-C92BBCD35C8E}" type="presParOf" srcId="{1F623C57-8192-4207-9946-7B2FB0DF29D2}" destId="{7CBB4AE2-2CD0-45A3-85F0-449C6A93473C}" srcOrd="0" destOrd="0" presId="urn:microsoft.com/office/officeart/2005/8/layout/orgChart1"/>
    <dgm:cxn modelId="{93412E22-4D5E-4F33-BDE3-DA6DDDE93496}" type="presParOf" srcId="{1F623C57-8192-4207-9946-7B2FB0DF29D2}" destId="{DC008E46-9B85-4209-B686-BABDF78AF9F2}" srcOrd="1" destOrd="0" presId="urn:microsoft.com/office/officeart/2005/8/layout/orgChart1"/>
    <dgm:cxn modelId="{2B8DF30B-D99C-4B0A-8F3E-D879CFA6B801}" type="presParOf" srcId="{B7F3DEEA-35D8-4C58-97F3-AB34EB555C5E}" destId="{FDBF1B9A-38A0-47E9-9E01-192BAB7CEC08}" srcOrd="1" destOrd="0" presId="urn:microsoft.com/office/officeart/2005/8/layout/orgChart1"/>
    <dgm:cxn modelId="{489161FF-0812-42E9-A580-AD630742DAAE}" type="presParOf" srcId="{FDBF1B9A-38A0-47E9-9E01-192BAB7CEC08}" destId="{AD82233E-64D7-4AB9-B6FA-5304B8EEF581}" srcOrd="0" destOrd="0" presId="urn:microsoft.com/office/officeart/2005/8/layout/orgChart1"/>
    <dgm:cxn modelId="{AB45C893-78F1-4420-BA99-513B87BDC13C}" type="presParOf" srcId="{FDBF1B9A-38A0-47E9-9E01-192BAB7CEC08}" destId="{07A43541-422E-4896-BCDB-AC7ACCD8AA49}" srcOrd="1" destOrd="0" presId="urn:microsoft.com/office/officeart/2005/8/layout/orgChart1"/>
    <dgm:cxn modelId="{9B51610F-7B56-4858-A079-87BA57E24C46}" type="presParOf" srcId="{07A43541-422E-4896-BCDB-AC7ACCD8AA49}" destId="{35456564-932A-4A4D-8133-BB596810A2BF}" srcOrd="0" destOrd="0" presId="urn:microsoft.com/office/officeart/2005/8/layout/orgChart1"/>
    <dgm:cxn modelId="{244BF7F3-1739-4971-B9F3-6D55C13F864E}" type="presParOf" srcId="{35456564-932A-4A4D-8133-BB596810A2BF}" destId="{8CC5F674-EE0E-40AB-970C-FD027CDC0CA5}" srcOrd="0" destOrd="0" presId="urn:microsoft.com/office/officeart/2005/8/layout/orgChart1"/>
    <dgm:cxn modelId="{62069EBC-A97D-496F-8A0C-5B0F99876A98}" type="presParOf" srcId="{35456564-932A-4A4D-8133-BB596810A2BF}" destId="{D305F080-2C2C-4BBE-9AB1-9D346A6794CF}" srcOrd="1" destOrd="0" presId="urn:microsoft.com/office/officeart/2005/8/layout/orgChart1"/>
    <dgm:cxn modelId="{5FA64559-F63F-4E8C-9766-3A84D2C748FA}" type="presParOf" srcId="{07A43541-422E-4896-BCDB-AC7ACCD8AA49}" destId="{3CFD7348-3009-41F4-A44B-FB778E5BF443}" srcOrd="1" destOrd="0" presId="urn:microsoft.com/office/officeart/2005/8/layout/orgChart1"/>
    <dgm:cxn modelId="{2E47CB5C-DF5B-41B9-B87B-F0F52AFE0DFD}" type="presParOf" srcId="{3CFD7348-3009-41F4-A44B-FB778E5BF443}" destId="{E1710FCD-E943-47B6-8283-940151D626B1}" srcOrd="0" destOrd="0" presId="urn:microsoft.com/office/officeart/2005/8/layout/orgChart1"/>
    <dgm:cxn modelId="{193055DD-A77B-482F-B8CF-41A66ACBE470}" type="presParOf" srcId="{3CFD7348-3009-41F4-A44B-FB778E5BF443}" destId="{097DC05D-925C-4C89-B4C9-80216EC855C1}" srcOrd="1" destOrd="0" presId="urn:microsoft.com/office/officeart/2005/8/layout/orgChart1"/>
    <dgm:cxn modelId="{FC608E18-02B7-4FA2-905F-E8C8B60EAD8E}" type="presParOf" srcId="{097DC05D-925C-4C89-B4C9-80216EC855C1}" destId="{1A85A4BB-F861-4EE9-8951-D16A2A89A588}" srcOrd="0" destOrd="0" presId="urn:microsoft.com/office/officeart/2005/8/layout/orgChart1"/>
    <dgm:cxn modelId="{46B65059-91EC-4592-994F-03FF436D4BB4}" type="presParOf" srcId="{1A85A4BB-F861-4EE9-8951-D16A2A89A588}" destId="{8B26F0E8-2474-4590-B96E-79489ACAD8B0}" srcOrd="0" destOrd="0" presId="urn:microsoft.com/office/officeart/2005/8/layout/orgChart1"/>
    <dgm:cxn modelId="{D3D5F320-C46D-4BCD-98EC-2F61085BFAC9}" type="presParOf" srcId="{1A85A4BB-F861-4EE9-8951-D16A2A89A588}" destId="{E37BEC4E-6DEF-463D-9189-44A32032DD49}" srcOrd="1" destOrd="0" presId="urn:microsoft.com/office/officeart/2005/8/layout/orgChart1"/>
    <dgm:cxn modelId="{1143A2A2-F2C6-4B4C-8A0B-25250E0E119A}" type="presParOf" srcId="{097DC05D-925C-4C89-B4C9-80216EC855C1}" destId="{0CC1AC74-378E-4373-AB84-467CC6A5064F}" srcOrd="1" destOrd="0" presId="urn:microsoft.com/office/officeart/2005/8/layout/orgChart1"/>
    <dgm:cxn modelId="{813ABD03-4DF8-427A-9BAF-FD13F26B773E}" type="presParOf" srcId="{097DC05D-925C-4C89-B4C9-80216EC855C1}" destId="{B3792C9C-57E0-4FA4-988E-131BCEC39828}" srcOrd="2" destOrd="0" presId="urn:microsoft.com/office/officeart/2005/8/layout/orgChart1"/>
    <dgm:cxn modelId="{766F86B9-B817-4F5D-BE4C-5C5835FD8BF9}" type="presParOf" srcId="{07A43541-422E-4896-BCDB-AC7ACCD8AA49}" destId="{86111773-FC43-45C5-B95E-8B673ACC421C}" srcOrd="2" destOrd="0" presId="urn:microsoft.com/office/officeart/2005/8/layout/orgChart1"/>
    <dgm:cxn modelId="{9C000198-6783-4D58-BAB3-E4D2969A89DB}" type="presParOf" srcId="{B7F3DEEA-35D8-4C58-97F3-AB34EB555C5E}" destId="{098CE48F-C516-4E77-A665-DB68BB0E468A}" srcOrd="2" destOrd="0" presId="urn:microsoft.com/office/officeart/2005/8/layout/orgChart1"/>
    <dgm:cxn modelId="{B45E4D5A-4108-4868-9860-B1C4522E4199}" type="presParOf" srcId="{3BF72071-BAE7-489C-89B5-21C5D7B7C1F2}" destId="{9F1CF471-9BDC-411C-AB4C-C400B6E45DD6}" srcOrd="2" destOrd="0" presId="urn:microsoft.com/office/officeart/2005/8/layout/orgChart1"/>
    <dgm:cxn modelId="{A2001D2B-09C8-4845-8548-340CE7321DA6}" type="presParOf" srcId="{3BF72071-BAE7-489C-89B5-21C5D7B7C1F2}" destId="{4E641237-4F25-4619-88A9-8CA164C86982}" srcOrd="3" destOrd="0" presId="urn:microsoft.com/office/officeart/2005/8/layout/orgChart1"/>
    <dgm:cxn modelId="{46F2228A-C4BD-443F-A8FA-A18AC20CFA42}" type="presParOf" srcId="{4E641237-4F25-4619-88A9-8CA164C86982}" destId="{565EDFC1-29AE-4AB8-B66B-627C5F9F6FEC}" srcOrd="0" destOrd="0" presId="urn:microsoft.com/office/officeart/2005/8/layout/orgChart1"/>
    <dgm:cxn modelId="{28CEBF08-6001-44AE-99EF-91F279F645C0}" type="presParOf" srcId="{565EDFC1-29AE-4AB8-B66B-627C5F9F6FEC}" destId="{E13E005F-EB59-4822-926F-099620CF7D59}" srcOrd="0" destOrd="0" presId="urn:microsoft.com/office/officeart/2005/8/layout/orgChart1"/>
    <dgm:cxn modelId="{7B34DEE3-D662-4728-8D95-5C95631CA38D}" type="presParOf" srcId="{565EDFC1-29AE-4AB8-B66B-627C5F9F6FEC}" destId="{AEAA0CF1-2AD8-4565-B49E-708EB08D2FE5}" srcOrd="1" destOrd="0" presId="urn:microsoft.com/office/officeart/2005/8/layout/orgChart1"/>
    <dgm:cxn modelId="{41B56793-A0EB-4E27-BBAB-7B614AEDBB20}" type="presParOf" srcId="{4E641237-4F25-4619-88A9-8CA164C86982}" destId="{AE50A458-DA1C-492A-BCA4-4258D60D25E3}" srcOrd="1" destOrd="0" presId="urn:microsoft.com/office/officeart/2005/8/layout/orgChart1"/>
    <dgm:cxn modelId="{4D446FB3-BB71-451C-AE6D-7B91A27AE5C5}" type="presParOf" srcId="{AE50A458-DA1C-492A-BCA4-4258D60D25E3}" destId="{8C12BF58-C498-44E1-98A4-3108A9D180A4}" srcOrd="0" destOrd="0" presId="urn:microsoft.com/office/officeart/2005/8/layout/orgChart1"/>
    <dgm:cxn modelId="{746625CF-1E4C-4AB9-B6BB-43FF8B06E208}" type="presParOf" srcId="{AE50A458-DA1C-492A-BCA4-4258D60D25E3}" destId="{55998BB0-895E-4CE0-9368-C87BB2C5AF9A}" srcOrd="1" destOrd="0" presId="urn:microsoft.com/office/officeart/2005/8/layout/orgChart1"/>
    <dgm:cxn modelId="{C7E7C1B8-3972-4393-ABB3-63BA78379BC0}" type="presParOf" srcId="{55998BB0-895E-4CE0-9368-C87BB2C5AF9A}" destId="{88FE2847-EA61-4F43-B68F-9503290C6905}" srcOrd="0" destOrd="0" presId="urn:microsoft.com/office/officeart/2005/8/layout/orgChart1"/>
    <dgm:cxn modelId="{5E1924FB-B298-43F5-850A-B6BF4703AB7E}" type="presParOf" srcId="{88FE2847-EA61-4F43-B68F-9503290C6905}" destId="{60C9B560-F2BA-485F-A26B-EE6F904A1A0B}" srcOrd="0" destOrd="0" presId="urn:microsoft.com/office/officeart/2005/8/layout/orgChart1"/>
    <dgm:cxn modelId="{F0D9C6ED-84C3-4879-8052-7A7B6EABC808}" type="presParOf" srcId="{88FE2847-EA61-4F43-B68F-9503290C6905}" destId="{5DFB02F7-7C2D-4646-BDC7-8EE2E0F53484}" srcOrd="1" destOrd="0" presId="urn:microsoft.com/office/officeart/2005/8/layout/orgChart1"/>
    <dgm:cxn modelId="{3891B13D-9AD9-4D99-B165-9530E5EA293B}" type="presParOf" srcId="{55998BB0-895E-4CE0-9368-C87BB2C5AF9A}" destId="{7D2112B9-223C-496A-ACE9-7EC1B81D806A}" srcOrd="1" destOrd="0" presId="urn:microsoft.com/office/officeart/2005/8/layout/orgChart1"/>
    <dgm:cxn modelId="{BB9F95C1-5CE2-4223-B88F-64E6A60CD9D9}" type="presParOf" srcId="{7D2112B9-223C-496A-ACE9-7EC1B81D806A}" destId="{B8594ACC-13EA-403D-AB4C-E8974E911BB3}" srcOrd="0" destOrd="0" presId="urn:microsoft.com/office/officeart/2005/8/layout/orgChart1"/>
    <dgm:cxn modelId="{B4CB2C3C-6FCB-48BA-9C16-69258B3E0DA2}" type="presParOf" srcId="{7D2112B9-223C-496A-ACE9-7EC1B81D806A}" destId="{C6CE6CA0-3D2E-4767-9D01-4CAEDFF24DC1}" srcOrd="1" destOrd="0" presId="urn:microsoft.com/office/officeart/2005/8/layout/orgChart1"/>
    <dgm:cxn modelId="{903F2611-47DA-4C78-B61B-64951BB11910}" type="presParOf" srcId="{C6CE6CA0-3D2E-4767-9D01-4CAEDFF24DC1}" destId="{62D5385B-418D-448E-9136-54E5CF911779}" srcOrd="0" destOrd="0" presId="urn:microsoft.com/office/officeart/2005/8/layout/orgChart1"/>
    <dgm:cxn modelId="{7395CB2C-95FB-4452-9644-4B4E798C6BB1}" type="presParOf" srcId="{62D5385B-418D-448E-9136-54E5CF911779}" destId="{BC91C97F-6D20-491C-B1DE-3F9193CD66FE}" srcOrd="0" destOrd="0" presId="urn:microsoft.com/office/officeart/2005/8/layout/orgChart1"/>
    <dgm:cxn modelId="{BAB8AFC0-6594-44B4-BC1E-DBB91ABDC6E2}" type="presParOf" srcId="{62D5385B-418D-448E-9136-54E5CF911779}" destId="{0D90A28B-F1DE-4C35-98AA-B39F1E328E3D}" srcOrd="1" destOrd="0" presId="urn:microsoft.com/office/officeart/2005/8/layout/orgChart1"/>
    <dgm:cxn modelId="{0D39B424-8B53-4C2E-9785-3913FC293257}" type="presParOf" srcId="{C6CE6CA0-3D2E-4767-9D01-4CAEDFF24DC1}" destId="{4F3067FC-1DBE-4715-9A2D-EF884FE5C0D8}" srcOrd="1" destOrd="0" presId="urn:microsoft.com/office/officeart/2005/8/layout/orgChart1"/>
    <dgm:cxn modelId="{C62AF7CF-132D-48DF-BB00-017700B95311}" type="presParOf" srcId="{4F3067FC-1DBE-4715-9A2D-EF884FE5C0D8}" destId="{BDEB0857-4E63-4B6A-B075-79A1C275EBF8}" srcOrd="0" destOrd="0" presId="urn:microsoft.com/office/officeart/2005/8/layout/orgChart1"/>
    <dgm:cxn modelId="{B0DA900C-4B94-4533-A66C-F2EBFF48DBDC}" type="presParOf" srcId="{4F3067FC-1DBE-4715-9A2D-EF884FE5C0D8}" destId="{F4299DA0-812B-43F3-B19E-AD8203448BB6}" srcOrd="1" destOrd="0" presId="urn:microsoft.com/office/officeart/2005/8/layout/orgChart1"/>
    <dgm:cxn modelId="{1750F1D7-0225-41C9-9447-DE650ED30A4C}" type="presParOf" srcId="{F4299DA0-812B-43F3-B19E-AD8203448BB6}" destId="{57C00616-8E73-4062-8F06-37A914061383}" srcOrd="0" destOrd="0" presId="urn:microsoft.com/office/officeart/2005/8/layout/orgChart1"/>
    <dgm:cxn modelId="{6EF66733-E686-4079-98BA-EFA7180BD884}" type="presParOf" srcId="{57C00616-8E73-4062-8F06-37A914061383}" destId="{C96A966A-7A7E-4A11-BB50-0C5422A1C0C3}" srcOrd="0" destOrd="0" presId="urn:microsoft.com/office/officeart/2005/8/layout/orgChart1"/>
    <dgm:cxn modelId="{9F4C6B6E-5772-4DA9-B214-F66E2EF3EA23}" type="presParOf" srcId="{57C00616-8E73-4062-8F06-37A914061383}" destId="{8CC6157E-EEA3-4101-9E0A-98A6BDB36AEE}" srcOrd="1" destOrd="0" presId="urn:microsoft.com/office/officeart/2005/8/layout/orgChart1"/>
    <dgm:cxn modelId="{59905676-E1D6-439E-9F3A-E77D8C9990D3}" type="presParOf" srcId="{F4299DA0-812B-43F3-B19E-AD8203448BB6}" destId="{F4C25C21-24C7-4AC8-9078-335F6A9D71A0}" srcOrd="1" destOrd="0" presId="urn:microsoft.com/office/officeart/2005/8/layout/orgChart1"/>
    <dgm:cxn modelId="{8573510C-3D34-4581-81AD-BB217AF7EDA5}" type="presParOf" srcId="{F4299DA0-812B-43F3-B19E-AD8203448BB6}" destId="{AD1787AC-1961-41F0-91CF-AA9CFAF66C3D}" srcOrd="2" destOrd="0" presId="urn:microsoft.com/office/officeart/2005/8/layout/orgChart1"/>
    <dgm:cxn modelId="{D3EE2A24-4958-4ED5-BE5C-358E5ED2C3E3}" type="presParOf" srcId="{C6CE6CA0-3D2E-4767-9D01-4CAEDFF24DC1}" destId="{AF63D2FD-BDE8-408E-886E-DDEE39E63A3A}" srcOrd="2" destOrd="0" presId="urn:microsoft.com/office/officeart/2005/8/layout/orgChart1"/>
    <dgm:cxn modelId="{53E421C6-98BA-4F5D-85BE-8F063CEC3E5C}" type="presParOf" srcId="{55998BB0-895E-4CE0-9368-C87BB2C5AF9A}" destId="{913E6BB9-6CD1-47CB-A99B-D59E741B3A9D}" srcOrd="2" destOrd="0" presId="urn:microsoft.com/office/officeart/2005/8/layout/orgChart1"/>
    <dgm:cxn modelId="{86296C25-C92F-4B8A-B995-D192A91B9574}" type="presParOf" srcId="{AE50A458-DA1C-492A-BCA4-4258D60D25E3}" destId="{73D513A1-5085-4CD9-9204-7DFD34CF8F3A}" srcOrd="2" destOrd="0" presId="urn:microsoft.com/office/officeart/2005/8/layout/orgChart1"/>
    <dgm:cxn modelId="{A0462FFD-E351-4765-BFCD-74D512644E03}" type="presParOf" srcId="{AE50A458-DA1C-492A-BCA4-4258D60D25E3}" destId="{84F09E85-AB51-4E7C-B1CB-66CD5BCD70CB}" srcOrd="3" destOrd="0" presId="urn:microsoft.com/office/officeart/2005/8/layout/orgChart1"/>
    <dgm:cxn modelId="{7A4290E3-6EF1-494B-9053-1EFD2DC10C72}" type="presParOf" srcId="{84F09E85-AB51-4E7C-B1CB-66CD5BCD70CB}" destId="{9A004E1A-B439-40E1-AE8C-E61B66E625CD}" srcOrd="0" destOrd="0" presId="urn:microsoft.com/office/officeart/2005/8/layout/orgChart1"/>
    <dgm:cxn modelId="{1A7A89FD-33C5-4A47-ACB4-482DE1B688F2}" type="presParOf" srcId="{9A004E1A-B439-40E1-AE8C-E61B66E625CD}" destId="{EF38FFB1-CB6A-4CF3-AD9C-FEFC0C881974}" srcOrd="0" destOrd="0" presId="urn:microsoft.com/office/officeart/2005/8/layout/orgChart1"/>
    <dgm:cxn modelId="{D15AC148-092D-4D4A-AB16-ECCD2637FF6F}" type="presParOf" srcId="{9A004E1A-B439-40E1-AE8C-E61B66E625CD}" destId="{8AFE9945-B4DE-42EB-A531-55213541871C}" srcOrd="1" destOrd="0" presId="urn:microsoft.com/office/officeart/2005/8/layout/orgChart1"/>
    <dgm:cxn modelId="{75F003FB-ACC2-4678-B19E-AAC3C3D914A4}" type="presParOf" srcId="{84F09E85-AB51-4E7C-B1CB-66CD5BCD70CB}" destId="{66381EBC-B313-49B9-8E58-98B1ECEBFEA9}" srcOrd="1" destOrd="0" presId="urn:microsoft.com/office/officeart/2005/8/layout/orgChart1"/>
    <dgm:cxn modelId="{545E44B4-26A2-40F3-8C53-CFBE9D6D0F9E}" type="presParOf" srcId="{66381EBC-B313-49B9-8E58-98B1ECEBFEA9}" destId="{869741DB-CE32-4F3D-9732-BDFDC02C484B}" srcOrd="0" destOrd="0" presId="urn:microsoft.com/office/officeart/2005/8/layout/orgChart1"/>
    <dgm:cxn modelId="{6D16892A-5C39-44A2-A714-81D2D725901C}" type="presParOf" srcId="{66381EBC-B313-49B9-8E58-98B1ECEBFEA9}" destId="{4D19BBA6-2B06-4341-8A3F-936BF2BE1DFE}" srcOrd="1" destOrd="0" presId="urn:microsoft.com/office/officeart/2005/8/layout/orgChart1"/>
    <dgm:cxn modelId="{C3986F4C-E7F0-4313-903B-2C7EC9EA4036}" type="presParOf" srcId="{4D19BBA6-2B06-4341-8A3F-936BF2BE1DFE}" destId="{16B38CA1-8814-4201-B5F7-B608A50952E2}" srcOrd="0" destOrd="0" presId="urn:microsoft.com/office/officeart/2005/8/layout/orgChart1"/>
    <dgm:cxn modelId="{C448E671-D18B-4DA2-AB50-4569E8F059BB}" type="presParOf" srcId="{16B38CA1-8814-4201-B5F7-B608A50952E2}" destId="{B9DFF58A-652A-4B78-85B8-12F0247B18DB}" srcOrd="0" destOrd="0" presId="urn:microsoft.com/office/officeart/2005/8/layout/orgChart1"/>
    <dgm:cxn modelId="{A9586D58-8D99-4D7A-B26A-CFD86082CFDF}" type="presParOf" srcId="{16B38CA1-8814-4201-B5F7-B608A50952E2}" destId="{6BD1B9FE-AC5D-42D6-A51B-165C1DB7ED45}" srcOrd="1" destOrd="0" presId="urn:microsoft.com/office/officeart/2005/8/layout/orgChart1"/>
    <dgm:cxn modelId="{9CC3A13F-83FC-44CD-AB92-CC479A79B7F3}" type="presParOf" srcId="{4D19BBA6-2B06-4341-8A3F-936BF2BE1DFE}" destId="{41050F90-2440-41F9-91CF-30DADD4CAA13}" srcOrd="1" destOrd="0" presId="urn:microsoft.com/office/officeart/2005/8/layout/orgChart1"/>
    <dgm:cxn modelId="{450000E5-F3A7-41A3-82F2-C6C94D9B1D50}" type="presParOf" srcId="{41050F90-2440-41F9-91CF-30DADD4CAA13}" destId="{5CC3B7D2-A11F-4D37-B592-F1F656EC3BB5}" srcOrd="0" destOrd="0" presId="urn:microsoft.com/office/officeart/2005/8/layout/orgChart1"/>
    <dgm:cxn modelId="{EE48EA0F-DE2F-4F36-8C73-A1808849EAFD}" type="presParOf" srcId="{41050F90-2440-41F9-91CF-30DADD4CAA13}" destId="{4E2CE7FF-2532-49C5-B9A8-00C73B6EF97F}" srcOrd="1" destOrd="0" presId="urn:microsoft.com/office/officeart/2005/8/layout/orgChart1"/>
    <dgm:cxn modelId="{7A4F8456-45FD-4907-9174-6C04394AEF28}" type="presParOf" srcId="{4E2CE7FF-2532-49C5-B9A8-00C73B6EF97F}" destId="{0946A4B1-EEF0-4F1E-9004-F923FBEB0C0C}" srcOrd="0" destOrd="0" presId="urn:microsoft.com/office/officeart/2005/8/layout/orgChart1"/>
    <dgm:cxn modelId="{870EBDDE-1792-4A04-8FFA-CA0A0EB9273E}" type="presParOf" srcId="{0946A4B1-EEF0-4F1E-9004-F923FBEB0C0C}" destId="{18940D66-E424-4954-8707-CCBE605930B8}" srcOrd="0" destOrd="0" presId="urn:microsoft.com/office/officeart/2005/8/layout/orgChart1"/>
    <dgm:cxn modelId="{803A8387-7344-45BA-AACF-87C9F73AC193}" type="presParOf" srcId="{0946A4B1-EEF0-4F1E-9004-F923FBEB0C0C}" destId="{DF5F852E-6193-4844-8AC3-01875222F09C}" srcOrd="1" destOrd="0" presId="urn:microsoft.com/office/officeart/2005/8/layout/orgChart1"/>
    <dgm:cxn modelId="{D39E9F0F-DB23-4157-8195-AB92BB5FB872}" type="presParOf" srcId="{4E2CE7FF-2532-49C5-B9A8-00C73B6EF97F}" destId="{118C3022-DA7C-4A52-BED2-5873FBC374F8}" srcOrd="1" destOrd="0" presId="urn:microsoft.com/office/officeart/2005/8/layout/orgChart1"/>
    <dgm:cxn modelId="{2401AEDD-CCCC-49FD-B764-85804B8A5434}" type="presParOf" srcId="{4E2CE7FF-2532-49C5-B9A8-00C73B6EF97F}" destId="{99270CB6-D79E-459C-B479-5FD26C7E4CB9}" srcOrd="2" destOrd="0" presId="urn:microsoft.com/office/officeart/2005/8/layout/orgChart1"/>
    <dgm:cxn modelId="{A08917B1-F210-418A-B3A9-206477092C35}" type="presParOf" srcId="{4D19BBA6-2B06-4341-8A3F-936BF2BE1DFE}" destId="{E7199FFA-B932-40DA-94DE-0996345D49E1}" srcOrd="2" destOrd="0" presId="urn:microsoft.com/office/officeart/2005/8/layout/orgChart1"/>
    <dgm:cxn modelId="{59C1F7BA-8B8F-47B6-945E-21538C1702B3}" type="presParOf" srcId="{84F09E85-AB51-4E7C-B1CB-66CD5BCD70CB}" destId="{497EE561-0F88-4FAA-9DEB-304CCC7CE478}" srcOrd="2" destOrd="0" presId="urn:microsoft.com/office/officeart/2005/8/layout/orgChart1"/>
    <dgm:cxn modelId="{C14FC97F-B53F-4581-AF7A-96C8071E4123}" type="presParOf" srcId="{4E641237-4F25-4619-88A9-8CA164C86982}" destId="{26862017-B85C-4E1F-A976-6CC0A8EEB0A5}" srcOrd="2" destOrd="0" presId="urn:microsoft.com/office/officeart/2005/8/layout/orgChart1"/>
    <dgm:cxn modelId="{70587450-E859-4DCB-BAA8-695CDF86CAEF}" type="presParOf" srcId="{3BF72071-BAE7-489C-89B5-21C5D7B7C1F2}" destId="{DAD4CA6B-10F7-42D2-AD8E-9D109F06E00F}" srcOrd="4" destOrd="0" presId="urn:microsoft.com/office/officeart/2005/8/layout/orgChart1"/>
    <dgm:cxn modelId="{55473AA2-B647-441B-AFE9-D98BE04E899F}" type="presParOf" srcId="{3BF72071-BAE7-489C-89B5-21C5D7B7C1F2}" destId="{CCF99383-F255-499E-B56A-493B2D6978CB}" srcOrd="5" destOrd="0" presId="urn:microsoft.com/office/officeart/2005/8/layout/orgChart1"/>
    <dgm:cxn modelId="{AC4003E6-5842-4F62-8DFD-B586154D6A99}" type="presParOf" srcId="{CCF99383-F255-499E-B56A-493B2D6978CB}" destId="{6C89DA29-BA90-4753-A455-75DF9581C832}" srcOrd="0" destOrd="0" presId="urn:microsoft.com/office/officeart/2005/8/layout/orgChart1"/>
    <dgm:cxn modelId="{F7A4D135-C711-4EA8-92A9-0CA1A2E5D233}" type="presParOf" srcId="{6C89DA29-BA90-4753-A455-75DF9581C832}" destId="{6D2B845D-246F-4FCF-85AA-2BACE1980820}" srcOrd="0" destOrd="0" presId="urn:microsoft.com/office/officeart/2005/8/layout/orgChart1"/>
    <dgm:cxn modelId="{F7B05F0A-F39F-4658-8AF2-12A3B9350208}" type="presParOf" srcId="{6C89DA29-BA90-4753-A455-75DF9581C832}" destId="{5F99CCB4-C2F9-4140-962E-08135E39371B}" srcOrd="1" destOrd="0" presId="urn:microsoft.com/office/officeart/2005/8/layout/orgChart1"/>
    <dgm:cxn modelId="{73F05C94-8E77-4506-AF84-659FF358E3BD}" type="presParOf" srcId="{CCF99383-F255-499E-B56A-493B2D6978CB}" destId="{5FCE7492-ECAE-4D64-87A5-95E5857AE3E6}" srcOrd="1" destOrd="0" presId="urn:microsoft.com/office/officeart/2005/8/layout/orgChart1"/>
    <dgm:cxn modelId="{893AC6DE-8503-4718-B267-8E9DA20F4B1D}" type="presParOf" srcId="{CCF99383-F255-499E-B56A-493B2D6978CB}" destId="{856920EB-DF12-4EDD-9933-EB7195B444DD}" srcOrd="2" destOrd="0" presId="urn:microsoft.com/office/officeart/2005/8/layout/orgChart1"/>
    <dgm:cxn modelId="{17C970A4-0413-436E-8EE0-54052BD69B5A}" type="presParOf" srcId="{3BF72071-BAE7-489C-89B5-21C5D7B7C1F2}" destId="{023DC4E4-6EF8-4325-93E7-F35DF232653E}" srcOrd="6" destOrd="0" presId="urn:microsoft.com/office/officeart/2005/8/layout/orgChart1"/>
    <dgm:cxn modelId="{7C58D6D4-935F-4357-BF0C-AFD5B4D6AB9B}" type="presParOf" srcId="{3BF72071-BAE7-489C-89B5-21C5D7B7C1F2}" destId="{16281135-6EE5-49A4-BCC3-4B34527B5E22}" srcOrd="7" destOrd="0" presId="urn:microsoft.com/office/officeart/2005/8/layout/orgChart1"/>
    <dgm:cxn modelId="{71D11C38-0D0F-428C-91EA-8045D5E8C452}" type="presParOf" srcId="{16281135-6EE5-49A4-BCC3-4B34527B5E22}" destId="{99A4A705-B567-426A-8BCB-C0A02BF253E7}" srcOrd="0" destOrd="0" presId="urn:microsoft.com/office/officeart/2005/8/layout/orgChart1"/>
    <dgm:cxn modelId="{E916D7C2-FB68-4BEB-85DB-8B0556C7DCE0}" type="presParOf" srcId="{99A4A705-B567-426A-8BCB-C0A02BF253E7}" destId="{9B5DDF50-8399-433F-AE3D-09F00528E593}" srcOrd="0" destOrd="0" presId="urn:microsoft.com/office/officeart/2005/8/layout/orgChart1"/>
    <dgm:cxn modelId="{933D0A5C-E6EF-4857-BB9D-284F80ACB57C}" type="presParOf" srcId="{99A4A705-B567-426A-8BCB-C0A02BF253E7}" destId="{893B6A7E-2B1F-4BE8-B5D4-D162C58258EE}" srcOrd="1" destOrd="0" presId="urn:microsoft.com/office/officeart/2005/8/layout/orgChart1"/>
    <dgm:cxn modelId="{40D76F99-F883-4DB8-A256-BF0F4B5E8656}" type="presParOf" srcId="{16281135-6EE5-49A4-BCC3-4B34527B5E22}" destId="{07391C7F-D234-4AEE-A0DA-A8740ED500BD}" srcOrd="1" destOrd="0" presId="urn:microsoft.com/office/officeart/2005/8/layout/orgChart1"/>
    <dgm:cxn modelId="{552374AC-0311-4A1F-9141-E848F3FDDE70}" type="presParOf" srcId="{07391C7F-D234-4AEE-A0DA-A8740ED500BD}" destId="{4DC3B002-3B6B-474C-B6E7-C14E00B2235C}" srcOrd="0" destOrd="0" presId="urn:microsoft.com/office/officeart/2005/8/layout/orgChart1"/>
    <dgm:cxn modelId="{DC8E1779-865A-414A-9C0F-A16E7530EDFF}" type="presParOf" srcId="{07391C7F-D234-4AEE-A0DA-A8740ED500BD}" destId="{78F83301-A533-4570-A164-A0D9D8BD6BED}" srcOrd="1" destOrd="0" presId="urn:microsoft.com/office/officeart/2005/8/layout/orgChart1"/>
    <dgm:cxn modelId="{99F5CA82-FADA-415B-B548-0FFA8BC21A15}" type="presParOf" srcId="{78F83301-A533-4570-A164-A0D9D8BD6BED}" destId="{8DB62B01-678E-474F-BE73-930816C4AE7C}" srcOrd="0" destOrd="0" presId="urn:microsoft.com/office/officeart/2005/8/layout/orgChart1"/>
    <dgm:cxn modelId="{EE0601DC-969C-49A3-96CE-2AC4385C85F4}" type="presParOf" srcId="{8DB62B01-678E-474F-BE73-930816C4AE7C}" destId="{B5DC3B1E-22D8-48B4-931A-AFBDAC8422A5}" srcOrd="0" destOrd="0" presId="urn:microsoft.com/office/officeart/2005/8/layout/orgChart1"/>
    <dgm:cxn modelId="{CD107805-01E3-4556-94FE-0FA3A0B49939}" type="presParOf" srcId="{8DB62B01-678E-474F-BE73-930816C4AE7C}" destId="{9863C0ED-4CE6-4D9B-A03F-9D6FB9A79475}" srcOrd="1" destOrd="0" presId="urn:microsoft.com/office/officeart/2005/8/layout/orgChart1"/>
    <dgm:cxn modelId="{4AE26B3B-8564-41D0-94C4-8986C02404E0}" type="presParOf" srcId="{78F83301-A533-4570-A164-A0D9D8BD6BED}" destId="{2D237A9E-BC9E-41A3-9B35-3C67B94E0B29}" srcOrd="1" destOrd="0" presId="urn:microsoft.com/office/officeart/2005/8/layout/orgChart1"/>
    <dgm:cxn modelId="{D17391A3-4007-4C51-8F86-6EFC4417F0C7}" type="presParOf" srcId="{78F83301-A533-4570-A164-A0D9D8BD6BED}" destId="{FD25A39C-A90F-4192-8B23-513E77711DE6}" srcOrd="2" destOrd="0" presId="urn:microsoft.com/office/officeart/2005/8/layout/orgChart1"/>
    <dgm:cxn modelId="{20EE98F0-2C22-494F-AB65-CE90FC350BDF}" type="presParOf" srcId="{16281135-6EE5-49A4-BCC3-4B34527B5E22}" destId="{EF7147D7-EC90-4412-B239-081B041F9309}" srcOrd="2" destOrd="0" presId="urn:microsoft.com/office/officeart/2005/8/layout/orgChart1"/>
    <dgm:cxn modelId="{B7711A30-F369-43CF-A62C-3687419604F1}" type="presParOf" srcId="{DCE98858-F163-40F5-A7ED-79E914998534}" destId="{45B77AD8-49C7-404F-805A-CF79B541FFB7}" srcOrd="2" destOrd="0" presId="urn:microsoft.com/office/officeart/2005/8/layout/orgChart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DC3B002-3B6B-474C-B6E7-C14E00B2235C}">
      <dsp:nvSpPr>
        <dsp:cNvPr id="0" name=""/>
        <dsp:cNvSpPr/>
      </dsp:nvSpPr>
      <dsp:spPr>
        <a:xfrm>
          <a:off x="5031255" y="1494195"/>
          <a:ext cx="138689" cy="425313"/>
        </a:xfrm>
        <a:custGeom>
          <a:avLst/>
          <a:gdLst/>
          <a:ahLst/>
          <a:cxnLst/>
          <a:rect l="0" t="0" r="0" b="0"/>
          <a:pathLst>
            <a:path>
              <a:moveTo>
                <a:pt x="0" y="0"/>
              </a:moveTo>
              <a:lnTo>
                <a:pt x="0" y="425313"/>
              </a:lnTo>
              <a:lnTo>
                <a:pt x="138689" y="425313"/>
              </a:lnTo>
            </a:path>
          </a:pathLst>
        </a:custGeom>
        <a:noFill/>
        <a:ln w="6350" cap="flat" cmpd="sng" algn="ctr">
          <a:solidFill>
            <a:schemeClr val="accent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23DC4E4-6EF8-4325-93E7-F35DF232653E}">
      <dsp:nvSpPr>
        <dsp:cNvPr id="0" name=""/>
        <dsp:cNvSpPr/>
      </dsp:nvSpPr>
      <dsp:spPr>
        <a:xfrm>
          <a:off x="2891974" y="837733"/>
          <a:ext cx="2509118" cy="194164"/>
        </a:xfrm>
        <a:custGeom>
          <a:avLst/>
          <a:gdLst/>
          <a:ahLst/>
          <a:cxnLst/>
          <a:rect l="0" t="0" r="0" b="0"/>
          <a:pathLst>
            <a:path>
              <a:moveTo>
                <a:pt x="0" y="0"/>
              </a:moveTo>
              <a:lnTo>
                <a:pt x="0" y="97082"/>
              </a:lnTo>
              <a:lnTo>
                <a:pt x="2509118" y="97082"/>
              </a:lnTo>
              <a:lnTo>
                <a:pt x="2509118" y="194164"/>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DAD4CA6B-10F7-42D2-AD8E-9D109F06E00F}">
      <dsp:nvSpPr>
        <dsp:cNvPr id="0" name=""/>
        <dsp:cNvSpPr/>
      </dsp:nvSpPr>
      <dsp:spPr>
        <a:xfrm>
          <a:off x="2891974" y="837733"/>
          <a:ext cx="1390359" cy="194164"/>
        </a:xfrm>
        <a:custGeom>
          <a:avLst/>
          <a:gdLst/>
          <a:ahLst/>
          <a:cxnLst/>
          <a:rect l="0" t="0" r="0" b="0"/>
          <a:pathLst>
            <a:path>
              <a:moveTo>
                <a:pt x="0" y="0"/>
              </a:moveTo>
              <a:lnTo>
                <a:pt x="0" y="97082"/>
              </a:lnTo>
              <a:lnTo>
                <a:pt x="1390359" y="97082"/>
              </a:lnTo>
              <a:lnTo>
                <a:pt x="1390359" y="194164"/>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5CC3B7D2-A11F-4D37-B592-F1F656EC3BB5}">
      <dsp:nvSpPr>
        <dsp:cNvPr id="0" name=""/>
        <dsp:cNvSpPr/>
      </dsp:nvSpPr>
      <dsp:spPr>
        <a:xfrm>
          <a:off x="2562587" y="2807119"/>
          <a:ext cx="138689" cy="425313"/>
        </a:xfrm>
        <a:custGeom>
          <a:avLst/>
          <a:gdLst/>
          <a:ahLst/>
          <a:cxnLst/>
          <a:rect l="0" t="0" r="0" b="0"/>
          <a:pathLst>
            <a:path>
              <a:moveTo>
                <a:pt x="0" y="0"/>
              </a:moveTo>
              <a:lnTo>
                <a:pt x="0" y="425313"/>
              </a:lnTo>
              <a:lnTo>
                <a:pt x="138689" y="425313"/>
              </a:lnTo>
            </a:path>
          </a:pathLst>
        </a:custGeom>
        <a:noFill/>
        <a:ln w="6350" cap="flat" cmpd="sng" algn="ctr">
          <a:solidFill>
            <a:schemeClr val="accent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869741DB-CE32-4F3D-9732-BDFDC02C484B}">
      <dsp:nvSpPr>
        <dsp:cNvPr id="0" name=""/>
        <dsp:cNvSpPr/>
      </dsp:nvSpPr>
      <dsp:spPr>
        <a:xfrm>
          <a:off x="3394723" y="2150657"/>
          <a:ext cx="328231" cy="425313"/>
        </a:xfrm>
        <a:custGeom>
          <a:avLst/>
          <a:gdLst/>
          <a:ahLst/>
          <a:cxnLst/>
          <a:rect l="0" t="0" r="0" b="0"/>
          <a:pathLst>
            <a:path>
              <a:moveTo>
                <a:pt x="328231" y="0"/>
              </a:moveTo>
              <a:lnTo>
                <a:pt x="328231" y="425313"/>
              </a:lnTo>
              <a:lnTo>
                <a:pt x="0" y="425313"/>
              </a:lnTo>
            </a:path>
          </a:pathLst>
        </a:custGeom>
        <a:noFill/>
        <a:ln w="6350" cap="flat" cmpd="sng" algn="ctr">
          <a:solidFill>
            <a:schemeClr val="accent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3D513A1-5085-4CD9-9204-7DFD34CF8F3A}">
      <dsp:nvSpPr>
        <dsp:cNvPr id="0" name=""/>
        <dsp:cNvSpPr/>
      </dsp:nvSpPr>
      <dsp:spPr>
        <a:xfrm>
          <a:off x="3163574" y="1494195"/>
          <a:ext cx="559379" cy="194164"/>
        </a:xfrm>
        <a:custGeom>
          <a:avLst/>
          <a:gdLst/>
          <a:ahLst/>
          <a:cxnLst/>
          <a:rect l="0" t="0" r="0" b="0"/>
          <a:pathLst>
            <a:path>
              <a:moveTo>
                <a:pt x="0" y="0"/>
              </a:moveTo>
              <a:lnTo>
                <a:pt x="0" y="97082"/>
              </a:lnTo>
              <a:lnTo>
                <a:pt x="559379" y="97082"/>
              </a:lnTo>
              <a:lnTo>
                <a:pt x="559379" y="194164"/>
              </a:lnTo>
            </a:path>
          </a:pathLst>
        </a:custGeom>
        <a:noFill/>
        <a:ln w="6350" cap="flat" cmpd="sng" algn="ctr">
          <a:solidFill>
            <a:schemeClr val="accent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BDEB0857-4E63-4B6A-B075-79A1C275EBF8}">
      <dsp:nvSpPr>
        <dsp:cNvPr id="0" name=""/>
        <dsp:cNvSpPr/>
      </dsp:nvSpPr>
      <dsp:spPr>
        <a:xfrm>
          <a:off x="1443828" y="2807119"/>
          <a:ext cx="128278" cy="425313"/>
        </a:xfrm>
        <a:custGeom>
          <a:avLst/>
          <a:gdLst/>
          <a:ahLst/>
          <a:cxnLst/>
          <a:rect l="0" t="0" r="0" b="0"/>
          <a:pathLst>
            <a:path>
              <a:moveTo>
                <a:pt x="0" y="0"/>
              </a:moveTo>
              <a:lnTo>
                <a:pt x="0" y="425313"/>
              </a:lnTo>
              <a:lnTo>
                <a:pt x="128278" y="425313"/>
              </a:lnTo>
            </a:path>
          </a:pathLst>
        </a:custGeom>
        <a:noFill/>
        <a:ln w="6350" cap="flat" cmpd="sng" algn="ctr">
          <a:solidFill>
            <a:schemeClr val="accent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B8594ACC-13EA-403D-AB4C-E8974E911BB3}">
      <dsp:nvSpPr>
        <dsp:cNvPr id="0" name=""/>
        <dsp:cNvSpPr/>
      </dsp:nvSpPr>
      <dsp:spPr>
        <a:xfrm>
          <a:off x="2275963" y="2150657"/>
          <a:ext cx="328231" cy="425313"/>
        </a:xfrm>
        <a:custGeom>
          <a:avLst/>
          <a:gdLst/>
          <a:ahLst/>
          <a:cxnLst/>
          <a:rect l="0" t="0" r="0" b="0"/>
          <a:pathLst>
            <a:path>
              <a:moveTo>
                <a:pt x="328231" y="0"/>
              </a:moveTo>
              <a:lnTo>
                <a:pt x="328231" y="425313"/>
              </a:lnTo>
              <a:lnTo>
                <a:pt x="0" y="425313"/>
              </a:lnTo>
            </a:path>
          </a:pathLst>
        </a:custGeom>
        <a:noFill/>
        <a:ln w="6350" cap="flat" cmpd="sng" algn="ctr">
          <a:solidFill>
            <a:schemeClr val="accent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8C12BF58-C498-44E1-98A4-3108A9D180A4}">
      <dsp:nvSpPr>
        <dsp:cNvPr id="0" name=""/>
        <dsp:cNvSpPr/>
      </dsp:nvSpPr>
      <dsp:spPr>
        <a:xfrm>
          <a:off x="2604194" y="1494195"/>
          <a:ext cx="559379" cy="194164"/>
        </a:xfrm>
        <a:custGeom>
          <a:avLst/>
          <a:gdLst/>
          <a:ahLst/>
          <a:cxnLst/>
          <a:rect l="0" t="0" r="0" b="0"/>
          <a:pathLst>
            <a:path>
              <a:moveTo>
                <a:pt x="559379" y="0"/>
              </a:moveTo>
              <a:lnTo>
                <a:pt x="559379" y="97082"/>
              </a:lnTo>
              <a:lnTo>
                <a:pt x="0" y="97082"/>
              </a:lnTo>
              <a:lnTo>
                <a:pt x="0" y="194164"/>
              </a:lnTo>
            </a:path>
          </a:pathLst>
        </a:custGeom>
        <a:noFill/>
        <a:ln w="6350" cap="flat" cmpd="sng" algn="ctr">
          <a:solidFill>
            <a:schemeClr val="accent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9F1CF471-9BDC-411C-AB4C-C400B6E45DD6}">
      <dsp:nvSpPr>
        <dsp:cNvPr id="0" name=""/>
        <dsp:cNvSpPr/>
      </dsp:nvSpPr>
      <dsp:spPr>
        <a:xfrm>
          <a:off x="2891974" y="837733"/>
          <a:ext cx="271599" cy="194164"/>
        </a:xfrm>
        <a:custGeom>
          <a:avLst/>
          <a:gdLst/>
          <a:ahLst/>
          <a:cxnLst/>
          <a:rect l="0" t="0" r="0" b="0"/>
          <a:pathLst>
            <a:path>
              <a:moveTo>
                <a:pt x="0" y="0"/>
              </a:moveTo>
              <a:lnTo>
                <a:pt x="0" y="97082"/>
              </a:lnTo>
              <a:lnTo>
                <a:pt x="271599" y="97082"/>
              </a:lnTo>
              <a:lnTo>
                <a:pt x="271599" y="194164"/>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E1710FCD-E943-47B6-8283-940151D626B1}">
      <dsp:nvSpPr>
        <dsp:cNvPr id="0" name=""/>
        <dsp:cNvSpPr/>
      </dsp:nvSpPr>
      <dsp:spPr>
        <a:xfrm>
          <a:off x="93919" y="2150657"/>
          <a:ext cx="138689" cy="425313"/>
        </a:xfrm>
        <a:custGeom>
          <a:avLst/>
          <a:gdLst/>
          <a:ahLst/>
          <a:cxnLst/>
          <a:rect l="0" t="0" r="0" b="0"/>
          <a:pathLst>
            <a:path>
              <a:moveTo>
                <a:pt x="0" y="0"/>
              </a:moveTo>
              <a:lnTo>
                <a:pt x="0" y="425313"/>
              </a:lnTo>
              <a:lnTo>
                <a:pt x="138689" y="425313"/>
              </a:lnTo>
            </a:path>
          </a:pathLst>
        </a:custGeom>
        <a:noFill/>
        <a:ln w="6350" cap="flat" cmpd="sng" algn="ctr">
          <a:solidFill>
            <a:schemeClr val="accent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AD82233E-64D7-4AB9-B6FA-5304B8EEF581}">
      <dsp:nvSpPr>
        <dsp:cNvPr id="0" name=""/>
        <dsp:cNvSpPr/>
      </dsp:nvSpPr>
      <dsp:spPr>
        <a:xfrm>
          <a:off x="418037" y="1494195"/>
          <a:ext cx="91440" cy="194164"/>
        </a:xfrm>
        <a:custGeom>
          <a:avLst/>
          <a:gdLst/>
          <a:ahLst/>
          <a:cxnLst/>
          <a:rect l="0" t="0" r="0" b="0"/>
          <a:pathLst>
            <a:path>
              <a:moveTo>
                <a:pt x="45720" y="0"/>
              </a:moveTo>
              <a:lnTo>
                <a:pt x="45720" y="194164"/>
              </a:lnTo>
            </a:path>
          </a:pathLst>
        </a:custGeom>
        <a:noFill/>
        <a:ln w="6350" cap="flat" cmpd="sng" algn="ctr">
          <a:solidFill>
            <a:schemeClr val="accent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A704F413-7751-47DA-8480-2079BB9F26FC}">
      <dsp:nvSpPr>
        <dsp:cNvPr id="0" name=""/>
        <dsp:cNvSpPr/>
      </dsp:nvSpPr>
      <dsp:spPr>
        <a:xfrm>
          <a:off x="463757" y="837733"/>
          <a:ext cx="2428216" cy="194164"/>
        </a:xfrm>
        <a:custGeom>
          <a:avLst/>
          <a:gdLst/>
          <a:ahLst/>
          <a:cxnLst/>
          <a:rect l="0" t="0" r="0" b="0"/>
          <a:pathLst>
            <a:path>
              <a:moveTo>
                <a:pt x="2428216" y="0"/>
              </a:moveTo>
              <a:lnTo>
                <a:pt x="2428216" y="97082"/>
              </a:lnTo>
              <a:lnTo>
                <a:pt x="0" y="97082"/>
              </a:lnTo>
              <a:lnTo>
                <a:pt x="0" y="194164"/>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C04317EB-13A6-47B2-89A6-060A1309C0FD}">
      <dsp:nvSpPr>
        <dsp:cNvPr id="0" name=""/>
        <dsp:cNvSpPr/>
      </dsp:nvSpPr>
      <dsp:spPr>
        <a:xfrm>
          <a:off x="2429677" y="375435"/>
          <a:ext cx="924594" cy="46229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dirty="0" smtClean="0"/>
            <a:t>Refining Complex Manager</a:t>
          </a:r>
          <a:endParaRPr lang="en-US" sz="1000" kern="1200" dirty="0"/>
        </a:p>
      </dsp:txBody>
      <dsp:txXfrm>
        <a:off x="2429677" y="375435"/>
        <a:ext cx="924594" cy="462297"/>
      </dsp:txXfrm>
    </dsp:sp>
    <dsp:sp modelId="{7CBB4AE2-2CD0-45A3-85F0-449C6A93473C}">
      <dsp:nvSpPr>
        <dsp:cNvPr id="0" name=""/>
        <dsp:cNvSpPr/>
      </dsp:nvSpPr>
      <dsp:spPr>
        <a:xfrm>
          <a:off x="1460" y="1031898"/>
          <a:ext cx="924594" cy="46229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dirty="0" smtClean="0"/>
            <a:t>Fixed</a:t>
          </a:r>
          <a:r>
            <a:rPr lang="en-US" sz="1000" kern="1200" baseline="0" dirty="0" smtClean="0"/>
            <a:t> Equipment Manager</a:t>
          </a:r>
          <a:endParaRPr lang="en-US" sz="1000" kern="1200" dirty="0"/>
        </a:p>
      </dsp:txBody>
      <dsp:txXfrm>
        <a:off x="1460" y="1031898"/>
        <a:ext cx="924594" cy="462297"/>
      </dsp:txXfrm>
    </dsp:sp>
    <dsp:sp modelId="{8CC5F674-EE0E-40AB-970C-FD027CDC0CA5}">
      <dsp:nvSpPr>
        <dsp:cNvPr id="0" name=""/>
        <dsp:cNvSpPr/>
      </dsp:nvSpPr>
      <dsp:spPr>
        <a:xfrm>
          <a:off x="1460" y="1688360"/>
          <a:ext cx="924594" cy="46229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dirty="0" smtClean="0"/>
            <a:t>Integrity Superintendent</a:t>
          </a:r>
          <a:endParaRPr lang="en-US" sz="1000" kern="1200" dirty="0"/>
        </a:p>
      </dsp:txBody>
      <dsp:txXfrm>
        <a:off x="1460" y="1688360"/>
        <a:ext cx="924594" cy="462297"/>
      </dsp:txXfrm>
    </dsp:sp>
    <dsp:sp modelId="{8B26F0E8-2474-4590-B96E-79489ACAD8B0}">
      <dsp:nvSpPr>
        <dsp:cNvPr id="0" name=""/>
        <dsp:cNvSpPr/>
      </dsp:nvSpPr>
      <dsp:spPr>
        <a:xfrm>
          <a:off x="232609" y="2344822"/>
          <a:ext cx="924594" cy="46229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dirty="0" smtClean="0"/>
            <a:t>Integrity</a:t>
          </a:r>
          <a:r>
            <a:rPr lang="en-US" sz="1000" kern="1200" baseline="0" dirty="0" smtClean="0"/>
            <a:t> Coordinator</a:t>
          </a:r>
          <a:endParaRPr lang="en-US" sz="1000" kern="1200" dirty="0"/>
        </a:p>
      </dsp:txBody>
      <dsp:txXfrm>
        <a:off x="232609" y="2344822"/>
        <a:ext cx="924594" cy="462297"/>
      </dsp:txXfrm>
    </dsp:sp>
    <dsp:sp modelId="{E13E005F-EB59-4822-926F-099620CF7D59}">
      <dsp:nvSpPr>
        <dsp:cNvPr id="0" name=""/>
        <dsp:cNvSpPr/>
      </dsp:nvSpPr>
      <dsp:spPr>
        <a:xfrm>
          <a:off x="2701276" y="1031898"/>
          <a:ext cx="924594" cy="46229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dirty="0" smtClean="0"/>
            <a:t>Technical Manager</a:t>
          </a:r>
          <a:endParaRPr lang="en-US" sz="1000" kern="1200" dirty="0"/>
        </a:p>
      </dsp:txBody>
      <dsp:txXfrm>
        <a:off x="2701276" y="1031898"/>
        <a:ext cx="924594" cy="462297"/>
      </dsp:txXfrm>
    </dsp:sp>
    <dsp:sp modelId="{60C9B560-F2BA-485F-A26B-EE6F904A1A0B}">
      <dsp:nvSpPr>
        <dsp:cNvPr id="0" name=""/>
        <dsp:cNvSpPr/>
      </dsp:nvSpPr>
      <dsp:spPr>
        <a:xfrm>
          <a:off x="2141897" y="1688360"/>
          <a:ext cx="924594" cy="46229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dirty="0" smtClean="0"/>
            <a:t>Snr Inspection Engineer</a:t>
          </a:r>
          <a:endParaRPr lang="en-US" sz="1000" kern="1200" dirty="0"/>
        </a:p>
      </dsp:txBody>
      <dsp:txXfrm>
        <a:off x="2141897" y="1688360"/>
        <a:ext cx="924594" cy="462297"/>
      </dsp:txXfrm>
    </dsp:sp>
    <dsp:sp modelId="{BC91C97F-6D20-491C-B1DE-3F9193CD66FE}">
      <dsp:nvSpPr>
        <dsp:cNvPr id="0" name=""/>
        <dsp:cNvSpPr/>
      </dsp:nvSpPr>
      <dsp:spPr>
        <a:xfrm>
          <a:off x="1351368" y="2344822"/>
          <a:ext cx="924594" cy="46229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kern="1200" dirty="0" smtClean="0"/>
            <a:t>Inspection Engineer</a:t>
          </a:r>
          <a:endParaRPr lang="en-GB" sz="1000" kern="1200" dirty="0"/>
        </a:p>
      </dsp:txBody>
      <dsp:txXfrm>
        <a:off x="1351368" y="2344822"/>
        <a:ext cx="924594" cy="462297"/>
      </dsp:txXfrm>
    </dsp:sp>
    <dsp:sp modelId="{C96A966A-7A7E-4A11-BB50-0C5422A1C0C3}">
      <dsp:nvSpPr>
        <dsp:cNvPr id="0" name=""/>
        <dsp:cNvSpPr/>
      </dsp:nvSpPr>
      <dsp:spPr>
        <a:xfrm>
          <a:off x="1572106" y="3001284"/>
          <a:ext cx="924594" cy="46229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dirty="0" smtClean="0"/>
            <a:t>NDT Technician x2</a:t>
          </a:r>
          <a:endParaRPr lang="en-US" sz="1000" kern="1200" dirty="0"/>
        </a:p>
      </dsp:txBody>
      <dsp:txXfrm>
        <a:off x="1572106" y="3001284"/>
        <a:ext cx="924594" cy="462297"/>
      </dsp:txXfrm>
    </dsp:sp>
    <dsp:sp modelId="{EF38FFB1-CB6A-4CF3-AD9C-FEFC0C881974}">
      <dsp:nvSpPr>
        <dsp:cNvPr id="0" name=""/>
        <dsp:cNvSpPr/>
      </dsp:nvSpPr>
      <dsp:spPr>
        <a:xfrm>
          <a:off x="3260656" y="1688360"/>
          <a:ext cx="924594" cy="46229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dirty="0" smtClean="0"/>
            <a:t>Staff Snr Engineer</a:t>
          </a:r>
          <a:endParaRPr lang="en-US" sz="1000" kern="1200" dirty="0"/>
        </a:p>
      </dsp:txBody>
      <dsp:txXfrm>
        <a:off x="3260656" y="1688360"/>
        <a:ext cx="924594" cy="462297"/>
      </dsp:txXfrm>
    </dsp:sp>
    <dsp:sp modelId="{B9DFF58A-652A-4B78-85B8-12F0247B18DB}">
      <dsp:nvSpPr>
        <dsp:cNvPr id="0" name=""/>
        <dsp:cNvSpPr/>
      </dsp:nvSpPr>
      <dsp:spPr>
        <a:xfrm>
          <a:off x="2470128" y="2344822"/>
          <a:ext cx="924594" cy="46229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kern="1200" dirty="0" smtClean="0"/>
            <a:t>Reliability Engineer</a:t>
          </a:r>
          <a:endParaRPr lang="en-GB" sz="1000" kern="1200" dirty="0"/>
        </a:p>
      </dsp:txBody>
      <dsp:txXfrm>
        <a:off x="2470128" y="2344822"/>
        <a:ext cx="924594" cy="462297"/>
      </dsp:txXfrm>
    </dsp:sp>
    <dsp:sp modelId="{18940D66-E424-4954-8707-CCBE605930B8}">
      <dsp:nvSpPr>
        <dsp:cNvPr id="0" name=""/>
        <dsp:cNvSpPr/>
      </dsp:nvSpPr>
      <dsp:spPr>
        <a:xfrm>
          <a:off x="2701276" y="3001284"/>
          <a:ext cx="924594" cy="46229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kern="1200" dirty="0" smtClean="0"/>
            <a:t>Engineering Student</a:t>
          </a:r>
          <a:endParaRPr lang="en-GB" sz="1000" kern="1200" dirty="0"/>
        </a:p>
      </dsp:txBody>
      <dsp:txXfrm>
        <a:off x="2701276" y="3001284"/>
        <a:ext cx="924594" cy="462297"/>
      </dsp:txXfrm>
    </dsp:sp>
    <dsp:sp modelId="{6D2B845D-246F-4FCF-85AA-2BACE1980820}">
      <dsp:nvSpPr>
        <dsp:cNvPr id="0" name=""/>
        <dsp:cNvSpPr/>
      </dsp:nvSpPr>
      <dsp:spPr>
        <a:xfrm>
          <a:off x="3820036" y="1031898"/>
          <a:ext cx="924594" cy="46229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kern="1200" dirty="0" smtClean="0"/>
            <a:t>Operations </a:t>
          </a:r>
          <a:r>
            <a:rPr lang="en-GB" sz="1000" kern="1200" dirty="0" err="1" smtClean="0"/>
            <a:t>Superintedent</a:t>
          </a:r>
          <a:endParaRPr lang="en-GB" sz="1000" kern="1200" dirty="0"/>
        </a:p>
      </dsp:txBody>
      <dsp:txXfrm>
        <a:off x="3820036" y="1031898"/>
        <a:ext cx="924594" cy="462297"/>
      </dsp:txXfrm>
    </dsp:sp>
    <dsp:sp modelId="{9B5DDF50-8399-433F-AE3D-09F00528E593}">
      <dsp:nvSpPr>
        <dsp:cNvPr id="0" name=""/>
        <dsp:cNvSpPr/>
      </dsp:nvSpPr>
      <dsp:spPr>
        <a:xfrm>
          <a:off x="4938796" y="1031898"/>
          <a:ext cx="924594" cy="46229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kern="1200" dirty="0" smtClean="0"/>
            <a:t>Snr Process Engineer</a:t>
          </a:r>
          <a:endParaRPr lang="en-GB" sz="1000" kern="1200" dirty="0"/>
        </a:p>
      </dsp:txBody>
      <dsp:txXfrm>
        <a:off x="4938796" y="1031898"/>
        <a:ext cx="924594" cy="462297"/>
      </dsp:txXfrm>
    </dsp:sp>
    <dsp:sp modelId="{B5DC3B1E-22D8-48B4-931A-AFBDAC8422A5}">
      <dsp:nvSpPr>
        <dsp:cNvPr id="0" name=""/>
        <dsp:cNvSpPr/>
      </dsp:nvSpPr>
      <dsp:spPr>
        <a:xfrm>
          <a:off x="5169944" y="1688360"/>
          <a:ext cx="924594" cy="46229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kern="1200" smtClean="0"/>
            <a:t>Process Student</a:t>
          </a:r>
          <a:endParaRPr lang="en-GB" sz="1000" kern="1200"/>
        </a:p>
      </dsp:txBody>
      <dsp:txXfrm>
        <a:off x="5169944" y="1688360"/>
        <a:ext cx="924594" cy="46229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BEng Mechanical Manufacturing Engineering</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BC5A04F-68BB-4425-87EA-17F13E9C0B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509</TotalTime>
  <Pages>73</Pages>
  <Words>13462</Words>
  <Characters>76738</Characters>
  <Application>Microsoft Office Word</Application>
  <DocSecurity>0</DocSecurity>
  <Lines>639</Lines>
  <Paragraphs>180</Paragraphs>
  <ScaleCrop>false</ScaleCrop>
  <HeadingPairs>
    <vt:vector size="2" baseType="variant">
      <vt:variant>
        <vt:lpstr>Title</vt:lpstr>
      </vt:variant>
      <vt:variant>
        <vt:i4>1</vt:i4>
      </vt:variant>
    </vt:vector>
  </HeadingPairs>
  <TitlesOfParts>
    <vt:vector size="1" baseType="lpstr">
      <vt:lpstr>Project Dissertation
 M6X00417</vt:lpstr>
    </vt:vector>
  </TitlesOfParts>
  <Company/>
  <LinksUpToDate>false</LinksUpToDate>
  <CharactersWithSpaces>90020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Dissertation
 M6X00417</dc:title>
  <dc:subject>Refle</dc:subject>
  <dc:creator>George Bagley P148139</dc:creator>
  <cp:keywords/>
  <dc:description/>
  <cp:lastModifiedBy>Bagley, George</cp:lastModifiedBy>
  <cp:revision>336</cp:revision>
  <cp:lastPrinted>2018-04-11T17:02:00Z</cp:lastPrinted>
  <dcterms:created xsi:type="dcterms:W3CDTF">2018-04-09T14:50:00Z</dcterms:created>
  <dcterms:modified xsi:type="dcterms:W3CDTF">2018-04-11T18:40:00Z</dcterms:modified>
</cp:coreProperties>
</file>