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5F0" w:rsidRDefault="00073ACE">
      <w:pPr>
        <w:jc w:val="center"/>
        <w:rPr>
          <w:rFonts w:ascii="Arial" w:hAnsi="Arial" w:cs="Arial"/>
          <w:b/>
          <w:sz w:val="24"/>
          <w:szCs w:val="24"/>
        </w:rPr>
      </w:pPr>
      <w:r>
        <w:rPr>
          <w:rFonts w:ascii="Arial" w:hAnsi="Arial" w:cs="Arial"/>
          <w:b/>
          <w:sz w:val="24"/>
          <w:szCs w:val="24"/>
        </w:rPr>
        <w:t>A fully costed proposal for a Youth and Community Work project or programme responding to a contemporary issue identified by the student.</w:t>
      </w:r>
    </w:p>
    <w:p w:rsidR="00A075F0" w:rsidRDefault="00A075F0">
      <w:pPr>
        <w:spacing w:line="480" w:lineRule="auto"/>
        <w:jc w:val="both"/>
        <w:rPr>
          <w:rFonts w:ascii="Arial" w:hAnsi="Arial" w:cs="Arial"/>
          <w:b/>
          <w:sz w:val="24"/>
          <w:szCs w:val="24"/>
        </w:rPr>
      </w:pPr>
    </w:p>
    <w:p w:rsidR="00A075F0" w:rsidRDefault="00073ACE">
      <w:pPr>
        <w:spacing w:line="480" w:lineRule="auto"/>
        <w:jc w:val="both"/>
        <w:rPr>
          <w:rFonts w:ascii="Arial" w:hAnsi="Arial" w:cs="Arial"/>
          <w:b/>
          <w:sz w:val="24"/>
          <w:szCs w:val="24"/>
        </w:rPr>
      </w:pPr>
      <w:r>
        <w:rPr>
          <w:rFonts w:ascii="Arial" w:hAnsi="Arial" w:cs="Arial"/>
          <w:b/>
          <w:sz w:val="24"/>
          <w:szCs w:val="24"/>
        </w:rPr>
        <w:t>Introduction</w:t>
      </w:r>
    </w:p>
    <w:p w:rsidR="00A075F0" w:rsidRDefault="00073ACE">
      <w:pPr>
        <w:spacing w:line="480" w:lineRule="auto"/>
        <w:jc w:val="both"/>
        <w:rPr>
          <w:rFonts w:ascii="Arial" w:hAnsi="Arial" w:cs="Arial"/>
          <w:sz w:val="24"/>
          <w:szCs w:val="24"/>
        </w:rPr>
      </w:pPr>
      <w:r>
        <w:rPr>
          <w:rFonts w:ascii="Arial" w:hAnsi="Arial" w:cs="Arial"/>
          <w:sz w:val="24"/>
          <w:szCs w:val="24"/>
        </w:rPr>
        <w:t>This assignment will introduce a business proposal for improving an existing youth and community project</w:t>
      </w:r>
      <w:r w:rsidR="00267474">
        <w:rPr>
          <w:rFonts w:ascii="Arial" w:hAnsi="Arial" w:cs="Arial"/>
          <w:sz w:val="24"/>
          <w:szCs w:val="24"/>
        </w:rPr>
        <w:t xml:space="preserve">, called </w:t>
      </w:r>
      <w:r w:rsidR="00AB2913">
        <w:rPr>
          <w:rFonts w:ascii="Arial" w:hAnsi="Arial" w:cs="Arial"/>
          <w:sz w:val="24"/>
          <w:szCs w:val="24"/>
        </w:rPr>
        <w:t>Cam Nesaf, a</w:t>
      </w:r>
      <w:r>
        <w:rPr>
          <w:rFonts w:ascii="Arial" w:hAnsi="Arial" w:cs="Arial"/>
          <w:sz w:val="24"/>
          <w:szCs w:val="24"/>
        </w:rPr>
        <w:t>nd identify why the project should consider this proposal. It will identify the needs of th</w:t>
      </w:r>
      <w:r w:rsidR="00AB2913">
        <w:rPr>
          <w:rFonts w:ascii="Arial" w:hAnsi="Arial" w:cs="Arial"/>
          <w:sz w:val="24"/>
          <w:szCs w:val="24"/>
        </w:rPr>
        <w:t xml:space="preserve">is </w:t>
      </w:r>
      <w:r>
        <w:rPr>
          <w:rFonts w:ascii="Arial" w:hAnsi="Arial" w:cs="Arial"/>
          <w:sz w:val="24"/>
          <w:szCs w:val="24"/>
        </w:rPr>
        <w:t xml:space="preserve">supported housing project, and an understanding of how to improve it. Firstly, </w:t>
      </w:r>
      <w:r w:rsidR="00217C2D">
        <w:rPr>
          <w:rFonts w:ascii="Arial" w:hAnsi="Arial" w:cs="Arial"/>
          <w:sz w:val="24"/>
          <w:szCs w:val="24"/>
        </w:rPr>
        <w:t>I will</w:t>
      </w:r>
      <w:r>
        <w:rPr>
          <w:rFonts w:ascii="Arial" w:hAnsi="Arial" w:cs="Arial"/>
          <w:sz w:val="24"/>
          <w:szCs w:val="24"/>
        </w:rPr>
        <w:t xml:space="preserve"> discuss the project as it exists now before identifying how the service can be improved by highlighting needs that have been identified through analysis of the project.</w:t>
      </w:r>
    </w:p>
    <w:p w:rsidR="00A075F0" w:rsidRDefault="00073ACE">
      <w:pPr>
        <w:spacing w:line="480" w:lineRule="auto"/>
        <w:jc w:val="both"/>
        <w:rPr>
          <w:rFonts w:ascii="Arial" w:hAnsi="Arial" w:cs="Arial"/>
          <w:sz w:val="24"/>
          <w:szCs w:val="24"/>
        </w:rPr>
      </w:pPr>
      <w:r>
        <w:rPr>
          <w:rFonts w:ascii="Arial" w:hAnsi="Arial" w:cs="Arial"/>
          <w:sz w:val="24"/>
          <w:szCs w:val="24"/>
        </w:rPr>
        <w:t>The proposal will then set out how those needs will be addressed by identifying aims and objectives and the outcomes that can be expected from these.</w:t>
      </w:r>
    </w:p>
    <w:p w:rsidR="00A075F0" w:rsidRDefault="00073ACE">
      <w:pPr>
        <w:spacing w:line="480" w:lineRule="auto"/>
        <w:jc w:val="both"/>
        <w:rPr>
          <w:rFonts w:ascii="Arial" w:hAnsi="Arial" w:cs="Arial"/>
          <w:sz w:val="24"/>
          <w:szCs w:val="24"/>
        </w:rPr>
      </w:pPr>
      <w:r>
        <w:rPr>
          <w:rFonts w:ascii="Arial" w:hAnsi="Arial" w:cs="Arial"/>
          <w:sz w:val="24"/>
          <w:szCs w:val="24"/>
        </w:rPr>
        <w:t>Having researched contemporary theories relating to youth work I have identified that the preferred approach to supporting young people with complex needs is by creating psychological informed environment (PIE). I will explain why PIE is felt to be the most effective method of supporting young people with complex needs and how this approach may improve upon the existing services within Cam Nesaf.</w:t>
      </w:r>
    </w:p>
    <w:p w:rsidR="00A075F0" w:rsidRPr="00217C2D" w:rsidRDefault="00217C2D">
      <w:pPr>
        <w:spacing w:line="480" w:lineRule="auto"/>
        <w:jc w:val="both"/>
        <w:rPr>
          <w:rFonts w:ascii="Arial" w:hAnsi="Arial" w:cs="Arial"/>
          <w:sz w:val="24"/>
          <w:szCs w:val="24"/>
        </w:rPr>
      </w:pPr>
      <w:r>
        <w:rPr>
          <w:rFonts w:ascii="Arial" w:hAnsi="Arial" w:cs="Arial"/>
          <w:sz w:val="24"/>
          <w:szCs w:val="24"/>
        </w:rPr>
        <w:t xml:space="preserve">A business plan is </w:t>
      </w:r>
      <w:r w:rsidR="003B4501">
        <w:rPr>
          <w:rFonts w:ascii="Arial" w:hAnsi="Arial" w:cs="Arial"/>
          <w:sz w:val="24"/>
          <w:szCs w:val="24"/>
        </w:rPr>
        <w:t xml:space="preserve">a document that sets out the aims and objectives of a business and how these will be achieved. </w:t>
      </w:r>
      <w:r w:rsidR="002E3393">
        <w:rPr>
          <w:rFonts w:ascii="Arial" w:hAnsi="Arial" w:cs="Arial"/>
          <w:sz w:val="24"/>
          <w:szCs w:val="24"/>
        </w:rPr>
        <w:t xml:space="preserve">A business proposal is a means by which a shift or change in direction can enhance and improve that business. </w:t>
      </w:r>
      <w:r w:rsidR="005375C3">
        <w:rPr>
          <w:rFonts w:ascii="Arial" w:hAnsi="Arial" w:cs="Arial"/>
          <w:sz w:val="24"/>
          <w:szCs w:val="24"/>
        </w:rPr>
        <w:t xml:space="preserve">Cam Nesaf has an existing Business Plan which i have studied, and from this i have </w:t>
      </w:r>
      <w:r w:rsidR="00D06D45">
        <w:rPr>
          <w:rFonts w:ascii="Arial" w:hAnsi="Arial" w:cs="Arial"/>
          <w:sz w:val="24"/>
          <w:szCs w:val="24"/>
        </w:rPr>
        <w:t>created this proposal with the intention of enhancing the existing service.</w:t>
      </w:r>
    </w:p>
    <w:p w:rsidR="00A075F0" w:rsidRDefault="00A075F0">
      <w:pPr>
        <w:spacing w:line="480" w:lineRule="auto"/>
        <w:jc w:val="both"/>
        <w:rPr>
          <w:rFonts w:ascii="Arial" w:hAnsi="Arial" w:cs="Arial"/>
          <w:b/>
          <w:sz w:val="24"/>
          <w:szCs w:val="24"/>
        </w:rPr>
      </w:pPr>
    </w:p>
    <w:p w:rsidR="00A075F0" w:rsidRDefault="00073ACE">
      <w:pPr>
        <w:spacing w:line="480" w:lineRule="auto"/>
        <w:jc w:val="both"/>
        <w:rPr>
          <w:rFonts w:ascii="Arial" w:hAnsi="Arial" w:cs="Arial"/>
          <w:color w:val="000000"/>
          <w:sz w:val="24"/>
          <w:szCs w:val="24"/>
        </w:rPr>
      </w:pPr>
      <w:r>
        <w:rPr>
          <w:rFonts w:ascii="Arial" w:hAnsi="Arial" w:cs="Arial"/>
          <w:color w:val="000000"/>
          <w:sz w:val="24"/>
          <w:szCs w:val="24"/>
        </w:rPr>
        <w:lastRenderedPageBreak/>
        <w:t>Cam Nesaf is a 7-bed supported accommodation Project for 16-21 year olds who have previously lived in care.  As part of the Service Level agreement, and baseline model of service, clients will present with higher needs, or a range of complex needs which may include one or more of the following:</w:t>
      </w:r>
    </w:p>
    <w:p w:rsidR="00A075F0" w:rsidRPr="004D09DF" w:rsidRDefault="00073ACE" w:rsidP="004D09DF">
      <w:pPr>
        <w:pStyle w:val="ListParagraph"/>
        <w:numPr>
          <w:ilvl w:val="0"/>
          <w:numId w:val="4"/>
        </w:numPr>
        <w:suppressAutoHyphens w:val="0"/>
        <w:spacing w:line="480" w:lineRule="auto"/>
        <w:textAlignment w:val="auto"/>
        <w:rPr>
          <w:rFonts w:ascii="Arial" w:hAnsi="Arial" w:cs="Arial"/>
          <w:color w:val="000000"/>
          <w:sz w:val="24"/>
          <w:szCs w:val="24"/>
        </w:rPr>
      </w:pPr>
      <w:r w:rsidRPr="004D09DF">
        <w:rPr>
          <w:rFonts w:ascii="Arial" w:hAnsi="Arial" w:cs="Arial"/>
          <w:color w:val="000000"/>
          <w:sz w:val="24"/>
          <w:szCs w:val="24"/>
        </w:rPr>
        <w:t>Mental health issues – emotional issues, behavioural, anxiety, depression</w:t>
      </w:r>
    </w:p>
    <w:p w:rsidR="00A075F0" w:rsidRPr="004D09DF" w:rsidRDefault="00073ACE" w:rsidP="004D09DF">
      <w:pPr>
        <w:pStyle w:val="ListParagraph"/>
        <w:numPr>
          <w:ilvl w:val="0"/>
          <w:numId w:val="4"/>
        </w:numPr>
        <w:suppressAutoHyphens w:val="0"/>
        <w:spacing w:line="480" w:lineRule="auto"/>
        <w:textAlignment w:val="auto"/>
        <w:rPr>
          <w:rFonts w:ascii="Arial" w:hAnsi="Arial" w:cs="Arial"/>
          <w:color w:val="000000"/>
          <w:sz w:val="24"/>
          <w:szCs w:val="24"/>
        </w:rPr>
      </w:pPr>
      <w:r w:rsidRPr="004D09DF">
        <w:rPr>
          <w:rFonts w:ascii="Arial" w:hAnsi="Arial" w:cs="Arial"/>
          <w:color w:val="000000"/>
          <w:sz w:val="24"/>
          <w:szCs w:val="24"/>
        </w:rPr>
        <w:t>Substance misuse issues – alcohol, psycho active substance, county lines, cuckooing</w:t>
      </w:r>
    </w:p>
    <w:p w:rsidR="00A075F0" w:rsidRPr="004D09DF" w:rsidRDefault="00073ACE" w:rsidP="004D09DF">
      <w:pPr>
        <w:pStyle w:val="ListParagraph"/>
        <w:numPr>
          <w:ilvl w:val="0"/>
          <w:numId w:val="4"/>
        </w:numPr>
        <w:suppressAutoHyphens w:val="0"/>
        <w:spacing w:line="480" w:lineRule="auto"/>
        <w:textAlignment w:val="auto"/>
        <w:rPr>
          <w:rFonts w:ascii="Arial" w:hAnsi="Arial" w:cs="Arial"/>
          <w:color w:val="000000"/>
          <w:sz w:val="24"/>
          <w:szCs w:val="24"/>
        </w:rPr>
      </w:pPr>
      <w:r w:rsidRPr="004D09DF">
        <w:rPr>
          <w:rFonts w:ascii="Arial" w:hAnsi="Arial" w:cs="Arial"/>
          <w:color w:val="000000"/>
          <w:sz w:val="24"/>
          <w:szCs w:val="24"/>
        </w:rPr>
        <w:t>Learning disability – autism, ADHA, ADH, developmental delay</w:t>
      </w:r>
    </w:p>
    <w:p w:rsidR="00A075F0" w:rsidRPr="004D09DF" w:rsidRDefault="00073ACE" w:rsidP="004D09DF">
      <w:pPr>
        <w:pStyle w:val="ListParagraph"/>
        <w:numPr>
          <w:ilvl w:val="0"/>
          <w:numId w:val="4"/>
        </w:numPr>
        <w:suppressAutoHyphens w:val="0"/>
        <w:spacing w:line="480" w:lineRule="auto"/>
        <w:textAlignment w:val="auto"/>
        <w:rPr>
          <w:rFonts w:ascii="Arial" w:hAnsi="Arial" w:cs="Arial"/>
          <w:color w:val="000000"/>
          <w:sz w:val="24"/>
          <w:szCs w:val="24"/>
        </w:rPr>
      </w:pPr>
      <w:r w:rsidRPr="004D09DF">
        <w:rPr>
          <w:rFonts w:ascii="Arial" w:hAnsi="Arial" w:cs="Arial"/>
          <w:color w:val="000000"/>
          <w:sz w:val="24"/>
          <w:szCs w:val="24"/>
        </w:rPr>
        <w:t>Offending Behaviour – anyone involved in the criminal justice system except for anyone convicted of arson or sexual offences due to the risk posed to other potentially vulnerable clients at the project</w:t>
      </w:r>
    </w:p>
    <w:p w:rsidR="00A075F0" w:rsidRDefault="00A075F0">
      <w:pPr>
        <w:spacing w:line="480" w:lineRule="auto"/>
        <w:jc w:val="both"/>
        <w:rPr>
          <w:rFonts w:ascii="Arial" w:hAnsi="Arial" w:cs="Arial"/>
          <w:color w:val="000000"/>
          <w:sz w:val="24"/>
          <w:szCs w:val="24"/>
        </w:rPr>
      </w:pPr>
    </w:p>
    <w:p w:rsidR="00A075F0" w:rsidRDefault="00073ACE">
      <w:pPr>
        <w:spacing w:line="480" w:lineRule="auto"/>
        <w:jc w:val="both"/>
      </w:pPr>
      <w:r>
        <w:rPr>
          <w:rFonts w:ascii="Arial" w:hAnsi="Arial" w:cs="Arial"/>
          <w:color w:val="000000"/>
          <w:sz w:val="24"/>
          <w:szCs w:val="24"/>
        </w:rPr>
        <w:t xml:space="preserve">The criterion of being a </w:t>
      </w:r>
      <w:r>
        <w:rPr>
          <w:rFonts w:ascii="Arial" w:hAnsi="Arial" w:cs="Arial"/>
          <w:sz w:val="24"/>
          <w:szCs w:val="24"/>
        </w:rPr>
        <w:t xml:space="preserve">care leaver will already give rise to the expectation of Adverse Childhood Experiences (ACEs) to be present in all service users, with the possibility that multiple ACE’s will exist. ACE’s are stressful event occurring in childhoods, for example, where a child witness’s domestic violence, or suffers abandonment through death or separation of a parent, family member or guardian. Where someone is a victim of abuse such as, physical, emotional, financial, sexual and mental (all safeguarding issues), and a child growing up in a house hold where there is alcohol abuse, mental health or substance missus issues, to name but a few. When children are exposed to these types of adverse experiences they can have a long lasting impact </w:t>
      </w:r>
      <w:r>
        <w:rPr>
          <w:rFonts w:ascii="Arial" w:hAnsi="Arial" w:cs="Arial"/>
          <w:sz w:val="24"/>
          <w:szCs w:val="24"/>
        </w:rPr>
        <w:lastRenderedPageBreak/>
        <w:t>on their development (ACEs, no date; NHS, 2018).</w:t>
      </w:r>
      <w:r w:rsidR="00CF20EC">
        <w:rPr>
          <w:rFonts w:ascii="Arial" w:hAnsi="Arial" w:cs="Arial"/>
          <w:sz w:val="24"/>
          <w:szCs w:val="24"/>
        </w:rPr>
        <w:t xml:space="preserve"> However, these traumatic events can be overcome with the r</w:t>
      </w:r>
      <w:r w:rsidR="00095435">
        <w:rPr>
          <w:rFonts w:ascii="Arial" w:hAnsi="Arial" w:cs="Arial"/>
          <w:sz w:val="24"/>
          <w:szCs w:val="24"/>
        </w:rPr>
        <w:t xml:space="preserve">ight level and type of support </w:t>
      </w:r>
      <w:r w:rsidR="00A24C1D">
        <w:rPr>
          <w:rFonts w:ascii="Arial" w:hAnsi="Arial" w:cs="Arial"/>
          <w:sz w:val="24"/>
          <w:szCs w:val="24"/>
        </w:rPr>
        <w:t>(N</w:t>
      </w:r>
      <w:r w:rsidR="00095435">
        <w:rPr>
          <w:rFonts w:ascii="Arial" w:hAnsi="Arial" w:cs="Arial"/>
          <w:sz w:val="24"/>
          <w:szCs w:val="24"/>
        </w:rPr>
        <w:t>HS,</w:t>
      </w:r>
      <w:r w:rsidR="00A24C1D">
        <w:rPr>
          <w:rFonts w:ascii="Arial" w:hAnsi="Arial" w:cs="Arial"/>
          <w:sz w:val="24"/>
          <w:szCs w:val="24"/>
        </w:rPr>
        <w:t xml:space="preserve"> 2018).</w:t>
      </w:r>
    </w:p>
    <w:p w:rsidR="00A075F0" w:rsidRDefault="00073ACE">
      <w:pPr>
        <w:spacing w:line="480" w:lineRule="auto"/>
        <w:jc w:val="both"/>
        <w:rPr>
          <w:rFonts w:ascii="Arial" w:hAnsi="Arial" w:cs="Arial"/>
          <w:sz w:val="24"/>
          <w:szCs w:val="24"/>
        </w:rPr>
      </w:pPr>
      <w:r>
        <w:rPr>
          <w:rFonts w:ascii="Arial" w:hAnsi="Arial" w:cs="Arial"/>
          <w:sz w:val="24"/>
          <w:szCs w:val="24"/>
        </w:rPr>
        <w:t xml:space="preserve">PIE is a contemporary approach to service delivery for people with complex needs who have experienced trauma (ACE’s). Its aim is to improve the psychological and emotional wellbeing of people accessing or working in the service (Homeless.org, 2015). </w:t>
      </w:r>
      <w:r w:rsidR="00A24C1D">
        <w:rPr>
          <w:rFonts w:ascii="Arial" w:hAnsi="Arial" w:cs="Arial"/>
          <w:sz w:val="24"/>
          <w:szCs w:val="24"/>
        </w:rPr>
        <w:t xml:space="preserve">A psychologically </w:t>
      </w:r>
      <w:r w:rsidR="005173CA">
        <w:rPr>
          <w:rFonts w:ascii="Arial" w:hAnsi="Arial" w:cs="Arial"/>
          <w:sz w:val="24"/>
          <w:szCs w:val="24"/>
        </w:rPr>
        <w:t>informed</w:t>
      </w:r>
      <w:r w:rsidR="004D46B0">
        <w:rPr>
          <w:rFonts w:ascii="Arial" w:hAnsi="Arial" w:cs="Arial"/>
          <w:sz w:val="24"/>
          <w:szCs w:val="24"/>
        </w:rPr>
        <w:t xml:space="preserve"> </w:t>
      </w:r>
      <w:r w:rsidR="00A24C1D">
        <w:rPr>
          <w:rFonts w:ascii="Arial" w:hAnsi="Arial" w:cs="Arial"/>
          <w:sz w:val="24"/>
          <w:szCs w:val="24"/>
        </w:rPr>
        <w:t xml:space="preserve">environment is widely </w:t>
      </w:r>
      <w:r w:rsidR="005D33E4">
        <w:rPr>
          <w:rFonts w:ascii="Arial" w:hAnsi="Arial" w:cs="Arial"/>
          <w:sz w:val="24"/>
          <w:szCs w:val="24"/>
        </w:rPr>
        <w:t xml:space="preserve">considered to be the best means to address adverse childhood experiences in young people (good practice guide. Homelessness.org).  This </w:t>
      </w:r>
      <w:r w:rsidR="006B410B">
        <w:rPr>
          <w:rFonts w:ascii="Arial" w:hAnsi="Arial" w:cs="Arial"/>
          <w:sz w:val="24"/>
          <w:szCs w:val="24"/>
        </w:rPr>
        <w:t xml:space="preserve">theoretical approach </w:t>
      </w:r>
      <w:r>
        <w:rPr>
          <w:rFonts w:ascii="Arial" w:hAnsi="Arial" w:cs="Arial"/>
          <w:sz w:val="24"/>
          <w:szCs w:val="24"/>
        </w:rPr>
        <w:t xml:space="preserve">can </w:t>
      </w:r>
      <w:r w:rsidR="006B410B">
        <w:rPr>
          <w:rFonts w:ascii="Arial" w:hAnsi="Arial" w:cs="Arial"/>
          <w:sz w:val="24"/>
          <w:szCs w:val="24"/>
        </w:rPr>
        <w:t>also be seen to be s</w:t>
      </w:r>
      <w:r>
        <w:rPr>
          <w:rFonts w:ascii="Arial" w:hAnsi="Arial" w:cs="Arial"/>
          <w:sz w:val="24"/>
          <w:szCs w:val="24"/>
        </w:rPr>
        <w:t>upported by the Welsh Assembly Government (2007: 1) who suggests;</w:t>
      </w:r>
    </w:p>
    <w:p w:rsidR="00A075F0" w:rsidRDefault="00073ACE">
      <w:pPr>
        <w:spacing w:line="240" w:lineRule="auto"/>
        <w:ind w:left="567" w:right="567"/>
        <w:jc w:val="both"/>
        <w:rPr>
          <w:rFonts w:ascii="Arial" w:hAnsi="Arial" w:cs="Arial"/>
          <w:sz w:val="24"/>
          <w:szCs w:val="24"/>
        </w:rPr>
      </w:pPr>
      <w:r>
        <w:rPr>
          <w:rFonts w:ascii="Arial" w:hAnsi="Arial" w:cs="Arial"/>
          <w:sz w:val="24"/>
          <w:szCs w:val="24"/>
        </w:rPr>
        <w:t xml:space="preserve"> All young people in Wales need access to a range of activities and experiences which help them make positive and constructive choices, gain skills and emotional competence, and learn from their experiences in supportive surroundings.</w:t>
      </w:r>
    </w:p>
    <w:p w:rsidR="00A075F0" w:rsidRDefault="00A075F0">
      <w:pPr>
        <w:spacing w:line="240" w:lineRule="auto"/>
        <w:ind w:left="567" w:right="567"/>
        <w:jc w:val="both"/>
        <w:rPr>
          <w:rFonts w:ascii="Arial" w:hAnsi="Arial" w:cs="Arial"/>
          <w:sz w:val="24"/>
          <w:szCs w:val="24"/>
        </w:rPr>
      </w:pPr>
    </w:p>
    <w:p w:rsidR="00A075F0" w:rsidRDefault="00073ACE">
      <w:pPr>
        <w:spacing w:line="240" w:lineRule="auto"/>
        <w:ind w:right="567"/>
        <w:jc w:val="right"/>
        <w:rPr>
          <w:rFonts w:ascii="Arial" w:hAnsi="Arial" w:cs="Arial"/>
          <w:sz w:val="24"/>
          <w:szCs w:val="24"/>
        </w:rPr>
      </w:pPr>
      <w:r>
        <w:rPr>
          <w:rFonts w:ascii="Arial" w:hAnsi="Arial" w:cs="Arial"/>
          <w:sz w:val="24"/>
          <w:szCs w:val="24"/>
        </w:rPr>
        <w:t>(Welsh Assembly Government, 2007: 1)</w:t>
      </w:r>
    </w:p>
    <w:p w:rsidR="00A075F0" w:rsidRDefault="00A075F0">
      <w:pPr>
        <w:spacing w:line="240" w:lineRule="auto"/>
        <w:ind w:left="567" w:right="567"/>
        <w:jc w:val="both"/>
        <w:rPr>
          <w:rFonts w:ascii="Arial" w:hAnsi="Arial" w:cs="Arial"/>
          <w:sz w:val="24"/>
          <w:szCs w:val="24"/>
        </w:rPr>
      </w:pPr>
    </w:p>
    <w:p w:rsidR="00A075F0" w:rsidRDefault="00073ACE">
      <w:pPr>
        <w:spacing w:line="480" w:lineRule="auto"/>
        <w:jc w:val="both"/>
      </w:pPr>
      <w:r>
        <w:rPr>
          <w:rFonts w:ascii="Arial" w:hAnsi="Arial" w:cs="Arial"/>
          <w:color w:val="000000"/>
          <w:sz w:val="24"/>
          <w:szCs w:val="24"/>
        </w:rPr>
        <w:t xml:space="preserve">Cam Nesaf already works with young people in a non-judgemental, tolerant and supportive way utilising </w:t>
      </w:r>
      <w:r>
        <w:rPr>
          <w:rFonts w:ascii="Arial" w:hAnsi="Arial" w:cs="Arial"/>
          <w:sz w:val="24"/>
          <w:szCs w:val="24"/>
        </w:rPr>
        <w:t>the trauma recovery model which</w:t>
      </w:r>
      <w:r w:rsidR="004D46B0">
        <w:rPr>
          <w:rFonts w:ascii="Arial" w:hAnsi="Arial" w:cs="Arial"/>
          <w:sz w:val="24"/>
          <w:szCs w:val="24"/>
        </w:rPr>
        <w:t xml:space="preserve"> places emphasis on</w:t>
      </w:r>
      <w:r>
        <w:rPr>
          <w:rFonts w:ascii="Arial" w:hAnsi="Arial" w:cs="Arial"/>
          <w:sz w:val="24"/>
          <w:szCs w:val="24"/>
        </w:rPr>
        <w:t xml:space="preserve"> </w:t>
      </w:r>
      <w:r>
        <w:rPr>
          <w:rFonts w:ascii="Arial" w:hAnsi="Arial" w:cs="Arial"/>
          <w:color w:val="000000"/>
          <w:sz w:val="24"/>
          <w:szCs w:val="24"/>
        </w:rPr>
        <w:t xml:space="preserve">the need to build relationships with young people first </w:t>
      </w:r>
      <w:r>
        <w:rPr>
          <w:rFonts w:ascii="Arial" w:hAnsi="Arial" w:cs="Arial"/>
          <w:sz w:val="24"/>
          <w:szCs w:val="24"/>
        </w:rPr>
        <w:t>(Harrison, 2005; Ingram, and Harris, 2001; LSIS, 2012; WG, 2014; WAG, 2007; WLGA, 2013</w:t>
      </w:r>
      <w:r>
        <w:rPr>
          <w:rFonts w:ascii="Arial" w:hAnsi="Arial" w:cs="Arial"/>
          <w:iCs/>
          <w:sz w:val="24"/>
          <w:szCs w:val="24"/>
        </w:rPr>
        <w:t>; Youth Work in Work Review Group, 2018)</w:t>
      </w:r>
      <w:r>
        <w:rPr>
          <w:rFonts w:ascii="Arial" w:hAnsi="Arial" w:cs="Arial"/>
          <w:sz w:val="24"/>
          <w:szCs w:val="24"/>
        </w:rPr>
        <w:t xml:space="preserve">. </w:t>
      </w:r>
      <w:r>
        <w:rPr>
          <w:rFonts w:ascii="Arial" w:hAnsi="Arial" w:cs="Arial"/>
          <w:color w:val="000000"/>
          <w:sz w:val="24"/>
          <w:szCs w:val="24"/>
        </w:rPr>
        <w:t>Staff are encouraged to gain the trust of young people by accepting</w:t>
      </w:r>
      <w:r w:rsidR="00095435">
        <w:rPr>
          <w:rFonts w:ascii="Arial" w:hAnsi="Arial" w:cs="Arial"/>
          <w:color w:val="000000"/>
          <w:sz w:val="24"/>
          <w:szCs w:val="24"/>
        </w:rPr>
        <w:t xml:space="preserve"> their</w:t>
      </w:r>
      <w:r>
        <w:rPr>
          <w:rFonts w:ascii="Arial" w:hAnsi="Arial" w:cs="Arial"/>
          <w:color w:val="000000"/>
          <w:sz w:val="24"/>
          <w:szCs w:val="24"/>
        </w:rPr>
        <w:t xml:space="preserve"> complex behaviours, being tolerant, and looking beyond those behaviours to try to understand </w:t>
      </w:r>
      <w:r w:rsidR="00ED7DC7">
        <w:rPr>
          <w:rFonts w:ascii="Arial" w:hAnsi="Arial" w:cs="Arial"/>
          <w:color w:val="000000"/>
          <w:sz w:val="24"/>
          <w:szCs w:val="24"/>
        </w:rPr>
        <w:t xml:space="preserve">the reasons that may have led to that behaviour </w:t>
      </w:r>
      <w:r>
        <w:rPr>
          <w:rFonts w:ascii="Arial" w:hAnsi="Arial" w:cs="Arial"/>
          <w:color w:val="000000"/>
          <w:sz w:val="24"/>
          <w:szCs w:val="24"/>
        </w:rPr>
        <w:t xml:space="preserve">being displayed. In the same way Youth work in Wales (2018: 4) states that “youth work starts at whatever point young people are in their lives, regardless of circumstances, and recognises their potential.” The focus is on restorative practice and reward/incentive based support as </w:t>
      </w:r>
      <w:r>
        <w:rPr>
          <w:rFonts w:ascii="Arial" w:hAnsi="Arial" w:cs="Arial"/>
          <w:color w:val="000000"/>
          <w:sz w:val="24"/>
          <w:szCs w:val="24"/>
        </w:rPr>
        <w:lastRenderedPageBreak/>
        <w:t>opposed to punitive measures, and this is embedded in the project philosophy which is given to all new starters on induction and displayed in the main office</w:t>
      </w:r>
      <w:r w:rsidR="009024CD">
        <w:rPr>
          <w:rFonts w:ascii="Arial" w:hAnsi="Arial" w:cs="Arial"/>
          <w:color w:val="000000"/>
          <w:sz w:val="24"/>
          <w:szCs w:val="24"/>
        </w:rPr>
        <w:t xml:space="preserve"> as follows:</w:t>
      </w:r>
    </w:p>
    <w:p w:rsidR="00A075F0" w:rsidRDefault="00A075F0">
      <w:pPr>
        <w:spacing w:line="240" w:lineRule="auto"/>
        <w:ind w:left="720"/>
        <w:rPr>
          <w:rFonts w:ascii="Arial" w:hAnsi="Arial" w:cs="Arial"/>
          <w:b/>
          <w:color w:val="000000"/>
          <w:sz w:val="24"/>
          <w:szCs w:val="24"/>
        </w:rPr>
      </w:pPr>
    </w:p>
    <w:p w:rsidR="00A075F0" w:rsidRDefault="00073ACE">
      <w:pPr>
        <w:spacing w:line="240" w:lineRule="auto"/>
        <w:ind w:left="720"/>
      </w:pPr>
      <w:r>
        <w:rPr>
          <w:rFonts w:ascii="Arial" w:hAnsi="Arial" w:cs="Arial"/>
          <w:b/>
          <w:color w:val="000000"/>
          <w:sz w:val="24"/>
          <w:szCs w:val="24"/>
        </w:rPr>
        <w:t>Y</w:t>
      </w:r>
      <w:r>
        <w:rPr>
          <w:rFonts w:ascii="Arial" w:hAnsi="Arial" w:cs="Arial"/>
          <w:color w:val="000000"/>
          <w:sz w:val="24"/>
          <w:szCs w:val="24"/>
        </w:rPr>
        <w:t>oung People always come first</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O</w:t>
      </w:r>
      <w:r>
        <w:rPr>
          <w:rFonts w:ascii="Arial" w:hAnsi="Arial" w:cs="Arial"/>
          <w:color w:val="000000"/>
          <w:sz w:val="24"/>
          <w:szCs w:val="24"/>
        </w:rPr>
        <w:t>pen</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U</w:t>
      </w:r>
      <w:r>
        <w:rPr>
          <w:rFonts w:ascii="Arial" w:hAnsi="Arial" w:cs="Arial"/>
          <w:color w:val="000000"/>
          <w:sz w:val="24"/>
          <w:szCs w:val="24"/>
        </w:rPr>
        <w:t>nderstanding</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T</w:t>
      </w:r>
      <w:r>
        <w:rPr>
          <w:rFonts w:ascii="Arial" w:hAnsi="Arial" w:cs="Arial"/>
          <w:color w:val="000000"/>
          <w:sz w:val="24"/>
          <w:szCs w:val="24"/>
        </w:rPr>
        <w:t>houghtful</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H</w:t>
      </w:r>
      <w:r>
        <w:rPr>
          <w:rFonts w:ascii="Arial" w:hAnsi="Arial" w:cs="Arial"/>
          <w:color w:val="000000"/>
          <w:sz w:val="24"/>
          <w:szCs w:val="24"/>
        </w:rPr>
        <w:t>elpful</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W</w:t>
      </w:r>
      <w:r>
        <w:rPr>
          <w:rFonts w:ascii="Arial" w:hAnsi="Arial" w:cs="Arial"/>
          <w:color w:val="000000"/>
          <w:sz w:val="24"/>
          <w:szCs w:val="24"/>
        </w:rPr>
        <w:t>illing</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O</w:t>
      </w:r>
      <w:r>
        <w:rPr>
          <w:rFonts w:ascii="Arial" w:hAnsi="Arial" w:cs="Arial"/>
          <w:color w:val="000000"/>
          <w:sz w:val="24"/>
          <w:szCs w:val="24"/>
        </w:rPr>
        <w:t>ptimistic</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075F0" w:rsidRDefault="00073ACE">
      <w:pPr>
        <w:spacing w:line="240" w:lineRule="auto"/>
        <w:ind w:left="720"/>
      </w:pPr>
      <w:r>
        <w:rPr>
          <w:rFonts w:ascii="Arial" w:hAnsi="Arial" w:cs="Arial"/>
          <w:b/>
          <w:color w:val="000000"/>
          <w:sz w:val="24"/>
          <w:szCs w:val="24"/>
        </w:rPr>
        <w:t>R</w:t>
      </w:r>
      <w:r>
        <w:rPr>
          <w:rFonts w:ascii="Arial" w:hAnsi="Arial" w:cs="Arial"/>
          <w:color w:val="000000"/>
          <w:sz w:val="24"/>
          <w:szCs w:val="24"/>
        </w:rPr>
        <w:t>estorative</w:t>
      </w:r>
    </w:p>
    <w:p w:rsidR="00A075F0" w:rsidRDefault="00073ACE">
      <w:pPr>
        <w:spacing w:line="240" w:lineRule="auto"/>
        <w:ind w:left="720"/>
        <w:rPr>
          <w:rFonts w:ascii="Arial" w:hAnsi="Arial" w:cs="Arial"/>
          <w:color w:val="000000"/>
          <w:sz w:val="24"/>
          <w:szCs w:val="24"/>
        </w:rPr>
      </w:pPr>
      <w:r>
        <w:rPr>
          <w:rFonts w:ascii="Arial" w:hAnsi="Arial" w:cs="Arial"/>
          <w:b/>
          <w:color w:val="000000"/>
          <w:sz w:val="24"/>
          <w:szCs w:val="24"/>
        </w:rPr>
        <w:t>K</w:t>
      </w:r>
      <w:r>
        <w:rPr>
          <w:rFonts w:ascii="Arial" w:hAnsi="Arial" w:cs="Arial"/>
          <w:color w:val="000000"/>
          <w:sz w:val="24"/>
          <w:szCs w:val="24"/>
        </w:rPr>
        <w:t>ind</w:t>
      </w:r>
    </w:p>
    <w:p w:rsidR="009024CD" w:rsidRDefault="009024CD">
      <w:pPr>
        <w:spacing w:line="240" w:lineRule="auto"/>
        <w:ind w:left="720"/>
      </w:pPr>
    </w:p>
    <w:p w:rsidR="009024CD" w:rsidRDefault="009024CD">
      <w:pPr>
        <w:spacing w:line="240" w:lineRule="auto"/>
        <w:ind w:left="720"/>
      </w:pPr>
    </w:p>
    <w:p w:rsidR="00A075F0" w:rsidRDefault="00073ACE">
      <w:pPr>
        <w:spacing w:line="240" w:lineRule="auto"/>
        <w:ind w:left="720"/>
      </w:pPr>
      <w:r>
        <w:rPr>
          <w:rFonts w:ascii="Arial" w:hAnsi="Arial" w:cs="Arial"/>
          <w:b/>
          <w:color w:val="000000"/>
          <w:sz w:val="24"/>
          <w:szCs w:val="24"/>
        </w:rPr>
        <w:t>C</w:t>
      </w:r>
      <w:r>
        <w:rPr>
          <w:rFonts w:ascii="Arial" w:hAnsi="Arial" w:cs="Arial"/>
          <w:color w:val="000000"/>
          <w:sz w:val="24"/>
          <w:szCs w:val="24"/>
        </w:rPr>
        <w:t>ritical</w:t>
      </w:r>
    </w:p>
    <w:p w:rsidR="00A075F0" w:rsidRDefault="00073ACE">
      <w:pPr>
        <w:spacing w:line="240" w:lineRule="auto"/>
        <w:ind w:left="720"/>
      </w:pPr>
      <w:r>
        <w:rPr>
          <w:rFonts w:ascii="Arial" w:hAnsi="Arial" w:cs="Arial"/>
          <w:b/>
          <w:color w:val="000000"/>
          <w:sz w:val="24"/>
          <w:szCs w:val="24"/>
        </w:rPr>
        <w:t>O</w:t>
      </w:r>
      <w:r>
        <w:rPr>
          <w:rFonts w:ascii="Arial" w:hAnsi="Arial" w:cs="Arial"/>
          <w:color w:val="000000"/>
          <w:sz w:val="24"/>
          <w:szCs w:val="24"/>
        </w:rPr>
        <w:t>pinionated</w:t>
      </w:r>
    </w:p>
    <w:p w:rsidR="00A075F0" w:rsidRDefault="00073ACE">
      <w:pPr>
        <w:spacing w:line="240" w:lineRule="auto"/>
        <w:ind w:left="720"/>
      </w:pPr>
      <w:r>
        <w:rPr>
          <w:rFonts w:ascii="Arial" w:hAnsi="Arial" w:cs="Arial"/>
          <w:b/>
          <w:color w:val="000000"/>
          <w:sz w:val="24"/>
          <w:szCs w:val="24"/>
        </w:rPr>
        <w:t>N</w:t>
      </w:r>
      <w:r>
        <w:rPr>
          <w:rFonts w:ascii="Arial" w:hAnsi="Arial" w:cs="Arial"/>
          <w:color w:val="000000"/>
          <w:sz w:val="24"/>
          <w:szCs w:val="24"/>
        </w:rPr>
        <w:t>egative</w:t>
      </w:r>
    </w:p>
    <w:p w:rsidR="00A075F0" w:rsidRDefault="00073ACE">
      <w:pPr>
        <w:spacing w:line="240" w:lineRule="auto"/>
        <w:ind w:left="720"/>
      </w:pPr>
      <w:r>
        <w:rPr>
          <w:rFonts w:ascii="Arial" w:hAnsi="Arial" w:cs="Arial"/>
          <w:b/>
          <w:color w:val="000000"/>
          <w:sz w:val="24"/>
          <w:szCs w:val="24"/>
        </w:rPr>
        <w:t>T</w:t>
      </w:r>
      <w:r>
        <w:rPr>
          <w:rFonts w:ascii="Arial" w:hAnsi="Arial" w:cs="Arial"/>
          <w:color w:val="000000"/>
          <w:sz w:val="24"/>
          <w:szCs w:val="24"/>
        </w:rPr>
        <w:t>houghtless</w:t>
      </w:r>
    </w:p>
    <w:p w:rsidR="00A075F0" w:rsidRDefault="00073ACE">
      <w:pPr>
        <w:spacing w:line="240" w:lineRule="auto"/>
        <w:ind w:left="720"/>
      </w:pPr>
      <w:r>
        <w:rPr>
          <w:rFonts w:ascii="Arial" w:hAnsi="Arial" w:cs="Arial"/>
          <w:b/>
          <w:color w:val="000000"/>
          <w:sz w:val="24"/>
          <w:szCs w:val="24"/>
        </w:rPr>
        <w:t>R</w:t>
      </w:r>
      <w:r>
        <w:rPr>
          <w:rFonts w:ascii="Arial" w:hAnsi="Arial" w:cs="Arial"/>
          <w:color w:val="000000"/>
          <w:sz w:val="24"/>
          <w:szCs w:val="24"/>
        </w:rPr>
        <w:t>estrictive</w:t>
      </w:r>
    </w:p>
    <w:p w:rsidR="00A075F0" w:rsidRDefault="00073ACE">
      <w:pPr>
        <w:spacing w:line="240" w:lineRule="auto"/>
        <w:ind w:left="720"/>
      </w:pPr>
      <w:r>
        <w:rPr>
          <w:rFonts w:ascii="Arial" w:hAnsi="Arial" w:cs="Arial"/>
          <w:b/>
          <w:color w:val="000000"/>
          <w:sz w:val="24"/>
          <w:szCs w:val="24"/>
        </w:rPr>
        <w:t>O</w:t>
      </w:r>
      <w:r>
        <w:rPr>
          <w:rFonts w:ascii="Arial" w:hAnsi="Arial" w:cs="Arial"/>
          <w:color w:val="000000"/>
          <w:sz w:val="24"/>
          <w:szCs w:val="24"/>
        </w:rPr>
        <w:t>bstructive</w:t>
      </w:r>
    </w:p>
    <w:p w:rsidR="00A075F0" w:rsidRDefault="00073ACE">
      <w:pPr>
        <w:spacing w:line="240" w:lineRule="auto"/>
        <w:ind w:left="720"/>
        <w:rPr>
          <w:rFonts w:ascii="Arial" w:hAnsi="Arial" w:cs="Arial"/>
          <w:color w:val="000000"/>
          <w:sz w:val="24"/>
          <w:szCs w:val="24"/>
        </w:rPr>
      </w:pPr>
      <w:r>
        <w:rPr>
          <w:rFonts w:ascii="Arial" w:hAnsi="Arial" w:cs="Arial"/>
          <w:b/>
          <w:color w:val="000000"/>
          <w:sz w:val="24"/>
          <w:szCs w:val="24"/>
        </w:rPr>
        <w:t>L</w:t>
      </w:r>
      <w:r>
        <w:rPr>
          <w:rFonts w:ascii="Arial" w:hAnsi="Arial" w:cs="Arial"/>
          <w:color w:val="000000"/>
          <w:sz w:val="24"/>
          <w:szCs w:val="24"/>
        </w:rPr>
        <w:t>imiting</w:t>
      </w:r>
    </w:p>
    <w:p w:rsidR="00095435" w:rsidRDefault="00095435">
      <w:pPr>
        <w:spacing w:line="240" w:lineRule="auto"/>
        <w:ind w:left="720"/>
      </w:pPr>
    </w:p>
    <w:p w:rsidR="00A075F0" w:rsidRPr="00095435" w:rsidRDefault="009024CD" w:rsidP="008E62A4">
      <w:pPr>
        <w:spacing w:line="480" w:lineRule="auto"/>
        <w:jc w:val="both"/>
        <w:rPr>
          <w:rFonts w:ascii="Arial" w:hAnsi="Arial" w:cs="Arial"/>
          <w:color w:val="000000"/>
          <w:sz w:val="24"/>
          <w:szCs w:val="24"/>
        </w:rPr>
      </w:pPr>
      <w:r w:rsidRPr="00095435">
        <w:rPr>
          <w:rFonts w:ascii="Arial" w:hAnsi="Arial" w:cs="Arial"/>
          <w:color w:val="000000"/>
          <w:sz w:val="24"/>
          <w:szCs w:val="24"/>
        </w:rPr>
        <w:t xml:space="preserve">This is a clear and concise statement of the behaviours staff are expected </w:t>
      </w:r>
      <w:r w:rsidR="00095435">
        <w:rPr>
          <w:rFonts w:ascii="Arial" w:hAnsi="Arial" w:cs="Arial"/>
          <w:color w:val="000000"/>
          <w:sz w:val="24"/>
          <w:szCs w:val="24"/>
        </w:rPr>
        <w:t>to present when working in cam N</w:t>
      </w:r>
      <w:r w:rsidRPr="00095435">
        <w:rPr>
          <w:rFonts w:ascii="Arial" w:hAnsi="Arial" w:cs="Arial"/>
          <w:color w:val="000000"/>
          <w:sz w:val="24"/>
          <w:szCs w:val="24"/>
        </w:rPr>
        <w:t xml:space="preserve">esaf which represent youth work, as opposed to other behaviours that amount to control and are </w:t>
      </w:r>
      <w:r w:rsidRPr="00095435">
        <w:rPr>
          <w:rFonts w:ascii="Arial" w:hAnsi="Arial" w:cs="Arial"/>
          <w:i/>
          <w:color w:val="000000"/>
          <w:sz w:val="24"/>
          <w:szCs w:val="24"/>
        </w:rPr>
        <w:t>not</w:t>
      </w:r>
      <w:r w:rsidRPr="00095435">
        <w:rPr>
          <w:rFonts w:ascii="Arial" w:hAnsi="Arial" w:cs="Arial"/>
          <w:color w:val="000000"/>
          <w:sz w:val="24"/>
          <w:szCs w:val="24"/>
        </w:rPr>
        <w:t xml:space="preserve"> synonymous with effective practice when working with young people.</w:t>
      </w:r>
    </w:p>
    <w:p w:rsidR="00A075F0" w:rsidRDefault="00073ACE" w:rsidP="008E62A4">
      <w:pPr>
        <w:tabs>
          <w:tab w:val="left" w:pos="720"/>
          <w:tab w:val="left" w:leader="dot" w:pos="7200"/>
        </w:tabs>
        <w:suppressAutoHyphens w:val="0"/>
        <w:spacing w:before="40" w:after="40" w:line="480" w:lineRule="auto"/>
        <w:jc w:val="both"/>
        <w:textAlignment w:val="auto"/>
      </w:pPr>
      <w:r>
        <w:rPr>
          <w:rFonts w:ascii="Arial" w:hAnsi="Arial" w:cs="Arial"/>
          <w:color w:val="000000"/>
          <w:sz w:val="24"/>
          <w:szCs w:val="24"/>
        </w:rPr>
        <w:t xml:space="preserve">The Trauma recovery model is reflected in the psychodynamic approach identified in The Good Practice Guide: Psychologically informed environments for Homeless People (PIE), as “…the natural process of human relationships and human being.”  It is </w:t>
      </w:r>
      <w:r>
        <w:rPr>
          <w:rFonts w:ascii="Arial" w:hAnsi="Arial" w:cs="Arial"/>
          <w:color w:val="000000"/>
          <w:sz w:val="24"/>
          <w:szCs w:val="24"/>
        </w:rPr>
        <w:lastRenderedPageBreak/>
        <w:t>acknowledged that, when working with homeless people, achieving, “initial engagement is crucial, and building and sustaining a relationship of trust is central to successful work” (</w:t>
      </w:r>
      <w:r>
        <w:rPr>
          <w:rFonts w:ascii="Arial" w:hAnsi="Arial" w:cs="Arial"/>
          <w:i/>
          <w:color w:val="000000"/>
          <w:sz w:val="24"/>
          <w:szCs w:val="24"/>
        </w:rPr>
        <w:t>Good Practice Guide: Psychologically informed environments for homeless People, 2012</w:t>
      </w:r>
      <w:r>
        <w:rPr>
          <w:rFonts w:ascii="Arial" w:hAnsi="Arial" w:cs="Arial"/>
          <w:color w:val="000000"/>
          <w:sz w:val="24"/>
          <w:szCs w:val="24"/>
        </w:rPr>
        <w:t>). Similarly, The National Occupational Standards for youth work (2012) states that we should “</w:t>
      </w:r>
      <w:r>
        <w:rPr>
          <w:rFonts w:ascii="Arial" w:hAnsi="Arial" w:cs="Arial"/>
          <w:sz w:val="24"/>
          <w:szCs w:val="24"/>
        </w:rPr>
        <w:t>Initiate, build and maintain purposeful relationships with young people</w:t>
      </w:r>
      <w:r>
        <w:rPr>
          <w:rFonts w:ascii="Arial" w:hAnsi="Arial" w:cs="Arial"/>
          <w:color w:val="000000"/>
          <w:sz w:val="24"/>
          <w:szCs w:val="24"/>
        </w:rPr>
        <w:t>.” Furthermore “psychodynamic approaches which prioritise the quality of relationships have a lot to offer” (</w:t>
      </w:r>
      <w:r>
        <w:rPr>
          <w:rFonts w:ascii="Arial" w:hAnsi="Arial" w:cs="Arial"/>
          <w:i/>
          <w:color w:val="000000"/>
          <w:sz w:val="24"/>
          <w:szCs w:val="24"/>
        </w:rPr>
        <w:t>Good Practice Guide: Psychologically informed environments for homeless People, 2012</w:t>
      </w:r>
      <w:r>
        <w:rPr>
          <w:rFonts w:ascii="Arial" w:hAnsi="Arial" w:cs="Arial"/>
          <w:color w:val="000000"/>
          <w:sz w:val="24"/>
          <w:szCs w:val="24"/>
        </w:rPr>
        <w:t xml:space="preserve">).  </w:t>
      </w:r>
    </w:p>
    <w:p w:rsidR="00A075F0" w:rsidRDefault="00073ACE" w:rsidP="008E62A4">
      <w:pPr>
        <w:spacing w:line="480" w:lineRule="auto"/>
        <w:jc w:val="both"/>
      </w:pPr>
      <w:r>
        <w:rPr>
          <w:rFonts w:ascii="Arial" w:hAnsi="Arial" w:cs="Arial"/>
          <w:color w:val="000000"/>
          <w:sz w:val="24"/>
          <w:szCs w:val="24"/>
        </w:rPr>
        <w:t xml:space="preserve">The proposal will be therefore, to continue to develop a Psychologically informed environment within Cam Nesaf, in order to achieve the best outcomes for service users. A psychologically informed environment will support and enable young people to transition towards independent living whilst also encouraging </w:t>
      </w:r>
      <w:r>
        <w:rPr>
          <w:rFonts w:ascii="Arial" w:hAnsi="Arial" w:cs="Arial"/>
          <w:sz w:val="24"/>
          <w:szCs w:val="24"/>
        </w:rPr>
        <w:t xml:space="preserve">and supporting them to achieve emotional resilience. </w:t>
      </w:r>
      <w:r>
        <w:rPr>
          <w:rFonts w:ascii="Arial" w:hAnsi="Arial" w:cs="Arial"/>
          <w:color w:val="000000"/>
          <w:sz w:val="24"/>
          <w:szCs w:val="24"/>
        </w:rPr>
        <w:t>The National Occupational Standards for youth work (2012) also points out that the key purpose of youth work is to</w:t>
      </w:r>
    </w:p>
    <w:p w:rsidR="00A075F0" w:rsidRDefault="00073ACE">
      <w:pPr>
        <w:spacing w:line="240" w:lineRule="auto"/>
        <w:ind w:left="567" w:right="567"/>
        <w:jc w:val="both"/>
        <w:rPr>
          <w:rFonts w:ascii="Arial" w:hAnsi="Arial" w:cs="Arial"/>
          <w:color w:val="000000"/>
          <w:sz w:val="24"/>
          <w:szCs w:val="24"/>
        </w:rPr>
      </w:pPr>
      <w:r>
        <w:rPr>
          <w:rFonts w:ascii="Arial" w:hAnsi="Arial" w:cs="Arial"/>
          <w:color w:val="000000"/>
          <w:sz w:val="24"/>
          <w:szCs w:val="24"/>
        </w:rPr>
        <w:t>“enable young people to develop holistically, working with them to facilitate their personal, social and educational development, to enable them to develop their voice, influence and place in society and to reach their full potential.”</w:t>
      </w:r>
    </w:p>
    <w:p w:rsidR="00A075F0" w:rsidRDefault="00A075F0">
      <w:pPr>
        <w:spacing w:line="480" w:lineRule="auto"/>
        <w:jc w:val="both"/>
        <w:rPr>
          <w:rFonts w:ascii="Arial" w:hAnsi="Arial" w:cs="Arial"/>
          <w:color w:val="000000"/>
          <w:sz w:val="24"/>
          <w:szCs w:val="24"/>
        </w:rPr>
      </w:pPr>
    </w:p>
    <w:p w:rsidR="00A075F0" w:rsidRDefault="00073ACE">
      <w:pPr>
        <w:spacing w:line="480" w:lineRule="auto"/>
        <w:jc w:val="right"/>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(LSIS, 2012)</w:t>
      </w:r>
    </w:p>
    <w:p w:rsidR="00A075F0" w:rsidRDefault="00073ACE">
      <w:pPr>
        <w:spacing w:line="480" w:lineRule="auto"/>
        <w:jc w:val="both"/>
        <w:rPr>
          <w:rFonts w:ascii="Arial" w:hAnsi="Arial" w:cs="Arial"/>
          <w:sz w:val="24"/>
          <w:szCs w:val="24"/>
        </w:rPr>
      </w:pPr>
      <w:r>
        <w:rPr>
          <w:rFonts w:ascii="Arial" w:hAnsi="Arial" w:cs="Arial"/>
          <w:sz w:val="24"/>
          <w:szCs w:val="24"/>
        </w:rPr>
        <w:t>Currently Cam Nesaf clients display a reluctance to engage with staff, do not pay rent and there have been a number of incidents involving noise nuisance and criminal damage to the project. This has led to an increase in the number of negative outcomes, i.e. evictions. Under the housing Wales act (2014), “everything must be done to avoid an unplanned move from adequate accommodation.”</w:t>
      </w:r>
    </w:p>
    <w:p w:rsidR="00A075F0" w:rsidRDefault="00073ACE">
      <w:pPr>
        <w:spacing w:before="240" w:after="240" w:line="480" w:lineRule="auto"/>
        <w:jc w:val="both"/>
        <w:rPr>
          <w:rFonts w:ascii="Arial" w:hAnsi="Arial" w:cs="Arial"/>
          <w:sz w:val="24"/>
          <w:szCs w:val="24"/>
        </w:rPr>
      </w:pPr>
      <w:r>
        <w:rPr>
          <w:rFonts w:ascii="Arial" w:hAnsi="Arial" w:cs="Arial"/>
          <w:sz w:val="24"/>
          <w:szCs w:val="24"/>
        </w:rPr>
        <w:lastRenderedPageBreak/>
        <w:t>The aim of this proposal is to achieve more positive outcomes for service users and support them to effectively transition into independent living. I.e. moving them in to long term sustainable accommodation instead of being evicted</w:t>
      </w:r>
      <w:r w:rsidR="00753F8C">
        <w:rPr>
          <w:rFonts w:ascii="Arial" w:hAnsi="Arial" w:cs="Arial"/>
          <w:sz w:val="24"/>
          <w:szCs w:val="24"/>
        </w:rPr>
        <w:t xml:space="preserve"> as a result of </w:t>
      </w:r>
      <w:r w:rsidR="007A23FB">
        <w:rPr>
          <w:rFonts w:ascii="Arial" w:hAnsi="Arial" w:cs="Arial"/>
          <w:sz w:val="24"/>
          <w:szCs w:val="24"/>
        </w:rPr>
        <w:t>behaviour</w:t>
      </w:r>
      <w:r w:rsidR="00753F8C">
        <w:rPr>
          <w:rFonts w:ascii="Arial" w:hAnsi="Arial" w:cs="Arial"/>
          <w:sz w:val="24"/>
          <w:szCs w:val="24"/>
        </w:rPr>
        <w:t xml:space="preserve"> or non-payment of rent, which are the main reasons for eviction currently.</w:t>
      </w:r>
      <w:r>
        <w:rPr>
          <w:rFonts w:ascii="Arial" w:hAnsi="Arial" w:cs="Arial"/>
          <w:sz w:val="24"/>
          <w:szCs w:val="24"/>
        </w:rPr>
        <w:t xml:space="preserve"> identifies the following needs;</w:t>
      </w:r>
    </w:p>
    <w:p w:rsidR="00A075F0" w:rsidRDefault="00073ACE">
      <w:pPr>
        <w:spacing w:before="240" w:after="240" w:line="480" w:lineRule="auto"/>
        <w:jc w:val="both"/>
        <w:rPr>
          <w:rFonts w:ascii="Arial" w:hAnsi="Arial" w:cs="Arial"/>
          <w:sz w:val="24"/>
          <w:szCs w:val="24"/>
        </w:rPr>
      </w:pPr>
      <w:r>
        <w:rPr>
          <w:rFonts w:ascii="Arial" w:hAnsi="Arial" w:cs="Arial"/>
          <w:sz w:val="24"/>
          <w:szCs w:val="24"/>
        </w:rPr>
        <w:t xml:space="preserve">- to ensure staff fully understand the psychology of client behaviours and </w:t>
      </w:r>
      <w:r w:rsidR="007A23FB">
        <w:rPr>
          <w:rFonts w:ascii="Arial" w:hAnsi="Arial" w:cs="Arial"/>
          <w:sz w:val="24"/>
          <w:szCs w:val="24"/>
        </w:rPr>
        <w:t xml:space="preserve">are able to </w:t>
      </w:r>
      <w:r w:rsidR="0002215D">
        <w:rPr>
          <w:rFonts w:ascii="Arial" w:hAnsi="Arial" w:cs="Arial"/>
          <w:sz w:val="24"/>
          <w:szCs w:val="24"/>
        </w:rPr>
        <w:t>come up with no</w:t>
      </w:r>
      <w:r>
        <w:rPr>
          <w:rFonts w:ascii="Arial" w:hAnsi="Arial" w:cs="Arial"/>
          <w:sz w:val="24"/>
          <w:szCs w:val="24"/>
        </w:rPr>
        <w:t>vel ways to improve those behaviours through positive engagement/activities.</w:t>
      </w:r>
    </w:p>
    <w:p w:rsidR="00A075F0" w:rsidRDefault="00073ACE">
      <w:pPr>
        <w:spacing w:before="240" w:after="240" w:line="480" w:lineRule="auto"/>
        <w:jc w:val="both"/>
      </w:pPr>
      <w:r>
        <w:rPr>
          <w:rFonts w:ascii="Arial" w:hAnsi="Arial" w:cs="Arial"/>
          <w:sz w:val="24"/>
          <w:szCs w:val="24"/>
        </w:rPr>
        <w:t>- to empower young people to improve their social and economic wellbeing wherever possible by delivering support that focuses on employment, training, personal development opportunities, advice and information (LSIS, 2012; WG, 2014; WAG, 2007; WLGA, 2013</w:t>
      </w:r>
      <w:r>
        <w:rPr>
          <w:rFonts w:ascii="Arial" w:hAnsi="Arial" w:cs="Arial"/>
          <w:iCs/>
          <w:sz w:val="24"/>
          <w:szCs w:val="24"/>
        </w:rPr>
        <w:t>; Youth Work in Work Review Group, 2018)</w:t>
      </w:r>
      <w:r>
        <w:rPr>
          <w:rFonts w:ascii="Arial" w:hAnsi="Arial" w:cs="Arial"/>
          <w:sz w:val="24"/>
          <w:szCs w:val="24"/>
        </w:rPr>
        <w:t>.</w:t>
      </w:r>
    </w:p>
    <w:p w:rsidR="00A075F0" w:rsidRDefault="00073ACE">
      <w:pPr>
        <w:spacing w:before="240" w:after="240" w:line="480" w:lineRule="auto"/>
        <w:jc w:val="both"/>
        <w:rPr>
          <w:rFonts w:ascii="Arial" w:hAnsi="Arial" w:cs="Arial"/>
          <w:sz w:val="24"/>
          <w:szCs w:val="24"/>
        </w:rPr>
      </w:pPr>
      <w:r>
        <w:rPr>
          <w:rFonts w:ascii="Arial" w:hAnsi="Arial" w:cs="Arial"/>
          <w:sz w:val="24"/>
          <w:szCs w:val="24"/>
        </w:rPr>
        <w:t xml:space="preserve">In order to achieve these aims Cam Nesaf will need to </w:t>
      </w:r>
      <w:r w:rsidR="0002215D">
        <w:rPr>
          <w:rFonts w:ascii="Arial" w:hAnsi="Arial" w:cs="Arial"/>
          <w:sz w:val="24"/>
          <w:szCs w:val="24"/>
        </w:rPr>
        <w:t>consider i</w:t>
      </w:r>
      <w:r>
        <w:rPr>
          <w:rFonts w:ascii="Arial" w:hAnsi="Arial" w:cs="Arial"/>
          <w:sz w:val="24"/>
          <w:szCs w:val="24"/>
        </w:rPr>
        <w:t>ntroduc</w:t>
      </w:r>
      <w:r w:rsidR="0002215D">
        <w:rPr>
          <w:rFonts w:ascii="Arial" w:hAnsi="Arial" w:cs="Arial"/>
          <w:sz w:val="24"/>
          <w:szCs w:val="24"/>
        </w:rPr>
        <w:t>ing t</w:t>
      </w:r>
      <w:r>
        <w:rPr>
          <w:rFonts w:ascii="Arial" w:hAnsi="Arial" w:cs="Arial"/>
          <w:sz w:val="24"/>
          <w:szCs w:val="24"/>
        </w:rPr>
        <w:t>he following skills and resources:</w:t>
      </w:r>
    </w:p>
    <w:p w:rsidR="00A075F0" w:rsidRDefault="00073ACE">
      <w:pPr>
        <w:pStyle w:val="ListParagraph"/>
        <w:numPr>
          <w:ilvl w:val="0"/>
          <w:numId w:val="2"/>
        </w:numPr>
        <w:spacing w:line="480" w:lineRule="auto"/>
      </w:pPr>
      <w:r>
        <w:rPr>
          <w:rFonts w:ascii="Arial" w:hAnsi="Arial" w:cs="Arial"/>
          <w:color w:val="000000"/>
          <w:sz w:val="24"/>
          <w:szCs w:val="24"/>
        </w:rPr>
        <w:t>Psychologically informed environment</w:t>
      </w:r>
      <w:r>
        <w:rPr>
          <w:rFonts w:ascii="Arial" w:hAnsi="Arial" w:cs="Arial"/>
          <w:sz w:val="24"/>
          <w:szCs w:val="24"/>
        </w:rPr>
        <w:t xml:space="preserve"> theory – all staff </w:t>
      </w:r>
      <w:r w:rsidR="0002215D">
        <w:rPr>
          <w:rFonts w:ascii="Arial" w:hAnsi="Arial" w:cs="Arial"/>
          <w:sz w:val="24"/>
          <w:szCs w:val="24"/>
        </w:rPr>
        <w:t xml:space="preserve">will need to </w:t>
      </w:r>
      <w:r>
        <w:rPr>
          <w:rFonts w:ascii="Arial" w:hAnsi="Arial" w:cs="Arial"/>
          <w:sz w:val="24"/>
          <w:szCs w:val="24"/>
        </w:rPr>
        <w:t>be trained</w:t>
      </w:r>
      <w:r w:rsidR="005C3065">
        <w:rPr>
          <w:rFonts w:ascii="Arial" w:hAnsi="Arial" w:cs="Arial"/>
          <w:sz w:val="24"/>
          <w:szCs w:val="24"/>
        </w:rPr>
        <w:t xml:space="preserve"> to understand PIE theory </w:t>
      </w:r>
      <w:r>
        <w:rPr>
          <w:rFonts w:ascii="Arial" w:hAnsi="Arial" w:cs="Arial"/>
          <w:sz w:val="24"/>
          <w:szCs w:val="24"/>
        </w:rPr>
        <w:t xml:space="preserve">and </w:t>
      </w:r>
      <w:r w:rsidR="005C3065">
        <w:rPr>
          <w:rFonts w:ascii="Arial" w:hAnsi="Arial" w:cs="Arial"/>
          <w:sz w:val="24"/>
          <w:szCs w:val="24"/>
        </w:rPr>
        <w:t>be c</w:t>
      </w:r>
      <w:r>
        <w:rPr>
          <w:rFonts w:ascii="Arial" w:hAnsi="Arial" w:cs="Arial"/>
          <w:sz w:val="24"/>
          <w:szCs w:val="24"/>
        </w:rPr>
        <w:t>apable of utilising reflective and restorative practice effectively.</w:t>
      </w:r>
    </w:p>
    <w:p w:rsidR="00A075F0" w:rsidRDefault="00073ACE">
      <w:pPr>
        <w:pStyle w:val="ListParagraph"/>
        <w:numPr>
          <w:ilvl w:val="0"/>
          <w:numId w:val="2"/>
        </w:numPr>
        <w:spacing w:line="480" w:lineRule="auto"/>
        <w:rPr>
          <w:rFonts w:ascii="Arial" w:hAnsi="Arial" w:cs="Arial"/>
          <w:sz w:val="24"/>
          <w:szCs w:val="24"/>
        </w:rPr>
      </w:pPr>
      <w:r>
        <w:rPr>
          <w:rFonts w:ascii="Arial" w:hAnsi="Arial" w:cs="Arial"/>
          <w:sz w:val="24"/>
          <w:szCs w:val="24"/>
        </w:rPr>
        <w:t>Redecoration of communal area with bright vibrant colours designed in collaboration with the young people.</w:t>
      </w:r>
    </w:p>
    <w:p w:rsidR="00A075F0" w:rsidRDefault="00073ACE">
      <w:pPr>
        <w:pStyle w:val="ListParagraph"/>
        <w:numPr>
          <w:ilvl w:val="0"/>
          <w:numId w:val="2"/>
        </w:numPr>
        <w:spacing w:line="480" w:lineRule="auto"/>
        <w:rPr>
          <w:rFonts w:ascii="Arial" w:hAnsi="Arial" w:cs="Arial"/>
          <w:sz w:val="24"/>
          <w:szCs w:val="24"/>
        </w:rPr>
      </w:pPr>
      <w:r>
        <w:rPr>
          <w:rFonts w:ascii="Arial" w:hAnsi="Arial" w:cs="Arial"/>
          <w:sz w:val="24"/>
          <w:szCs w:val="24"/>
        </w:rPr>
        <w:t>Introducing more varied and frequent activities based on client preferences.</w:t>
      </w:r>
    </w:p>
    <w:p w:rsidR="00A075F0" w:rsidRDefault="00A075F0">
      <w:pPr>
        <w:spacing w:line="480" w:lineRule="auto"/>
        <w:ind w:left="360"/>
        <w:rPr>
          <w:rFonts w:ascii="Arial" w:hAnsi="Arial" w:cs="Arial"/>
          <w:sz w:val="24"/>
          <w:szCs w:val="24"/>
        </w:rPr>
      </w:pPr>
    </w:p>
    <w:p w:rsidR="00A075F0" w:rsidRDefault="00073ACE">
      <w:pPr>
        <w:spacing w:line="480" w:lineRule="auto"/>
        <w:jc w:val="both"/>
      </w:pPr>
      <w:r>
        <w:rPr>
          <w:rFonts w:ascii="Arial" w:hAnsi="Arial" w:cs="Arial"/>
          <w:sz w:val="24"/>
          <w:szCs w:val="24"/>
        </w:rPr>
        <w:lastRenderedPageBreak/>
        <w:t xml:space="preserve">In order to achieve the first aim staff will be encouraged to attend regular PIE workshops to become familiar with PIE theory. </w:t>
      </w:r>
      <w:r>
        <w:rPr>
          <w:rFonts w:ascii="Arial" w:hAnsi="Arial" w:cs="Arial"/>
          <w:color w:val="000000"/>
          <w:sz w:val="24"/>
          <w:szCs w:val="24"/>
        </w:rPr>
        <w:t>Psychologically informed environment</w:t>
      </w:r>
      <w:r>
        <w:rPr>
          <w:rFonts w:ascii="Arial" w:hAnsi="Arial" w:cs="Arial"/>
          <w:sz w:val="24"/>
          <w:szCs w:val="24"/>
        </w:rPr>
        <w:t xml:space="preserve">s will also be a regular agenda item at team meetings along with reflective practice and will be incorporated into staff supervision/1:1’s. This will enable staff to discuss best practice and issues when working with clients, will identify conflicts and ways these can be resolved and improve staff confidence in dealing with incidents. </w:t>
      </w:r>
      <w:r>
        <w:rPr>
          <w:rFonts w:ascii="Arial" w:hAnsi="Arial" w:cs="Arial"/>
          <w:color w:val="000000"/>
          <w:sz w:val="24"/>
          <w:szCs w:val="24"/>
        </w:rPr>
        <w:t>The National Occupational Standards for youth work (2012) highlights that youth workers should “w</w:t>
      </w:r>
      <w:r>
        <w:rPr>
          <w:rFonts w:ascii="Arial" w:hAnsi="Arial" w:cs="Arial"/>
          <w:sz w:val="24"/>
          <w:szCs w:val="24"/>
        </w:rPr>
        <w:t xml:space="preserve">ork as an effective and reflective youth work practitioner.” Also, it is further hoped that thus will ultimately reduce the number of incidents in the project. </w:t>
      </w:r>
    </w:p>
    <w:p w:rsidR="00A075F0" w:rsidRDefault="00073ACE">
      <w:pPr>
        <w:spacing w:line="480" w:lineRule="auto"/>
        <w:jc w:val="both"/>
        <w:rPr>
          <w:rFonts w:ascii="Arial" w:hAnsi="Arial" w:cs="Arial"/>
          <w:sz w:val="24"/>
          <w:szCs w:val="24"/>
        </w:rPr>
      </w:pPr>
      <w:r>
        <w:rPr>
          <w:rFonts w:ascii="Arial" w:hAnsi="Arial" w:cs="Arial"/>
          <w:sz w:val="24"/>
          <w:szCs w:val="24"/>
        </w:rPr>
        <w:t>To achieve aim two staff will need to consult with clients in relation to colour schemes, furniture and overall design of those area, encouraging them to be actively involved in the redecoration and design of the project. Redesigning and decorating the project will hopefully create a fresh tone and positive atmosphere for the young people. The colours of the walls and environment will make it inviting, appealing and comfortable and a well-designed project also shows that young people develop self-confidence and respect. As identified by Flanagan (2017);</w:t>
      </w:r>
    </w:p>
    <w:p w:rsidR="00A075F0" w:rsidRDefault="00073ACE">
      <w:pPr>
        <w:spacing w:line="240" w:lineRule="auto"/>
        <w:ind w:left="567" w:right="567"/>
        <w:jc w:val="both"/>
      </w:pPr>
      <w:r>
        <w:rPr>
          <w:rFonts w:ascii="Arial" w:hAnsi="Arial" w:cs="Arial"/>
          <w:color w:val="000000"/>
          <w:spacing w:val="-2"/>
          <w:sz w:val="24"/>
          <w:szCs w:val="24"/>
          <w:shd w:val="clear" w:color="auto" w:fill="FFFFFF"/>
        </w:rPr>
        <w:t>Colour has the power to envelop a room and the people in it (in a good way!). Take this bold blue paint colour for example. It doesn't just fill the wall with colour, it engulfs the entire space and gives it an electric jolt. Different shades of blue have different meanings, but this particular shade is often associated with wisdom intelligence, success, and confidence, and there's no doubt that confidence plays a part in choosing a shade this powerful. This kind of dramatic treatment is not for the faint of heart, but for those who crave intense colour the effect is irresistible.</w:t>
      </w:r>
    </w:p>
    <w:p w:rsidR="00A075F0" w:rsidRDefault="00A075F0">
      <w:pPr>
        <w:spacing w:line="480" w:lineRule="auto"/>
        <w:jc w:val="both"/>
        <w:rPr>
          <w:rFonts w:ascii="Arial" w:hAnsi="Arial" w:cs="Arial"/>
          <w:sz w:val="24"/>
          <w:szCs w:val="24"/>
        </w:rPr>
      </w:pPr>
    </w:p>
    <w:p w:rsidR="00A075F0" w:rsidRDefault="00073ACE">
      <w:pPr>
        <w:spacing w:line="480" w:lineRule="auto"/>
        <w:jc w:val="right"/>
        <w:rPr>
          <w:rFonts w:ascii="Arial" w:hAnsi="Arial" w:cs="Arial"/>
          <w:sz w:val="24"/>
          <w:szCs w:val="24"/>
        </w:rPr>
      </w:pPr>
      <w:r>
        <w:rPr>
          <w:rFonts w:ascii="Arial" w:hAnsi="Arial" w:cs="Arial"/>
          <w:sz w:val="24"/>
          <w:szCs w:val="24"/>
        </w:rPr>
        <w:t>(Flanagan, 2017)</w:t>
      </w:r>
    </w:p>
    <w:p w:rsidR="00A075F0" w:rsidRDefault="00A075F0">
      <w:pPr>
        <w:spacing w:line="480" w:lineRule="auto"/>
        <w:jc w:val="right"/>
        <w:rPr>
          <w:rFonts w:ascii="Arial" w:hAnsi="Arial" w:cs="Arial"/>
          <w:sz w:val="24"/>
          <w:szCs w:val="24"/>
        </w:rPr>
      </w:pPr>
    </w:p>
    <w:p w:rsidR="00A075F0" w:rsidRDefault="00073ACE">
      <w:pPr>
        <w:spacing w:line="480" w:lineRule="auto"/>
        <w:jc w:val="both"/>
      </w:pPr>
      <w:r>
        <w:rPr>
          <w:rFonts w:ascii="Arial" w:hAnsi="Arial" w:cs="Arial"/>
          <w:sz w:val="24"/>
          <w:szCs w:val="24"/>
        </w:rPr>
        <w:lastRenderedPageBreak/>
        <w:t xml:space="preserve">By giving the young people the opportunity to participate, will improve engagement with clients, enhance their confidence, give them practical skills, make the environment more secure and give them ownership over the communal spaces, again leading to a reduction in incidents (e.g. criminal damage). Clients will develop a sense of responsibility and respect for their community. This can be supported by </w:t>
      </w:r>
      <w:r>
        <w:rPr>
          <w:rFonts w:ascii="Arial" w:hAnsi="Arial" w:cs="Arial"/>
          <w:iCs/>
          <w:sz w:val="24"/>
          <w:szCs w:val="24"/>
        </w:rPr>
        <w:t>Youth Work in Wales principles and policies (2018) who defines one of the five pillars of youth work as</w:t>
      </w:r>
    </w:p>
    <w:p w:rsidR="00A075F0" w:rsidRDefault="00073ACE">
      <w:pPr>
        <w:spacing w:line="240" w:lineRule="auto"/>
        <w:ind w:left="567" w:right="567"/>
        <w:jc w:val="both"/>
        <w:rPr>
          <w:rFonts w:ascii="Arial" w:hAnsi="Arial" w:cs="Arial"/>
          <w:iCs/>
          <w:sz w:val="24"/>
          <w:szCs w:val="24"/>
        </w:rPr>
      </w:pPr>
      <w:r>
        <w:rPr>
          <w:rFonts w:ascii="Arial" w:hAnsi="Arial" w:cs="Arial"/>
          <w:iCs/>
          <w:sz w:val="24"/>
          <w:szCs w:val="24"/>
        </w:rPr>
        <w:t>“Encouraging and supporting young people to become partners in, and share responsibility for, the opportunities, learning processes and decision-making structures which affect their own and other people’s lives and environments.”</w:t>
      </w:r>
    </w:p>
    <w:p w:rsidR="00A075F0" w:rsidRDefault="00A075F0">
      <w:pPr>
        <w:spacing w:line="480" w:lineRule="auto"/>
        <w:jc w:val="right"/>
        <w:rPr>
          <w:rFonts w:ascii="Arial" w:hAnsi="Arial" w:cs="Arial"/>
          <w:sz w:val="24"/>
          <w:szCs w:val="24"/>
        </w:rPr>
      </w:pPr>
    </w:p>
    <w:p w:rsidR="00A075F0" w:rsidRDefault="00073ACE">
      <w:pPr>
        <w:spacing w:line="480" w:lineRule="auto"/>
        <w:jc w:val="right"/>
      </w:pPr>
      <w:r>
        <w:rPr>
          <w:rFonts w:ascii="Arial" w:hAnsi="Arial" w:cs="Arial"/>
          <w:sz w:val="24"/>
          <w:szCs w:val="24"/>
        </w:rPr>
        <w:t>(</w:t>
      </w:r>
      <w:r>
        <w:rPr>
          <w:rFonts w:ascii="Arial" w:hAnsi="Arial" w:cs="Arial"/>
          <w:iCs/>
          <w:sz w:val="24"/>
          <w:szCs w:val="24"/>
        </w:rPr>
        <w:t>Youth Work in Wales principles and policies, 2018</w:t>
      </w:r>
      <w:r>
        <w:rPr>
          <w:rFonts w:ascii="Arial" w:hAnsi="Arial" w:cs="Arial"/>
          <w:sz w:val="24"/>
          <w:szCs w:val="24"/>
        </w:rPr>
        <w:t>)</w:t>
      </w:r>
    </w:p>
    <w:p w:rsidR="00A075F0" w:rsidRDefault="00A075F0">
      <w:pPr>
        <w:spacing w:line="480" w:lineRule="auto"/>
        <w:jc w:val="both"/>
        <w:rPr>
          <w:rFonts w:ascii="Arial" w:hAnsi="Arial" w:cs="Arial"/>
          <w:sz w:val="24"/>
          <w:szCs w:val="24"/>
        </w:rPr>
      </w:pPr>
    </w:p>
    <w:p w:rsidR="00A075F0" w:rsidRDefault="00073ACE">
      <w:pPr>
        <w:spacing w:line="480" w:lineRule="auto"/>
        <w:jc w:val="both"/>
      </w:pPr>
      <w:r>
        <w:rPr>
          <w:rFonts w:ascii="Arial" w:hAnsi="Arial" w:cs="Arial"/>
          <w:sz w:val="24"/>
          <w:szCs w:val="24"/>
        </w:rPr>
        <w:t>Finally, to achieve aim three again this include staff consultation with clients to establish what they would like to engage in. This goes in accordance to one of the five pillars of youth work which suggests “encouraging and enabling young people to express their understanding and knowledge and their ideas, opinion, emotion and aspirations through a broad range of creative and often challenging opportunities” (</w:t>
      </w:r>
      <w:r>
        <w:rPr>
          <w:rFonts w:ascii="Arial" w:hAnsi="Arial" w:cs="Arial"/>
          <w:iCs/>
          <w:sz w:val="24"/>
          <w:szCs w:val="24"/>
        </w:rPr>
        <w:t>Youth Work in Wales principles and policies, 2018</w:t>
      </w:r>
      <w:r>
        <w:rPr>
          <w:rFonts w:ascii="Arial" w:hAnsi="Arial" w:cs="Arial"/>
          <w:sz w:val="24"/>
          <w:szCs w:val="24"/>
        </w:rPr>
        <w:t xml:space="preserve">). This will involve the need for additional funding, which can be sourced from charitable donations and or grants and would also be used to fund the redecoration of communal areas (see above). A youth committee will be set up by the client and run by them. Letting the young people take responsibly of this will develop their learning skills, i.e. problem solving, team building and decision making and enhance their emotional competences, i.e. increase levels </w:t>
      </w:r>
      <w:r>
        <w:rPr>
          <w:rFonts w:ascii="Arial" w:hAnsi="Arial" w:cs="Arial"/>
          <w:sz w:val="24"/>
          <w:szCs w:val="24"/>
        </w:rPr>
        <w:lastRenderedPageBreak/>
        <w:t>of confidence and self-motivation (LSIS, 2012; WG, 2014; WAG, 2007; WLGA, 2013</w:t>
      </w:r>
      <w:r>
        <w:rPr>
          <w:rFonts w:ascii="Arial" w:hAnsi="Arial" w:cs="Arial"/>
          <w:iCs/>
          <w:sz w:val="24"/>
          <w:szCs w:val="24"/>
        </w:rPr>
        <w:t>; Youth Work in Work Review Group, 2018)</w:t>
      </w:r>
      <w:r>
        <w:rPr>
          <w:rFonts w:ascii="Arial" w:hAnsi="Arial" w:cs="Arial"/>
          <w:sz w:val="24"/>
          <w:szCs w:val="24"/>
        </w:rPr>
        <w:t>.</w:t>
      </w:r>
    </w:p>
    <w:p w:rsidR="00A075F0" w:rsidRDefault="00A075F0">
      <w:pPr>
        <w:spacing w:line="480" w:lineRule="auto"/>
        <w:jc w:val="both"/>
        <w:rPr>
          <w:rFonts w:ascii="Arial" w:hAnsi="Arial" w:cs="Arial"/>
          <w:sz w:val="24"/>
          <w:szCs w:val="24"/>
        </w:rPr>
      </w:pPr>
    </w:p>
    <w:p w:rsidR="00A075F0" w:rsidRDefault="00073ACE">
      <w:pPr>
        <w:spacing w:line="480" w:lineRule="auto"/>
        <w:jc w:val="both"/>
      </w:pPr>
      <w:r>
        <w:rPr>
          <w:rFonts w:ascii="Arial" w:hAnsi="Arial" w:cs="Arial"/>
          <w:sz w:val="24"/>
          <w:szCs w:val="24"/>
        </w:rPr>
        <w:t xml:space="preserve">In addition to the specific outcomes mentioned above, the establishment of a </w:t>
      </w:r>
      <w:r>
        <w:rPr>
          <w:rFonts w:ascii="Arial" w:hAnsi="Arial" w:cs="Arial"/>
          <w:color w:val="000000"/>
          <w:sz w:val="24"/>
          <w:szCs w:val="24"/>
        </w:rPr>
        <w:t xml:space="preserve">Psychologically informed environment will result in the project developing a more enhanced reputation, within the community, within the organisation, and with funders, which will improve the likelihood that the project will have longevity. Where positive relationships are encouraged and fostered between clients, the project environment changes and peer to peer support will begin to develop; clients will begin to challenge each other’s behaviours in a positive and supportive way. The number of client incidents should reduce and this will in turn lead to a reduction in a number of evictions, thereby increasing the number of clients who achieve positive move ons from the project in to sustainable accommodation. </w:t>
      </w:r>
    </w:p>
    <w:p w:rsidR="00A075F0" w:rsidRDefault="00073ACE">
      <w:pPr>
        <w:spacing w:line="480" w:lineRule="auto"/>
        <w:jc w:val="both"/>
        <w:rPr>
          <w:rFonts w:ascii="Arial" w:hAnsi="Arial" w:cs="Arial"/>
          <w:color w:val="000000"/>
          <w:sz w:val="24"/>
          <w:szCs w:val="24"/>
        </w:rPr>
      </w:pPr>
      <w:r>
        <w:rPr>
          <w:rFonts w:ascii="Arial" w:hAnsi="Arial" w:cs="Arial"/>
          <w:color w:val="000000"/>
          <w:sz w:val="24"/>
          <w:szCs w:val="24"/>
        </w:rPr>
        <w:t>When clients are involved in community activities it gives them a sense of investment and responsibility; they will feel more inclined to pay rent and be involved in raising funds to further enhance the project and their experiences. With a reduction in rent arrears the project will see an increase in profit and this can be utilised to fund further development, activities, resources, staffing, training and ensures remains sustainable. Currently Cam Nesaf’s financial viability is measured in terms of key performance indicators (KPI); staff sickness, rent arrears, number of void rooms. In addition, stake holders such as social services and supporting people (who fund the project as it exists now) regularly request information relating to client outcomes such as, number of evictions, number of incidents, number of complaints as well as support needs achieved by clients, which takes the form of quarterly reports and client case studies.</w:t>
      </w:r>
    </w:p>
    <w:p w:rsidR="00A075F0" w:rsidRDefault="00073ACE">
      <w:pPr>
        <w:spacing w:line="480" w:lineRule="auto"/>
        <w:jc w:val="both"/>
      </w:pPr>
      <w:r>
        <w:rPr>
          <w:rFonts w:ascii="Arial" w:hAnsi="Arial" w:cs="Arial"/>
          <w:color w:val="000000"/>
          <w:sz w:val="24"/>
          <w:szCs w:val="24"/>
        </w:rPr>
        <w:lastRenderedPageBreak/>
        <w:t>With the implantation of a psychology informed environment it is hoped that these existing KPI’s and measures of outcomes will indicate a significant improvement across the board. For example, as staff confidence improves through training levels of sickness will reduce and this will ensure that the project does not have to employ agency staff at additional costs (</w:t>
      </w:r>
      <w:r>
        <w:rPr>
          <w:rFonts w:ascii="Arial" w:hAnsi="Arial" w:cs="Arial"/>
          <w:sz w:val="24"/>
          <w:szCs w:val="24"/>
        </w:rPr>
        <w:t>Ford, k. Hunter, R. Merton, B and Waller, D, 2005</w:t>
      </w:r>
      <w:r>
        <w:rPr>
          <w:rFonts w:ascii="Arial" w:hAnsi="Arial" w:cs="Arial"/>
          <w:color w:val="000000"/>
          <w:sz w:val="24"/>
          <w:szCs w:val="24"/>
        </w:rPr>
        <w:t>).</w:t>
      </w:r>
    </w:p>
    <w:p w:rsidR="00A075F0" w:rsidRDefault="00073ACE">
      <w:pPr>
        <w:spacing w:line="480" w:lineRule="auto"/>
        <w:jc w:val="both"/>
        <w:rPr>
          <w:rFonts w:ascii="Arial" w:hAnsi="Arial" w:cs="Arial"/>
          <w:color w:val="000000"/>
          <w:sz w:val="24"/>
          <w:szCs w:val="24"/>
        </w:rPr>
      </w:pPr>
      <w:r>
        <w:rPr>
          <w:rFonts w:ascii="Arial" w:hAnsi="Arial" w:cs="Arial"/>
          <w:color w:val="000000"/>
          <w:sz w:val="24"/>
          <w:szCs w:val="24"/>
        </w:rPr>
        <w:t xml:space="preserve">It is envisaged these staff structure will remain as it exists currently (see below). </w:t>
      </w:r>
    </w:p>
    <w:p w:rsidR="00A075F0" w:rsidRDefault="00A075F0">
      <w:pPr>
        <w:ind w:left="360"/>
        <w:jc w:val="center"/>
        <w:rPr>
          <w:b/>
          <w:bCs/>
          <w:sz w:val="36"/>
          <w:szCs w:val="36"/>
        </w:rPr>
      </w:pPr>
    </w:p>
    <w:p w:rsidR="00A075F0" w:rsidRDefault="00073ACE">
      <w:pPr>
        <w:ind w:left="2160" w:firstLine="720"/>
      </w:pPr>
      <w:r>
        <w:rPr>
          <w:rFonts w:ascii="Arial" w:hAnsi="Arial" w:cs="Arial"/>
          <w:b/>
          <w:bCs/>
          <w:sz w:val="36"/>
          <w:szCs w:val="36"/>
        </w:rPr>
        <w:t>OVERVIEW OF SERVICE</w:t>
      </w:r>
    </w:p>
    <w:p w:rsidR="00A075F0" w:rsidRDefault="00073ACE">
      <w:pPr>
        <w:ind w:left="360"/>
        <w:jc w:val="center"/>
        <w:rPr>
          <w:rFonts w:ascii="Arial" w:hAnsi="Arial" w:cs="Arial"/>
          <w:b/>
          <w:bCs/>
          <w:sz w:val="28"/>
          <w:szCs w:val="28"/>
        </w:rPr>
      </w:pPr>
      <w:r>
        <w:rPr>
          <w:rFonts w:ascii="Arial" w:hAnsi="Arial" w:cs="Arial"/>
          <w:b/>
          <w:bCs/>
          <w:sz w:val="28"/>
          <w:szCs w:val="28"/>
        </w:rPr>
        <w:t>STAFF AT CAM NESAF SUPPORTED HOUSING PROJECT FOR 16-21 YEAR OLDS</w:t>
      </w:r>
    </w:p>
    <w:p w:rsidR="00A075F0" w:rsidRDefault="00A075F0">
      <w:pPr>
        <w:ind w:left="360"/>
        <w:jc w:val="center"/>
        <w:rPr>
          <w:rFonts w:ascii="Arial" w:hAnsi="Arial" w:cs="Arial"/>
        </w:rPr>
      </w:pPr>
    </w:p>
    <w:tbl>
      <w:tblPr>
        <w:tblW w:w="7232" w:type="dxa"/>
        <w:tblInd w:w="1526" w:type="dxa"/>
        <w:tblCellMar>
          <w:left w:w="10" w:type="dxa"/>
          <w:right w:w="10" w:type="dxa"/>
        </w:tblCellMar>
        <w:tblLook w:val="0000" w:firstRow="0" w:lastRow="0" w:firstColumn="0" w:lastColumn="0" w:noHBand="0" w:noVBand="0"/>
      </w:tblPr>
      <w:tblGrid>
        <w:gridCol w:w="990"/>
        <w:gridCol w:w="150"/>
        <w:gridCol w:w="135"/>
        <w:gridCol w:w="1920"/>
        <w:gridCol w:w="90"/>
        <w:gridCol w:w="1966"/>
        <w:gridCol w:w="571"/>
        <w:gridCol w:w="1410"/>
      </w:tblGrid>
      <w:tr w:rsidR="00A075F0">
        <w:tc>
          <w:tcPr>
            <w:tcW w:w="1140" w:type="dxa"/>
            <w:gridSpan w:val="2"/>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c>
          <w:tcPr>
            <w:tcW w:w="4111"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Scheme Manager</w:t>
            </w:r>
          </w:p>
          <w:p w:rsidR="00A075F0" w:rsidRDefault="00073ACE">
            <w:pPr>
              <w:jc w:val="center"/>
            </w:pPr>
            <w:r>
              <w:rPr>
                <w:rFonts w:ascii="Arial" w:hAnsi="Arial" w:cs="Arial"/>
                <w:b/>
                <w:bCs/>
                <w:color w:val="FF0000"/>
                <w:sz w:val="24"/>
                <w:szCs w:val="24"/>
              </w:rPr>
              <w:t>Scheme manager</w:t>
            </w:r>
          </w:p>
          <w:p w:rsidR="00A075F0" w:rsidRDefault="00073ACE">
            <w:pPr>
              <w:jc w:val="center"/>
            </w:pPr>
            <w:r>
              <w:rPr>
                <w:rFonts w:ascii="Arial" w:hAnsi="Arial" w:cs="Arial"/>
                <w:sz w:val="24"/>
                <w:szCs w:val="24"/>
              </w:rPr>
              <w:t>37hrs</w:t>
            </w:r>
          </w:p>
          <w:p w:rsidR="00A075F0" w:rsidRDefault="00073ACE">
            <w:pPr>
              <w:jc w:val="center"/>
            </w:pPr>
            <w:r>
              <w:rPr>
                <w:rFonts w:ascii="Arial" w:hAnsi="Arial" w:cs="Arial"/>
                <w:sz w:val="24"/>
                <w:szCs w:val="24"/>
              </w:rPr>
              <w:t> </w:t>
            </w:r>
          </w:p>
        </w:tc>
        <w:tc>
          <w:tcPr>
            <w:tcW w:w="1981" w:type="dxa"/>
            <w:gridSpan w:val="2"/>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r>
      <w:tr w:rsidR="00A075F0">
        <w:tc>
          <w:tcPr>
            <w:tcW w:w="1140" w:type="dxa"/>
            <w:gridSpan w:val="2"/>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c>
          <w:tcPr>
            <w:tcW w:w="2055" w:type="dxa"/>
            <w:gridSpan w:val="2"/>
            <w:tcBorders>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tc>
        <w:tc>
          <w:tcPr>
            <w:tcW w:w="2056" w:type="dxa"/>
            <w:gridSpan w:val="2"/>
            <w:tcBorders>
              <w:bottom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 </w:t>
            </w:r>
          </w:p>
        </w:tc>
        <w:tc>
          <w:tcPr>
            <w:tcW w:w="1981" w:type="dxa"/>
            <w:gridSpan w:val="2"/>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r>
      <w:tr w:rsidR="00A075F0">
        <w:tc>
          <w:tcPr>
            <w:tcW w:w="990" w:type="dxa"/>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c>
          <w:tcPr>
            <w:tcW w:w="4832"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b/>
                <w:bCs/>
                <w:color w:val="FF0000"/>
                <w:sz w:val="24"/>
                <w:szCs w:val="24"/>
              </w:rPr>
              <w:t>SCHEME SUPPORT WORKER</w:t>
            </w:r>
          </w:p>
          <w:p w:rsidR="00A075F0" w:rsidRDefault="00073ACE">
            <w:pPr>
              <w:jc w:val="center"/>
            </w:pPr>
            <w:r>
              <w:rPr>
                <w:rFonts w:ascii="Arial" w:hAnsi="Arial" w:cs="Arial"/>
                <w:b/>
                <w:bCs/>
                <w:color w:val="000000"/>
                <w:sz w:val="24"/>
                <w:szCs w:val="24"/>
              </w:rPr>
              <w:t>Scheme support Worker</w:t>
            </w:r>
          </w:p>
          <w:p w:rsidR="00A075F0" w:rsidRDefault="00073ACE">
            <w:pPr>
              <w:jc w:val="center"/>
            </w:pPr>
            <w:r>
              <w:rPr>
                <w:rFonts w:ascii="Arial" w:hAnsi="Arial" w:cs="Arial"/>
                <w:b/>
                <w:bCs/>
                <w:color w:val="000000"/>
                <w:sz w:val="24"/>
                <w:szCs w:val="24"/>
              </w:rPr>
              <w:t>21hrs</w:t>
            </w:r>
          </w:p>
        </w:tc>
        <w:tc>
          <w:tcPr>
            <w:tcW w:w="1410" w:type="dxa"/>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r>
      <w:tr w:rsidR="00A075F0">
        <w:tc>
          <w:tcPr>
            <w:tcW w:w="990" w:type="dxa"/>
            <w:tcBorders>
              <w:bottom w:val="single" w:sz="8" w:space="0" w:color="000000"/>
            </w:tcBorders>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c>
          <w:tcPr>
            <w:tcW w:w="2295" w:type="dxa"/>
            <w:gridSpan w:val="4"/>
            <w:tcBorders>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tc>
        <w:tc>
          <w:tcPr>
            <w:tcW w:w="2537" w:type="dxa"/>
            <w:gridSpan w:val="2"/>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 </w:t>
            </w:r>
          </w:p>
        </w:tc>
        <w:tc>
          <w:tcPr>
            <w:tcW w:w="1410" w:type="dxa"/>
            <w:tcBorders>
              <w:bottom w:val="single" w:sz="8" w:space="0" w:color="000000"/>
            </w:tcBorders>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r>
      <w:tr w:rsidR="00A075F0">
        <w:tc>
          <w:tcPr>
            <w:tcW w:w="7232" w:type="dxa"/>
            <w:gridSpan w:val="8"/>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b/>
                <w:bCs/>
                <w:color w:val="FF0000"/>
                <w:sz w:val="24"/>
                <w:szCs w:val="24"/>
              </w:rPr>
              <w:t> </w:t>
            </w:r>
          </w:p>
          <w:p w:rsidR="00A075F0" w:rsidRDefault="00073ACE">
            <w:pPr>
              <w:jc w:val="center"/>
            </w:pPr>
            <w:r>
              <w:rPr>
                <w:rFonts w:ascii="Arial" w:hAnsi="Arial" w:cs="Arial"/>
                <w:b/>
                <w:bCs/>
                <w:color w:val="FF0000"/>
                <w:sz w:val="24"/>
                <w:szCs w:val="24"/>
              </w:rPr>
              <w:t>Scheme Support officers/Assistants</w:t>
            </w:r>
            <w:r>
              <w:rPr>
                <w:rFonts w:ascii="Arial" w:hAnsi="Arial" w:cs="Arial"/>
                <w:color w:val="FF0000"/>
                <w:sz w:val="24"/>
                <w:szCs w:val="24"/>
              </w:rPr>
              <w:t xml:space="preserve"> </w:t>
            </w:r>
          </w:p>
          <w:p w:rsidR="00A075F0" w:rsidRDefault="00073ACE">
            <w:pPr>
              <w:jc w:val="center"/>
            </w:pPr>
            <w:r>
              <w:rPr>
                <w:rFonts w:ascii="Arial" w:hAnsi="Arial" w:cs="Arial"/>
                <w:sz w:val="24"/>
                <w:szCs w:val="24"/>
              </w:rPr>
              <w:t xml:space="preserve">(119hrs) + </w:t>
            </w:r>
            <w:r>
              <w:rPr>
                <w:rFonts w:ascii="Arial" w:hAnsi="Arial" w:cs="Arial"/>
                <w:color w:val="1F497D"/>
                <w:sz w:val="24"/>
                <w:szCs w:val="24"/>
              </w:rPr>
              <w:t>16*</w:t>
            </w:r>
          </w:p>
          <w:p w:rsidR="00A075F0" w:rsidRDefault="00073ACE">
            <w:pPr>
              <w:jc w:val="center"/>
            </w:pPr>
            <w:r>
              <w:rPr>
                <w:rFonts w:ascii="Arial" w:hAnsi="Arial" w:cs="Arial"/>
                <w:sz w:val="24"/>
                <w:szCs w:val="24"/>
              </w:rPr>
              <w:lastRenderedPageBreak/>
              <w:t>Scheme support officer – 31hrs</w:t>
            </w:r>
          </w:p>
          <w:p w:rsidR="00A075F0" w:rsidRDefault="00073ACE">
            <w:pPr>
              <w:jc w:val="center"/>
            </w:pPr>
            <w:r>
              <w:rPr>
                <w:rFonts w:ascii="Arial" w:hAnsi="Arial" w:cs="Arial"/>
                <w:sz w:val="24"/>
                <w:szCs w:val="24"/>
              </w:rPr>
              <w:t>Scheme support officer – 25hrs</w:t>
            </w:r>
          </w:p>
          <w:p w:rsidR="00A075F0" w:rsidRDefault="00073ACE">
            <w:pPr>
              <w:jc w:val="center"/>
            </w:pPr>
            <w:r>
              <w:rPr>
                <w:rFonts w:ascii="Arial" w:hAnsi="Arial" w:cs="Arial"/>
                <w:sz w:val="24"/>
                <w:szCs w:val="24"/>
              </w:rPr>
              <w:t>Scheme support officer – 21hrs</w:t>
            </w:r>
          </w:p>
          <w:p w:rsidR="00A075F0" w:rsidRDefault="00073ACE">
            <w:pPr>
              <w:jc w:val="center"/>
            </w:pPr>
            <w:r>
              <w:rPr>
                <w:rFonts w:ascii="Arial" w:hAnsi="Arial" w:cs="Arial"/>
                <w:sz w:val="24"/>
                <w:szCs w:val="24"/>
              </w:rPr>
              <w:t>Scheme support officer – 21hrs</w:t>
            </w:r>
          </w:p>
          <w:p w:rsidR="00A075F0" w:rsidRDefault="00073ACE">
            <w:pPr>
              <w:jc w:val="center"/>
            </w:pPr>
            <w:r>
              <w:rPr>
                <w:rFonts w:ascii="Arial" w:hAnsi="Arial" w:cs="Arial"/>
                <w:sz w:val="24"/>
                <w:szCs w:val="24"/>
              </w:rPr>
              <w:t>Scheme support officer – 21hrs</w:t>
            </w:r>
          </w:p>
          <w:p w:rsidR="00A075F0" w:rsidRDefault="00073ACE">
            <w:pPr>
              <w:jc w:val="center"/>
            </w:pPr>
            <w:r>
              <w:rPr>
                <w:rFonts w:ascii="Arial" w:hAnsi="Arial" w:cs="Arial"/>
                <w:sz w:val="24"/>
                <w:szCs w:val="24"/>
              </w:rPr>
              <w:t>Scheme support officer - (</w:t>
            </w:r>
            <w:r>
              <w:rPr>
                <w:rFonts w:ascii="Arial" w:hAnsi="Arial" w:cs="Arial"/>
                <w:color w:val="1F497D"/>
                <w:sz w:val="24"/>
                <w:szCs w:val="24"/>
              </w:rPr>
              <w:t>*Annualised)</w:t>
            </w:r>
            <w:r>
              <w:rPr>
                <w:rFonts w:ascii="Arial" w:hAnsi="Arial" w:cs="Arial"/>
                <w:sz w:val="24"/>
                <w:szCs w:val="24"/>
              </w:rPr>
              <w:t xml:space="preserve"> </w:t>
            </w:r>
          </w:p>
          <w:p w:rsidR="00A075F0" w:rsidRDefault="00073ACE">
            <w:pPr>
              <w:jc w:val="center"/>
            </w:pPr>
            <w:r>
              <w:rPr>
                <w:rFonts w:ascii="Arial" w:hAnsi="Arial" w:cs="Arial"/>
                <w:sz w:val="24"/>
                <w:szCs w:val="24"/>
              </w:rPr>
              <w:t>Scheme support officer – Zero hours</w:t>
            </w:r>
          </w:p>
          <w:p w:rsidR="00A075F0" w:rsidRDefault="00073ACE">
            <w:pPr>
              <w:jc w:val="center"/>
            </w:pPr>
            <w:r>
              <w:rPr>
                <w:rFonts w:ascii="Arial" w:hAnsi="Arial" w:cs="Arial"/>
                <w:sz w:val="24"/>
                <w:szCs w:val="24"/>
              </w:rPr>
              <w:t>Scheme support officer – zero hours</w:t>
            </w:r>
          </w:p>
          <w:p w:rsidR="00A075F0" w:rsidRDefault="00073ACE">
            <w:pPr>
              <w:jc w:val="center"/>
            </w:pPr>
            <w:r>
              <w:rPr>
                <w:rFonts w:ascii="Arial" w:hAnsi="Arial" w:cs="Arial"/>
                <w:sz w:val="24"/>
                <w:szCs w:val="24"/>
              </w:rPr>
              <w:t> </w:t>
            </w:r>
          </w:p>
        </w:tc>
      </w:tr>
      <w:tr w:rsidR="00A075F0">
        <w:tc>
          <w:tcPr>
            <w:tcW w:w="1275" w:type="dxa"/>
            <w:gridSpan w:val="3"/>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lastRenderedPageBreak/>
              <w:t> </w:t>
            </w:r>
          </w:p>
        </w:tc>
        <w:tc>
          <w:tcPr>
            <w:tcW w:w="2010" w:type="dxa"/>
            <w:gridSpan w:val="2"/>
            <w:tcBorders>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 </w:t>
            </w:r>
          </w:p>
        </w:tc>
        <w:tc>
          <w:tcPr>
            <w:tcW w:w="2537" w:type="dxa"/>
            <w:gridSpan w:val="2"/>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tc>
        <w:tc>
          <w:tcPr>
            <w:tcW w:w="1410" w:type="dxa"/>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r>
      <w:tr w:rsidR="00A075F0">
        <w:tc>
          <w:tcPr>
            <w:tcW w:w="1275" w:type="dxa"/>
            <w:gridSpan w:val="3"/>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c>
          <w:tcPr>
            <w:tcW w:w="4547"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075F0" w:rsidRDefault="00073ACE">
            <w:pPr>
              <w:jc w:val="center"/>
            </w:pPr>
            <w:r>
              <w:rPr>
                <w:rFonts w:ascii="Arial" w:hAnsi="Arial" w:cs="Arial"/>
                <w:sz w:val="24"/>
                <w:szCs w:val="24"/>
              </w:rPr>
              <w:t> </w:t>
            </w:r>
          </w:p>
          <w:p w:rsidR="00A075F0" w:rsidRDefault="00073ACE">
            <w:pPr>
              <w:jc w:val="center"/>
            </w:pPr>
            <w:r>
              <w:rPr>
                <w:rFonts w:ascii="Arial" w:hAnsi="Arial" w:cs="Arial"/>
                <w:sz w:val="24"/>
                <w:szCs w:val="24"/>
              </w:rPr>
              <w:t xml:space="preserve">One move on flat with move on provision which includes a floating support worker visiting at least four hours per week </w:t>
            </w:r>
          </w:p>
          <w:p w:rsidR="00A075F0" w:rsidRDefault="00073ACE">
            <w:pPr>
              <w:jc w:val="center"/>
            </w:pPr>
            <w:r>
              <w:rPr>
                <w:rFonts w:ascii="Arial" w:hAnsi="Arial" w:cs="Arial"/>
                <w:sz w:val="24"/>
                <w:szCs w:val="24"/>
              </w:rPr>
              <w:t> </w:t>
            </w:r>
          </w:p>
        </w:tc>
        <w:tc>
          <w:tcPr>
            <w:tcW w:w="1410" w:type="dxa"/>
            <w:shd w:val="clear" w:color="auto" w:fill="auto"/>
            <w:tcMar>
              <w:top w:w="0" w:type="dxa"/>
              <w:left w:w="0" w:type="dxa"/>
              <w:bottom w:w="0" w:type="dxa"/>
              <w:right w:w="0" w:type="dxa"/>
            </w:tcMar>
            <w:vAlign w:val="center"/>
          </w:tcPr>
          <w:p w:rsidR="00A075F0" w:rsidRDefault="00073ACE">
            <w:pPr>
              <w:rPr>
                <w:rFonts w:ascii="Arial" w:hAnsi="Arial" w:cs="Arial"/>
              </w:rPr>
            </w:pPr>
            <w:r>
              <w:rPr>
                <w:rFonts w:ascii="Arial" w:hAnsi="Arial" w:cs="Arial"/>
              </w:rPr>
              <w:t> </w:t>
            </w:r>
          </w:p>
        </w:tc>
      </w:tr>
      <w:tr w:rsidR="00A075F0">
        <w:tc>
          <w:tcPr>
            <w:tcW w:w="990" w:type="dxa"/>
            <w:shd w:val="clear" w:color="auto" w:fill="auto"/>
            <w:tcMar>
              <w:top w:w="0" w:type="dxa"/>
              <w:left w:w="0" w:type="dxa"/>
              <w:bottom w:w="0" w:type="dxa"/>
              <w:right w:w="0" w:type="dxa"/>
            </w:tcMar>
            <w:vAlign w:val="center"/>
          </w:tcPr>
          <w:p w:rsidR="00A075F0" w:rsidRDefault="00A075F0"/>
        </w:tc>
        <w:tc>
          <w:tcPr>
            <w:tcW w:w="150"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c>
          <w:tcPr>
            <w:tcW w:w="135"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c>
          <w:tcPr>
            <w:tcW w:w="1920"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c>
          <w:tcPr>
            <w:tcW w:w="90"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c>
          <w:tcPr>
            <w:tcW w:w="1966"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c>
          <w:tcPr>
            <w:tcW w:w="571"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c>
          <w:tcPr>
            <w:tcW w:w="1410" w:type="dxa"/>
            <w:shd w:val="clear" w:color="auto" w:fill="auto"/>
            <w:tcMar>
              <w:top w:w="0" w:type="dxa"/>
              <w:left w:w="0" w:type="dxa"/>
              <w:bottom w:w="0" w:type="dxa"/>
              <w:right w:w="0" w:type="dxa"/>
            </w:tcMar>
            <w:vAlign w:val="center"/>
          </w:tcPr>
          <w:p w:rsidR="00A075F0" w:rsidRDefault="00A075F0">
            <w:pPr>
              <w:rPr>
                <w:rFonts w:ascii="Times New Roman" w:eastAsia="Times New Roman" w:hAnsi="Times New Roman"/>
                <w:sz w:val="20"/>
                <w:szCs w:val="20"/>
                <w:lang w:eastAsia="en-GB"/>
              </w:rPr>
            </w:pPr>
          </w:p>
        </w:tc>
      </w:tr>
    </w:tbl>
    <w:p w:rsidR="00A075F0" w:rsidRDefault="00A075F0">
      <w:pPr>
        <w:spacing w:line="480" w:lineRule="auto"/>
        <w:jc w:val="both"/>
        <w:rPr>
          <w:rFonts w:ascii="Arial" w:hAnsi="Arial" w:cs="Arial"/>
          <w:color w:val="000000"/>
          <w:sz w:val="24"/>
          <w:szCs w:val="24"/>
        </w:rPr>
      </w:pPr>
    </w:p>
    <w:p w:rsidR="00A075F0" w:rsidRDefault="00073ACE">
      <w:pPr>
        <w:spacing w:line="480" w:lineRule="auto"/>
        <w:jc w:val="both"/>
        <w:rPr>
          <w:rFonts w:ascii="Arial" w:hAnsi="Arial" w:cs="Arial"/>
          <w:color w:val="000000"/>
          <w:sz w:val="24"/>
          <w:szCs w:val="24"/>
        </w:rPr>
      </w:pPr>
      <w:r>
        <w:rPr>
          <w:rFonts w:ascii="Arial" w:hAnsi="Arial" w:cs="Arial"/>
          <w:color w:val="000000"/>
          <w:sz w:val="24"/>
          <w:szCs w:val="24"/>
        </w:rPr>
        <w:t xml:space="preserve">However, the project will be able to provide enhance support services funded by social services if needed when client present with multiple complex issues. </w:t>
      </w:r>
    </w:p>
    <w:p w:rsidR="00A075F0" w:rsidRDefault="00073ACE">
      <w:pPr>
        <w:spacing w:line="480" w:lineRule="auto"/>
        <w:jc w:val="both"/>
      </w:pPr>
      <w:r>
        <w:rPr>
          <w:rFonts w:ascii="Arial" w:hAnsi="Arial" w:cs="Arial"/>
          <w:color w:val="000000"/>
          <w:sz w:val="24"/>
          <w:szCs w:val="24"/>
        </w:rPr>
        <w:t xml:space="preserve">Staff terms and conditions of employment will not be altered as a result of this proposal; they will remain as Pobl. However, staff will be expected to inspire, challenge and enable young people to lead successful and independent lives. They must be flexible and use a person centred approach delivering high quality support that will empower the individual to focus on their needs with employment and training at the heart of the support delivered </w:t>
      </w:r>
      <w:r>
        <w:rPr>
          <w:rFonts w:ascii="Arial" w:hAnsi="Arial" w:cs="Arial"/>
          <w:sz w:val="24"/>
          <w:szCs w:val="24"/>
        </w:rPr>
        <w:t>(LSIS, 2012; WG, 2014; WAG, 2007; WLGA, 2013</w:t>
      </w:r>
      <w:r>
        <w:rPr>
          <w:rFonts w:ascii="Arial" w:hAnsi="Arial" w:cs="Arial"/>
          <w:iCs/>
          <w:sz w:val="24"/>
          <w:szCs w:val="24"/>
        </w:rPr>
        <w:t>; Youth Work in Work Review Group, 2018)</w:t>
      </w:r>
      <w:r>
        <w:rPr>
          <w:rFonts w:ascii="Arial" w:hAnsi="Arial" w:cs="Arial"/>
          <w:sz w:val="24"/>
          <w:szCs w:val="24"/>
        </w:rPr>
        <w:t>.</w:t>
      </w:r>
    </w:p>
    <w:p w:rsidR="00A075F0" w:rsidRDefault="00073ACE">
      <w:pPr>
        <w:spacing w:line="480" w:lineRule="auto"/>
        <w:jc w:val="both"/>
        <w:rPr>
          <w:rFonts w:ascii="Arial" w:hAnsi="Arial" w:cs="Arial"/>
          <w:sz w:val="24"/>
          <w:szCs w:val="24"/>
        </w:rPr>
      </w:pPr>
      <w:r>
        <w:rPr>
          <w:rFonts w:ascii="Arial" w:hAnsi="Arial" w:cs="Arial"/>
          <w:sz w:val="24"/>
          <w:szCs w:val="24"/>
        </w:rPr>
        <w:t>The cost attributed to this proposal will cover the following:</w:t>
      </w:r>
    </w:p>
    <w:p w:rsidR="00A075F0" w:rsidRDefault="00073ACE">
      <w:pPr>
        <w:pStyle w:val="ListParagraph"/>
        <w:numPr>
          <w:ilvl w:val="0"/>
          <w:numId w:val="3"/>
        </w:numPr>
        <w:spacing w:line="480" w:lineRule="auto"/>
        <w:jc w:val="both"/>
        <w:rPr>
          <w:rFonts w:ascii="Arial" w:hAnsi="Arial" w:cs="Arial"/>
          <w:sz w:val="24"/>
          <w:szCs w:val="24"/>
        </w:rPr>
      </w:pPr>
      <w:r>
        <w:rPr>
          <w:rFonts w:ascii="Arial" w:hAnsi="Arial" w:cs="Arial"/>
          <w:sz w:val="24"/>
          <w:szCs w:val="24"/>
        </w:rPr>
        <w:lastRenderedPageBreak/>
        <w:t>Decorating – paintbrushes, paint, furniture</w:t>
      </w:r>
    </w:p>
    <w:p w:rsidR="00A075F0" w:rsidRDefault="00073ACE">
      <w:pPr>
        <w:pStyle w:val="ListParagraph"/>
        <w:numPr>
          <w:ilvl w:val="0"/>
          <w:numId w:val="3"/>
        </w:numPr>
        <w:spacing w:line="480" w:lineRule="auto"/>
        <w:jc w:val="both"/>
        <w:rPr>
          <w:rFonts w:ascii="Arial" w:hAnsi="Arial" w:cs="Arial"/>
          <w:sz w:val="24"/>
          <w:szCs w:val="24"/>
        </w:rPr>
      </w:pPr>
      <w:r>
        <w:rPr>
          <w:rFonts w:ascii="Arial" w:hAnsi="Arial" w:cs="Arial"/>
          <w:sz w:val="24"/>
          <w:szCs w:val="24"/>
        </w:rPr>
        <w:t>Activities fund</w:t>
      </w:r>
    </w:p>
    <w:p w:rsidR="00A075F0" w:rsidRDefault="00073ACE">
      <w:pPr>
        <w:pStyle w:val="ListParagraph"/>
        <w:numPr>
          <w:ilvl w:val="0"/>
          <w:numId w:val="3"/>
        </w:numPr>
        <w:spacing w:line="480" w:lineRule="auto"/>
        <w:jc w:val="both"/>
        <w:rPr>
          <w:rFonts w:ascii="Arial" w:hAnsi="Arial" w:cs="Arial"/>
          <w:sz w:val="24"/>
          <w:szCs w:val="24"/>
        </w:rPr>
      </w:pPr>
      <w:r>
        <w:rPr>
          <w:rFonts w:ascii="Arial" w:hAnsi="Arial" w:cs="Arial"/>
          <w:sz w:val="24"/>
          <w:szCs w:val="24"/>
        </w:rPr>
        <w:t>Counselling services – if and when needed</w:t>
      </w:r>
    </w:p>
    <w:p w:rsidR="00A075F0" w:rsidRDefault="00073ACE">
      <w:pPr>
        <w:pStyle w:val="ListParagraph"/>
        <w:numPr>
          <w:ilvl w:val="0"/>
          <w:numId w:val="3"/>
        </w:numPr>
        <w:spacing w:line="480" w:lineRule="auto"/>
        <w:jc w:val="both"/>
        <w:rPr>
          <w:rFonts w:ascii="Arial" w:hAnsi="Arial" w:cs="Arial"/>
          <w:sz w:val="24"/>
          <w:szCs w:val="24"/>
        </w:rPr>
      </w:pPr>
      <w:r>
        <w:rPr>
          <w:rFonts w:ascii="Arial" w:hAnsi="Arial" w:cs="Arial"/>
          <w:sz w:val="24"/>
          <w:szCs w:val="24"/>
        </w:rPr>
        <w:t>Extra training for staff – Cam Nesaf has a training budget for mandatory training only, so there will additional cost in providing bespoke training, e.g. attachment theory and motivational interview skills</w:t>
      </w:r>
    </w:p>
    <w:p w:rsidR="00A075F0" w:rsidRDefault="00073ACE">
      <w:pPr>
        <w:pStyle w:val="ListParagraph"/>
        <w:numPr>
          <w:ilvl w:val="0"/>
          <w:numId w:val="3"/>
        </w:numPr>
        <w:spacing w:line="480" w:lineRule="auto"/>
        <w:jc w:val="both"/>
        <w:rPr>
          <w:rFonts w:ascii="Arial" w:hAnsi="Arial" w:cs="Arial"/>
          <w:sz w:val="24"/>
          <w:szCs w:val="24"/>
        </w:rPr>
      </w:pPr>
      <w:r>
        <w:rPr>
          <w:rFonts w:ascii="Arial" w:hAnsi="Arial" w:cs="Arial"/>
          <w:sz w:val="24"/>
          <w:szCs w:val="24"/>
        </w:rPr>
        <w:t>Additional staff if required – through provision of enhances support services by agreement with social services who will fund the cost of this.</w:t>
      </w:r>
    </w:p>
    <w:p w:rsidR="00A075F0" w:rsidRDefault="00A075F0">
      <w:pPr>
        <w:spacing w:line="480" w:lineRule="auto"/>
        <w:jc w:val="both"/>
        <w:rPr>
          <w:rFonts w:ascii="Arial" w:hAnsi="Arial" w:cs="Arial"/>
          <w:sz w:val="24"/>
          <w:szCs w:val="24"/>
        </w:rPr>
      </w:pPr>
    </w:p>
    <w:p w:rsidR="00A075F0" w:rsidRDefault="00073ACE">
      <w:pPr>
        <w:spacing w:line="480" w:lineRule="auto"/>
        <w:jc w:val="both"/>
        <w:rPr>
          <w:rFonts w:ascii="Arial" w:hAnsi="Arial" w:cs="Arial"/>
          <w:b/>
          <w:sz w:val="24"/>
          <w:szCs w:val="24"/>
        </w:rPr>
      </w:pPr>
      <w:r>
        <w:rPr>
          <w:rFonts w:ascii="Arial" w:hAnsi="Arial" w:cs="Arial"/>
          <w:b/>
          <w:sz w:val="24"/>
          <w:szCs w:val="24"/>
        </w:rPr>
        <w:t>conclusion</w:t>
      </w:r>
    </w:p>
    <w:p w:rsidR="00A075F0" w:rsidRDefault="00073ACE">
      <w:pPr>
        <w:spacing w:line="480" w:lineRule="auto"/>
        <w:jc w:val="both"/>
        <w:rPr>
          <w:rFonts w:ascii="Arial" w:hAnsi="Arial" w:cs="Arial"/>
          <w:sz w:val="24"/>
          <w:szCs w:val="24"/>
        </w:rPr>
      </w:pPr>
      <w:r>
        <w:rPr>
          <w:rFonts w:ascii="Arial" w:hAnsi="Arial" w:cs="Arial"/>
          <w:sz w:val="24"/>
          <w:szCs w:val="24"/>
        </w:rPr>
        <w:t>In conclusion I have set out a business proposal to improve an existing youth and community project known as Cam Nesaf. I have looked at the needs of the project in identifying what improvements could be made and have also determined that creating a psychology informed environment would enhance the service already provided. I have explained what a psychology informed environment is and what benefits could be seen by staff and clients as well as stakeholders, in implementing this contemporary youth theory at Cam Nesaf. I have provided a brief outline of how the project can implement these changes, the resources needed and the potential outcomes that can be used to measure success.</w:t>
      </w:r>
    </w:p>
    <w:p w:rsidR="000000A6" w:rsidRDefault="00073ACE" w:rsidP="00420169">
      <w:pPr>
        <w:spacing w:line="480" w:lineRule="auto"/>
        <w:jc w:val="both"/>
        <w:rPr>
          <w:rFonts w:ascii="Arial" w:hAnsi="Arial" w:cs="Arial"/>
          <w:sz w:val="24"/>
          <w:szCs w:val="24"/>
        </w:rPr>
      </w:pPr>
      <w:r>
        <w:rPr>
          <w:rFonts w:ascii="Arial" w:hAnsi="Arial" w:cs="Arial"/>
          <w:sz w:val="24"/>
          <w:szCs w:val="24"/>
        </w:rPr>
        <w:t xml:space="preserve">Having researched this proposal fully it has come to my attention that this plan could significantly improve positive outcomes for young people within Cam Nesaf and potentially youth and community work in general. </w:t>
      </w:r>
      <w:bookmarkStart w:id="0" w:name="_GoBack"/>
      <w:bookmarkEnd w:id="0"/>
      <w:r w:rsidR="000000A6">
        <w:rPr>
          <w:rFonts w:ascii="Arial" w:hAnsi="Arial" w:cs="Arial"/>
          <w:sz w:val="24"/>
          <w:szCs w:val="24"/>
        </w:rPr>
        <w:br w:type="page"/>
      </w:r>
    </w:p>
    <w:p w:rsidR="000000A6" w:rsidRDefault="000000A6" w:rsidP="000000A6">
      <w:pPr>
        <w:rPr>
          <w:rFonts w:ascii="Arial" w:hAnsi="Arial" w:cs="Arial"/>
          <w:b/>
          <w:sz w:val="24"/>
          <w:szCs w:val="24"/>
        </w:rPr>
      </w:pPr>
      <w:r>
        <w:rPr>
          <w:rFonts w:ascii="Arial" w:hAnsi="Arial" w:cs="Arial"/>
          <w:b/>
          <w:sz w:val="24"/>
          <w:szCs w:val="24"/>
        </w:rPr>
        <w:lastRenderedPageBreak/>
        <w:t>References</w:t>
      </w:r>
    </w:p>
    <w:p w:rsidR="000000A6" w:rsidRDefault="000000A6" w:rsidP="000000A6">
      <w:pPr>
        <w:rPr>
          <w:rFonts w:ascii="Arial" w:hAnsi="Arial" w:cs="Arial"/>
          <w:b/>
          <w:sz w:val="24"/>
          <w:szCs w:val="24"/>
        </w:rPr>
      </w:pPr>
    </w:p>
    <w:p w:rsidR="000000A6" w:rsidRDefault="000000A6" w:rsidP="000000A6">
      <w:pPr>
        <w:rPr>
          <w:rFonts w:ascii="Arial" w:hAnsi="Arial" w:cs="Arial"/>
          <w:sz w:val="24"/>
          <w:szCs w:val="24"/>
        </w:rPr>
      </w:pPr>
      <w:r>
        <w:rPr>
          <w:rFonts w:ascii="Arial" w:hAnsi="Arial" w:cs="Arial"/>
          <w:sz w:val="24"/>
          <w:szCs w:val="24"/>
        </w:rPr>
        <w:t xml:space="preserve">ACEs (no date) </w:t>
      </w:r>
      <w:r w:rsidRPr="0099760D">
        <w:rPr>
          <w:rFonts w:ascii="Arial" w:hAnsi="Arial" w:cs="Arial"/>
          <w:i/>
          <w:sz w:val="24"/>
          <w:szCs w:val="24"/>
        </w:rPr>
        <w:t>ACEs</w:t>
      </w:r>
      <w:r>
        <w:rPr>
          <w:rFonts w:ascii="Arial" w:hAnsi="Arial" w:cs="Arial"/>
          <w:sz w:val="24"/>
          <w:szCs w:val="24"/>
        </w:rPr>
        <w:t xml:space="preserve">. Available at: </w:t>
      </w:r>
      <w:hyperlink r:id="rId7" w:history="1">
        <w:r w:rsidRPr="00EE52FA">
          <w:rPr>
            <w:rStyle w:val="Hyperlink"/>
            <w:rFonts w:ascii="Arial" w:hAnsi="Arial" w:cs="Arial"/>
            <w:sz w:val="24"/>
            <w:szCs w:val="24"/>
          </w:rPr>
          <w:t>http://www.aces.me.uk/in-wales/</w:t>
        </w:r>
      </w:hyperlink>
      <w:r>
        <w:rPr>
          <w:rFonts w:ascii="Arial" w:hAnsi="Arial" w:cs="Arial"/>
          <w:sz w:val="24"/>
          <w:szCs w:val="24"/>
        </w:rPr>
        <w:t xml:space="preserve"> </w:t>
      </w:r>
    </w:p>
    <w:p w:rsidR="000000A6" w:rsidRDefault="000000A6" w:rsidP="000000A6">
      <w:pPr>
        <w:rPr>
          <w:rFonts w:ascii="Arial" w:hAnsi="Arial" w:cs="Arial"/>
          <w:sz w:val="24"/>
          <w:szCs w:val="24"/>
        </w:rPr>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Default="000000A6" w:rsidP="000000A6">
      <w:pPr>
        <w:rPr>
          <w:rStyle w:val="titleauthoretc"/>
          <w:rFonts w:ascii="Arial" w:hAnsi="Arial" w:cs="Arial"/>
          <w:sz w:val="24"/>
          <w:szCs w:val="24"/>
          <w:shd w:val="clear" w:color="auto" w:fill="FFFFFF"/>
        </w:rPr>
      </w:pPr>
      <w:r>
        <w:rPr>
          <w:rStyle w:val="titleauthoretc"/>
          <w:rFonts w:ascii="Arial" w:hAnsi="Arial" w:cs="Arial"/>
          <w:sz w:val="24"/>
          <w:szCs w:val="24"/>
          <w:shd w:val="clear" w:color="auto" w:fill="FFFFFF"/>
        </w:rPr>
        <w:t xml:space="preserve">Flanagan, L. (2012) </w:t>
      </w:r>
      <w:r w:rsidRPr="009F33F4">
        <w:rPr>
          <w:rStyle w:val="titleauthoretc"/>
          <w:rFonts w:ascii="Arial" w:hAnsi="Arial" w:cs="Arial"/>
          <w:i/>
          <w:sz w:val="24"/>
          <w:szCs w:val="24"/>
          <w:shd w:val="clear" w:color="auto" w:fill="FFFFFF"/>
        </w:rPr>
        <w:t>10 reasons to decorate with colour</w:t>
      </w:r>
      <w:r>
        <w:rPr>
          <w:rStyle w:val="titleauthoretc"/>
          <w:rFonts w:ascii="Arial" w:hAnsi="Arial" w:cs="Arial"/>
          <w:i/>
          <w:sz w:val="24"/>
          <w:szCs w:val="24"/>
          <w:shd w:val="clear" w:color="auto" w:fill="FFFFFF"/>
        </w:rPr>
        <w:t xml:space="preserve">, </w:t>
      </w:r>
      <w:r>
        <w:rPr>
          <w:rStyle w:val="titleauthoretc"/>
          <w:rFonts w:ascii="Arial" w:hAnsi="Arial" w:cs="Arial"/>
          <w:sz w:val="24"/>
          <w:szCs w:val="24"/>
          <w:shd w:val="clear" w:color="auto" w:fill="FFFFFF"/>
        </w:rPr>
        <w:t xml:space="preserve">The Spruce. Available at: </w:t>
      </w:r>
      <w:hyperlink r:id="rId8" w:history="1">
        <w:r w:rsidRPr="00EE52FA">
          <w:rPr>
            <w:rStyle w:val="Hyperlink"/>
            <w:rFonts w:ascii="Arial" w:hAnsi="Arial" w:cs="Arial"/>
            <w:sz w:val="24"/>
            <w:szCs w:val="24"/>
            <w:shd w:val="clear" w:color="auto" w:fill="FFFFFF"/>
          </w:rPr>
          <w:t>https://www.thespruce.com/reasons-to-decorate-with-color-4099873</w:t>
        </w:r>
      </w:hyperlink>
      <w:r>
        <w:rPr>
          <w:rStyle w:val="titleauthoretc"/>
          <w:rFonts w:ascii="Arial" w:hAnsi="Arial" w:cs="Arial"/>
          <w:sz w:val="24"/>
          <w:szCs w:val="24"/>
          <w:shd w:val="clear" w:color="auto" w:fill="FFFFFF"/>
        </w:rPr>
        <w:t xml:space="preserve"> </w:t>
      </w:r>
    </w:p>
    <w:p w:rsidR="000000A6" w:rsidRPr="009F33F4" w:rsidRDefault="000000A6" w:rsidP="000000A6">
      <w:pPr>
        <w:rPr>
          <w:rStyle w:val="titleauthoretc"/>
          <w:rFonts w:ascii="Arial" w:hAnsi="Arial" w:cs="Arial"/>
          <w:sz w:val="24"/>
          <w:szCs w:val="24"/>
        </w:rPr>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Default="000000A6" w:rsidP="000000A6">
      <w:r>
        <w:rPr>
          <w:rStyle w:val="titleauthoretc"/>
          <w:rFonts w:ascii="Arial" w:hAnsi="Arial" w:cs="Arial"/>
          <w:sz w:val="24"/>
          <w:szCs w:val="24"/>
          <w:shd w:val="clear" w:color="auto" w:fill="FFFFFF"/>
        </w:rPr>
        <w:t>Ford, K., Hunter, R., Merton, B and Waller, D (2005), Leicester, The National Youth Agency</w:t>
      </w:r>
    </w:p>
    <w:p w:rsidR="000000A6" w:rsidRDefault="000000A6" w:rsidP="000000A6">
      <w:pPr>
        <w:rPr>
          <w:rFonts w:ascii="Arial" w:hAnsi="Arial" w:cs="Arial"/>
          <w:sz w:val="24"/>
          <w:szCs w:val="24"/>
        </w:rPr>
      </w:pPr>
      <w:r>
        <w:rPr>
          <w:rFonts w:ascii="Arial" w:hAnsi="Arial" w:cs="Arial"/>
          <w:sz w:val="24"/>
          <w:szCs w:val="24"/>
        </w:rPr>
        <w:t xml:space="preserve">Good practice guide (2012) </w:t>
      </w:r>
      <w:r w:rsidRPr="003E70FD">
        <w:rPr>
          <w:rFonts w:ascii="Arial" w:hAnsi="Arial" w:cs="Arial"/>
          <w:bCs/>
          <w:i/>
          <w:spacing w:val="8"/>
          <w:sz w:val="24"/>
          <w:szCs w:val="24"/>
        </w:rPr>
        <w:t>Psychologically Informed</w:t>
      </w:r>
      <w:r>
        <w:rPr>
          <w:rFonts w:ascii="Arial" w:hAnsi="Arial" w:cs="Arial"/>
          <w:bCs/>
          <w:i/>
          <w:spacing w:val="8"/>
          <w:sz w:val="24"/>
          <w:szCs w:val="24"/>
        </w:rPr>
        <w:t xml:space="preserve"> services for homeless people.</w:t>
      </w:r>
      <w:r w:rsidRPr="005827E4">
        <w:rPr>
          <w:rFonts w:ascii="Arial" w:hAnsi="Arial" w:cs="Arial"/>
          <w:sz w:val="24"/>
          <w:szCs w:val="24"/>
        </w:rPr>
        <w:t xml:space="preserve"> </w:t>
      </w:r>
      <w:r>
        <w:rPr>
          <w:rFonts w:ascii="Arial" w:hAnsi="Arial" w:cs="Arial"/>
          <w:sz w:val="24"/>
          <w:szCs w:val="24"/>
        </w:rPr>
        <w:t xml:space="preserve">Available at: </w:t>
      </w:r>
      <w:hyperlink r:id="rId9" w:history="1">
        <w:r>
          <w:rPr>
            <w:rStyle w:val="Hyperlink"/>
            <w:rFonts w:ascii="Arial" w:hAnsi="Arial" w:cs="Arial"/>
            <w:sz w:val="24"/>
            <w:szCs w:val="24"/>
          </w:rPr>
          <w:t>http://mcnevaluation.co.uk/wpfb-file/2012-good-practice-guide-psychologically-informed-services-for-homeless-people-pdf/</w:t>
        </w:r>
      </w:hyperlink>
      <w:r>
        <w:rPr>
          <w:rFonts w:ascii="Arial" w:hAnsi="Arial" w:cs="Arial"/>
          <w:sz w:val="24"/>
          <w:szCs w:val="24"/>
        </w:rPr>
        <w:t xml:space="preserve"> </w:t>
      </w:r>
    </w:p>
    <w:p w:rsidR="000000A6" w:rsidRDefault="000000A6" w:rsidP="000000A6">
      <w:pPr>
        <w:rPr>
          <w:rFonts w:ascii="Arial" w:hAnsi="Arial" w:cs="Arial"/>
          <w:sz w:val="24"/>
          <w:szCs w:val="24"/>
        </w:rPr>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Default="000000A6" w:rsidP="000000A6">
      <w:r>
        <w:rPr>
          <w:rStyle w:val="titleauthoretc"/>
          <w:rFonts w:ascii="Arial" w:hAnsi="Arial" w:cs="Arial"/>
          <w:sz w:val="24"/>
          <w:szCs w:val="24"/>
          <w:shd w:val="clear" w:color="auto" w:fill="FFFFFF"/>
        </w:rPr>
        <w:t>Harrison, R. and Wise, C. (2005) Working with young people, London, SAGE Publications LTD</w:t>
      </w:r>
    </w:p>
    <w:p w:rsidR="000000A6" w:rsidRDefault="000000A6" w:rsidP="000000A6">
      <w:r>
        <w:rPr>
          <w:rStyle w:val="titleauthoretc"/>
          <w:rFonts w:ascii="Arial" w:hAnsi="Arial" w:cs="Arial"/>
          <w:sz w:val="24"/>
          <w:szCs w:val="24"/>
          <w:shd w:val="clear" w:color="auto" w:fill="FFFFFF"/>
        </w:rPr>
        <w:t>Hoggarth, L., Merton, B. and Tyler, M. (2009) Managing Modern youth work, Exeter</w:t>
      </w:r>
    </w:p>
    <w:p w:rsidR="000000A6" w:rsidRDefault="000000A6" w:rsidP="000000A6">
      <w:pPr>
        <w:shd w:val="clear" w:color="auto" w:fill="FFFFFF"/>
        <w:suppressAutoHyphens w:val="0"/>
        <w:autoSpaceDN/>
        <w:spacing w:before="48" w:after="120" w:line="240" w:lineRule="auto"/>
        <w:textAlignment w:val="auto"/>
        <w:rPr>
          <w:rFonts w:ascii="Arial" w:hAnsi="Arial" w:cs="Arial"/>
          <w:sz w:val="24"/>
          <w:szCs w:val="24"/>
        </w:rPr>
      </w:pPr>
      <w:r>
        <w:rPr>
          <w:rFonts w:ascii="Arial" w:hAnsi="Arial" w:cs="Arial"/>
          <w:sz w:val="24"/>
          <w:szCs w:val="24"/>
        </w:rPr>
        <w:t xml:space="preserve">Under the Welsh housing act (2014). </w:t>
      </w:r>
      <w:r w:rsidRPr="00C613C9">
        <w:rPr>
          <w:rFonts w:ascii="Arial" w:hAnsi="Arial" w:cs="Arial"/>
          <w:i/>
          <w:sz w:val="24"/>
          <w:szCs w:val="24"/>
        </w:rPr>
        <w:t>Homelessness</w:t>
      </w:r>
      <w:r>
        <w:rPr>
          <w:rFonts w:ascii="Arial" w:hAnsi="Arial" w:cs="Arial"/>
          <w:sz w:val="24"/>
          <w:szCs w:val="24"/>
        </w:rPr>
        <w:t xml:space="preserve">. Available at: </w:t>
      </w:r>
      <w:hyperlink r:id="rId10" w:history="1">
        <w:r w:rsidRPr="00EE52FA">
          <w:rPr>
            <w:rStyle w:val="Hyperlink"/>
            <w:rFonts w:ascii="Arial" w:hAnsi="Arial" w:cs="Arial"/>
            <w:sz w:val="24"/>
            <w:szCs w:val="24"/>
          </w:rPr>
          <w:t>https://gov.wales/topics/housing-and-regeneration/services-and-support/homelessness/?lang=en</w:t>
        </w:r>
      </w:hyperlink>
      <w:r>
        <w:rPr>
          <w:rFonts w:ascii="Arial" w:hAnsi="Arial" w:cs="Arial"/>
          <w:sz w:val="24"/>
          <w:szCs w:val="24"/>
        </w:rPr>
        <w:t xml:space="preserve"> </w:t>
      </w:r>
    </w:p>
    <w:p w:rsidR="000000A6" w:rsidRDefault="000000A6" w:rsidP="000000A6">
      <w:pPr>
        <w:spacing w:line="256" w:lineRule="auto"/>
        <w:rPr>
          <w:rFonts w:ascii="Arial" w:hAnsi="Arial" w:cs="Arial"/>
          <w:sz w:val="24"/>
          <w:szCs w:val="24"/>
        </w:rPr>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Default="000000A6" w:rsidP="000000A6">
      <w:pPr>
        <w:shd w:val="clear" w:color="auto" w:fill="FFFFFF"/>
        <w:suppressAutoHyphens w:val="0"/>
        <w:autoSpaceDN/>
        <w:spacing w:before="48" w:after="120" w:line="240" w:lineRule="auto"/>
        <w:textAlignment w:val="auto"/>
        <w:rPr>
          <w:rFonts w:ascii="Arial" w:hAnsi="Arial" w:cs="Arial"/>
          <w:sz w:val="24"/>
          <w:szCs w:val="24"/>
        </w:rPr>
      </w:pPr>
      <w:r w:rsidRPr="003E70FD">
        <w:rPr>
          <w:rFonts w:ascii="Arial" w:hAnsi="Arial" w:cs="Arial"/>
          <w:sz w:val="24"/>
          <w:szCs w:val="24"/>
        </w:rPr>
        <w:t xml:space="preserve">Homeless (2018) </w:t>
      </w:r>
      <w:r w:rsidRPr="003E70FD">
        <w:rPr>
          <w:rFonts w:ascii="Arial" w:hAnsi="Arial" w:cs="Arial"/>
          <w:bCs/>
          <w:i/>
          <w:spacing w:val="8"/>
          <w:sz w:val="24"/>
          <w:szCs w:val="24"/>
        </w:rPr>
        <w:t>Creating a Psychologically Informed Environment</w:t>
      </w:r>
      <w:r>
        <w:rPr>
          <w:rFonts w:ascii="Arial" w:hAnsi="Arial" w:cs="Arial"/>
          <w:bCs/>
          <w:i/>
          <w:spacing w:val="8"/>
          <w:sz w:val="24"/>
          <w:szCs w:val="24"/>
        </w:rPr>
        <w:t xml:space="preserve"> (PIE). </w:t>
      </w:r>
      <w:r>
        <w:rPr>
          <w:rFonts w:ascii="Arial" w:hAnsi="Arial" w:cs="Arial"/>
          <w:sz w:val="24"/>
          <w:szCs w:val="24"/>
        </w:rPr>
        <w:t xml:space="preserve">Available at: </w:t>
      </w:r>
      <w:hyperlink r:id="rId11" w:history="1">
        <w:r>
          <w:rPr>
            <w:rStyle w:val="Hyperlink"/>
            <w:rFonts w:ascii="Arial" w:hAnsi="Arial" w:cs="Arial"/>
            <w:sz w:val="24"/>
            <w:szCs w:val="24"/>
          </w:rPr>
          <w:t>https://www.homeless.org.uk/trauma-informed-care-and-psychologically-informed-environments</w:t>
        </w:r>
      </w:hyperlink>
      <w:r>
        <w:rPr>
          <w:rFonts w:ascii="Arial" w:hAnsi="Arial" w:cs="Arial"/>
          <w:sz w:val="24"/>
          <w:szCs w:val="24"/>
        </w:rPr>
        <w:t xml:space="preserve"> </w:t>
      </w:r>
    </w:p>
    <w:p w:rsidR="000000A6" w:rsidRDefault="000000A6" w:rsidP="000000A6">
      <w:pPr>
        <w:spacing w:line="256" w:lineRule="auto"/>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Pr="006E60A5" w:rsidRDefault="000000A6" w:rsidP="000000A6">
      <w:pPr>
        <w:jc w:val="both"/>
        <w:rPr>
          <w:rFonts w:ascii="Arial" w:hAnsi="Arial" w:cs="Arial"/>
          <w:sz w:val="24"/>
          <w:szCs w:val="24"/>
        </w:rPr>
      </w:pPr>
      <w:r>
        <w:rPr>
          <w:rFonts w:ascii="Arial" w:hAnsi="Arial" w:cs="Arial"/>
          <w:sz w:val="24"/>
          <w:szCs w:val="24"/>
        </w:rPr>
        <w:t>Ingram, G. and Harris, J. (2001) Delivery good youth work. Lyme Regis: Russel House.</w:t>
      </w:r>
    </w:p>
    <w:p w:rsidR="000000A6" w:rsidRDefault="000000A6" w:rsidP="000000A6">
      <w:pPr>
        <w:pStyle w:val="NormalWeb"/>
        <w:spacing w:before="0" w:after="180"/>
        <w:ind w:left="450" w:hanging="450"/>
      </w:pPr>
      <w:r>
        <w:rPr>
          <w:rFonts w:ascii="Arial" w:hAnsi="Arial" w:cs="Arial"/>
        </w:rPr>
        <w:t xml:space="preserve">Learning and Skills Improvement Services (2012) </w:t>
      </w:r>
      <w:r>
        <w:rPr>
          <w:rFonts w:ascii="Arial" w:hAnsi="Arial" w:cs="Arial"/>
          <w:i/>
        </w:rPr>
        <w:t>National Occupational Standards of Youth Work</w:t>
      </w:r>
      <w:r>
        <w:rPr>
          <w:rFonts w:ascii="Arial" w:hAnsi="Arial" w:cs="Arial"/>
        </w:rPr>
        <w:t xml:space="preserve">, Coventry: LSIS </w:t>
      </w:r>
    </w:p>
    <w:p w:rsidR="000000A6" w:rsidRDefault="000000A6" w:rsidP="000000A6">
      <w:pPr>
        <w:rPr>
          <w:rStyle w:val="Hyperlink"/>
          <w:rFonts w:ascii="Arial" w:hAnsi="Arial" w:cs="Arial"/>
          <w:sz w:val="24"/>
          <w:szCs w:val="24"/>
        </w:rPr>
      </w:pPr>
      <w:r>
        <w:rPr>
          <w:rFonts w:ascii="Arial" w:hAnsi="Arial" w:cs="Arial"/>
          <w:sz w:val="24"/>
          <w:szCs w:val="24"/>
        </w:rPr>
        <w:t xml:space="preserve">NHS (2018) </w:t>
      </w:r>
      <w:r w:rsidRPr="003E70FD">
        <w:rPr>
          <w:rFonts w:ascii="Arial" w:hAnsi="Arial" w:cs="Arial"/>
          <w:i/>
          <w:sz w:val="24"/>
          <w:szCs w:val="24"/>
        </w:rPr>
        <w:t>Cymru Well Wales: Adverse Childhood Experiences (ACEs)</w:t>
      </w:r>
      <w:r>
        <w:rPr>
          <w:rFonts w:ascii="Arial" w:hAnsi="Arial" w:cs="Arial"/>
          <w:i/>
          <w:sz w:val="24"/>
          <w:szCs w:val="24"/>
        </w:rPr>
        <w:t xml:space="preserve">. </w:t>
      </w:r>
      <w:r>
        <w:rPr>
          <w:rFonts w:ascii="Arial" w:hAnsi="Arial" w:cs="Arial"/>
          <w:sz w:val="24"/>
          <w:szCs w:val="24"/>
        </w:rPr>
        <w:t xml:space="preserve">Available at: </w:t>
      </w:r>
      <w:hyperlink r:id="rId12" w:history="1">
        <w:r>
          <w:rPr>
            <w:rStyle w:val="Hyperlink"/>
            <w:rFonts w:ascii="Arial" w:hAnsi="Arial" w:cs="Arial"/>
            <w:sz w:val="24"/>
            <w:szCs w:val="24"/>
          </w:rPr>
          <w:t>http://www.wales.nhs.uk/sitesplus/888/page/88524</w:t>
        </w:r>
        <w:bookmarkStart w:id="1" w:name="_Hlt534306244"/>
        <w:bookmarkStart w:id="2" w:name="_Hlt534306245"/>
        <w:bookmarkEnd w:id="1"/>
        <w:bookmarkEnd w:id="2"/>
        <w:r>
          <w:rPr>
            <w:rStyle w:val="Hyperlink"/>
            <w:rFonts w:ascii="Arial" w:hAnsi="Arial" w:cs="Arial"/>
            <w:sz w:val="24"/>
            <w:szCs w:val="24"/>
          </w:rPr>
          <w:t xml:space="preserve"> </w:t>
        </w:r>
      </w:hyperlink>
    </w:p>
    <w:p w:rsidR="000000A6" w:rsidRPr="00F21095" w:rsidRDefault="000000A6" w:rsidP="000000A6">
      <w:pPr>
        <w:rPr>
          <w:rFonts w:ascii="Arial" w:hAnsi="Arial" w:cs="Arial"/>
          <w:sz w:val="24"/>
          <w:szCs w:val="24"/>
        </w:rPr>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Default="000000A6" w:rsidP="000000A6"/>
    <w:p w:rsidR="000000A6" w:rsidRDefault="000000A6" w:rsidP="000000A6">
      <w:pPr>
        <w:rPr>
          <w:rFonts w:ascii="Arial" w:hAnsi="Arial" w:cs="Arial"/>
          <w:i/>
          <w:sz w:val="24"/>
          <w:szCs w:val="24"/>
        </w:rPr>
      </w:pPr>
      <w:r>
        <w:rPr>
          <w:rFonts w:ascii="Arial" w:hAnsi="Arial" w:cs="Arial"/>
          <w:sz w:val="24"/>
          <w:szCs w:val="24"/>
        </w:rPr>
        <w:t xml:space="preserve">Preparing a business plan (no date) </w:t>
      </w:r>
      <w:r>
        <w:rPr>
          <w:rFonts w:ascii="Arial" w:hAnsi="Arial" w:cs="Arial"/>
          <w:i/>
          <w:sz w:val="24"/>
          <w:szCs w:val="24"/>
        </w:rPr>
        <w:t>Setting up and managing projects</w:t>
      </w:r>
      <w:r w:rsidRPr="00F21095">
        <w:rPr>
          <w:rFonts w:ascii="Arial" w:hAnsi="Arial" w:cs="Arial"/>
          <w:sz w:val="24"/>
          <w:szCs w:val="24"/>
        </w:rPr>
        <w:t>. Available at:</w:t>
      </w:r>
      <w:r>
        <w:rPr>
          <w:rFonts w:ascii="Arial" w:hAnsi="Arial" w:cs="Arial"/>
          <w:sz w:val="24"/>
          <w:szCs w:val="24"/>
        </w:rPr>
        <w:t xml:space="preserve"> </w:t>
      </w:r>
      <w:hyperlink r:id="rId13" w:history="1">
        <w:r w:rsidRPr="00F21095">
          <w:rPr>
            <w:rStyle w:val="Hyperlink"/>
            <w:rFonts w:ascii="Arial" w:hAnsi="Arial" w:cs="Arial"/>
            <w:sz w:val="24"/>
            <w:szCs w:val="24"/>
          </w:rPr>
          <w:t>https://moodle.uwtsd.ac.uk/pluginfile.php/65616/mod_resource/content/1/preparing%20a%20business%20plan.pdf</w:t>
        </w:r>
      </w:hyperlink>
      <w:r>
        <w:rPr>
          <w:rFonts w:ascii="Arial" w:hAnsi="Arial" w:cs="Arial"/>
          <w:i/>
          <w:sz w:val="24"/>
          <w:szCs w:val="24"/>
        </w:rPr>
        <w:t xml:space="preserve"> </w:t>
      </w:r>
    </w:p>
    <w:p w:rsidR="000000A6" w:rsidRDefault="000000A6" w:rsidP="000000A6">
      <w:pPr>
        <w:rPr>
          <w:rFonts w:ascii="Arial" w:hAnsi="Arial" w:cs="Arial"/>
          <w:sz w:val="24"/>
          <w:szCs w:val="24"/>
        </w:rPr>
      </w:pPr>
      <w:r>
        <w:rPr>
          <w:rFonts w:ascii="Arial" w:hAnsi="Arial" w:cs="Arial"/>
          <w:sz w:val="24"/>
          <w:szCs w:val="24"/>
        </w:rPr>
        <w:t>(Accessed: 5</w:t>
      </w:r>
      <w:r w:rsidRPr="003E70FD">
        <w:rPr>
          <w:rFonts w:ascii="Arial" w:hAnsi="Arial" w:cs="Arial"/>
          <w:sz w:val="24"/>
          <w:szCs w:val="24"/>
          <w:vertAlign w:val="superscript"/>
        </w:rPr>
        <w:t>th</w:t>
      </w:r>
      <w:r>
        <w:rPr>
          <w:rFonts w:ascii="Arial" w:hAnsi="Arial" w:cs="Arial"/>
          <w:sz w:val="24"/>
          <w:szCs w:val="24"/>
        </w:rPr>
        <w:t xml:space="preserve"> January 2019)</w:t>
      </w:r>
    </w:p>
    <w:p w:rsidR="000000A6" w:rsidRDefault="000000A6" w:rsidP="000000A6">
      <w:r>
        <w:rPr>
          <w:rFonts w:ascii="Arial" w:hAnsi="Arial" w:cs="Arial"/>
          <w:sz w:val="24"/>
          <w:szCs w:val="24"/>
        </w:rPr>
        <w:lastRenderedPageBreak/>
        <w:t xml:space="preserve">Welsh Government, (2010) Working for children and young people. [Online] Wales. Available from;  </w:t>
      </w:r>
      <w:hyperlink r:id="rId14" w:history="1">
        <w:r>
          <w:rPr>
            <w:rStyle w:val="Hyperlink"/>
            <w:rFonts w:ascii="Arial" w:hAnsi="Arial" w:cs="Arial"/>
            <w:sz w:val="24"/>
            <w:szCs w:val="24"/>
          </w:rPr>
          <w:t>https://gov.wales/topics/people-and-communities/people/children-and-young-people/working/?lang=en</w:t>
        </w:r>
      </w:hyperlink>
      <w:r>
        <w:rPr>
          <w:rFonts w:ascii="Arial" w:hAnsi="Arial" w:cs="Arial"/>
          <w:sz w:val="24"/>
          <w:szCs w:val="24"/>
        </w:rPr>
        <w:t xml:space="preserve"> [Accessed: 1</w:t>
      </w:r>
      <w:r>
        <w:rPr>
          <w:rFonts w:ascii="Arial" w:hAnsi="Arial" w:cs="Arial"/>
          <w:sz w:val="24"/>
          <w:szCs w:val="24"/>
          <w:vertAlign w:val="superscript"/>
        </w:rPr>
        <w:t>st</w:t>
      </w:r>
      <w:r>
        <w:rPr>
          <w:rFonts w:ascii="Arial" w:hAnsi="Arial" w:cs="Arial"/>
          <w:sz w:val="24"/>
          <w:szCs w:val="24"/>
        </w:rPr>
        <w:t xml:space="preserve"> December 2018]</w:t>
      </w:r>
    </w:p>
    <w:p w:rsidR="000000A6" w:rsidRDefault="000000A6" w:rsidP="000000A6">
      <w:pPr>
        <w:pStyle w:val="NormalWeb"/>
        <w:spacing w:before="0" w:after="180"/>
      </w:pPr>
      <w:r>
        <w:rPr>
          <w:rFonts w:ascii="Arial" w:hAnsi="Arial" w:cs="Arial"/>
        </w:rPr>
        <w:t xml:space="preserve">Welsh Government (2014) </w:t>
      </w:r>
      <w:r>
        <w:rPr>
          <w:rFonts w:ascii="Arial" w:hAnsi="Arial" w:cs="Arial"/>
          <w:i/>
          <w:iCs/>
        </w:rPr>
        <w:t>The national youth work strategy for wales 2014–2018 supporting young people to reach their potential and live fulfilled lives</w:t>
      </w:r>
      <w:r>
        <w:rPr>
          <w:rFonts w:ascii="Arial" w:hAnsi="Arial" w:cs="Arial"/>
        </w:rPr>
        <w:t>. WG</w:t>
      </w:r>
    </w:p>
    <w:p w:rsidR="000000A6" w:rsidRDefault="000000A6" w:rsidP="000000A6">
      <w:pPr>
        <w:pStyle w:val="NormalWeb"/>
        <w:spacing w:before="0" w:after="180"/>
        <w:ind w:left="450" w:hanging="450"/>
      </w:pPr>
      <w:r>
        <w:rPr>
          <w:rFonts w:ascii="Arial" w:hAnsi="Arial" w:cs="Arial"/>
        </w:rPr>
        <w:t xml:space="preserve">Welsh Assembly Government (2007) </w:t>
      </w:r>
      <w:r>
        <w:rPr>
          <w:rFonts w:ascii="Arial" w:hAnsi="Arial" w:cs="Arial"/>
          <w:i/>
          <w:iCs/>
        </w:rPr>
        <w:t xml:space="preserve">The national youth work strategy for wales, Cardiff: </w:t>
      </w:r>
      <w:r>
        <w:rPr>
          <w:rFonts w:ascii="Arial" w:hAnsi="Arial" w:cs="Arial"/>
          <w:iCs/>
        </w:rPr>
        <w:t>WAG</w:t>
      </w:r>
    </w:p>
    <w:p w:rsidR="000000A6" w:rsidRDefault="000000A6" w:rsidP="000000A6">
      <w:pPr>
        <w:pStyle w:val="NormalWeb"/>
        <w:spacing w:before="0" w:after="180"/>
        <w:ind w:left="450" w:hanging="450"/>
      </w:pPr>
      <w:r>
        <w:rPr>
          <w:rFonts w:ascii="Arial" w:hAnsi="Arial" w:cs="Arial"/>
          <w:iCs/>
        </w:rPr>
        <w:t xml:space="preserve">Youth Work in Work Review Group (2013) </w:t>
      </w:r>
      <w:r>
        <w:rPr>
          <w:rFonts w:ascii="Arial" w:hAnsi="Arial" w:cs="Arial"/>
          <w:i/>
          <w:iCs/>
        </w:rPr>
        <w:t xml:space="preserve">Youth Work in Wales: Principles and purposes, </w:t>
      </w:r>
      <w:r>
        <w:rPr>
          <w:rFonts w:ascii="Arial" w:hAnsi="Arial" w:cs="Arial"/>
          <w:iCs/>
        </w:rPr>
        <w:t>Cardiff: Youth Work in Wales Review Group.</w:t>
      </w:r>
    </w:p>
    <w:p w:rsidR="00A075F0" w:rsidRDefault="00A075F0">
      <w:pPr>
        <w:spacing w:line="480" w:lineRule="auto"/>
        <w:jc w:val="both"/>
      </w:pPr>
    </w:p>
    <w:sectPr w:rsidR="00A075F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7F6" w:rsidRDefault="008E27F6">
      <w:pPr>
        <w:spacing w:after="0" w:line="240" w:lineRule="auto"/>
      </w:pPr>
      <w:r>
        <w:separator/>
      </w:r>
    </w:p>
  </w:endnote>
  <w:endnote w:type="continuationSeparator" w:id="0">
    <w:p w:rsidR="008E27F6" w:rsidRDefault="008E2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7F6" w:rsidRDefault="008E27F6">
      <w:pPr>
        <w:spacing w:after="0" w:line="240" w:lineRule="auto"/>
      </w:pPr>
      <w:r>
        <w:rPr>
          <w:color w:val="000000"/>
        </w:rPr>
        <w:separator/>
      </w:r>
    </w:p>
  </w:footnote>
  <w:footnote w:type="continuationSeparator" w:id="0">
    <w:p w:rsidR="008E27F6" w:rsidRDefault="008E27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9167CF"/>
    <w:multiLevelType w:val="multilevel"/>
    <w:tmpl w:val="792C2D7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71E9392E"/>
    <w:multiLevelType w:val="multilevel"/>
    <w:tmpl w:val="C58621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7BF3DA4"/>
    <w:multiLevelType w:val="multilevel"/>
    <w:tmpl w:val="10DABA86"/>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D312523"/>
    <w:multiLevelType w:val="hybridMultilevel"/>
    <w:tmpl w:val="E44A8F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5F0"/>
    <w:rsid w:val="000000A6"/>
    <w:rsid w:val="0002215D"/>
    <w:rsid w:val="00073ACE"/>
    <w:rsid w:val="00095435"/>
    <w:rsid w:val="00217C2D"/>
    <w:rsid w:val="00227D96"/>
    <w:rsid w:val="00261318"/>
    <w:rsid w:val="00267474"/>
    <w:rsid w:val="002E3393"/>
    <w:rsid w:val="003B4501"/>
    <w:rsid w:val="00420169"/>
    <w:rsid w:val="004A5A02"/>
    <w:rsid w:val="004D09DF"/>
    <w:rsid w:val="004D46B0"/>
    <w:rsid w:val="005173CA"/>
    <w:rsid w:val="00526FA6"/>
    <w:rsid w:val="005375C3"/>
    <w:rsid w:val="005C3065"/>
    <w:rsid w:val="005D33E4"/>
    <w:rsid w:val="005E0DE7"/>
    <w:rsid w:val="006B410B"/>
    <w:rsid w:val="00753F8C"/>
    <w:rsid w:val="007A23FB"/>
    <w:rsid w:val="008E27F6"/>
    <w:rsid w:val="008E62A4"/>
    <w:rsid w:val="008F162C"/>
    <w:rsid w:val="009024CD"/>
    <w:rsid w:val="009961D0"/>
    <w:rsid w:val="00A075F0"/>
    <w:rsid w:val="00A24C1D"/>
    <w:rsid w:val="00A42B75"/>
    <w:rsid w:val="00AB2913"/>
    <w:rsid w:val="00CF20EC"/>
    <w:rsid w:val="00D06D45"/>
    <w:rsid w:val="00E5619E"/>
    <w:rsid w:val="00ED7D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D4ED"/>
  <w15:docId w15:val="{5A576CFF-3E73-4E2F-BB76-A257E834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200" w:line="276" w:lineRule="auto"/>
      <w:ind w:left="720"/>
    </w:pPr>
  </w:style>
  <w:style w:type="character" w:styleId="Hyperlink">
    <w:name w:val="Hyperlink"/>
    <w:basedOn w:val="DefaultParagraphFont"/>
    <w:rPr>
      <w:color w:val="0563C1"/>
      <w:u w:val="single"/>
    </w:rPr>
  </w:style>
  <w:style w:type="character" w:customStyle="1" w:styleId="titleauthoretc">
    <w:name w:val="titleauthoretc"/>
    <w:basedOn w:val="DefaultParagraphFont"/>
    <w:rsid w:val="000000A6"/>
  </w:style>
  <w:style w:type="paragraph" w:styleId="NormalWeb">
    <w:name w:val="Normal (Web)"/>
    <w:basedOn w:val="Normal"/>
    <w:rsid w:val="000000A6"/>
    <w:pPr>
      <w:suppressAutoHyphens w:val="0"/>
      <w:spacing w:before="100" w:after="100"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hespruce.com/reasons-to-decorate-with-color-4099873" TargetMode="External"/><Relationship Id="rId13" Type="http://schemas.openxmlformats.org/officeDocument/2006/relationships/hyperlink" Target="https://moodle.uwtsd.ac.uk/pluginfile.php/65616/mod_resource/content/1/preparing%20a%20business%20plan.pdf" TargetMode="External"/><Relationship Id="rId3" Type="http://schemas.openxmlformats.org/officeDocument/2006/relationships/settings" Target="settings.xml"/><Relationship Id="rId7" Type="http://schemas.openxmlformats.org/officeDocument/2006/relationships/hyperlink" Target="http://www.aces.me.uk/in-wales/" TargetMode="External"/><Relationship Id="rId12" Type="http://schemas.openxmlformats.org/officeDocument/2006/relationships/hyperlink" Target="http://www.wales.nhs.uk/sitesplus/888/page/88524%2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meless.org.uk/trauma-informed-care-and-psychologically-informed-environmen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ov.wales/topics/housing-and-regeneration/services-and-support/homelessness/?lang=en" TargetMode="External"/><Relationship Id="rId4" Type="http://schemas.openxmlformats.org/officeDocument/2006/relationships/webSettings" Target="webSettings.xml"/><Relationship Id="rId9" Type="http://schemas.openxmlformats.org/officeDocument/2006/relationships/hyperlink" Target="http://mcnevaluation.co.uk/wpfb-file/2012-good-practice-guide-psychologically-informed-services-for-homeless-people-pdf/" TargetMode="External"/><Relationship Id="rId14" Type="http://schemas.openxmlformats.org/officeDocument/2006/relationships/hyperlink" Target="https://gov.wales/topics/people-and-communities/people/children-and-young-people/working/?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Assadi (1601864)</dc:creator>
  <dc:description/>
  <cp:lastModifiedBy>Demi Assadi (1601864)</cp:lastModifiedBy>
  <cp:revision>11</cp:revision>
  <dcterms:created xsi:type="dcterms:W3CDTF">2019-01-06T21:51:00Z</dcterms:created>
  <dcterms:modified xsi:type="dcterms:W3CDTF">2019-01-06T21:58:00Z</dcterms:modified>
</cp:coreProperties>
</file>