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21F11" w14:textId="1C02D4D6" w:rsidR="007E0C09" w:rsidRPr="00E5437B" w:rsidRDefault="00C2460E" w:rsidP="00475BD8">
      <w:pPr>
        <w:spacing w:line="480" w:lineRule="auto"/>
        <w:rPr>
          <w:rFonts w:cstheme="minorHAnsi"/>
          <w:b/>
          <w:bCs/>
          <w:sz w:val="32"/>
          <w:szCs w:val="32"/>
        </w:rPr>
      </w:pPr>
      <w:r w:rsidRPr="00E5437B">
        <w:rPr>
          <w:rFonts w:cstheme="minorHAnsi"/>
          <w:b/>
          <w:bCs/>
          <w:sz w:val="32"/>
          <w:szCs w:val="32"/>
        </w:rPr>
        <w:t>Participants</w:t>
      </w:r>
    </w:p>
    <w:p w14:paraId="33ABDF9F" w14:textId="652216EC" w:rsidR="00C2460E" w:rsidRPr="00E5437B" w:rsidRDefault="00C2460E" w:rsidP="00475BD8">
      <w:pPr>
        <w:spacing w:line="480" w:lineRule="auto"/>
        <w:rPr>
          <w:rFonts w:cstheme="minorHAnsi"/>
        </w:rPr>
      </w:pPr>
      <w:r w:rsidRPr="00E5437B">
        <w:rPr>
          <w:rFonts w:cstheme="minorHAnsi"/>
          <w:bCs/>
          <w:sz w:val="24"/>
          <w:szCs w:val="24"/>
        </w:rPr>
        <w:t xml:space="preserve">The </w:t>
      </w:r>
      <w:r w:rsidR="005B62D2" w:rsidRPr="00E5437B">
        <w:rPr>
          <w:rFonts w:cstheme="minorHAnsi"/>
          <w:bCs/>
          <w:sz w:val="24"/>
          <w:szCs w:val="24"/>
        </w:rPr>
        <w:t xml:space="preserve">50 </w:t>
      </w:r>
      <w:r w:rsidRPr="00E5437B">
        <w:rPr>
          <w:rFonts w:cstheme="minorHAnsi"/>
          <w:bCs/>
          <w:sz w:val="24"/>
          <w:szCs w:val="24"/>
        </w:rPr>
        <w:t xml:space="preserve">participants for the study were </w:t>
      </w:r>
      <w:r w:rsidR="00C4142D" w:rsidRPr="00E5437B">
        <w:rPr>
          <w:rFonts w:cstheme="minorHAnsi"/>
        </w:rPr>
        <w:t>School of Psychology students at the University of Wales Trinity St David (either those studying on BSc Psychology or BSc Psychology and Counselling programmes)</w:t>
      </w:r>
      <w:r w:rsidR="00791CCC" w:rsidRPr="00E5437B">
        <w:rPr>
          <w:rFonts w:cstheme="minorHAnsi"/>
        </w:rPr>
        <w:t xml:space="preserve">. </w:t>
      </w:r>
      <w:r w:rsidR="00627100" w:rsidRPr="00E5437B">
        <w:rPr>
          <w:rFonts w:cstheme="minorHAnsi"/>
        </w:rPr>
        <w:t xml:space="preserve"> The </w:t>
      </w:r>
      <w:r w:rsidR="00201937" w:rsidRPr="00E5437B">
        <w:rPr>
          <w:rFonts w:cstheme="minorHAnsi"/>
        </w:rPr>
        <w:t>participants</w:t>
      </w:r>
      <w:r w:rsidR="00627100" w:rsidRPr="00E5437B">
        <w:rPr>
          <w:rFonts w:cstheme="minorHAnsi"/>
        </w:rPr>
        <w:t xml:space="preserve"> ranged in age from 18 </w:t>
      </w:r>
      <w:r w:rsidR="002C6458" w:rsidRPr="00E5437B">
        <w:rPr>
          <w:rFonts w:cstheme="minorHAnsi"/>
        </w:rPr>
        <w:t xml:space="preserve">and </w:t>
      </w:r>
      <w:r w:rsidR="002C6458" w:rsidRPr="00E5437B">
        <w:rPr>
          <w:rFonts w:cstheme="minorHAnsi"/>
          <w:i/>
        </w:rPr>
        <w:t>insert age</w:t>
      </w:r>
      <w:r w:rsidR="002C6458" w:rsidRPr="00E5437B">
        <w:rPr>
          <w:rFonts w:cstheme="minorHAnsi"/>
        </w:rPr>
        <w:t xml:space="preserve"> </w:t>
      </w:r>
      <w:r w:rsidR="00566F8E" w:rsidRPr="00E5437B">
        <w:rPr>
          <w:rFonts w:cstheme="minorHAnsi"/>
        </w:rPr>
        <w:t xml:space="preserve">(M </w:t>
      </w:r>
      <w:r w:rsidR="00E01D34" w:rsidRPr="00E5437B">
        <w:rPr>
          <w:rFonts w:cstheme="minorHAnsi"/>
        </w:rPr>
        <w:t>=?</w:t>
      </w:r>
      <w:r w:rsidR="00566F8E" w:rsidRPr="00E5437B">
        <w:rPr>
          <w:rFonts w:cstheme="minorHAnsi"/>
        </w:rPr>
        <w:t xml:space="preserve">, SD </w:t>
      </w:r>
      <w:r w:rsidR="00E01D34" w:rsidRPr="00E5437B">
        <w:rPr>
          <w:rFonts w:cstheme="minorHAnsi"/>
        </w:rPr>
        <w:t>=?</w:t>
      </w:r>
      <w:r w:rsidR="00566F8E" w:rsidRPr="00E5437B">
        <w:rPr>
          <w:rFonts w:cstheme="minorHAnsi"/>
        </w:rPr>
        <w:t>)</w:t>
      </w:r>
      <w:r w:rsidR="00571AAE" w:rsidRPr="00E5437B">
        <w:rPr>
          <w:rFonts w:cstheme="minorHAnsi"/>
        </w:rPr>
        <w:t xml:space="preserve"> </w:t>
      </w:r>
      <w:r w:rsidR="00E01D34" w:rsidRPr="00E5437B">
        <w:rPr>
          <w:rFonts w:cstheme="minorHAnsi"/>
        </w:rPr>
        <w:t>with</w:t>
      </w:r>
      <w:r w:rsidR="00E01D34">
        <w:rPr>
          <w:rFonts w:cstheme="minorHAnsi"/>
        </w:rPr>
        <w:t xml:space="preserve"> </w:t>
      </w:r>
      <w:r w:rsidR="00E01D34" w:rsidRPr="00E5437B">
        <w:rPr>
          <w:rFonts w:cstheme="minorHAnsi"/>
        </w:rPr>
        <w:t>?</w:t>
      </w:r>
      <w:r w:rsidR="00571AAE" w:rsidRPr="00E5437B">
        <w:rPr>
          <w:rFonts w:cstheme="minorHAnsi"/>
        </w:rPr>
        <w:t xml:space="preserve"> female and ? males.</w:t>
      </w:r>
      <w:r w:rsidR="00950F16" w:rsidRPr="00E5437B">
        <w:rPr>
          <w:rFonts w:cstheme="minorHAnsi"/>
        </w:rPr>
        <w:t xml:space="preserve"> Each participant was provided with a unique numeric code </w:t>
      </w:r>
      <w:r w:rsidR="00D52858" w:rsidRPr="00E5437B">
        <w:rPr>
          <w:rFonts w:cstheme="minorHAnsi"/>
        </w:rPr>
        <w:t>to remain anonymous</w:t>
      </w:r>
      <w:r w:rsidR="00083B0C" w:rsidRPr="00E5437B">
        <w:rPr>
          <w:rFonts w:cstheme="minorHAnsi"/>
        </w:rPr>
        <w:t>, no personal data was recorded, only age and gender</w:t>
      </w:r>
      <w:r w:rsidR="007800DA" w:rsidRPr="00E5437B">
        <w:rPr>
          <w:rFonts w:cstheme="minorHAnsi"/>
        </w:rPr>
        <w:t>.</w:t>
      </w:r>
    </w:p>
    <w:p w14:paraId="18ECCBAB" w14:textId="52F8457A" w:rsidR="007800DA" w:rsidRDefault="00E5437B" w:rsidP="00475BD8">
      <w:pPr>
        <w:spacing w:line="480" w:lineRule="auto"/>
        <w:rPr>
          <w:rFonts w:cstheme="minorHAnsi"/>
          <w:b/>
          <w:sz w:val="32"/>
          <w:szCs w:val="32"/>
        </w:rPr>
      </w:pPr>
      <w:r w:rsidRPr="00E5437B">
        <w:rPr>
          <w:rFonts w:cstheme="minorHAnsi"/>
          <w:b/>
          <w:sz w:val="32"/>
          <w:szCs w:val="32"/>
        </w:rPr>
        <w:t>Design</w:t>
      </w:r>
    </w:p>
    <w:p w14:paraId="3410CF8F" w14:textId="40498058" w:rsidR="00EB6D2A" w:rsidRDefault="00EF46BB" w:rsidP="00475BD8">
      <w:pPr>
        <w:spacing w:line="480" w:lineRule="auto"/>
        <w:rPr>
          <w:rFonts w:cstheme="minorHAnsi"/>
          <w:sz w:val="24"/>
          <w:szCs w:val="24"/>
        </w:rPr>
      </w:pPr>
      <w:r>
        <w:rPr>
          <w:rFonts w:cstheme="minorHAnsi"/>
          <w:sz w:val="24"/>
          <w:szCs w:val="24"/>
        </w:rPr>
        <w:t xml:space="preserve">The study was a </w:t>
      </w:r>
      <w:r w:rsidR="006B69E0">
        <w:rPr>
          <w:rFonts w:cstheme="minorHAnsi"/>
          <w:sz w:val="24"/>
          <w:szCs w:val="24"/>
        </w:rPr>
        <w:t>regression</w:t>
      </w:r>
      <w:r w:rsidR="00EE5A44">
        <w:rPr>
          <w:rFonts w:cstheme="minorHAnsi"/>
          <w:sz w:val="24"/>
          <w:szCs w:val="24"/>
        </w:rPr>
        <w:t xml:space="preserve"> design, utilised in order to assess if </w:t>
      </w:r>
      <w:r w:rsidR="00FB5570">
        <w:rPr>
          <w:rFonts w:cstheme="minorHAnsi"/>
          <w:sz w:val="24"/>
          <w:szCs w:val="24"/>
        </w:rPr>
        <w:t>levels of self-esteem and social comparison were predictors for levels of envy whilst viewing positively contented Instagram posts.</w:t>
      </w:r>
      <w:r w:rsidR="00EE5C9F">
        <w:rPr>
          <w:rFonts w:cstheme="minorHAnsi"/>
          <w:sz w:val="24"/>
          <w:szCs w:val="24"/>
        </w:rPr>
        <w:t xml:space="preserve"> The independent variables</w:t>
      </w:r>
      <w:r w:rsidR="00EB614B">
        <w:rPr>
          <w:rFonts w:cstheme="minorHAnsi"/>
          <w:sz w:val="24"/>
          <w:szCs w:val="24"/>
        </w:rPr>
        <w:t xml:space="preserve"> </w:t>
      </w:r>
      <w:r w:rsidR="004421EB">
        <w:rPr>
          <w:rFonts w:cstheme="minorHAnsi"/>
          <w:sz w:val="24"/>
          <w:szCs w:val="24"/>
        </w:rPr>
        <w:t>were</w:t>
      </w:r>
      <w:r w:rsidR="00E61BD2">
        <w:rPr>
          <w:rFonts w:cstheme="minorHAnsi"/>
          <w:sz w:val="24"/>
          <w:szCs w:val="24"/>
        </w:rPr>
        <w:t xml:space="preserve"> higher or lower levels of </w:t>
      </w:r>
      <w:r w:rsidR="00E01D34">
        <w:rPr>
          <w:rFonts w:cstheme="minorHAnsi"/>
          <w:sz w:val="24"/>
          <w:szCs w:val="24"/>
        </w:rPr>
        <w:t>self-esteem</w:t>
      </w:r>
      <w:r w:rsidR="00E61BD2">
        <w:rPr>
          <w:rFonts w:cstheme="minorHAnsi"/>
          <w:sz w:val="24"/>
          <w:szCs w:val="24"/>
        </w:rPr>
        <w:t xml:space="preserve"> </w:t>
      </w:r>
      <w:r w:rsidR="00D32E7E">
        <w:rPr>
          <w:rFonts w:cstheme="minorHAnsi"/>
          <w:sz w:val="24"/>
          <w:szCs w:val="24"/>
        </w:rPr>
        <w:t>(measured using the Rosenberg Self Esteem scale</w:t>
      </w:r>
      <w:r w:rsidR="004A73D0">
        <w:rPr>
          <w:rFonts w:cstheme="minorHAnsi"/>
          <w:sz w:val="24"/>
          <w:szCs w:val="24"/>
        </w:rPr>
        <w:t>)</w:t>
      </w:r>
      <w:r w:rsidR="00D32E7E">
        <w:rPr>
          <w:rFonts w:cstheme="minorHAnsi"/>
          <w:sz w:val="24"/>
          <w:szCs w:val="24"/>
        </w:rPr>
        <w:t xml:space="preserve"> </w:t>
      </w:r>
      <w:r w:rsidR="00E61BD2">
        <w:rPr>
          <w:rFonts w:cstheme="minorHAnsi"/>
          <w:sz w:val="24"/>
          <w:szCs w:val="24"/>
        </w:rPr>
        <w:t xml:space="preserve">and </w:t>
      </w:r>
      <w:r w:rsidR="00B17280">
        <w:rPr>
          <w:rFonts w:cstheme="minorHAnsi"/>
          <w:sz w:val="24"/>
          <w:szCs w:val="24"/>
        </w:rPr>
        <w:t>higher or lower levels of social comparison</w:t>
      </w:r>
      <w:r w:rsidR="00D32E7E">
        <w:rPr>
          <w:rFonts w:cstheme="minorHAnsi"/>
          <w:sz w:val="24"/>
          <w:szCs w:val="24"/>
        </w:rPr>
        <w:t xml:space="preserve"> (using an adapted</w:t>
      </w:r>
      <w:r w:rsidR="00197964">
        <w:rPr>
          <w:rFonts w:cstheme="minorHAnsi"/>
          <w:sz w:val="24"/>
          <w:szCs w:val="24"/>
        </w:rPr>
        <w:t xml:space="preserve"> Likert</w:t>
      </w:r>
      <w:r w:rsidR="00D32E7E">
        <w:rPr>
          <w:rFonts w:cstheme="minorHAnsi"/>
          <w:sz w:val="24"/>
          <w:szCs w:val="24"/>
        </w:rPr>
        <w:t xml:space="preserve"> social </w:t>
      </w:r>
      <w:r w:rsidR="00D32E7E" w:rsidRPr="004506DB">
        <w:rPr>
          <w:rFonts w:cstheme="minorHAnsi"/>
          <w:sz w:val="24"/>
          <w:szCs w:val="24"/>
        </w:rPr>
        <w:t xml:space="preserve">comparison </w:t>
      </w:r>
      <w:r w:rsidR="00C77626" w:rsidRPr="004506DB">
        <w:rPr>
          <w:rFonts w:cstheme="minorHAnsi"/>
          <w:sz w:val="24"/>
          <w:szCs w:val="24"/>
        </w:rPr>
        <w:t>scale focused on happiness)</w:t>
      </w:r>
      <w:r w:rsidR="00B17280" w:rsidRPr="004506DB">
        <w:rPr>
          <w:rFonts w:cstheme="minorHAnsi"/>
          <w:sz w:val="24"/>
          <w:szCs w:val="24"/>
        </w:rPr>
        <w:t>.</w:t>
      </w:r>
    </w:p>
    <w:p w14:paraId="26D9D1CF" w14:textId="40219F13" w:rsidR="00CD718F" w:rsidRPr="00CD718F" w:rsidRDefault="00B17280" w:rsidP="00475BD8">
      <w:pPr>
        <w:spacing w:line="480" w:lineRule="auto"/>
        <w:rPr>
          <w:rFonts w:cstheme="minorHAnsi"/>
          <w:bCs/>
          <w:sz w:val="24"/>
          <w:szCs w:val="24"/>
        </w:rPr>
      </w:pPr>
      <w:r w:rsidRPr="004506DB">
        <w:rPr>
          <w:rFonts w:cstheme="minorHAnsi"/>
          <w:sz w:val="24"/>
          <w:szCs w:val="24"/>
        </w:rPr>
        <w:t xml:space="preserve"> </w:t>
      </w:r>
      <w:r w:rsidR="005649D4">
        <w:rPr>
          <w:rFonts w:cstheme="minorHAnsi"/>
          <w:sz w:val="24"/>
          <w:szCs w:val="24"/>
        </w:rPr>
        <w:t xml:space="preserve">For the Rosenberg </w:t>
      </w:r>
      <w:r w:rsidR="00E01D34">
        <w:rPr>
          <w:rFonts w:cstheme="minorHAnsi"/>
          <w:sz w:val="24"/>
          <w:szCs w:val="24"/>
        </w:rPr>
        <w:t>self-esteem</w:t>
      </w:r>
      <w:r w:rsidR="005649D4">
        <w:rPr>
          <w:rFonts w:cstheme="minorHAnsi"/>
          <w:sz w:val="24"/>
          <w:szCs w:val="24"/>
        </w:rPr>
        <w:t xml:space="preserve"> scale, questions 2, 5, 6, 8 and 9 </w:t>
      </w:r>
      <w:r w:rsidR="004421EB">
        <w:rPr>
          <w:rFonts w:cstheme="minorHAnsi"/>
          <w:sz w:val="24"/>
          <w:szCs w:val="24"/>
        </w:rPr>
        <w:t>were</w:t>
      </w:r>
      <w:r w:rsidR="005649D4">
        <w:rPr>
          <w:rFonts w:cstheme="minorHAnsi"/>
          <w:sz w:val="24"/>
          <w:szCs w:val="24"/>
        </w:rPr>
        <w:t xml:space="preserve"> reverse scored.</w:t>
      </w:r>
      <w:r w:rsidR="00F87C6A" w:rsidRPr="00F87C6A">
        <w:rPr>
          <w:rFonts w:ascii="Arial" w:eastAsia="Times New Roman" w:hAnsi="Arial" w:cs="Arial"/>
          <w:bCs/>
          <w:sz w:val="24"/>
          <w:szCs w:val="24"/>
          <w:lang w:eastAsia="en-GB"/>
        </w:rPr>
        <w:t xml:space="preserve"> </w:t>
      </w:r>
      <w:r w:rsidR="00F87C6A" w:rsidRPr="00F87C6A">
        <w:rPr>
          <w:rFonts w:cstheme="minorHAnsi"/>
          <w:bCs/>
          <w:sz w:val="24"/>
          <w:szCs w:val="24"/>
        </w:rPr>
        <w:t>Responses w</w:t>
      </w:r>
      <w:r w:rsidR="00B84938">
        <w:rPr>
          <w:rFonts w:cstheme="minorHAnsi"/>
          <w:bCs/>
          <w:sz w:val="24"/>
          <w:szCs w:val="24"/>
        </w:rPr>
        <w:t xml:space="preserve">ere </w:t>
      </w:r>
      <w:r w:rsidR="00F87C6A" w:rsidRPr="00F87C6A">
        <w:rPr>
          <w:rFonts w:cstheme="minorHAnsi"/>
          <w:bCs/>
          <w:sz w:val="24"/>
          <w:szCs w:val="24"/>
        </w:rPr>
        <w:t>on a scale of 1-4 (range 10-40). The sum of all the scores w</w:t>
      </w:r>
      <w:r w:rsidR="00B84938">
        <w:rPr>
          <w:rFonts w:cstheme="minorHAnsi"/>
          <w:bCs/>
          <w:sz w:val="24"/>
          <w:szCs w:val="24"/>
        </w:rPr>
        <w:t xml:space="preserve">ere then </w:t>
      </w:r>
      <w:r w:rsidR="00F87C6A" w:rsidRPr="00F87C6A">
        <w:rPr>
          <w:rFonts w:cstheme="minorHAnsi"/>
          <w:bCs/>
          <w:sz w:val="24"/>
          <w:szCs w:val="24"/>
        </w:rPr>
        <w:t>added together on a continuous scale. Higher scores indicate</w:t>
      </w:r>
      <w:r w:rsidR="00B84938">
        <w:rPr>
          <w:rFonts w:cstheme="minorHAnsi"/>
          <w:bCs/>
          <w:sz w:val="24"/>
          <w:szCs w:val="24"/>
        </w:rPr>
        <w:t>d</w:t>
      </w:r>
      <w:r w:rsidR="00F87C6A" w:rsidRPr="00F87C6A">
        <w:rPr>
          <w:rFonts w:cstheme="minorHAnsi"/>
          <w:bCs/>
          <w:sz w:val="24"/>
          <w:szCs w:val="24"/>
        </w:rPr>
        <w:t xml:space="preserve"> higher </w:t>
      </w:r>
      <w:r w:rsidR="008E350F" w:rsidRPr="00F87C6A">
        <w:rPr>
          <w:rFonts w:cstheme="minorHAnsi"/>
          <w:bCs/>
          <w:sz w:val="24"/>
          <w:szCs w:val="24"/>
        </w:rPr>
        <w:t>self-esteem</w:t>
      </w:r>
      <w:r w:rsidR="00F87C6A" w:rsidRPr="00F87C6A">
        <w:rPr>
          <w:rFonts w:cstheme="minorHAnsi"/>
          <w:bCs/>
          <w:sz w:val="24"/>
          <w:szCs w:val="24"/>
        </w:rPr>
        <w:t>.</w:t>
      </w:r>
      <w:r w:rsidR="00CD718F">
        <w:rPr>
          <w:rFonts w:cstheme="minorHAnsi"/>
          <w:bCs/>
          <w:sz w:val="24"/>
          <w:szCs w:val="24"/>
        </w:rPr>
        <w:t xml:space="preserve"> </w:t>
      </w:r>
      <w:r w:rsidR="00CD718F" w:rsidRPr="00CD718F">
        <w:rPr>
          <w:rFonts w:cstheme="minorHAnsi"/>
          <w:bCs/>
          <w:sz w:val="24"/>
          <w:szCs w:val="24"/>
        </w:rPr>
        <w:t>Questions used to measure social comparison focus</w:t>
      </w:r>
      <w:r w:rsidR="00B84938">
        <w:rPr>
          <w:rFonts w:cstheme="minorHAnsi"/>
          <w:bCs/>
          <w:sz w:val="24"/>
          <w:szCs w:val="24"/>
        </w:rPr>
        <w:t>ed</w:t>
      </w:r>
      <w:r w:rsidR="00CD718F" w:rsidRPr="00CD718F">
        <w:rPr>
          <w:rFonts w:cstheme="minorHAnsi"/>
          <w:bCs/>
          <w:sz w:val="24"/>
          <w:szCs w:val="24"/>
        </w:rPr>
        <w:t xml:space="preserve"> primarily on happiness. The participants w</w:t>
      </w:r>
      <w:r w:rsidR="00B84938">
        <w:rPr>
          <w:rFonts w:cstheme="minorHAnsi"/>
          <w:bCs/>
          <w:sz w:val="24"/>
          <w:szCs w:val="24"/>
        </w:rPr>
        <w:t xml:space="preserve">ere </w:t>
      </w:r>
      <w:r w:rsidR="00CD718F" w:rsidRPr="00CD718F">
        <w:rPr>
          <w:rFonts w:cstheme="minorHAnsi"/>
          <w:bCs/>
          <w:sz w:val="24"/>
          <w:szCs w:val="24"/>
        </w:rPr>
        <w:t>asked to respond to two questions for each post, ‘how happy is the profile owner’ and ‘how happy is the profile owner compared to themselves?’ The first question utilise</w:t>
      </w:r>
      <w:r w:rsidR="00E376FE">
        <w:rPr>
          <w:rFonts w:cstheme="minorHAnsi"/>
          <w:bCs/>
          <w:sz w:val="24"/>
          <w:szCs w:val="24"/>
        </w:rPr>
        <w:t>d</w:t>
      </w:r>
      <w:r w:rsidR="00CD718F" w:rsidRPr="00CD718F">
        <w:rPr>
          <w:rFonts w:cstheme="minorHAnsi"/>
          <w:bCs/>
          <w:sz w:val="24"/>
          <w:szCs w:val="24"/>
        </w:rPr>
        <w:t xml:space="preserve"> a 7-part Likert scale ranging from 0 ‘very unhappy’ to 6 ‘very happy’. The second question utilise</w:t>
      </w:r>
      <w:r w:rsidR="00E376FE">
        <w:rPr>
          <w:rFonts w:cstheme="minorHAnsi"/>
          <w:bCs/>
          <w:sz w:val="24"/>
          <w:szCs w:val="24"/>
        </w:rPr>
        <w:t>d</w:t>
      </w:r>
      <w:r w:rsidR="00CD718F" w:rsidRPr="00CD718F">
        <w:rPr>
          <w:rFonts w:cstheme="minorHAnsi"/>
          <w:bCs/>
          <w:sz w:val="24"/>
          <w:szCs w:val="24"/>
        </w:rPr>
        <w:t xml:space="preserve"> an 8-part Likert scale with responses ranging from -4 ‘much unhappier’ to 4 ‘much happier. </w:t>
      </w:r>
    </w:p>
    <w:p w14:paraId="32C72EDF" w14:textId="6823E38B" w:rsidR="00E5437B" w:rsidRDefault="005649D4" w:rsidP="00475BD8">
      <w:pPr>
        <w:spacing w:line="480" w:lineRule="auto"/>
        <w:rPr>
          <w:rFonts w:cstheme="minorHAnsi"/>
          <w:sz w:val="24"/>
          <w:szCs w:val="24"/>
        </w:rPr>
      </w:pPr>
      <w:r>
        <w:rPr>
          <w:rFonts w:cstheme="minorHAnsi"/>
          <w:sz w:val="24"/>
          <w:szCs w:val="24"/>
        </w:rPr>
        <w:t xml:space="preserve"> </w:t>
      </w:r>
      <w:r w:rsidR="00B17280" w:rsidRPr="004506DB">
        <w:rPr>
          <w:rFonts w:cstheme="minorHAnsi"/>
          <w:sz w:val="24"/>
          <w:szCs w:val="24"/>
        </w:rPr>
        <w:t>The dependent variable w</w:t>
      </w:r>
      <w:r w:rsidR="00E376FE">
        <w:rPr>
          <w:rFonts w:cstheme="minorHAnsi"/>
          <w:sz w:val="24"/>
          <w:szCs w:val="24"/>
        </w:rPr>
        <w:t xml:space="preserve">ere </w:t>
      </w:r>
      <w:r w:rsidR="00DA438E" w:rsidRPr="004506DB">
        <w:rPr>
          <w:rFonts w:cstheme="minorHAnsi"/>
          <w:sz w:val="24"/>
          <w:szCs w:val="24"/>
        </w:rPr>
        <w:t xml:space="preserve">levels of envy, measured by </w:t>
      </w:r>
      <w:r w:rsidR="0012165C" w:rsidRPr="004506DB">
        <w:rPr>
          <w:rFonts w:cstheme="minorHAnsi"/>
          <w:sz w:val="24"/>
          <w:szCs w:val="24"/>
        </w:rPr>
        <w:t xml:space="preserve">using an adapted envy </w:t>
      </w:r>
      <w:r w:rsidR="008E350F" w:rsidRPr="004506DB">
        <w:rPr>
          <w:rFonts w:cstheme="minorHAnsi"/>
          <w:sz w:val="24"/>
          <w:szCs w:val="24"/>
        </w:rPr>
        <w:t>Likert</w:t>
      </w:r>
      <w:r w:rsidR="0012165C" w:rsidRPr="004506DB">
        <w:rPr>
          <w:rFonts w:cstheme="minorHAnsi"/>
          <w:sz w:val="24"/>
          <w:szCs w:val="24"/>
        </w:rPr>
        <w:t xml:space="preserve"> scale </w:t>
      </w:r>
      <w:r w:rsidR="004506DB" w:rsidRPr="004506DB">
        <w:rPr>
          <w:rFonts w:cstheme="minorHAnsi"/>
          <w:sz w:val="24"/>
          <w:szCs w:val="24"/>
        </w:rPr>
        <w:t>which include</w:t>
      </w:r>
      <w:r w:rsidR="00BD7578">
        <w:rPr>
          <w:rFonts w:cstheme="minorHAnsi"/>
          <w:sz w:val="24"/>
          <w:szCs w:val="24"/>
        </w:rPr>
        <w:t>d</w:t>
      </w:r>
      <w:r w:rsidR="004506DB" w:rsidRPr="004506DB">
        <w:rPr>
          <w:rFonts w:cstheme="minorHAnsi"/>
          <w:sz w:val="24"/>
          <w:szCs w:val="24"/>
        </w:rPr>
        <w:t xml:space="preserve"> sub-topics of </w:t>
      </w:r>
      <w:r w:rsidR="004506DB" w:rsidRPr="004506DB">
        <w:rPr>
          <w:rFonts w:cstheme="minorHAnsi"/>
          <w:sz w:val="24"/>
          <w:szCs w:val="24"/>
        </w:rPr>
        <w:t>envy, inferiority, bitterness, how much they want to change their lives, and how much they wish to be like the owner of the Instagram profile.</w:t>
      </w:r>
      <w:r w:rsidR="005F0131">
        <w:rPr>
          <w:rFonts w:cstheme="minorHAnsi"/>
          <w:sz w:val="24"/>
          <w:szCs w:val="24"/>
        </w:rPr>
        <w:t xml:space="preserve"> </w:t>
      </w:r>
      <w:r w:rsidR="00096E4F" w:rsidRPr="00096E4F">
        <w:rPr>
          <w:rFonts w:cstheme="minorHAnsi"/>
          <w:sz w:val="24"/>
          <w:szCs w:val="24"/>
        </w:rPr>
        <w:t xml:space="preserve">The responses for this </w:t>
      </w:r>
      <w:r w:rsidR="00BD7578">
        <w:rPr>
          <w:rFonts w:cstheme="minorHAnsi"/>
          <w:sz w:val="24"/>
          <w:szCs w:val="24"/>
        </w:rPr>
        <w:t>were on</w:t>
      </w:r>
      <w:r w:rsidR="00096E4F" w:rsidRPr="00096E4F">
        <w:rPr>
          <w:rFonts w:cstheme="minorHAnsi"/>
          <w:sz w:val="24"/>
          <w:szCs w:val="24"/>
        </w:rPr>
        <w:t xml:space="preserve"> a scale of 1 strongly disagree to 5 strongly agree.</w:t>
      </w:r>
      <w:r w:rsidR="004421EB">
        <w:rPr>
          <w:rFonts w:cstheme="minorHAnsi"/>
          <w:sz w:val="24"/>
          <w:szCs w:val="24"/>
        </w:rPr>
        <w:t xml:space="preserve"> Participants w</w:t>
      </w:r>
      <w:r w:rsidR="00BD7578">
        <w:rPr>
          <w:rFonts w:cstheme="minorHAnsi"/>
          <w:sz w:val="24"/>
          <w:szCs w:val="24"/>
        </w:rPr>
        <w:t xml:space="preserve">ere then </w:t>
      </w:r>
      <w:r w:rsidR="004421EB">
        <w:rPr>
          <w:rFonts w:cstheme="minorHAnsi"/>
          <w:sz w:val="24"/>
          <w:szCs w:val="24"/>
        </w:rPr>
        <w:t>asked to complete the self</w:t>
      </w:r>
      <w:r w:rsidR="00C22D6C">
        <w:rPr>
          <w:rFonts w:cstheme="minorHAnsi"/>
          <w:sz w:val="24"/>
          <w:szCs w:val="24"/>
        </w:rPr>
        <w:t>-</w:t>
      </w:r>
      <w:r w:rsidR="004421EB">
        <w:rPr>
          <w:rFonts w:cstheme="minorHAnsi"/>
          <w:sz w:val="24"/>
          <w:szCs w:val="24"/>
        </w:rPr>
        <w:t xml:space="preserve">esteem questionnaire, and then respond to 6 different </w:t>
      </w:r>
      <w:r w:rsidR="00756E87">
        <w:rPr>
          <w:rFonts w:cstheme="minorHAnsi"/>
          <w:sz w:val="24"/>
          <w:szCs w:val="24"/>
        </w:rPr>
        <w:t>Instagram posts</w:t>
      </w:r>
      <w:r w:rsidR="0054021C">
        <w:rPr>
          <w:rFonts w:cstheme="minorHAnsi"/>
          <w:sz w:val="24"/>
          <w:szCs w:val="24"/>
        </w:rPr>
        <w:t xml:space="preserve"> </w:t>
      </w:r>
      <w:r w:rsidR="00274C41">
        <w:rPr>
          <w:rFonts w:cstheme="minorHAnsi"/>
          <w:sz w:val="24"/>
          <w:szCs w:val="24"/>
        </w:rPr>
        <w:t>whilst</w:t>
      </w:r>
      <w:r w:rsidR="0054021C">
        <w:rPr>
          <w:rFonts w:cstheme="minorHAnsi"/>
          <w:sz w:val="24"/>
          <w:szCs w:val="24"/>
        </w:rPr>
        <w:t xml:space="preserve"> </w:t>
      </w:r>
      <w:r w:rsidR="00972C9E">
        <w:rPr>
          <w:rFonts w:cstheme="minorHAnsi"/>
          <w:sz w:val="24"/>
          <w:szCs w:val="24"/>
        </w:rPr>
        <w:t>rat</w:t>
      </w:r>
      <w:r w:rsidR="00274C41">
        <w:rPr>
          <w:rFonts w:cstheme="minorHAnsi"/>
          <w:sz w:val="24"/>
          <w:szCs w:val="24"/>
        </w:rPr>
        <w:t>ing</w:t>
      </w:r>
      <w:r w:rsidR="00972C9E">
        <w:rPr>
          <w:rFonts w:cstheme="minorHAnsi"/>
          <w:sz w:val="24"/>
          <w:szCs w:val="24"/>
        </w:rPr>
        <w:t xml:space="preserve"> social comparison</w:t>
      </w:r>
      <w:r w:rsidR="00274C41">
        <w:rPr>
          <w:rFonts w:cstheme="minorHAnsi"/>
          <w:sz w:val="24"/>
          <w:szCs w:val="24"/>
        </w:rPr>
        <w:t xml:space="preserve"> and envy</w:t>
      </w:r>
      <w:r w:rsidR="00972C9E">
        <w:rPr>
          <w:rFonts w:cstheme="minorHAnsi"/>
          <w:sz w:val="24"/>
          <w:szCs w:val="24"/>
        </w:rPr>
        <w:t>. 3 of the Instagram posts w</w:t>
      </w:r>
      <w:r w:rsidR="00FC70C2">
        <w:rPr>
          <w:rFonts w:cstheme="minorHAnsi"/>
          <w:sz w:val="24"/>
          <w:szCs w:val="24"/>
        </w:rPr>
        <w:t>ere</w:t>
      </w:r>
      <w:r w:rsidR="00972C9E">
        <w:rPr>
          <w:rFonts w:cstheme="minorHAnsi"/>
          <w:sz w:val="24"/>
          <w:szCs w:val="24"/>
        </w:rPr>
        <w:t xml:space="preserve"> positively contented, and t</w:t>
      </w:r>
      <w:r w:rsidR="00767746">
        <w:rPr>
          <w:rFonts w:cstheme="minorHAnsi"/>
          <w:sz w:val="24"/>
          <w:szCs w:val="24"/>
        </w:rPr>
        <w:t>he other 3 w</w:t>
      </w:r>
      <w:r w:rsidR="00FC70C2">
        <w:rPr>
          <w:rFonts w:cstheme="minorHAnsi"/>
          <w:sz w:val="24"/>
          <w:szCs w:val="24"/>
        </w:rPr>
        <w:t xml:space="preserve">ere </w:t>
      </w:r>
      <w:r w:rsidR="00767746">
        <w:rPr>
          <w:rFonts w:cstheme="minorHAnsi"/>
          <w:sz w:val="24"/>
          <w:szCs w:val="24"/>
        </w:rPr>
        <w:t>neutral.</w:t>
      </w:r>
    </w:p>
    <w:p w14:paraId="00F24883" w14:textId="69D487B4" w:rsidR="008B11FA" w:rsidRDefault="008B11FA" w:rsidP="00475BD8">
      <w:pPr>
        <w:spacing w:line="480" w:lineRule="auto"/>
        <w:rPr>
          <w:rFonts w:cstheme="minorHAnsi"/>
          <w:sz w:val="24"/>
          <w:szCs w:val="24"/>
        </w:rPr>
      </w:pPr>
    </w:p>
    <w:p w14:paraId="037A3134" w14:textId="77777777" w:rsidR="00170932" w:rsidRDefault="000C56CE" w:rsidP="00475BD8">
      <w:pPr>
        <w:spacing w:line="480" w:lineRule="auto"/>
        <w:rPr>
          <w:rFonts w:cstheme="minorHAnsi"/>
          <w:b/>
          <w:sz w:val="32"/>
          <w:szCs w:val="32"/>
        </w:rPr>
      </w:pPr>
      <w:r w:rsidRPr="00170932">
        <w:rPr>
          <w:rFonts w:cstheme="minorHAnsi"/>
          <w:b/>
          <w:sz w:val="32"/>
          <w:szCs w:val="32"/>
        </w:rPr>
        <w:t>Materials</w:t>
      </w:r>
    </w:p>
    <w:p w14:paraId="1D98BB2A" w14:textId="31BACAE0" w:rsidR="00537B07" w:rsidRDefault="005E083B" w:rsidP="00475BD8">
      <w:pPr>
        <w:spacing w:line="480" w:lineRule="auto"/>
        <w:rPr>
          <w:rFonts w:cstheme="minorHAnsi"/>
          <w:sz w:val="24"/>
          <w:szCs w:val="24"/>
        </w:rPr>
      </w:pPr>
      <w:r>
        <w:rPr>
          <w:rFonts w:cstheme="minorHAnsi"/>
          <w:sz w:val="24"/>
          <w:szCs w:val="24"/>
        </w:rPr>
        <w:t>Participants were provided with a con</w:t>
      </w:r>
      <w:r w:rsidR="00721FF4">
        <w:rPr>
          <w:rFonts w:cstheme="minorHAnsi"/>
          <w:sz w:val="24"/>
          <w:szCs w:val="24"/>
        </w:rPr>
        <w:t xml:space="preserve">sent form which provided details of the </w:t>
      </w:r>
      <w:r w:rsidR="001D1C65">
        <w:rPr>
          <w:rFonts w:cstheme="minorHAnsi"/>
          <w:sz w:val="24"/>
          <w:szCs w:val="24"/>
        </w:rPr>
        <w:t>study and the researchers</w:t>
      </w:r>
      <w:r w:rsidR="00D44399">
        <w:rPr>
          <w:rFonts w:cstheme="minorHAnsi"/>
          <w:sz w:val="24"/>
          <w:szCs w:val="24"/>
        </w:rPr>
        <w:t xml:space="preserve">. </w:t>
      </w:r>
      <w:r w:rsidR="008D3CC6">
        <w:rPr>
          <w:rFonts w:cstheme="minorHAnsi"/>
          <w:sz w:val="24"/>
          <w:szCs w:val="24"/>
        </w:rPr>
        <w:t>Participants</w:t>
      </w:r>
      <w:r w:rsidR="00D44399">
        <w:rPr>
          <w:rFonts w:cstheme="minorHAnsi"/>
          <w:sz w:val="24"/>
          <w:szCs w:val="24"/>
        </w:rPr>
        <w:t xml:space="preserve"> were then provided with the Rosenberg self-esteem scale.</w:t>
      </w:r>
    </w:p>
    <w:p w14:paraId="6051D1F6" w14:textId="77777777" w:rsidR="00C23012" w:rsidRDefault="00537B07" w:rsidP="00475BD8">
      <w:pPr>
        <w:spacing w:line="480" w:lineRule="auto"/>
        <w:rPr>
          <w:rFonts w:cstheme="minorHAnsi"/>
          <w:sz w:val="24"/>
          <w:szCs w:val="24"/>
        </w:rPr>
      </w:pPr>
      <w:r>
        <w:rPr>
          <w:rFonts w:cstheme="minorHAnsi"/>
          <w:sz w:val="24"/>
          <w:szCs w:val="24"/>
        </w:rPr>
        <w:t xml:space="preserve">The questionnaire measured </w:t>
      </w:r>
      <w:r w:rsidR="002F41BB">
        <w:rPr>
          <w:rFonts w:cstheme="minorHAnsi"/>
          <w:sz w:val="24"/>
          <w:szCs w:val="24"/>
        </w:rPr>
        <w:t xml:space="preserve">the </w:t>
      </w:r>
      <w:r w:rsidR="00DA1E03">
        <w:rPr>
          <w:rFonts w:cstheme="minorHAnsi"/>
          <w:sz w:val="24"/>
          <w:szCs w:val="24"/>
        </w:rPr>
        <w:t xml:space="preserve">levels of self-esteem using tailored statements directed towards self-esteem. Participants were provided with </w:t>
      </w:r>
      <w:r w:rsidR="00F068E6">
        <w:rPr>
          <w:rFonts w:cstheme="minorHAnsi"/>
          <w:sz w:val="24"/>
          <w:szCs w:val="24"/>
        </w:rPr>
        <w:t>10 statements and asked to res</w:t>
      </w:r>
      <w:r w:rsidR="00186FD9">
        <w:rPr>
          <w:rFonts w:cstheme="minorHAnsi"/>
          <w:sz w:val="24"/>
          <w:szCs w:val="24"/>
        </w:rPr>
        <w:t xml:space="preserve">pond in the way they felt best related to them. The responses were scored as followed; </w:t>
      </w:r>
      <w:r w:rsidR="00304074">
        <w:rPr>
          <w:rFonts w:cstheme="minorHAnsi"/>
          <w:sz w:val="24"/>
          <w:szCs w:val="24"/>
        </w:rPr>
        <w:t xml:space="preserve">“Strongly Agree” = </w:t>
      </w:r>
      <w:r w:rsidR="006A00A1">
        <w:rPr>
          <w:rFonts w:cstheme="minorHAnsi"/>
          <w:sz w:val="24"/>
          <w:szCs w:val="24"/>
        </w:rPr>
        <w:t>4, “Agree” = 3</w:t>
      </w:r>
      <w:r w:rsidR="00331845">
        <w:rPr>
          <w:rFonts w:cstheme="minorHAnsi"/>
          <w:sz w:val="24"/>
          <w:szCs w:val="24"/>
        </w:rPr>
        <w:t xml:space="preserve">, </w:t>
      </w:r>
      <w:r w:rsidR="000B3D98">
        <w:rPr>
          <w:rFonts w:cstheme="minorHAnsi"/>
          <w:sz w:val="24"/>
          <w:szCs w:val="24"/>
        </w:rPr>
        <w:t xml:space="preserve">“Disagree” = 2, “Strongly Disagree” = 1. </w:t>
      </w:r>
      <w:r w:rsidR="008D571E">
        <w:rPr>
          <w:rFonts w:cstheme="minorHAnsi"/>
          <w:sz w:val="24"/>
          <w:szCs w:val="24"/>
        </w:rPr>
        <w:t xml:space="preserve">Questions 2, 5, 6, 8 and 9 </w:t>
      </w:r>
      <w:r w:rsidR="00C90A3C">
        <w:rPr>
          <w:rFonts w:cstheme="minorHAnsi"/>
          <w:sz w:val="24"/>
          <w:szCs w:val="24"/>
        </w:rPr>
        <w:t xml:space="preserve">were reverse scored. The possible scoring range was between </w:t>
      </w:r>
      <w:r w:rsidR="009B39CB">
        <w:rPr>
          <w:rFonts w:cstheme="minorHAnsi"/>
          <w:sz w:val="24"/>
          <w:szCs w:val="24"/>
        </w:rPr>
        <w:t xml:space="preserve">10 and 40, with higher scored relating to higher levels of </w:t>
      </w:r>
      <w:r w:rsidR="00B71BBC">
        <w:rPr>
          <w:rFonts w:cstheme="minorHAnsi"/>
          <w:sz w:val="24"/>
          <w:szCs w:val="24"/>
        </w:rPr>
        <w:t>self-esteem.</w:t>
      </w:r>
    </w:p>
    <w:p w14:paraId="1FD9F82A" w14:textId="522DD128" w:rsidR="00D41EA6" w:rsidRDefault="00C23012" w:rsidP="00475BD8">
      <w:pPr>
        <w:spacing w:line="480" w:lineRule="auto"/>
        <w:rPr>
          <w:rFonts w:cstheme="minorHAnsi"/>
          <w:sz w:val="24"/>
          <w:szCs w:val="24"/>
        </w:rPr>
      </w:pPr>
      <w:r>
        <w:rPr>
          <w:rFonts w:cstheme="minorHAnsi"/>
          <w:sz w:val="24"/>
          <w:szCs w:val="24"/>
        </w:rPr>
        <w:t xml:space="preserve">The study was created using the </w:t>
      </w:r>
      <w:r w:rsidR="00EC12F8">
        <w:rPr>
          <w:rFonts w:cstheme="minorHAnsi"/>
          <w:sz w:val="24"/>
          <w:szCs w:val="24"/>
        </w:rPr>
        <w:t>Super lab</w:t>
      </w:r>
      <w:r>
        <w:rPr>
          <w:rFonts w:cstheme="minorHAnsi"/>
          <w:sz w:val="24"/>
          <w:szCs w:val="24"/>
        </w:rPr>
        <w:t xml:space="preserve"> computer </w:t>
      </w:r>
      <w:r w:rsidR="0072438E">
        <w:rPr>
          <w:rFonts w:cstheme="minorHAnsi"/>
          <w:sz w:val="24"/>
          <w:szCs w:val="24"/>
        </w:rPr>
        <w:t>software</w:t>
      </w:r>
      <w:r w:rsidR="00B5702F">
        <w:rPr>
          <w:rFonts w:cstheme="minorHAnsi"/>
          <w:sz w:val="24"/>
          <w:szCs w:val="24"/>
        </w:rPr>
        <w:t xml:space="preserve"> available in the psychology laboratories. </w:t>
      </w:r>
      <w:r w:rsidR="00367D48">
        <w:rPr>
          <w:rFonts w:cstheme="minorHAnsi"/>
          <w:sz w:val="24"/>
          <w:szCs w:val="24"/>
        </w:rPr>
        <w:t xml:space="preserve">The fake Instagram posts provided in the </w:t>
      </w:r>
      <w:r w:rsidR="00B32AEA">
        <w:rPr>
          <w:rFonts w:cstheme="minorHAnsi"/>
          <w:sz w:val="24"/>
          <w:szCs w:val="24"/>
        </w:rPr>
        <w:t xml:space="preserve">study were created by the researcher themselves, using legitimate Instagram photos for the positive posts and photos taken from the </w:t>
      </w:r>
      <w:r w:rsidR="00EC12F8">
        <w:rPr>
          <w:rFonts w:cstheme="minorHAnsi"/>
          <w:sz w:val="24"/>
          <w:szCs w:val="24"/>
        </w:rPr>
        <w:t>researcher’s</w:t>
      </w:r>
      <w:r w:rsidR="00B32AEA">
        <w:rPr>
          <w:rFonts w:cstheme="minorHAnsi"/>
          <w:sz w:val="24"/>
          <w:szCs w:val="24"/>
        </w:rPr>
        <w:t xml:space="preserve"> </w:t>
      </w:r>
      <w:r w:rsidR="0002230E">
        <w:rPr>
          <w:rFonts w:cstheme="minorHAnsi"/>
          <w:sz w:val="24"/>
          <w:szCs w:val="24"/>
        </w:rPr>
        <w:t xml:space="preserve">personal photos for the neutral posts. </w:t>
      </w:r>
      <w:r w:rsidR="00D65E30">
        <w:rPr>
          <w:rFonts w:cstheme="minorHAnsi"/>
          <w:sz w:val="24"/>
          <w:szCs w:val="24"/>
        </w:rPr>
        <w:t xml:space="preserve">The captions for the Instagram posts were written by the researcher </w:t>
      </w:r>
      <w:r w:rsidR="00300C99">
        <w:rPr>
          <w:rFonts w:cstheme="minorHAnsi"/>
          <w:sz w:val="24"/>
          <w:szCs w:val="24"/>
        </w:rPr>
        <w:t xml:space="preserve">to </w:t>
      </w:r>
      <w:r w:rsidR="00041512">
        <w:rPr>
          <w:rFonts w:cstheme="minorHAnsi"/>
          <w:sz w:val="24"/>
          <w:szCs w:val="24"/>
        </w:rPr>
        <w:t xml:space="preserve">represent the photos positively or neutrally. </w:t>
      </w:r>
      <w:r w:rsidR="00E3452E">
        <w:rPr>
          <w:rFonts w:cstheme="minorHAnsi"/>
          <w:sz w:val="24"/>
          <w:szCs w:val="24"/>
        </w:rPr>
        <w:t xml:space="preserve">The </w:t>
      </w:r>
      <w:r w:rsidR="00695402">
        <w:rPr>
          <w:rFonts w:cstheme="minorHAnsi"/>
          <w:sz w:val="24"/>
          <w:szCs w:val="24"/>
        </w:rPr>
        <w:t xml:space="preserve">participants were then asked to respond to </w:t>
      </w:r>
      <w:r w:rsidR="000E1104">
        <w:rPr>
          <w:rFonts w:cstheme="minorHAnsi"/>
          <w:sz w:val="24"/>
          <w:szCs w:val="24"/>
        </w:rPr>
        <w:t>the posts using specific keys which were identified on screen.</w:t>
      </w:r>
      <w:r w:rsidR="00194D47">
        <w:rPr>
          <w:rFonts w:cstheme="minorHAnsi"/>
          <w:sz w:val="24"/>
          <w:szCs w:val="24"/>
        </w:rPr>
        <w:t xml:space="preserve"> Participants were then provided with a debrief form informing them of the </w:t>
      </w:r>
      <w:r w:rsidR="00EC12F8">
        <w:rPr>
          <w:rFonts w:cstheme="minorHAnsi"/>
          <w:sz w:val="24"/>
          <w:szCs w:val="24"/>
        </w:rPr>
        <w:t>purpose</w:t>
      </w:r>
      <w:r w:rsidR="00194D47">
        <w:rPr>
          <w:rFonts w:cstheme="minorHAnsi"/>
          <w:sz w:val="24"/>
          <w:szCs w:val="24"/>
        </w:rPr>
        <w:t xml:space="preserve"> of the study and </w:t>
      </w:r>
      <w:r w:rsidR="00D90AF9">
        <w:rPr>
          <w:rFonts w:cstheme="minorHAnsi"/>
          <w:sz w:val="24"/>
          <w:szCs w:val="24"/>
        </w:rPr>
        <w:t>reminding them of their right to withdraw.</w:t>
      </w:r>
    </w:p>
    <w:p w14:paraId="519B9526" w14:textId="41A23F22" w:rsidR="00D12C9F" w:rsidRDefault="00D41EA6" w:rsidP="00475BD8">
      <w:pPr>
        <w:spacing w:line="480" w:lineRule="auto"/>
        <w:rPr>
          <w:rFonts w:cstheme="minorHAnsi"/>
          <w:sz w:val="24"/>
          <w:szCs w:val="24"/>
        </w:rPr>
      </w:pPr>
      <w:r>
        <w:rPr>
          <w:rFonts w:cstheme="minorHAnsi"/>
          <w:b/>
          <w:sz w:val="32"/>
          <w:szCs w:val="32"/>
        </w:rPr>
        <w:t>Procedure</w:t>
      </w:r>
      <w:r>
        <w:rPr>
          <w:rFonts w:cstheme="minorHAnsi"/>
          <w:b/>
          <w:sz w:val="32"/>
          <w:szCs w:val="32"/>
        </w:rPr>
        <w:br/>
      </w:r>
      <w:r w:rsidR="00020184">
        <w:rPr>
          <w:rFonts w:cstheme="minorHAnsi"/>
          <w:sz w:val="24"/>
          <w:szCs w:val="24"/>
        </w:rPr>
        <w:t xml:space="preserve">Participants were firstly invited into a private laboratory room and asked to provide their unique identification code. Upon receiving this, the </w:t>
      </w:r>
      <w:r w:rsidR="008D3CC6">
        <w:rPr>
          <w:rFonts w:cstheme="minorHAnsi"/>
          <w:sz w:val="24"/>
          <w:szCs w:val="24"/>
        </w:rPr>
        <w:t>participants</w:t>
      </w:r>
      <w:r w:rsidR="00020184">
        <w:rPr>
          <w:rFonts w:cstheme="minorHAnsi"/>
          <w:sz w:val="24"/>
          <w:szCs w:val="24"/>
        </w:rPr>
        <w:t xml:space="preserve"> </w:t>
      </w:r>
      <w:r w:rsidR="007707EC">
        <w:rPr>
          <w:rFonts w:cstheme="minorHAnsi"/>
          <w:sz w:val="24"/>
          <w:szCs w:val="24"/>
        </w:rPr>
        <w:t>were</w:t>
      </w:r>
      <w:r w:rsidR="00020184">
        <w:rPr>
          <w:rFonts w:cstheme="minorHAnsi"/>
          <w:sz w:val="24"/>
          <w:szCs w:val="24"/>
        </w:rPr>
        <w:t xml:space="preserve"> provided with a consent form. Once consent was provided, the </w:t>
      </w:r>
      <w:r w:rsidR="008D3CC6">
        <w:rPr>
          <w:rFonts w:cstheme="minorHAnsi"/>
          <w:sz w:val="24"/>
          <w:szCs w:val="24"/>
        </w:rPr>
        <w:t>participants</w:t>
      </w:r>
      <w:r w:rsidR="00020184">
        <w:rPr>
          <w:rFonts w:cstheme="minorHAnsi"/>
          <w:sz w:val="24"/>
          <w:szCs w:val="24"/>
        </w:rPr>
        <w:t xml:space="preserve"> were then provided with </w:t>
      </w:r>
      <w:r w:rsidR="00FB52A3">
        <w:rPr>
          <w:rFonts w:cstheme="minorHAnsi"/>
          <w:sz w:val="24"/>
          <w:szCs w:val="24"/>
        </w:rPr>
        <w:t>the Rosenberg Self-esteem scale questionnaire to complete, which also required them to document their age and gender.</w:t>
      </w:r>
      <w:r w:rsidR="00776F7B">
        <w:rPr>
          <w:rFonts w:cstheme="minorHAnsi"/>
          <w:sz w:val="24"/>
          <w:szCs w:val="24"/>
        </w:rPr>
        <w:t xml:space="preserve"> After this, the researcher began the experiment. The researchers </w:t>
      </w:r>
      <w:r w:rsidR="0023234E">
        <w:rPr>
          <w:rFonts w:cstheme="minorHAnsi"/>
          <w:sz w:val="24"/>
          <w:szCs w:val="24"/>
        </w:rPr>
        <w:t>informed all participants to follow the instructions on screen, whilst reminding them of their presence outside of the lab should there be any questions.</w:t>
      </w:r>
      <w:r w:rsidR="00816FE5">
        <w:rPr>
          <w:rFonts w:cstheme="minorHAnsi"/>
          <w:sz w:val="24"/>
          <w:szCs w:val="24"/>
        </w:rPr>
        <w:t xml:space="preserve"> The </w:t>
      </w:r>
      <w:r w:rsidR="004E700F">
        <w:rPr>
          <w:rFonts w:cstheme="minorHAnsi"/>
          <w:sz w:val="24"/>
          <w:szCs w:val="24"/>
        </w:rPr>
        <w:t>participants will then view 6 different Instagram posts, 3 positive and 3 neutral in a random order.</w:t>
      </w:r>
      <w:r w:rsidR="00587C00">
        <w:rPr>
          <w:rFonts w:cstheme="minorHAnsi"/>
          <w:sz w:val="24"/>
          <w:szCs w:val="24"/>
        </w:rPr>
        <w:t xml:space="preserve"> On each post, the participants w</w:t>
      </w:r>
      <w:r w:rsidR="00337499">
        <w:rPr>
          <w:rFonts w:cstheme="minorHAnsi"/>
          <w:sz w:val="24"/>
          <w:szCs w:val="24"/>
        </w:rPr>
        <w:t xml:space="preserve">ere </w:t>
      </w:r>
      <w:r w:rsidR="00587C00">
        <w:rPr>
          <w:rFonts w:cstheme="minorHAnsi"/>
          <w:sz w:val="24"/>
          <w:szCs w:val="24"/>
        </w:rPr>
        <w:t>provided with the opportunity to respond</w:t>
      </w:r>
      <w:r w:rsidR="00405224">
        <w:rPr>
          <w:rFonts w:cstheme="minorHAnsi"/>
          <w:sz w:val="24"/>
          <w:szCs w:val="24"/>
        </w:rPr>
        <w:t xml:space="preserve"> rating their levels of envy and social comparison using the specified keys. After this is done</w:t>
      </w:r>
      <w:r w:rsidR="00041D72">
        <w:rPr>
          <w:rFonts w:cstheme="minorHAnsi"/>
          <w:sz w:val="24"/>
          <w:szCs w:val="24"/>
        </w:rPr>
        <w:t>, the participants were provided w</w:t>
      </w:r>
      <w:r w:rsidR="00337499">
        <w:rPr>
          <w:rFonts w:cstheme="minorHAnsi"/>
          <w:sz w:val="24"/>
          <w:szCs w:val="24"/>
        </w:rPr>
        <w:t xml:space="preserve">ith </w:t>
      </w:r>
      <w:r w:rsidR="00D12C9F">
        <w:rPr>
          <w:rFonts w:cstheme="minorHAnsi"/>
          <w:sz w:val="24"/>
          <w:szCs w:val="24"/>
        </w:rPr>
        <w:t>a debrief form, informing them of their right to withdraw, contact details and information on the purpose of the study.</w:t>
      </w:r>
    </w:p>
    <w:p w14:paraId="085CCF33" w14:textId="39515F99" w:rsidR="00151244" w:rsidRDefault="00151244" w:rsidP="00475BD8">
      <w:pPr>
        <w:spacing w:line="480" w:lineRule="auto"/>
        <w:rPr>
          <w:rFonts w:cstheme="minorHAnsi"/>
          <w:sz w:val="24"/>
          <w:szCs w:val="24"/>
        </w:rPr>
      </w:pPr>
    </w:p>
    <w:p w14:paraId="01CD36DE" w14:textId="77777777" w:rsidR="00151244" w:rsidRDefault="00151244">
      <w:pPr>
        <w:rPr>
          <w:rFonts w:cstheme="minorHAnsi"/>
          <w:sz w:val="24"/>
          <w:szCs w:val="24"/>
        </w:rPr>
      </w:pPr>
      <w:r>
        <w:rPr>
          <w:rFonts w:cstheme="minorHAnsi"/>
          <w:sz w:val="24"/>
          <w:szCs w:val="24"/>
        </w:rPr>
        <w:br w:type="page"/>
      </w:r>
    </w:p>
    <w:p w14:paraId="33A76EC6" w14:textId="6B3D5FFE" w:rsidR="00987C82" w:rsidRDefault="008916D6" w:rsidP="00475BD8">
      <w:pPr>
        <w:spacing w:line="480" w:lineRule="auto"/>
        <w:rPr>
          <w:rFonts w:cstheme="minorHAnsi"/>
          <w:b/>
          <w:sz w:val="32"/>
          <w:szCs w:val="32"/>
        </w:rPr>
      </w:pPr>
      <w:r>
        <w:rPr>
          <w:rFonts w:cstheme="minorHAnsi"/>
          <w:b/>
          <w:sz w:val="32"/>
          <w:szCs w:val="32"/>
        </w:rPr>
        <w:t xml:space="preserve">Literature Review </w:t>
      </w:r>
    </w:p>
    <w:p w14:paraId="241639B8" w14:textId="2E47BFE8" w:rsidR="008916D6" w:rsidRDefault="008916D6" w:rsidP="008916D6">
      <w:pPr>
        <w:spacing w:line="480" w:lineRule="auto"/>
        <w:rPr>
          <w:rFonts w:cstheme="minorHAnsi"/>
          <w:sz w:val="24"/>
          <w:szCs w:val="24"/>
        </w:rPr>
      </w:pPr>
      <w:r w:rsidRPr="008916D6">
        <w:rPr>
          <w:rFonts w:cstheme="minorHAnsi"/>
          <w:sz w:val="24"/>
          <w:szCs w:val="24"/>
        </w:rPr>
        <w:t xml:space="preserve">There have been lots of studies into the effect that envy has on mental health. The emergence of social media in recent years is seen to have had a profound effect on public mental health. One of the key studies underpinning this was by Appel, </w:t>
      </w:r>
      <w:proofErr w:type="spellStart"/>
      <w:r w:rsidRPr="008916D6">
        <w:rPr>
          <w:rFonts w:cstheme="minorHAnsi"/>
          <w:sz w:val="24"/>
          <w:szCs w:val="24"/>
        </w:rPr>
        <w:t>Crusius</w:t>
      </w:r>
      <w:proofErr w:type="spellEnd"/>
      <w:r w:rsidRPr="008916D6">
        <w:rPr>
          <w:rFonts w:cstheme="minorHAnsi"/>
          <w:sz w:val="24"/>
          <w:szCs w:val="24"/>
        </w:rPr>
        <w:t xml:space="preserve"> and Gerlach (2015). They believed that envy and social comparison was a predictor of depression whilst looking at attractive Facebook profiles. Their studied involved participants completing the Rosenberg self-esteem scale and the Beck Depression Inventory (SES &amp; BDI). They then viewed attractive and unattractive Facebook profiles and were asked to score themselves on seven ‘envy’ subcategories e.g. bitterness, inferiority etc. They also completed a social comparison task which recorded their responses based on the generalised topic of happiness. Their results supported their hypothesis and showed that higher levels of envy and social comparison are a predictor for depressive symptoms whilst viewing attractive Facebook profiles. </w:t>
      </w:r>
    </w:p>
    <w:p w14:paraId="1199ED31" w14:textId="31862584" w:rsidR="00236732" w:rsidRPr="008916D6" w:rsidRDefault="00236732" w:rsidP="008916D6">
      <w:pPr>
        <w:spacing w:line="480" w:lineRule="auto"/>
        <w:rPr>
          <w:rFonts w:cstheme="minorHAnsi"/>
          <w:sz w:val="24"/>
          <w:szCs w:val="24"/>
        </w:rPr>
      </w:pPr>
      <w:r>
        <w:rPr>
          <w:rFonts w:cstheme="minorHAnsi"/>
          <w:sz w:val="24"/>
          <w:szCs w:val="24"/>
        </w:rPr>
        <w:tab/>
        <w:t>Instagram is one of the largest social media platforms in the world</w:t>
      </w:r>
      <w:r w:rsidR="00D764AF">
        <w:rPr>
          <w:rFonts w:cstheme="minorHAnsi"/>
          <w:sz w:val="24"/>
          <w:szCs w:val="24"/>
        </w:rPr>
        <w:t xml:space="preserve">, however it is one of the least researched and studied. The purpose of the study is to </w:t>
      </w:r>
      <w:r w:rsidR="00A0135D">
        <w:rPr>
          <w:rFonts w:cstheme="minorHAnsi"/>
          <w:sz w:val="24"/>
          <w:szCs w:val="24"/>
        </w:rPr>
        <w:t xml:space="preserve">strengthen </w:t>
      </w:r>
      <w:bookmarkStart w:id="0" w:name="_GoBack"/>
      <w:bookmarkEnd w:id="0"/>
    </w:p>
    <w:p w14:paraId="03B109B6" w14:textId="77777777" w:rsidR="008916D6" w:rsidRPr="008916D6" w:rsidRDefault="008916D6" w:rsidP="008916D6">
      <w:pPr>
        <w:spacing w:line="480" w:lineRule="auto"/>
        <w:rPr>
          <w:rFonts w:cstheme="minorHAnsi"/>
          <w:sz w:val="24"/>
          <w:szCs w:val="24"/>
        </w:rPr>
      </w:pPr>
      <w:r w:rsidRPr="008916D6">
        <w:rPr>
          <w:rFonts w:cstheme="minorHAnsi"/>
          <w:sz w:val="24"/>
          <w:szCs w:val="24"/>
        </w:rPr>
        <w:t xml:space="preserve">          A similar study by </w:t>
      </w:r>
      <w:proofErr w:type="spellStart"/>
      <w:r w:rsidRPr="008916D6">
        <w:rPr>
          <w:rFonts w:cstheme="minorHAnsi"/>
          <w:sz w:val="24"/>
          <w:szCs w:val="24"/>
        </w:rPr>
        <w:t>Krasnova</w:t>
      </w:r>
      <w:proofErr w:type="spellEnd"/>
      <w:r w:rsidRPr="008916D6">
        <w:rPr>
          <w:rFonts w:cstheme="minorHAnsi"/>
          <w:sz w:val="24"/>
          <w:szCs w:val="24"/>
        </w:rPr>
        <w:t xml:space="preserve"> et al (2013) described Facebook as a “hidden threat to life satisfaction”. The results of their study showed that Facebook is a ‘stressful environment’ that decreases life satisfaction due to envious feelings. They defined the self-presentation and narcissist behaviour as the “self-promotion envy-spiral”. </w:t>
      </w:r>
      <w:proofErr w:type="spellStart"/>
      <w:r w:rsidRPr="008916D6">
        <w:rPr>
          <w:rFonts w:cstheme="minorHAnsi"/>
          <w:sz w:val="24"/>
          <w:szCs w:val="24"/>
        </w:rPr>
        <w:t>Krasnova</w:t>
      </w:r>
      <w:proofErr w:type="spellEnd"/>
      <w:r w:rsidRPr="008916D6">
        <w:rPr>
          <w:rFonts w:cstheme="minorHAnsi"/>
          <w:sz w:val="24"/>
          <w:szCs w:val="24"/>
        </w:rPr>
        <w:t xml:space="preserve"> however recognised the role that culture may have in one’s social media consumption. </w:t>
      </w:r>
    </w:p>
    <w:p w14:paraId="39CE31A2" w14:textId="77777777" w:rsidR="008916D6" w:rsidRPr="008916D6" w:rsidRDefault="008916D6" w:rsidP="008916D6">
      <w:pPr>
        <w:spacing w:line="480" w:lineRule="auto"/>
        <w:rPr>
          <w:rFonts w:cstheme="minorHAnsi"/>
          <w:sz w:val="24"/>
          <w:szCs w:val="24"/>
        </w:rPr>
      </w:pPr>
    </w:p>
    <w:p w14:paraId="3652D544" w14:textId="77777777" w:rsidR="008916D6" w:rsidRPr="008916D6" w:rsidRDefault="008916D6" w:rsidP="008916D6">
      <w:pPr>
        <w:spacing w:line="480" w:lineRule="auto"/>
        <w:rPr>
          <w:rFonts w:cstheme="minorHAnsi"/>
          <w:sz w:val="24"/>
          <w:szCs w:val="24"/>
        </w:rPr>
      </w:pPr>
      <w:r w:rsidRPr="008916D6">
        <w:rPr>
          <w:rFonts w:cstheme="minorHAnsi"/>
          <w:sz w:val="24"/>
          <w:szCs w:val="24"/>
        </w:rPr>
        <w:t xml:space="preserve">          However, envy on social media does not always procure negative emotions. Studies have also shown that benign envy on Instagram can mediate a positive effect on inspiration, proving that it not all social media interactions are negative (Meier et al, 2018). The researchers however admitted that different factors can ultimately have a negative effect on well-being on Instagram depending on the participants background e.g. an overweight person viewing ‘#fitspiration’ posts. They also noted that the number of strangers followed may also affect the study outcome.</w:t>
      </w:r>
    </w:p>
    <w:p w14:paraId="22CC5B23" w14:textId="77777777" w:rsidR="008916D6" w:rsidRPr="008916D6" w:rsidRDefault="008916D6" w:rsidP="008916D6">
      <w:pPr>
        <w:spacing w:line="480" w:lineRule="auto"/>
        <w:rPr>
          <w:rFonts w:cstheme="minorHAnsi"/>
          <w:sz w:val="24"/>
          <w:szCs w:val="24"/>
        </w:rPr>
      </w:pPr>
      <w:r w:rsidRPr="008916D6">
        <w:rPr>
          <w:rFonts w:cstheme="minorHAnsi"/>
          <w:sz w:val="24"/>
          <w:szCs w:val="24"/>
        </w:rPr>
        <w:t xml:space="preserve">       </w:t>
      </w:r>
    </w:p>
    <w:p w14:paraId="14D1017E" w14:textId="77777777" w:rsidR="008916D6" w:rsidRPr="008916D6" w:rsidRDefault="008916D6" w:rsidP="008916D6">
      <w:pPr>
        <w:spacing w:line="480" w:lineRule="auto"/>
        <w:rPr>
          <w:rFonts w:cstheme="minorHAnsi"/>
          <w:sz w:val="24"/>
          <w:szCs w:val="24"/>
        </w:rPr>
      </w:pPr>
      <w:r w:rsidRPr="008916D6">
        <w:rPr>
          <w:rFonts w:cstheme="minorHAnsi"/>
          <w:sz w:val="24"/>
          <w:szCs w:val="24"/>
        </w:rPr>
        <w:t xml:space="preserve">        Linking with the study, a study by </w:t>
      </w:r>
      <w:proofErr w:type="spellStart"/>
      <w:r w:rsidRPr="008916D6">
        <w:rPr>
          <w:rFonts w:cstheme="minorHAnsi"/>
          <w:sz w:val="24"/>
          <w:szCs w:val="24"/>
        </w:rPr>
        <w:t>Lup</w:t>
      </w:r>
      <w:proofErr w:type="spellEnd"/>
      <w:r w:rsidRPr="008916D6">
        <w:rPr>
          <w:rFonts w:cstheme="minorHAnsi"/>
          <w:sz w:val="24"/>
          <w:szCs w:val="24"/>
        </w:rPr>
        <w:t xml:space="preserve"> et al (2015) in Indonesia found that the number of strangers followed on Instagram mediated a higher social comparison effect. They also found that the less strangers followed made it more likely for positive associations. They found that the more time spent on the app also had a significant effect on negative outcomes. However, another Indonesian study by Goal et al (2018) debated this and found that social comparison occurs despite the amount of time spent on the app, they however did agree that the more strangers followed led to a higher social comparison effect.</w:t>
      </w:r>
    </w:p>
    <w:p w14:paraId="313305F5" w14:textId="77777777" w:rsidR="008916D6" w:rsidRPr="008916D6" w:rsidRDefault="008916D6" w:rsidP="008916D6">
      <w:pPr>
        <w:spacing w:line="480" w:lineRule="auto"/>
        <w:rPr>
          <w:rFonts w:cstheme="minorHAnsi"/>
          <w:sz w:val="24"/>
          <w:szCs w:val="24"/>
        </w:rPr>
      </w:pPr>
      <w:r w:rsidRPr="008916D6">
        <w:rPr>
          <w:rFonts w:cstheme="minorHAnsi"/>
          <w:sz w:val="24"/>
          <w:szCs w:val="24"/>
        </w:rPr>
        <w:t xml:space="preserve">    The </w:t>
      </w:r>
      <w:proofErr w:type="gramStart"/>
      <w:r w:rsidRPr="008916D6">
        <w:rPr>
          <w:rFonts w:cstheme="minorHAnsi"/>
          <w:sz w:val="24"/>
          <w:szCs w:val="24"/>
        </w:rPr>
        <w:t>aforementioned studies</w:t>
      </w:r>
      <w:proofErr w:type="gramEnd"/>
      <w:r w:rsidRPr="008916D6">
        <w:rPr>
          <w:rFonts w:cstheme="minorHAnsi"/>
          <w:sz w:val="24"/>
          <w:szCs w:val="24"/>
        </w:rPr>
        <w:t xml:space="preserve"> have shown that there are common correlations between self-esteem, social comparison. and envy whilst using social media sites. Therefore, the purpose of this study is to explore the correlation between self-esteem and social comparison on envy levels whilst viewing positively contented Instagram posts rather than attractive or unattractive profiles.</w:t>
      </w:r>
    </w:p>
    <w:p w14:paraId="0D7850EA" w14:textId="77777777" w:rsidR="008916D6" w:rsidRPr="008916D6" w:rsidRDefault="008916D6" w:rsidP="008916D6">
      <w:pPr>
        <w:spacing w:line="480" w:lineRule="auto"/>
        <w:rPr>
          <w:rFonts w:cstheme="minorHAnsi"/>
          <w:sz w:val="24"/>
          <w:szCs w:val="24"/>
        </w:rPr>
      </w:pPr>
    </w:p>
    <w:p w14:paraId="5BC4CA5E" w14:textId="77777777" w:rsidR="008916D6" w:rsidRPr="008916D6" w:rsidRDefault="008916D6" w:rsidP="008916D6">
      <w:pPr>
        <w:spacing w:line="480" w:lineRule="auto"/>
        <w:rPr>
          <w:rFonts w:cstheme="minorHAnsi"/>
          <w:sz w:val="24"/>
          <w:szCs w:val="24"/>
        </w:rPr>
      </w:pPr>
      <w:r w:rsidRPr="008916D6">
        <w:rPr>
          <w:rFonts w:cstheme="minorHAnsi"/>
          <w:sz w:val="24"/>
          <w:szCs w:val="24"/>
        </w:rPr>
        <w:t>References</w:t>
      </w:r>
    </w:p>
    <w:p w14:paraId="27945C2E" w14:textId="77777777" w:rsidR="008916D6" w:rsidRPr="008916D6" w:rsidRDefault="008916D6" w:rsidP="008916D6">
      <w:pPr>
        <w:spacing w:line="480" w:lineRule="auto"/>
        <w:rPr>
          <w:rFonts w:cstheme="minorHAnsi"/>
          <w:sz w:val="24"/>
          <w:szCs w:val="24"/>
        </w:rPr>
      </w:pPr>
      <w:proofErr w:type="spellStart"/>
      <w:r w:rsidRPr="008916D6">
        <w:rPr>
          <w:rFonts w:cstheme="minorHAnsi"/>
          <w:sz w:val="24"/>
          <w:szCs w:val="24"/>
        </w:rPr>
        <w:t>Krasnova</w:t>
      </w:r>
      <w:proofErr w:type="spellEnd"/>
      <w:r w:rsidRPr="008916D6">
        <w:rPr>
          <w:rFonts w:cstheme="minorHAnsi"/>
          <w:sz w:val="24"/>
          <w:szCs w:val="24"/>
        </w:rPr>
        <w:t xml:space="preserve">, Hanna &amp; Wenninger, Helena &amp; </w:t>
      </w:r>
      <w:proofErr w:type="spellStart"/>
      <w:r w:rsidRPr="008916D6">
        <w:rPr>
          <w:rFonts w:cstheme="minorHAnsi"/>
          <w:sz w:val="24"/>
          <w:szCs w:val="24"/>
        </w:rPr>
        <w:t>Widjaja</w:t>
      </w:r>
      <w:proofErr w:type="spellEnd"/>
      <w:r w:rsidRPr="008916D6">
        <w:rPr>
          <w:rFonts w:cstheme="minorHAnsi"/>
          <w:sz w:val="24"/>
          <w:szCs w:val="24"/>
        </w:rPr>
        <w:t xml:space="preserve">, Thomas &amp; </w:t>
      </w:r>
      <w:proofErr w:type="spellStart"/>
      <w:r w:rsidRPr="008916D6">
        <w:rPr>
          <w:rFonts w:cstheme="minorHAnsi"/>
          <w:sz w:val="24"/>
          <w:szCs w:val="24"/>
        </w:rPr>
        <w:t>Buxmann</w:t>
      </w:r>
      <w:proofErr w:type="spellEnd"/>
      <w:r w:rsidRPr="008916D6">
        <w:rPr>
          <w:rFonts w:cstheme="minorHAnsi"/>
          <w:sz w:val="24"/>
          <w:szCs w:val="24"/>
        </w:rPr>
        <w:t xml:space="preserve">, Peter. (2013). Envy on Facebook: A Hidden Threat to Users’ Life Satisfaction?. International Conference on </w:t>
      </w:r>
      <w:proofErr w:type="spellStart"/>
      <w:r w:rsidRPr="008916D6">
        <w:rPr>
          <w:rFonts w:cstheme="minorHAnsi"/>
          <w:sz w:val="24"/>
          <w:szCs w:val="24"/>
        </w:rPr>
        <w:t>Wirtschaftsinformatik</w:t>
      </w:r>
      <w:proofErr w:type="spellEnd"/>
      <w:r w:rsidRPr="008916D6">
        <w:rPr>
          <w:rFonts w:cstheme="minorHAnsi"/>
          <w:sz w:val="24"/>
          <w:szCs w:val="24"/>
        </w:rPr>
        <w:t xml:space="preserve">. </w:t>
      </w:r>
    </w:p>
    <w:p w14:paraId="01A116FF" w14:textId="77777777" w:rsidR="008916D6" w:rsidRPr="008916D6" w:rsidRDefault="008916D6" w:rsidP="008916D6">
      <w:pPr>
        <w:spacing w:line="480" w:lineRule="auto"/>
        <w:rPr>
          <w:rFonts w:cstheme="minorHAnsi"/>
          <w:sz w:val="24"/>
          <w:szCs w:val="24"/>
        </w:rPr>
      </w:pPr>
    </w:p>
    <w:p w14:paraId="1BFBF6A7" w14:textId="77777777" w:rsidR="008916D6" w:rsidRPr="008916D6" w:rsidRDefault="008916D6" w:rsidP="008916D6">
      <w:pPr>
        <w:spacing w:line="480" w:lineRule="auto"/>
        <w:rPr>
          <w:rFonts w:cstheme="minorHAnsi"/>
          <w:sz w:val="24"/>
          <w:szCs w:val="24"/>
        </w:rPr>
      </w:pPr>
      <w:proofErr w:type="spellStart"/>
      <w:r w:rsidRPr="008916D6">
        <w:rPr>
          <w:rFonts w:cstheme="minorHAnsi"/>
          <w:sz w:val="24"/>
          <w:szCs w:val="24"/>
        </w:rPr>
        <w:t>Lup</w:t>
      </w:r>
      <w:proofErr w:type="spellEnd"/>
      <w:r w:rsidRPr="008916D6">
        <w:rPr>
          <w:rFonts w:cstheme="minorHAnsi"/>
          <w:sz w:val="24"/>
          <w:szCs w:val="24"/>
        </w:rPr>
        <w:t xml:space="preserve">, Katerina &amp; </w:t>
      </w:r>
      <w:proofErr w:type="spellStart"/>
      <w:r w:rsidRPr="008916D6">
        <w:rPr>
          <w:rFonts w:cstheme="minorHAnsi"/>
          <w:sz w:val="24"/>
          <w:szCs w:val="24"/>
        </w:rPr>
        <w:t>Trub</w:t>
      </w:r>
      <w:proofErr w:type="spellEnd"/>
      <w:r w:rsidRPr="008916D6">
        <w:rPr>
          <w:rFonts w:cstheme="minorHAnsi"/>
          <w:sz w:val="24"/>
          <w:szCs w:val="24"/>
        </w:rPr>
        <w:t>, Leora &amp; Rosenthal, Lisa. (2015). Instagram #</w:t>
      </w:r>
      <w:proofErr w:type="spellStart"/>
      <w:r w:rsidRPr="008916D6">
        <w:rPr>
          <w:rFonts w:cstheme="minorHAnsi"/>
          <w:sz w:val="24"/>
          <w:szCs w:val="24"/>
        </w:rPr>
        <w:t>Instasad</w:t>
      </w:r>
      <w:proofErr w:type="spellEnd"/>
      <w:r w:rsidRPr="008916D6">
        <w:rPr>
          <w:rFonts w:cstheme="minorHAnsi"/>
          <w:sz w:val="24"/>
          <w:szCs w:val="24"/>
        </w:rPr>
        <w:t xml:space="preserve">?: Exploring Associations Among Instagram Use, Depressive Symptoms, Negative Social Comparison, and Strangers Followed. Cyberpsychology, </w:t>
      </w:r>
      <w:proofErr w:type="spellStart"/>
      <w:r w:rsidRPr="008916D6">
        <w:rPr>
          <w:rFonts w:cstheme="minorHAnsi"/>
          <w:sz w:val="24"/>
          <w:szCs w:val="24"/>
        </w:rPr>
        <w:t>behavior</w:t>
      </w:r>
      <w:proofErr w:type="spellEnd"/>
      <w:r w:rsidRPr="008916D6">
        <w:rPr>
          <w:rFonts w:cstheme="minorHAnsi"/>
          <w:sz w:val="24"/>
          <w:szCs w:val="24"/>
        </w:rPr>
        <w:t xml:space="preserve"> and social networking. 18. 247-252. 10.1089/cyber.2014.0560.</w:t>
      </w:r>
    </w:p>
    <w:p w14:paraId="2C32191F" w14:textId="77777777" w:rsidR="008916D6" w:rsidRPr="008916D6" w:rsidRDefault="008916D6" w:rsidP="008916D6">
      <w:pPr>
        <w:spacing w:line="480" w:lineRule="auto"/>
        <w:rPr>
          <w:rFonts w:cstheme="minorHAnsi"/>
          <w:sz w:val="24"/>
          <w:szCs w:val="24"/>
        </w:rPr>
      </w:pPr>
    </w:p>
    <w:p w14:paraId="18FA7EF0" w14:textId="77777777" w:rsidR="008916D6" w:rsidRPr="008916D6" w:rsidRDefault="008916D6" w:rsidP="008916D6">
      <w:pPr>
        <w:spacing w:line="480" w:lineRule="auto"/>
        <w:rPr>
          <w:rFonts w:cstheme="minorHAnsi"/>
          <w:sz w:val="24"/>
          <w:szCs w:val="24"/>
        </w:rPr>
      </w:pPr>
      <w:proofErr w:type="spellStart"/>
      <w:r w:rsidRPr="008916D6">
        <w:rPr>
          <w:rFonts w:cstheme="minorHAnsi"/>
          <w:sz w:val="24"/>
          <w:szCs w:val="24"/>
        </w:rPr>
        <w:t>Lumban</w:t>
      </w:r>
      <w:proofErr w:type="spellEnd"/>
      <w:r w:rsidRPr="008916D6">
        <w:rPr>
          <w:rFonts w:cstheme="minorHAnsi"/>
          <w:sz w:val="24"/>
          <w:szCs w:val="24"/>
        </w:rPr>
        <w:t xml:space="preserve"> Gaol, Las </w:t>
      </w:r>
      <w:proofErr w:type="spellStart"/>
      <w:r w:rsidRPr="008916D6">
        <w:rPr>
          <w:rFonts w:cstheme="minorHAnsi"/>
          <w:sz w:val="24"/>
          <w:szCs w:val="24"/>
        </w:rPr>
        <w:t>Asimi</w:t>
      </w:r>
      <w:proofErr w:type="spellEnd"/>
      <w:r w:rsidRPr="008916D6">
        <w:rPr>
          <w:rFonts w:cstheme="minorHAnsi"/>
          <w:sz w:val="24"/>
          <w:szCs w:val="24"/>
        </w:rPr>
        <w:t xml:space="preserve"> &amp; Mutiara, Amira &amp; </w:t>
      </w:r>
      <w:proofErr w:type="spellStart"/>
      <w:r w:rsidRPr="008916D6">
        <w:rPr>
          <w:rFonts w:cstheme="minorHAnsi"/>
          <w:sz w:val="24"/>
          <w:szCs w:val="24"/>
        </w:rPr>
        <w:t>Saraswati</w:t>
      </w:r>
      <w:proofErr w:type="spellEnd"/>
      <w:r w:rsidRPr="008916D6">
        <w:rPr>
          <w:rFonts w:cstheme="minorHAnsi"/>
          <w:sz w:val="24"/>
          <w:szCs w:val="24"/>
        </w:rPr>
        <w:t xml:space="preserve">, </w:t>
      </w:r>
      <w:proofErr w:type="spellStart"/>
      <w:r w:rsidRPr="008916D6">
        <w:rPr>
          <w:rFonts w:cstheme="minorHAnsi"/>
          <w:sz w:val="24"/>
          <w:szCs w:val="24"/>
        </w:rPr>
        <w:t>Nimas</w:t>
      </w:r>
      <w:proofErr w:type="spellEnd"/>
      <w:r w:rsidRPr="008916D6">
        <w:rPr>
          <w:rFonts w:cstheme="minorHAnsi"/>
          <w:sz w:val="24"/>
          <w:szCs w:val="24"/>
        </w:rPr>
        <w:t xml:space="preserve"> &amp; </w:t>
      </w:r>
      <w:proofErr w:type="spellStart"/>
      <w:r w:rsidRPr="008916D6">
        <w:rPr>
          <w:rFonts w:cstheme="minorHAnsi"/>
          <w:sz w:val="24"/>
          <w:szCs w:val="24"/>
        </w:rPr>
        <w:t>Rahmadini</w:t>
      </w:r>
      <w:proofErr w:type="spellEnd"/>
      <w:r w:rsidRPr="008916D6">
        <w:rPr>
          <w:rFonts w:cstheme="minorHAnsi"/>
          <w:sz w:val="24"/>
          <w:szCs w:val="24"/>
        </w:rPr>
        <w:t xml:space="preserve">, </w:t>
      </w:r>
      <w:proofErr w:type="spellStart"/>
      <w:r w:rsidRPr="008916D6">
        <w:rPr>
          <w:rFonts w:cstheme="minorHAnsi"/>
          <w:sz w:val="24"/>
          <w:szCs w:val="24"/>
        </w:rPr>
        <w:t>Rizqika</w:t>
      </w:r>
      <w:proofErr w:type="spellEnd"/>
      <w:r w:rsidRPr="008916D6">
        <w:rPr>
          <w:rFonts w:cstheme="minorHAnsi"/>
          <w:sz w:val="24"/>
          <w:szCs w:val="24"/>
        </w:rPr>
        <w:t xml:space="preserve"> &amp; </w:t>
      </w:r>
      <w:proofErr w:type="spellStart"/>
      <w:r w:rsidRPr="008916D6">
        <w:rPr>
          <w:rFonts w:cstheme="minorHAnsi"/>
          <w:sz w:val="24"/>
          <w:szCs w:val="24"/>
        </w:rPr>
        <w:t>Hilmah</w:t>
      </w:r>
      <w:proofErr w:type="spellEnd"/>
      <w:r w:rsidRPr="008916D6">
        <w:rPr>
          <w:rFonts w:cstheme="minorHAnsi"/>
          <w:sz w:val="24"/>
          <w:szCs w:val="24"/>
        </w:rPr>
        <w:t xml:space="preserve">, </w:t>
      </w:r>
      <w:proofErr w:type="spellStart"/>
      <w:r w:rsidRPr="008916D6">
        <w:rPr>
          <w:rFonts w:cstheme="minorHAnsi"/>
          <w:sz w:val="24"/>
          <w:szCs w:val="24"/>
        </w:rPr>
        <w:t>Maulidia</w:t>
      </w:r>
      <w:proofErr w:type="spellEnd"/>
      <w:r w:rsidRPr="008916D6">
        <w:rPr>
          <w:rFonts w:cstheme="minorHAnsi"/>
          <w:sz w:val="24"/>
          <w:szCs w:val="24"/>
        </w:rPr>
        <w:t>. (2018). The relationship between social comparison and depressive symptoms among Indonesian Instagram users. 10.2991/uipsur-17.2018.19.</w:t>
      </w:r>
    </w:p>
    <w:p w14:paraId="5CE46FA6" w14:textId="77777777" w:rsidR="008916D6" w:rsidRPr="008916D6" w:rsidRDefault="008916D6" w:rsidP="008916D6">
      <w:pPr>
        <w:spacing w:line="480" w:lineRule="auto"/>
        <w:rPr>
          <w:rFonts w:cstheme="minorHAnsi"/>
          <w:sz w:val="24"/>
          <w:szCs w:val="24"/>
        </w:rPr>
      </w:pPr>
    </w:p>
    <w:p w14:paraId="429C2D2D" w14:textId="77777777" w:rsidR="008916D6" w:rsidRPr="008916D6" w:rsidRDefault="008916D6" w:rsidP="008916D6">
      <w:pPr>
        <w:spacing w:line="480" w:lineRule="auto"/>
        <w:rPr>
          <w:rFonts w:cstheme="minorHAnsi"/>
          <w:sz w:val="24"/>
          <w:szCs w:val="24"/>
        </w:rPr>
      </w:pPr>
      <w:r w:rsidRPr="008916D6">
        <w:rPr>
          <w:rFonts w:cstheme="minorHAnsi"/>
          <w:sz w:val="24"/>
          <w:szCs w:val="24"/>
        </w:rPr>
        <w:t xml:space="preserve">Meier, Adrian &amp; Schäfer, Svenja. (2018). The Positive Side of Social Comparison on Social Network Sites: How Envy Can Drive Inspiration on Instagram. Cyberpsychology, </w:t>
      </w:r>
      <w:proofErr w:type="spellStart"/>
      <w:r w:rsidRPr="008916D6">
        <w:rPr>
          <w:rFonts w:cstheme="minorHAnsi"/>
          <w:sz w:val="24"/>
          <w:szCs w:val="24"/>
        </w:rPr>
        <w:t>Behavior</w:t>
      </w:r>
      <w:proofErr w:type="spellEnd"/>
      <w:r w:rsidRPr="008916D6">
        <w:rPr>
          <w:rFonts w:cstheme="minorHAnsi"/>
          <w:sz w:val="24"/>
          <w:szCs w:val="24"/>
        </w:rPr>
        <w:t>, and Social Networking. 21. 411-417. 10.1089/cyber.2017.0708.</w:t>
      </w:r>
    </w:p>
    <w:p w14:paraId="7C7DEEDC" w14:textId="77777777" w:rsidR="008916D6" w:rsidRPr="008916D6" w:rsidRDefault="008916D6" w:rsidP="008916D6">
      <w:pPr>
        <w:spacing w:line="480" w:lineRule="auto"/>
        <w:rPr>
          <w:rFonts w:cstheme="minorHAnsi"/>
          <w:sz w:val="24"/>
          <w:szCs w:val="24"/>
        </w:rPr>
      </w:pPr>
    </w:p>
    <w:p w14:paraId="0641741F" w14:textId="77777777" w:rsidR="008916D6" w:rsidRPr="008916D6" w:rsidRDefault="008916D6" w:rsidP="008916D6">
      <w:pPr>
        <w:spacing w:line="480" w:lineRule="auto"/>
        <w:rPr>
          <w:rFonts w:cstheme="minorHAnsi"/>
          <w:sz w:val="24"/>
          <w:szCs w:val="24"/>
        </w:rPr>
      </w:pPr>
      <w:r w:rsidRPr="008916D6">
        <w:rPr>
          <w:rFonts w:cstheme="minorHAnsi"/>
          <w:sz w:val="24"/>
          <w:szCs w:val="24"/>
        </w:rPr>
        <w:t xml:space="preserve">Dian A. de Vries, A. </w:t>
      </w:r>
      <w:proofErr w:type="spellStart"/>
      <w:r w:rsidRPr="008916D6">
        <w:rPr>
          <w:rFonts w:cstheme="minorHAnsi"/>
          <w:sz w:val="24"/>
          <w:szCs w:val="24"/>
        </w:rPr>
        <w:t>Marthe</w:t>
      </w:r>
      <w:proofErr w:type="spellEnd"/>
      <w:r w:rsidRPr="008916D6">
        <w:rPr>
          <w:rFonts w:cstheme="minorHAnsi"/>
          <w:sz w:val="24"/>
          <w:szCs w:val="24"/>
        </w:rPr>
        <w:t xml:space="preserve"> </w:t>
      </w:r>
      <w:proofErr w:type="spellStart"/>
      <w:r w:rsidRPr="008916D6">
        <w:rPr>
          <w:rFonts w:cstheme="minorHAnsi"/>
          <w:sz w:val="24"/>
          <w:szCs w:val="24"/>
        </w:rPr>
        <w:t>Möller</w:t>
      </w:r>
      <w:proofErr w:type="spellEnd"/>
      <w:r w:rsidRPr="008916D6">
        <w:rPr>
          <w:rFonts w:cstheme="minorHAnsi"/>
          <w:sz w:val="24"/>
          <w:szCs w:val="24"/>
        </w:rPr>
        <w:t xml:space="preserve">, Marieke S. </w:t>
      </w:r>
      <w:proofErr w:type="spellStart"/>
      <w:r w:rsidRPr="008916D6">
        <w:rPr>
          <w:rFonts w:cstheme="minorHAnsi"/>
          <w:sz w:val="24"/>
          <w:szCs w:val="24"/>
        </w:rPr>
        <w:t>Wieringa</w:t>
      </w:r>
      <w:proofErr w:type="spellEnd"/>
      <w:r w:rsidRPr="008916D6">
        <w:rPr>
          <w:rFonts w:cstheme="minorHAnsi"/>
          <w:sz w:val="24"/>
          <w:szCs w:val="24"/>
        </w:rPr>
        <w:t xml:space="preserve">, </w:t>
      </w:r>
      <w:proofErr w:type="spellStart"/>
      <w:r w:rsidRPr="008916D6">
        <w:rPr>
          <w:rFonts w:cstheme="minorHAnsi"/>
          <w:sz w:val="24"/>
          <w:szCs w:val="24"/>
        </w:rPr>
        <w:t>Anniek</w:t>
      </w:r>
      <w:proofErr w:type="spellEnd"/>
      <w:r w:rsidRPr="008916D6">
        <w:rPr>
          <w:rFonts w:cstheme="minorHAnsi"/>
          <w:sz w:val="24"/>
          <w:szCs w:val="24"/>
        </w:rPr>
        <w:t xml:space="preserve"> W. </w:t>
      </w:r>
      <w:proofErr w:type="spellStart"/>
      <w:r w:rsidRPr="008916D6">
        <w:rPr>
          <w:rFonts w:cstheme="minorHAnsi"/>
          <w:sz w:val="24"/>
          <w:szCs w:val="24"/>
        </w:rPr>
        <w:t>Eigenraam</w:t>
      </w:r>
      <w:proofErr w:type="spellEnd"/>
      <w:r w:rsidRPr="008916D6">
        <w:rPr>
          <w:rFonts w:cstheme="minorHAnsi"/>
          <w:sz w:val="24"/>
          <w:szCs w:val="24"/>
        </w:rPr>
        <w:t xml:space="preserve"> &amp; Kirsten </w:t>
      </w:r>
      <w:proofErr w:type="spellStart"/>
      <w:r w:rsidRPr="008916D6">
        <w:rPr>
          <w:rFonts w:cstheme="minorHAnsi"/>
          <w:sz w:val="24"/>
          <w:szCs w:val="24"/>
        </w:rPr>
        <w:t>Hamelink</w:t>
      </w:r>
      <w:proofErr w:type="spellEnd"/>
      <w:r w:rsidRPr="008916D6">
        <w:rPr>
          <w:rFonts w:cstheme="minorHAnsi"/>
          <w:sz w:val="24"/>
          <w:szCs w:val="24"/>
        </w:rPr>
        <w:t xml:space="preserve"> (2018) Social Comparison as the Thief of Joy: Emotional Consequences of Viewing Strangers’ Instagram Posts, Media Psychology, 21:2, 222-245, DOI: 10.1080/15213269.2016.1267647</w:t>
      </w:r>
    </w:p>
    <w:p w14:paraId="18108907" w14:textId="77777777" w:rsidR="008916D6" w:rsidRPr="008916D6" w:rsidRDefault="008916D6" w:rsidP="008916D6">
      <w:pPr>
        <w:spacing w:line="480" w:lineRule="auto"/>
        <w:rPr>
          <w:rFonts w:cstheme="minorHAnsi"/>
          <w:sz w:val="24"/>
          <w:szCs w:val="24"/>
        </w:rPr>
      </w:pPr>
    </w:p>
    <w:p w14:paraId="4D659B1F" w14:textId="77777777" w:rsidR="008916D6" w:rsidRPr="008916D6" w:rsidRDefault="008916D6" w:rsidP="008916D6">
      <w:pPr>
        <w:spacing w:line="480" w:lineRule="auto"/>
        <w:rPr>
          <w:rFonts w:cstheme="minorHAnsi"/>
          <w:sz w:val="24"/>
          <w:szCs w:val="24"/>
        </w:rPr>
      </w:pPr>
    </w:p>
    <w:p w14:paraId="2C988D55" w14:textId="77777777" w:rsidR="008916D6" w:rsidRPr="008916D6" w:rsidRDefault="008916D6" w:rsidP="00475BD8">
      <w:pPr>
        <w:spacing w:line="480" w:lineRule="auto"/>
        <w:rPr>
          <w:rFonts w:cstheme="minorHAnsi"/>
          <w:sz w:val="24"/>
          <w:szCs w:val="24"/>
        </w:rPr>
      </w:pPr>
    </w:p>
    <w:p w14:paraId="1966F47D" w14:textId="494AB200" w:rsidR="008B11FA" w:rsidRPr="00170932" w:rsidRDefault="000C56CE" w:rsidP="00475BD8">
      <w:pPr>
        <w:spacing w:line="480" w:lineRule="auto"/>
        <w:rPr>
          <w:rFonts w:cstheme="minorHAnsi"/>
          <w:sz w:val="24"/>
          <w:szCs w:val="24"/>
        </w:rPr>
      </w:pPr>
      <w:r w:rsidRPr="00170932">
        <w:rPr>
          <w:rFonts w:cstheme="minorHAnsi"/>
          <w:b/>
          <w:sz w:val="32"/>
          <w:szCs w:val="32"/>
        </w:rPr>
        <w:br/>
      </w:r>
    </w:p>
    <w:sectPr w:rsidR="008B11FA" w:rsidRPr="00170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766B1FA"/>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60E"/>
    <w:rsid w:val="00020184"/>
    <w:rsid w:val="0002230E"/>
    <w:rsid w:val="00041512"/>
    <w:rsid w:val="00041D72"/>
    <w:rsid w:val="00056CA3"/>
    <w:rsid w:val="00083B0C"/>
    <w:rsid w:val="00096E4F"/>
    <w:rsid w:val="000B3D98"/>
    <w:rsid w:val="000C56CE"/>
    <w:rsid w:val="000E1104"/>
    <w:rsid w:val="000E36A9"/>
    <w:rsid w:val="00111DF5"/>
    <w:rsid w:val="0012165C"/>
    <w:rsid w:val="00151244"/>
    <w:rsid w:val="00170932"/>
    <w:rsid w:val="00186FD9"/>
    <w:rsid w:val="00194D47"/>
    <w:rsid w:val="00197964"/>
    <w:rsid w:val="001D1C65"/>
    <w:rsid w:val="00201937"/>
    <w:rsid w:val="0023234E"/>
    <w:rsid w:val="00236732"/>
    <w:rsid w:val="00274C41"/>
    <w:rsid w:val="002C6458"/>
    <w:rsid w:val="002F41BB"/>
    <w:rsid w:val="00300C99"/>
    <w:rsid w:val="00304074"/>
    <w:rsid w:val="00331845"/>
    <w:rsid w:val="00337499"/>
    <w:rsid w:val="00367D48"/>
    <w:rsid w:val="00386618"/>
    <w:rsid w:val="00405224"/>
    <w:rsid w:val="004421EB"/>
    <w:rsid w:val="004506DB"/>
    <w:rsid w:val="00475BD8"/>
    <w:rsid w:val="004A73D0"/>
    <w:rsid w:val="004E700F"/>
    <w:rsid w:val="00537B07"/>
    <w:rsid w:val="0054021C"/>
    <w:rsid w:val="005649D4"/>
    <w:rsid w:val="00565810"/>
    <w:rsid w:val="00566F8E"/>
    <w:rsid w:val="00571AAE"/>
    <w:rsid w:val="00587C00"/>
    <w:rsid w:val="005B62D2"/>
    <w:rsid w:val="005E083B"/>
    <w:rsid w:val="005F0131"/>
    <w:rsid w:val="00627100"/>
    <w:rsid w:val="00695402"/>
    <w:rsid w:val="006A00A1"/>
    <w:rsid w:val="006B69E0"/>
    <w:rsid w:val="00721FF4"/>
    <w:rsid w:val="0072438E"/>
    <w:rsid w:val="007563DA"/>
    <w:rsid w:val="00756E87"/>
    <w:rsid w:val="00767746"/>
    <w:rsid w:val="007707EC"/>
    <w:rsid w:val="00776F7B"/>
    <w:rsid w:val="007800DA"/>
    <w:rsid w:val="00791CCC"/>
    <w:rsid w:val="007E0C09"/>
    <w:rsid w:val="00801D20"/>
    <w:rsid w:val="00816FE5"/>
    <w:rsid w:val="008916D6"/>
    <w:rsid w:val="008B11FA"/>
    <w:rsid w:val="008D3CC6"/>
    <w:rsid w:val="008D571E"/>
    <w:rsid w:val="008E350F"/>
    <w:rsid w:val="00950F16"/>
    <w:rsid w:val="009651B3"/>
    <w:rsid w:val="00972C9E"/>
    <w:rsid w:val="00987C82"/>
    <w:rsid w:val="009B39CB"/>
    <w:rsid w:val="00A0135D"/>
    <w:rsid w:val="00A413D4"/>
    <w:rsid w:val="00A44660"/>
    <w:rsid w:val="00AD45E1"/>
    <w:rsid w:val="00B17280"/>
    <w:rsid w:val="00B32AEA"/>
    <w:rsid w:val="00B5702F"/>
    <w:rsid w:val="00B71BBC"/>
    <w:rsid w:val="00B84938"/>
    <w:rsid w:val="00BD7578"/>
    <w:rsid w:val="00C22D6C"/>
    <w:rsid w:val="00C23012"/>
    <w:rsid w:val="00C2460E"/>
    <w:rsid w:val="00C4142D"/>
    <w:rsid w:val="00C77626"/>
    <w:rsid w:val="00C90A3C"/>
    <w:rsid w:val="00CD718F"/>
    <w:rsid w:val="00D12C9F"/>
    <w:rsid w:val="00D32E7E"/>
    <w:rsid w:val="00D41EA6"/>
    <w:rsid w:val="00D44399"/>
    <w:rsid w:val="00D52858"/>
    <w:rsid w:val="00D65E30"/>
    <w:rsid w:val="00D764AF"/>
    <w:rsid w:val="00D90AF9"/>
    <w:rsid w:val="00DA1E03"/>
    <w:rsid w:val="00DA438E"/>
    <w:rsid w:val="00E01D34"/>
    <w:rsid w:val="00E3452E"/>
    <w:rsid w:val="00E376FE"/>
    <w:rsid w:val="00E5437B"/>
    <w:rsid w:val="00E61BD2"/>
    <w:rsid w:val="00EB614B"/>
    <w:rsid w:val="00EB6D2A"/>
    <w:rsid w:val="00EC12F8"/>
    <w:rsid w:val="00EE5A44"/>
    <w:rsid w:val="00EE5C9F"/>
    <w:rsid w:val="00EF46BB"/>
    <w:rsid w:val="00EF6A57"/>
    <w:rsid w:val="00F068E6"/>
    <w:rsid w:val="00F6093F"/>
    <w:rsid w:val="00F87C6A"/>
    <w:rsid w:val="00FB52A3"/>
    <w:rsid w:val="00FB5570"/>
    <w:rsid w:val="00FC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2CBFC"/>
  <w15:chartTrackingRefBased/>
  <w15:docId w15:val="{FE04725A-E816-4971-96FA-BF9FDB611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142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A44660"/>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8" ma:contentTypeDescription="Create a new document." ma:contentTypeScope="" ma:versionID="67ad04b700c6709ef4c2c47e47436c6f">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3374fbb168f2ed702776fae90ea8621c"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2CDA7C-29D0-48A8-B159-D58F6329D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043A4-4AEA-4683-9C2F-0DA887D14E4B}">
  <ds:schemaRefs>
    <ds:schemaRef ds:uri="http://schemas.microsoft.com/sharepoint/v3/contenttype/forms"/>
  </ds:schemaRefs>
</ds:datastoreItem>
</file>

<file path=customXml/itemProps3.xml><?xml version="1.0" encoding="utf-8"?>
<ds:datastoreItem xmlns:ds="http://schemas.openxmlformats.org/officeDocument/2006/customXml" ds:itemID="{CC73F96F-E610-450F-9624-44ED00436155}">
  <ds:schemaRefs>
    <ds:schemaRef ds:uri="http://purl.org/dc/terms/"/>
    <ds:schemaRef ds:uri="759019c2-801f-4a8d-8b31-c78641550411"/>
    <ds:schemaRef ds:uri="http://schemas.microsoft.com/office/2006/documentManagement/types"/>
    <ds:schemaRef ds:uri="http://schemas.microsoft.com/office/infopath/2007/PartnerControls"/>
    <ds:schemaRef ds:uri="http://purl.org/dc/elements/1.1/"/>
    <ds:schemaRef ds:uri="http://schemas.microsoft.com/office/2006/metadata/properties"/>
    <ds:schemaRef ds:uri="f8a19ec0-dc81-4987-a929-8e93d70c8233"/>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1351</Words>
  <Characters>7706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dc:creator>
  <cp:keywords/>
  <dc:description/>
  <cp:lastModifiedBy>Bobby Farmer</cp:lastModifiedBy>
  <cp:revision>2</cp:revision>
  <dcterms:created xsi:type="dcterms:W3CDTF">2019-12-08T16:34:00Z</dcterms:created>
  <dcterms:modified xsi:type="dcterms:W3CDTF">2019-12-08T16:34:00Z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