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4806" w:rsidRPr="00EF4806" w:rsidRDefault="00EF4806" w:rsidP="00EF4806">
      <w:pPr>
        <w:rPr>
          <w:rFonts w:ascii="Times" w:eastAsia="Times" w:hAnsi="Times" w:cs="Times"/>
          <w:b/>
          <w:color w:val="000000" w:themeColor="text1"/>
          <w:sz w:val="36"/>
          <w:szCs w:val="36"/>
        </w:rPr>
      </w:pPr>
      <w:r w:rsidRPr="00EF4806">
        <w:rPr>
          <w:rFonts w:ascii="Times" w:eastAsia="Times" w:hAnsi="Times" w:cs="Times"/>
          <w:b/>
          <w:color w:val="000000" w:themeColor="text1"/>
          <w:sz w:val="36"/>
          <w:szCs w:val="36"/>
        </w:rPr>
        <w:t xml:space="preserve">MA (Education) </w:t>
      </w:r>
    </w:p>
    <w:p w:rsidR="00EF4806" w:rsidRPr="00EF4806" w:rsidRDefault="00EF4806" w:rsidP="00EF4806">
      <w:pPr>
        <w:rPr>
          <w:rFonts w:ascii="Times" w:eastAsia="Times" w:hAnsi="Times" w:cs="Times"/>
          <w:b/>
          <w:color w:val="000000" w:themeColor="text1"/>
          <w:sz w:val="36"/>
          <w:szCs w:val="36"/>
        </w:rPr>
      </w:pPr>
      <w:r w:rsidRPr="00EF4806">
        <w:rPr>
          <w:rFonts w:ascii="Times" w:eastAsia="Times" w:hAnsi="Times" w:cs="Times"/>
          <w:b/>
          <w:color w:val="000000" w:themeColor="text1"/>
          <w:sz w:val="36"/>
          <w:szCs w:val="36"/>
        </w:rPr>
        <w:t xml:space="preserve">Module: Leading Effective Learning and Teaching (Pedagogy) </w:t>
      </w:r>
    </w:p>
    <w:p w:rsidR="00EF4806" w:rsidRPr="00EF4806" w:rsidRDefault="00EF4806" w:rsidP="00EF4806">
      <w:pPr>
        <w:rPr>
          <w:rFonts w:ascii="Times" w:eastAsia="Times" w:hAnsi="Times" w:cs="Times"/>
          <w:b/>
          <w:color w:val="000000" w:themeColor="text1"/>
          <w:sz w:val="36"/>
          <w:szCs w:val="36"/>
        </w:rPr>
      </w:pPr>
    </w:p>
    <w:p w:rsidR="00EF4806" w:rsidRPr="00EF4806" w:rsidRDefault="00EF4806" w:rsidP="00EF4806">
      <w:pPr>
        <w:rPr>
          <w:rFonts w:ascii="Times" w:eastAsia="Times" w:hAnsi="Times" w:cs="Times"/>
          <w:b/>
          <w:color w:val="000000" w:themeColor="text1"/>
          <w:sz w:val="36"/>
          <w:szCs w:val="36"/>
        </w:rPr>
      </w:pPr>
      <w:r w:rsidRPr="00EF4806">
        <w:rPr>
          <w:rFonts w:ascii="Times" w:eastAsia="Times" w:hAnsi="Times" w:cs="Times"/>
          <w:b/>
          <w:color w:val="000000" w:themeColor="text1"/>
          <w:sz w:val="36"/>
          <w:szCs w:val="36"/>
        </w:rPr>
        <w:t>Module Code: M7X01462</w:t>
      </w:r>
    </w:p>
    <w:p w:rsidR="00EF4806" w:rsidRPr="00EF4806" w:rsidRDefault="00EF4806" w:rsidP="00A602D9">
      <w:pPr>
        <w:jc w:val="center"/>
        <w:rPr>
          <w:color w:val="000000" w:themeColor="text1"/>
          <w:sz w:val="40"/>
        </w:rPr>
      </w:pPr>
    </w:p>
    <w:p w:rsidR="00EF4806" w:rsidRPr="00EF4806" w:rsidRDefault="00EF4806" w:rsidP="00EF4806">
      <w:pPr>
        <w:rPr>
          <w:color w:val="000000" w:themeColor="text1"/>
          <w:sz w:val="40"/>
        </w:rPr>
      </w:pPr>
    </w:p>
    <w:p w:rsidR="00CB1FEB" w:rsidRPr="00EF4806" w:rsidRDefault="00A602D9" w:rsidP="00A602D9">
      <w:pPr>
        <w:jc w:val="center"/>
        <w:rPr>
          <w:color w:val="000000" w:themeColor="text1"/>
          <w:sz w:val="40"/>
        </w:rPr>
      </w:pPr>
      <w:r w:rsidRPr="00EF4806">
        <w:rPr>
          <w:color w:val="000000" w:themeColor="text1"/>
          <w:sz w:val="40"/>
        </w:rPr>
        <w:t>A consideration of the opportunities and challenges for the development of a pedagogy to deliver the Curriculum for Wales</w:t>
      </w:r>
    </w:p>
    <w:p w:rsidR="00A602D9" w:rsidRPr="00EF4806" w:rsidRDefault="00A602D9" w:rsidP="00A602D9">
      <w:pPr>
        <w:jc w:val="center"/>
        <w:rPr>
          <w:color w:val="000000" w:themeColor="text1"/>
          <w:sz w:val="40"/>
        </w:rPr>
      </w:pPr>
    </w:p>
    <w:p w:rsidR="00A602D9" w:rsidRPr="00EF4806" w:rsidRDefault="00A602D9" w:rsidP="00A602D9">
      <w:pPr>
        <w:jc w:val="center"/>
        <w:rPr>
          <w:color w:val="000000" w:themeColor="text1"/>
          <w:sz w:val="40"/>
        </w:rPr>
      </w:pPr>
    </w:p>
    <w:p w:rsidR="00A602D9" w:rsidRPr="00EF4806" w:rsidRDefault="00A602D9" w:rsidP="00A602D9">
      <w:pPr>
        <w:jc w:val="center"/>
        <w:rPr>
          <w:color w:val="000000" w:themeColor="text1"/>
          <w:sz w:val="40"/>
        </w:rPr>
      </w:pPr>
    </w:p>
    <w:p w:rsidR="00A602D9" w:rsidRPr="00EF4806" w:rsidRDefault="00A602D9" w:rsidP="00A602D9">
      <w:pPr>
        <w:jc w:val="center"/>
        <w:rPr>
          <w:color w:val="000000" w:themeColor="text1"/>
          <w:sz w:val="40"/>
        </w:rPr>
      </w:pPr>
    </w:p>
    <w:p w:rsidR="00A602D9" w:rsidRPr="00EF4806" w:rsidRDefault="00A602D9" w:rsidP="00A602D9">
      <w:pPr>
        <w:jc w:val="center"/>
        <w:rPr>
          <w:color w:val="000000" w:themeColor="text1"/>
          <w:sz w:val="40"/>
        </w:rPr>
      </w:pPr>
      <w:r w:rsidRPr="00EF4806">
        <w:rPr>
          <w:color w:val="000000" w:themeColor="text1"/>
          <w:sz w:val="40"/>
        </w:rPr>
        <w:t>Sarah Negri</w:t>
      </w:r>
    </w:p>
    <w:p w:rsidR="00A602D9" w:rsidRPr="00EF4806" w:rsidRDefault="00A602D9" w:rsidP="00A602D9">
      <w:pPr>
        <w:jc w:val="center"/>
        <w:rPr>
          <w:rFonts w:cstheme="minorHAnsi"/>
          <w:color w:val="000000" w:themeColor="text1"/>
          <w:sz w:val="32"/>
          <w:szCs w:val="21"/>
        </w:rPr>
      </w:pPr>
      <w:r w:rsidRPr="00EF4806">
        <w:rPr>
          <w:rFonts w:cstheme="minorHAnsi"/>
          <w:color w:val="000000" w:themeColor="text1"/>
          <w:sz w:val="32"/>
          <w:szCs w:val="21"/>
        </w:rPr>
        <w:t>Student Number: 0500044</w:t>
      </w:r>
    </w:p>
    <w:p w:rsidR="00A602D9" w:rsidRPr="00EF4806" w:rsidRDefault="00A602D9" w:rsidP="00A602D9">
      <w:pPr>
        <w:jc w:val="center"/>
        <w:rPr>
          <w:rFonts w:cstheme="minorHAnsi"/>
          <w:color w:val="000000" w:themeColor="text1"/>
          <w:sz w:val="32"/>
          <w:szCs w:val="21"/>
        </w:rPr>
      </w:pPr>
    </w:p>
    <w:p w:rsidR="00A602D9" w:rsidRPr="00EF4806" w:rsidRDefault="00A602D9" w:rsidP="00A602D9">
      <w:pPr>
        <w:jc w:val="center"/>
        <w:rPr>
          <w:rFonts w:cstheme="minorHAnsi"/>
          <w:color w:val="000000" w:themeColor="text1"/>
          <w:sz w:val="32"/>
          <w:szCs w:val="21"/>
        </w:rPr>
      </w:pPr>
    </w:p>
    <w:p w:rsidR="00A602D9" w:rsidRPr="00EF4806" w:rsidRDefault="00A602D9" w:rsidP="00A602D9">
      <w:pPr>
        <w:jc w:val="center"/>
        <w:rPr>
          <w:rFonts w:cstheme="minorHAnsi"/>
          <w:color w:val="000000" w:themeColor="text1"/>
          <w:sz w:val="32"/>
          <w:szCs w:val="21"/>
        </w:rPr>
      </w:pPr>
    </w:p>
    <w:p w:rsidR="00A602D9" w:rsidRPr="00EF4806" w:rsidRDefault="00A602D9" w:rsidP="00A602D9">
      <w:pPr>
        <w:jc w:val="center"/>
        <w:rPr>
          <w:rFonts w:cstheme="minorHAnsi"/>
          <w:color w:val="000000" w:themeColor="text1"/>
          <w:sz w:val="32"/>
          <w:szCs w:val="21"/>
        </w:rPr>
      </w:pPr>
    </w:p>
    <w:p w:rsidR="00A602D9" w:rsidRPr="00EF4806" w:rsidRDefault="00A602D9" w:rsidP="00A602D9">
      <w:pPr>
        <w:jc w:val="center"/>
        <w:rPr>
          <w:rFonts w:cstheme="minorHAnsi"/>
          <w:color w:val="000000" w:themeColor="text1"/>
          <w:sz w:val="32"/>
          <w:szCs w:val="21"/>
        </w:rPr>
      </w:pPr>
    </w:p>
    <w:p w:rsidR="00EF4806" w:rsidRPr="00EF4806" w:rsidRDefault="00EF4806" w:rsidP="00141750">
      <w:pPr>
        <w:spacing w:line="360" w:lineRule="auto"/>
        <w:rPr>
          <w:rFonts w:cstheme="minorHAnsi"/>
          <w:color w:val="000000" w:themeColor="text1"/>
          <w:sz w:val="32"/>
          <w:szCs w:val="21"/>
        </w:rPr>
      </w:pPr>
    </w:p>
    <w:p w:rsidR="00A602D9" w:rsidRPr="00EF4806" w:rsidRDefault="00A602D9" w:rsidP="00141750">
      <w:pPr>
        <w:spacing w:line="360" w:lineRule="auto"/>
        <w:rPr>
          <w:rFonts w:cstheme="minorHAnsi"/>
          <w:vanish/>
          <w:color w:val="000000" w:themeColor="text1"/>
          <w:sz w:val="24"/>
          <w:szCs w:val="21"/>
        </w:rPr>
      </w:pPr>
      <w:r w:rsidRPr="00EF4806">
        <w:rPr>
          <w:rFonts w:cstheme="minorHAnsi"/>
          <w:caps/>
          <w:color w:val="000000" w:themeColor="text1"/>
          <w:sz w:val="24"/>
          <w:szCs w:val="21"/>
        </w:rPr>
        <w:lastRenderedPageBreak/>
        <w:t>T</w:t>
      </w:r>
      <w:r w:rsidRPr="00EF4806">
        <w:rPr>
          <w:rFonts w:cstheme="minorHAnsi"/>
          <w:color w:val="000000" w:themeColor="text1"/>
          <w:sz w:val="24"/>
          <w:szCs w:val="21"/>
        </w:rPr>
        <w:t xml:space="preserve">his portfolio is made up of three sections to consider the opportunities and challenges of the development of a pedagogy to effectively deliver the Curriculum for Wales. First, there is a review of research and literature that links to current day teaching practice in school as well as looking forward to the opportunities and challenges that may be posed upon school when implementing the Curriculum for Wales. Following on from the research, a SWOT analysis </w:t>
      </w:r>
      <w:r w:rsidR="00E2488E" w:rsidRPr="00EF4806">
        <w:rPr>
          <w:rFonts w:cstheme="minorHAnsi"/>
          <w:color w:val="000000" w:themeColor="text1"/>
          <w:sz w:val="24"/>
          <w:szCs w:val="21"/>
        </w:rPr>
        <w:t>has</w:t>
      </w:r>
      <w:r w:rsidRPr="00EF4806">
        <w:rPr>
          <w:rFonts w:cstheme="minorHAnsi"/>
          <w:color w:val="000000" w:themeColor="text1"/>
          <w:sz w:val="24"/>
          <w:szCs w:val="21"/>
        </w:rPr>
        <w:t xml:space="preserve"> be created for my own education setting, including a strategic plan for SMT, looking specifically at the weaknesses and threats addressed in the SWOT analysis. To conclude the portfolio, an A3 poster, intended to engage colleagues in a dialogue about pedagogy and ideas to consider for implementing the Curriculum for Wales. This section will also include a rationale and critical evaluation of the A3 poster.</w:t>
      </w:r>
      <w:r w:rsidRPr="00EF4806">
        <w:rPr>
          <w:rFonts w:cstheme="minorHAnsi"/>
          <w:vanish/>
          <w:color w:val="000000" w:themeColor="text1"/>
          <w:sz w:val="24"/>
          <w:szCs w:val="21"/>
        </w:rPr>
        <w:t>his</w:t>
      </w:r>
    </w:p>
    <w:p w:rsidR="00A602D9" w:rsidRPr="00EF4806" w:rsidRDefault="00A602D9" w:rsidP="00141750">
      <w:pPr>
        <w:spacing w:line="360" w:lineRule="auto"/>
        <w:rPr>
          <w:rFonts w:cstheme="minorHAnsi"/>
          <w:b/>
          <w:caps/>
          <w:color w:val="000000" w:themeColor="text1"/>
          <w:sz w:val="32"/>
          <w:szCs w:val="21"/>
          <w:u w:val="single"/>
        </w:rPr>
      </w:pPr>
    </w:p>
    <w:p w:rsidR="00A602D9" w:rsidRPr="00EF4806" w:rsidRDefault="00A602D9" w:rsidP="00141750">
      <w:pPr>
        <w:spacing w:line="360" w:lineRule="auto"/>
        <w:rPr>
          <w:rFonts w:cstheme="minorHAnsi"/>
          <w:b/>
          <w:caps/>
          <w:color w:val="000000" w:themeColor="text1"/>
          <w:sz w:val="14"/>
          <w:szCs w:val="21"/>
          <w:u w:val="single"/>
        </w:rPr>
      </w:pPr>
    </w:p>
    <w:p w:rsidR="00A602D9" w:rsidRPr="00EF4806" w:rsidRDefault="00A602D9" w:rsidP="00141750">
      <w:pPr>
        <w:spacing w:line="360" w:lineRule="auto"/>
        <w:rPr>
          <w:rFonts w:cstheme="minorHAnsi"/>
          <w:b/>
          <w:caps/>
          <w:color w:val="000000" w:themeColor="text1"/>
          <w:sz w:val="32"/>
          <w:szCs w:val="21"/>
          <w:u w:val="single"/>
        </w:rPr>
      </w:pPr>
      <w:r w:rsidRPr="00EF4806">
        <w:rPr>
          <w:rFonts w:cstheme="minorHAnsi"/>
          <w:b/>
          <w:caps/>
          <w:color w:val="000000" w:themeColor="text1"/>
          <w:sz w:val="32"/>
          <w:szCs w:val="21"/>
          <w:u w:val="single"/>
        </w:rPr>
        <w:t>Review of relevant research and literature</w:t>
      </w:r>
    </w:p>
    <w:p w:rsidR="00852607" w:rsidRPr="00EF4806" w:rsidRDefault="00852607" w:rsidP="00141750">
      <w:pPr>
        <w:spacing w:line="360" w:lineRule="auto"/>
        <w:rPr>
          <w:rFonts w:cstheme="minorHAnsi"/>
          <w:b/>
          <w:color w:val="000000" w:themeColor="text1"/>
          <w:sz w:val="6"/>
          <w:szCs w:val="32"/>
          <w:u w:val="single"/>
        </w:rPr>
      </w:pPr>
    </w:p>
    <w:p w:rsidR="00A602D9" w:rsidRPr="00EF4806" w:rsidRDefault="00852607" w:rsidP="00141750">
      <w:pPr>
        <w:spacing w:line="360" w:lineRule="auto"/>
        <w:rPr>
          <w:rFonts w:cstheme="minorHAnsi"/>
          <w:b/>
          <w:color w:val="000000" w:themeColor="text1"/>
          <w:sz w:val="24"/>
          <w:szCs w:val="32"/>
          <w:u w:val="single"/>
        </w:rPr>
      </w:pPr>
      <w:r w:rsidRPr="00EF4806">
        <w:rPr>
          <w:rFonts w:cstheme="minorHAnsi"/>
          <w:b/>
          <w:color w:val="000000" w:themeColor="text1"/>
          <w:sz w:val="24"/>
          <w:szCs w:val="32"/>
          <w:u w:val="single"/>
        </w:rPr>
        <w:t>What is pedagogy?</w:t>
      </w:r>
    </w:p>
    <w:p w:rsidR="003E3E0F" w:rsidRPr="00EF4806" w:rsidRDefault="00852607" w:rsidP="00141750">
      <w:pPr>
        <w:spacing w:line="360" w:lineRule="auto"/>
        <w:rPr>
          <w:rFonts w:cstheme="minorHAnsi"/>
          <w:color w:val="000000" w:themeColor="text1"/>
          <w:sz w:val="24"/>
          <w:szCs w:val="24"/>
        </w:rPr>
      </w:pPr>
      <w:r w:rsidRPr="00EF4806">
        <w:rPr>
          <w:rFonts w:cstheme="minorHAnsi"/>
          <w:color w:val="000000" w:themeColor="text1"/>
          <w:sz w:val="24"/>
          <w:szCs w:val="24"/>
        </w:rPr>
        <w:t>Pedagogy refers to the “interactions between teachers, students, and the learning environment and the learning tasks”</w:t>
      </w:r>
      <w:r w:rsidR="002B522B" w:rsidRPr="00EF4806">
        <w:rPr>
          <w:rFonts w:cstheme="minorHAnsi"/>
          <w:color w:val="000000" w:themeColor="text1"/>
          <w:sz w:val="24"/>
          <w:szCs w:val="24"/>
        </w:rPr>
        <w:t xml:space="preserve"> (Murphy 2008</w:t>
      </w:r>
      <w:r w:rsidRPr="00EF4806">
        <w:rPr>
          <w:rFonts w:cstheme="minorHAnsi"/>
          <w:color w:val="000000" w:themeColor="text1"/>
          <w:sz w:val="24"/>
          <w:szCs w:val="24"/>
        </w:rPr>
        <w:t xml:space="preserve"> p. 35) with this idea evolving and becoming more complex over time as a result of changes to the curriculum and societal changes. As the world is also developing at an unprecedented rate, the growing knowledge that a teacher needs to have </w:t>
      </w:r>
      <w:r w:rsidR="005A0E97" w:rsidRPr="00EF4806">
        <w:rPr>
          <w:rFonts w:cstheme="minorHAnsi"/>
          <w:color w:val="000000" w:themeColor="text1"/>
          <w:sz w:val="24"/>
          <w:szCs w:val="24"/>
        </w:rPr>
        <w:t>to ensure that high quality teaching and learning is achieved. Teacher pedagogy and student pedag</w:t>
      </w:r>
      <w:r w:rsidR="00E2488E" w:rsidRPr="00EF4806">
        <w:rPr>
          <w:rFonts w:cstheme="minorHAnsi"/>
          <w:color w:val="000000" w:themeColor="text1"/>
          <w:sz w:val="24"/>
          <w:szCs w:val="24"/>
        </w:rPr>
        <w:t xml:space="preserve">ogy, at times go hand in hand, and </w:t>
      </w:r>
      <w:r w:rsidR="005A0E97" w:rsidRPr="00EF4806">
        <w:rPr>
          <w:rFonts w:cstheme="minorHAnsi"/>
          <w:color w:val="000000" w:themeColor="text1"/>
          <w:sz w:val="24"/>
          <w:szCs w:val="24"/>
        </w:rPr>
        <w:t xml:space="preserve">can often complement each other to achieve outcomes. Trigwell and Prosser (1996) </w:t>
      </w:r>
      <w:r w:rsidR="00CB535F" w:rsidRPr="00EF4806">
        <w:rPr>
          <w:rFonts w:cstheme="minorHAnsi"/>
          <w:color w:val="000000" w:themeColor="text1"/>
          <w:sz w:val="24"/>
          <w:szCs w:val="24"/>
        </w:rPr>
        <w:t xml:space="preserve">explored the idea that there is a solid link between pedagogy and learning. In a secondary school setting, most pedagogy is focused on the delivery of exam syllabus and the learning to be an accumulation of knowledge in order to be able to succeed in external exams. </w:t>
      </w:r>
      <w:r w:rsidR="000401DA" w:rsidRPr="00EF4806">
        <w:rPr>
          <w:rFonts w:cstheme="minorHAnsi"/>
          <w:color w:val="000000" w:themeColor="text1"/>
          <w:sz w:val="24"/>
          <w:szCs w:val="24"/>
        </w:rPr>
        <w:t>Bruner (2007</w:t>
      </w:r>
      <w:r w:rsidR="00CB535F" w:rsidRPr="00EF4806">
        <w:rPr>
          <w:rFonts w:cstheme="minorHAnsi"/>
          <w:color w:val="000000" w:themeColor="text1"/>
          <w:sz w:val="24"/>
          <w:szCs w:val="24"/>
        </w:rPr>
        <w:t xml:space="preserve">) also acknowledged this view – a ‘folk pedagogy’ whereby students will learn from a didactic approach where they are presented with a range of facts </w:t>
      </w:r>
      <w:r w:rsidR="00E2488E" w:rsidRPr="00EF4806">
        <w:rPr>
          <w:rFonts w:cstheme="minorHAnsi"/>
          <w:color w:val="000000" w:themeColor="text1"/>
          <w:sz w:val="24"/>
          <w:szCs w:val="24"/>
        </w:rPr>
        <w:t>and key processes that they are expected to learn, remember and then apply</w:t>
      </w:r>
      <w:r w:rsidR="00CB535F" w:rsidRPr="00EF4806">
        <w:rPr>
          <w:rFonts w:cstheme="minorHAnsi"/>
          <w:color w:val="000000" w:themeColor="text1"/>
          <w:sz w:val="24"/>
          <w:szCs w:val="24"/>
        </w:rPr>
        <w:t>. However,</w:t>
      </w:r>
      <w:r w:rsidR="000B5ED1" w:rsidRPr="00EF4806">
        <w:rPr>
          <w:rFonts w:cstheme="minorHAnsi"/>
          <w:color w:val="000000" w:themeColor="text1"/>
          <w:sz w:val="24"/>
          <w:szCs w:val="24"/>
        </w:rPr>
        <w:t xml:space="preserve"> what is important to note </w:t>
      </w:r>
      <w:r w:rsidR="00CB535F" w:rsidRPr="00EF4806">
        <w:rPr>
          <w:rFonts w:cstheme="minorHAnsi"/>
          <w:color w:val="000000" w:themeColor="text1"/>
          <w:sz w:val="24"/>
          <w:szCs w:val="24"/>
        </w:rPr>
        <w:t xml:space="preserve">is that this is a process of knowledge accumulation and not an understanding of the knowledge. </w:t>
      </w:r>
      <w:r w:rsidR="000B5ED1" w:rsidRPr="00EF4806">
        <w:rPr>
          <w:rFonts w:cstheme="minorHAnsi"/>
          <w:color w:val="000000" w:themeColor="text1"/>
          <w:sz w:val="24"/>
          <w:szCs w:val="24"/>
        </w:rPr>
        <w:t xml:space="preserve"> The introduction of the National Literacy Strategy by the DfEE in 1998, put forward the notion of the teacher being the most significant feature of a lesson, with a particular focus </w:t>
      </w:r>
      <w:r w:rsidR="000B5ED1" w:rsidRPr="00EF4806">
        <w:rPr>
          <w:rFonts w:cstheme="minorHAnsi"/>
          <w:color w:val="000000" w:themeColor="text1"/>
          <w:sz w:val="24"/>
          <w:szCs w:val="24"/>
        </w:rPr>
        <w:lastRenderedPageBreak/>
        <w:t xml:space="preserve">on the way the teaching was being delivered. There was little reference to what learning was taking place, how the learning was being </w:t>
      </w:r>
      <w:r w:rsidR="00E2488E" w:rsidRPr="00EF4806">
        <w:rPr>
          <w:rFonts w:cstheme="minorHAnsi"/>
          <w:color w:val="000000" w:themeColor="text1"/>
          <w:sz w:val="24"/>
          <w:szCs w:val="24"/>
        </w:rPr>
        <w:t>achieved</w:t>
      </w:r>
      <w:r w:rsidR="000B5ED1" w:rsidRPr="00EF4806">
        <w:rPr>
          <w:rFonts w:cstheme="minorHAnsi"/>
          <w:color w:val="000000" w:themeColor="text1"/>
          <w:sz w:val="24"/>
          <w:szCs w:val="24"/>
        </w:rPr>
        <w:t xml:space="preserve"> and the level of thinking the students were </w:t>
      </w:r>
      <w:r w:rsidR="00E2488E" w:rsidRPr="00EF4806">
        <w:rPr>
          <w:rFonts w:cstheme="minorHAnsi"/>
          <w:color w:val="000000" w:themeColor="text1"/>
          <w:sz w:val="24"/>
          <w:szCs w:val="24"/>
        </w:rPr>
        <w:t>undertaking</w:t>
      </w:r>
      <w:r w:rsidR="000B5ED1" w:rsidRPr="00EF4806">
        <w:rPr>
          <w:rFonts w:cstheme="minorHAnsi"/>
          <w:color w:val="000000" w:themeColor="text1"/>
          <w:sz w:val="24"/>
          <w:szCs w:val="24"/>
        </w:rPr>
        <w:t xml:space="preserve">. </w:t>
      </w:r>
      <w:r w:rsidR="00CB535F" w:rsidRPr="00EF4806">
        <w:rPr>
          <w:rFonts w:cstheme="minorHAnsi"/>
          <w:color w:val="000000" w:themeColor="text1"/>
          <w:sz w:val="24"/>
          <w:szCs w:val="24"/>
        </w:rPr>
        <w:t>Watki</w:t>
      </w:r>
      <w:r w:rsidR="000B5ED1" w:rsidRPr="00EF4806">
        <w:rPr>
          <w:rFonts w:cstheme="minorHAnsi"/>
          <w:color w:val="000000" w:themeColor="text1"/>
          <w:sz w:val="24"/>
          <w:szCs w:val="24"/>
        </w:rPr>
        <w:t>ns and Mortimore (1999) explored this idea and noted that</w:t>
      </w:r>
      <w:r w:rsidR="00CB535F" w:rsidRPr="00EF4806">
        <w:rPr>
          <w:rFonts w:cstheme="minorHAnsi"/>
          <w:color w:val="000000" w:themeColor="text1"/>
          <w:sz w:val="24"/>
          <w:szCs w:val="24"/>
        </w:rPr>
        <w:t xml:space="preserve"> in order for teachers to develop a stron</w:t>
      </w:r>
      <w:r w:rsidR="000B5ED1" w:rsidRPr="00EF4806">
        <w:rPr>
          <w:rFonts w:cstheme="minorHAnsi"/>
          <w:color w:val="000000" w:themeColor="text1"/>
          <w:sz w:val="24"/>
          <w:szCs w:val="24"/>
        </w:rPr>
        <w:t xml:space="preserve">g pedagogical approach </w:t>
      </w:r>
      <w:r w:rsidR="00CB535F" w:rsidRPr="00EF4806">
        <w:rPr>
          <w:rFonts w:cstheme="minorHAnsi"/>
          <w:color w:val="000000" w:themeColor="text1"/>
          <w:sz w:val="24"/>
          <w:szCs w:val="24"/>
        </w:rPr>
        <w:t xml:space="preserve">for students to achieve set outcomes it is fundamental that schools have ‘to function more like learning organisations than like learning factories’ (p. 16). </w:t>
      </w:r>
      <w:r w:rsidR="000B5ED1" w:rsidRPr="00EF4806">
        <w:rPr>
          <w:rFonts w:cstheme="minorHAnsi"/>
          <w:color w:val="000000" w:themeColor="text1"/>
          <w:sz w:val="24"/>
          <w:szCs w:val="24"/>
        </w:rPr>
        <w:t xml:space="preserve"> </w:t>
      </w:r>
      <w:r w:rsidR="00401A55" w:rsidRPr="00EF4806">
        <w:rPr>
          <w:rFonts w:cstheme="minorHAnsi"/>
          <w:color w:val="000000" w:themeColor="text1"/>
          <w:sz w:val="24"/>
          <w:szCs w:val="24"/>
        </w:rPr>
        <w:t>Hancock and Mansfield</w:t>
      </w:r>
      <w:r w:rsidR="00C07327" w:rsidRPr="00EF4806">
        <w:rPr>
          <w:rFonts w:cstheme="minorHAnsi"/>
          <w:color w:val="000000" w:themeColor="text1"/>
          <w:sz w:val="24"/>
          <w:szCs w:val="24"/>
        </w:rPr>
        <w:t xml:space="preserve"> (2001)</w:t>
      </w:r>
      <w:r w:rsidR="000B5ED1" w:rsidRPr="00EF4806">
        <w:rPr>
          <w:rFonts w:cstheme="minorHAnsi"/>
          <w:color w:val="000000" w:themeColor="text1"/>
          <w:sz w:val="24"/>
          <w:szCs w:val="24"/>
        </w:rPr>
        <w:t xml:space="preserve"> explains that with lessons being teacher led, the amount of structure makes ‘it very difficult for children to introduce their impromptu comments</w:t>
      </w:r>
      <w:r w:rsidR="00A44FA2" w:rsidRPr="00EF4806">
        <w:rPr>
          <w:rFonts w:cstheme="minorHAnsi"/>
          <w:color w:val="000000" w:themeColor="text1"/>
          <w:sz w:val="24"/>
          <w:szCs w:val="24"/>
        </w:rPr>
        <w:t xml:space="preserve">’ (p.106).                                  </w:t>
      </w:r>
      <w:r w:rsidR="00E2488E" w:rsidRPr="00EF4806">
        <w:rPr>
          <w:rFonts w:cstheme="minorHAnsi"/>
          <w:color w:val="000000" w:themeColor="text1"/>
          <w:sz w:val="24"/>
          <w:szCs w:val="24"/>
        </w:rPr>
        <w:t xml:space="preserve">                                          </w:t>
      </w:r>
      <w:r w:rsidR="00A44FA2" w:rsidRPr="00EF4806">
        <w:rPr>
          <w:rFonts w:cstheme="minorHAnsi"/>
          <w:color w:val="000000" w:themeColor="text1"/>
          <w:sz w:val="24"/>
          <w:szCs w:val="24"/>
        </w:rPr>
        <w:t xml:space="preserve">        </w:t>
      </w:r>
      <w:r w:rsidR="00C07327" w:rsidRPr="00EF4806">
        <w:rPr>
          <w:rFonts w:cstheme="minorHAnsi"/>
          <w:color w:val="000000" w:themeColor="text1"/>
          <w:sz w:val="24"/>
          <w:szCs w:val="24"/>
        </w:rPr>
        <w:t xml:space="preserve">                      </w:t>
      </w:r>
      <w:r w:rsidR="00A44FA2" w:rsidRPr="00EF4806">
        <w:rPr>
          <w:rFonts w:cstheme="minorHAnsi"/>
          <w:color w:val="000000" w:themeColor="text1"/>
          <w:sz w:val="24"/>
          <w:szCs w:val="24"/>
        </w:rPr>
        <w:t xml:space="preserve"> In a day to day school setting, teachers have a set idea of what their students should know, whether it be in line with the National Curriculum or external examination specifications. Teachers have always adapted their style of teaching in order to meet the needs of individual abilities and the interests of the students they teach as well as meeting external cultural and societal changes. Nevertheless, as Bruner (1996</w:t>
      </w:r>
      <w:r w:rsidR="000D4183" w:rsidRPr="00EF4806">
        <w:rPr>
          <w:rFonts w:cstheme="minorHAnsi"/>
          <w:color w:val="000000" w:themeColor="text1"/>
          <w:sz w:val="24"/>
          <w:szCs w:val="24"/>
        </w:rPr>
        <w:t>, quoted in Leach and Moon 1999</w:t>
      </w:r>
      <w:r w:rsidR="00A44FA2" w:rsidRPr="00EF4806">
        <w:rPr>
          <w:rFonts w:cstheme="minorHAnsi"/>
          <w:color w:val="000000" w:themeColor="text1"/>
          <w:sz w:val="24"/>
          <w:szCs w:val="24"/>
        </w:rPr>
        <w:t>) explains it is important to ‘explore more general ways in which learners’ minds are conventionally thought about, and the pedagogical practices that follow from these ways of thinking about the mind’ (p.6).</w:t>
      </w:r>
      <w:r w:rsidR="000D4183" w:rsidRPr="00EF4806">
        <w:rPr>
          <w:rFonts w:cstheme="minorHAnsi"/>
          <w:color w:val="000000" w:themeColor="text1"/>
          <w:sz w:val="24"/>
          <w:szCs w:val="24"/>
        </w:rPr>
        <w:t xml:space="preserve"> </w:t>
      </w:r>
      <w:r w:rsidR="00AD59E1" w:rsidRPr="00EF4806">
        <w:rPr>
          <w:rFonts w:cstheme="minorHAnsi"/>
          <w:color w:val="000000" w:themeColor="text1"/>
          <w:sz w:val="24"/>
          <w:szCs w:val="24"/>
        </w:rPr>
        <w:t xml:space="preserve">Yet, it is particularly important to note that teachers’ beliefs and experiences will essential underpin the ideas and values they have about education and therefore how they shape their own pedagogy (Bryan, Carpenter &amp; Hoult, 2010).                       Evans (2013) explores this idea further by discussing the view that at present, there is a level of </w:t>
      </w:r>
      <w:r w:rsidR="00D64576" w:rsidRPr="00EF4806">
        <w:rPr>
          <w:rFonts w:cstheme="minorHAnsi"/>
          <w:color w:val="000000" w:themeColor="text1"/>
          <w:sz w:val="24"/>
          <w:szCs w:val="24"/>
        </w:rPr>
        <w:t>uncertainty</w:t>
      </w:r>
      <w:r w:rsidR="00AD59E1" w:rsidRPr="00EF4806">
        <w:rPr>
          <w:rFonts w:cstheme="minorHAnsi"/>
          <w:color w:val="000000" w:themeColor="text1"/>
          <w:sz w:val="24"/>
          <w:szCs w:val="24"/>
        </w:rPr>
        <w:t xml:space="preserve"> facing the</w:t>
      </w:r>
      <w:r w:rsidR="00D64576" w:rsidRPr="00EF4806">
        <w:rPr>
          <w:rFonts w:cstheme="minorHAnsi"/>
          <w:color w:val="000000" w:themeColor="text1"/>
          <w:sz w:val="24"/>
          <w:szCs w:val="24"/>
        </w:rPr>
        <w:t xml:space="preserve"> teaching profession due to ongoing curriculum reforms and society changes (including technological advancements). </w:t>
      </w:r>
      <w:r w:rsidR="00343D5D" w:rsidRPr="00EF4806">
        <w:rPr>
          <w:rFonts w:cstheme="minorHAnsi"/>
          <w:color w:val="000000" w:themeColor="text1"/>
          <w:sz w:val="24"/>
          <w:szCs w:val="24"/>
        </w:rPr>
        <w:t>Evans</w:t>
      </w:r>
      <w:r w:rsidR="00D64576" w:rsidRPr="00EF4806">
        <w:rPr>
          <w:rFonts w:cstheme="minorHAnsi"/>
          <w:color w:val="000000" w:themeColor="text1"/>
          <w:sz w:val="24"/>
          <w:szCs w:val="24"/>
        </w:rPr>
        <w:t xml:space="preserve"> goes on to </w:t>
      </w:r>
      <w:r w:rsidR="00E2488E" w:rsidRPr="00EF4806">
        <w:rPr>
          <w:rFonts w:cstheme="minorHAnsi"/>
          <w:color w:val="000000" w:themeColor="text1"/>
          <w:sz w:val="24"/>
          <w:szCs w:val="24"/>
        </w:rPr>
        <w:t>assess</w:t>
      </w:r>
      <w:r w:rsidR="00D64576" w:rsidRPr="00EF4806">
        <w:rPr>
          <w:rFonts w:cstheme="minorHAnsi"/>
          <w:color w:val="000000" w:themeColor="text1"/>
          <w:sz w:val="24"/>
          <w:szCs w:val="24"/>
        </w:rPr>
        <w:t xml:space="preserve"> the ideas that it is a teachers’ role to adapt their own pedagogy in order for students to be fully immersed in 21</w:t>
      </w:r>
      <w:r w:rsidR="00D64576" w:rsidRPr="00EF4806">
        <w:rPr>
          <w:rFonts w:cstheme="minorHAnsi"/>
          <w:color w:val="000000" w:themeColor="text1"/>
          <w:sz w:val="24"/>
          <w:szCs w:val="24"/>
          <w:vertAlign w:val="superscript"/>
        </w:rPr>
        <w:t>st</w:t>
      </w:r>
      <w:r w:rsidR="00D64576" w:rsidRPr="00EF4806">
        <w:rPr>
          <w:rFonts w:cstheme="minorHAnsi"/>
          <w:color w:val="000000" w:themeColor="text1"/>
          <w:sz w:val="24"/>
          <w:szCs w:val="24"/>
        </w:rPr>
        <w:t xml:space="preserve"> Century learning environments ready to meet the needs of the future.</w:t>
      </w:r>
      <w:r w:rsidR="003E3E0F" w:rsidRPr="00EF4806">
        <w:rPr>
          <w:rFonts w:cstheme="minorHAnsi"/>
          <w:color w:val="000000" w:themeColor="text1"/>
          <w:sz w:val="24"/>
          <w:szCs w:val="24"/>
        </w:rPr>
        <w:t xml:space="preserve">  </w:t>
      </w:r>
    </w:p>
    <w:p w:rsidR="00E94627" w:rsidRPr="00EF4806" w:rsidRDefault="003E3E0F" w:rsidP="00141750">
      <w:pPr>
        <w:spacing w:line="360" w:lineRule="auto"/>
        <w:rPr>
          <w:rFonts w:cstheme="minorHAnsi"/>
          <w:color w:val="000000" w:themeColor="text1"/>
          <w:sz w:val="24"/>
          <w:szCs w:val="24"/>
        </w:rPr>
      </w:pPr>
      <w:r w:rsidRPr="00EF4806">
        <w:rPr>
          <w:rFonts w:cstheme="minorHAnsi"/>
          <w:color w:val="000000" w:themeColor="text1"/>
          <w:sz w:val="24"/>
          <w:szCs w:val="24"/>
        </w:rPr>
        <w:t xml:space="preserve">Alexander (2004) draws ideas from international educations and puts forward the idea that pedagogy has two meanings – ‘the act of teaching’ and ‘ideas, values and evidence’ about ‘children, learning, teaching, curriculum and culture’ (p.7-8).  Pedagogy should therefore </w:t>
      </w:r>
      <w:r w:rsidR="004C1EFE" w:rsidRPr="00EF4806">
        <w:rPr>
          <w:rFonts w:cstheme="minorHAnsi"/>
          <w:color w:val="000000" w:themeColor="text1"/>
          <w:sz w:val="24"/>
          <w:szCs w:val="24"/>
        </w:rPr>
        <w:t>not only be about how to teach</w:t>
      </w:r>
      <w:r w:rsidRPr="00EF4806">
        <w:rPr>
          <w:rFonts w:cstheme="minorHAnsi"/>
          <w:color w:val="000000" w:themeColor="text1"/>
          <w:sz w:val="24"/>
          <w:szCs w:val="24"/>
        </w:rPr>
        <w:t xml:space="preserve"> subject content</w:t>
      </w:r>
      <w:r w:rsidR="004C1EFE" w:rsidRPr="00EF4806">
        <w:rPr>
          <w:rFonts w:cstheme="minorHAnsi"/>
          <w:color w:val="000000" w:themeColor="text1"/>
          <w:sz w:val="24"/>
          <w:szCs w:val="24"/>
        </w:rPr>
        <w:t xml:space="preserve"> but a consideration of the most effective way to deliver as well as the most effective ways for students to learn, with a holistic approach being the most effective in creating ‘new possibilities for thought’ (Ball 1990, </w:t>
      </w:r>
      <w:r w:rsidR="00217433" w:rsidRPr="00EF4806">
        <w:rPr>
          <w:rFonts w:cstheme="minorHAnsi"/>
          <w:color w:val="000000" w:themeColor="text1"/>
          <w:sz w:val="24"/>
          <w:szCs w:val="24"/>
        </w:rPr>
        <w:t xml:space="preserve">p.18).                  The </w:t>
      </w:r>
      <w:r w:rsidR="00FE51C2" w:rsidRPr="00EF4806">
        <w:rPr>
          <w:rFonts w:cstheme="minorHAnsi"/>
          <w:color w:val="000000" w:themeColor="text1"/>
          <w:sz w:val="24"/>
          <w:szCs w:val="24"/>
        </w:rPr>
        <w:t xml:space="preserve">National College for School Leadership </w:t>
      </w:r>
      <w:r w:rsidR="004C1EFE" w:rsidRPr="00EF4806">
        <w:rPr>
          <w:rFonts w:cstheme="minorHAnsi"/>
          <w:color w:val="000000" w:themeColor="text1"/>
          <w:sz w:val="24"/>
          <w:szCs w:val="24"/>
        </w:rPr>
        <w:t xml:space="preserve">and the National Centre for Research Methods (NCRM) have explored the principles for effective pedagogy in the classroom. The </w:t>
      </w:r>
      <w:r w:rsidR="00217433" w:rsidRPr="00EF4806">
        <w:rPr>
          <w:rFonts w:cstheme="minorHAnsi"/>
          <w:color w:val="000000" w:themeColor="text1"/>
          <w:sz w:val="24"/>
          <w:szCs w:val="24"/>
        </w:rPr>
        <w:t xml:space="preserve">National </w:t>
      </w:r>
      <w:r w:rsidR="00217433" w:rsidRPr="00EF4806">
        <w:rPr>
          <w:rFonts w:cstheme="minorHAnsi"/>
          <w:color w:val="000000" w:themeColor="text1"/>
          <w:sz w:val="24"/>
          <w:szCs w:val="24"/>
        </w:rPr>
        <w:lastRenderedPageBreak/>
        <w:t>College for School Leadership</w:t>
      </w:r>
      <w:r w:rsidR="004C1EFE" w:rsidRPr="00EF4806">
        <w:rPr>
          <w:rFonts w:cstheme="minorHAnsi"/>
          <w:color w:val="000000" w:themeColor="text1"/>
          <w:sz w:val="24"/>
          <w:szCs w:val="24"/>
        </w:rPr>
        <w:t xml:space="preserve"> sets out 9 principles in which they consider to be the driver behind school settings providing good teaching that promotes good learning. </w:t>
      </w:r>
    </w:p>
    <w:p w:rsidR="004C1EFE" w:rsidRPr="00EF4806" w:rsidRDefault="004C1EFE" w:rsidP="00321E84">
      <w:pPr>
        <w:ind w:left="284"/>
        <w:rPr>
          <w:rFonts w:cstheme="minorHAnsi"/>
          <w:i/>
          <w:color w:val="000000" w:themeColor="text1"/>
          <w:sz w:val="24"/>
          <w:szCs w:val="24"/>
        </w:rPr>
      </w:pPr>
      <w:r w:rsidRPr="00EF4806">
        <w:rPr>
          <w:rFonts w:cstheme="minorHAnsi"/>
          <w:i/>
          <w:color w:val="000000" w:themeColor="text1"/>
          <w:sz w:val="24"/>
          <w:szCs w:val="24"/>
        </w:rPr>
        <w:t xml:space="preserve">The </w:t>
      </w:r>
      <w:r w:rsidR="00217433" w:rsidRPr="00EF4806">
        <w:rPr>
          <w:rFonts w:cstheme="minorHAnsi"/>
          <w:i/>
          <w:color w:val="000000" w:themeColor="text1"/>
          <w:sz w:val="24"/>
          <w:szCs w:val="24"/>
        </w:rPr>
        <w:t xml:space="preserve">National College for School Leadership’s </w:t>
      </w:r>
      <w:r w:rsidRPr="00EF4806">
        <w:rPr>
          <w:rFonts w:cstheme="minorHAnsi"/>
          <w:i/>
          <w:color w:val="000000" w:themeColor="text1"/>
          <w:sz w:val="24"/>
          <w:szCs w:val="24"/>
        </w:rPr>
        <w:t>9 principles are:</w:t>
      </w:r>
    </w:p>
    <w:p w:rsidR="004C1EFE" w:rsidRPr="00EF4806" w:rsidRDefault="004C1EFE" w:rsidP="004C1EFE">
      <w:pPr>
        <w:pStyle w:val="ListParagraph"/>
        <w:numPr>
          <w:ilvl w:val="0"/>
          <w:numId w:val="8"/>
        </w:numPr>
        <w:rPr>
          <w:rFonts w:cstheme="minorHAnsi"/>
          <w:i/>
          <w:color w:val="000000" w:themeColor="text1"/>
          <w:sz w:val="24"/>
          <w:szCs w:val="24"/>
        </w:rPr>
      </w:pPr>
      <w:r w:rsidRPr="00EF4806">
        <w:rPr>
          <w:rFonts w:cstheme="minorHAnsi"/>
          <w:i/>
          <w:color w:val="000000" w:themeColor="text1"/>
          <w:sz w:val="24"/>
          <w:szCs w:val="24"/>
        </w:rPr>
        <w:t>Give consideration to pupil voice</w:t>
      </w:r>
    </w:p>
    <w:p w:rsidR="004C1EFE" w:rsidRPr="00EF4806" w:rsidRDefault="004C1EFE" w:rsidP="004C1EFE">
      <w:pPr>
        <w:pStyle w:val="ListParagraph"/>
        <w:numPr>
          <w:ilvl w:val="0"/>
          <w:numId w:val="8"/>
        </w:numPr>
        <w:rPr>
          <w:rFonts w:cstheme="minorHAnsi"/>
          <w:i/>
          <w:color w:val="000000" w:themeColor="text1"/>
          <w:sz w:val="24"/>
          <w:szCs w:val="24"/>
        </w:rPr>
      </w:pPr>
      <w:r w:rsidRPr="00EF4806">
        <w:rPr>
          <w:rFonts w:cstheme="minorHAnsi"/>
          <w:i/>
          <w:color w:val="000000" w:themeColor="text1"/>
          <w:sz w:val="24"/>
          <w:szCs w:val="24"/>
        </w:rPr>
        <w:t>Behaviour (of teachers), knowledge and understanding and beliefs</w:t>
      </w:r>
    </w:p>
    <w:p w:rsidR="004C1EFE" w:rsidRPr="00EF4806" w:rsidRDefault="004C1EFE" w:rsidP="004C1EFE">
      <w:pPr>
        <w:pStyle w:val="ListParagraph"/>
        <w:numPr>
          <w:ilvl w:val="0"/>
          <w:numId w:val="8"/>
        </w:numPr>
        <w:rPr>
          <w:rFonts w:cstheme="minorHAnsi"/>
          <w:i/>
          <w:color w:val="000000" w:themeColor="text1"/>
          <w:sz w:val="24"/>
          <w:szCs w:val="24"/>
        </w:rPr>
      </w:pPr>
      <w:r w:rsidRPr="00EF4806">
        <w:rPr>
          <w:rFonts w:cstheme="minorHAnsi"/>
          <w:i/>
          <w:color w:val="000000" w:themeColor="text1"/>
          <w:sz w:val="24"/>
          <w:szCs w:val="24"/>
        </w:rPr>
        <w:t>Clear thinking about longer term outcomes as well as short term goals</w:t>
      </w:r>
    </w:p>
    <w:p w:rsidR="004C1EFE" w:rsidRPr="00EF4806" w:rsidRDefault="004C1EFE" w:rsidP="004C1EFE">
      <w:pPr>
        <w:pStyle w:val="ListParagraph"/>
        <w:numPr>
          <w:ilvl w:val="0"/>
          <w:numId w:val="8"/>
        </w:numPr>
        <w:rPr>
          <w:rFonts w:cstheme="minorHAnsi"/>
          <w:i/>
          <w:color w:val="000000" w:themeColor="text1"/>
          <w:sz w:val="24"/>
          <w:szCs w:val="24"/>
        </w:rPr>
      </w:pPr>
      <w:r w:rsidRPr="00EF4806">
        <w:rPr>
          <w:rFonts w:cstheme="minorHAnsi"/>
          <w:i/>
          <w:color w:val="000000" w:themeColor="text1"/>
          <w:sz w:val="24"/>
          <w:szCs w:val="24"/>
        </w:rPr>
        <w:t>Build on pupils’ prior learning and experiences</w:t>
      </w:r>
    </w:p>
    <w:p w:rsidR="004C1EFE" w:rsidRPr="00EF4806" w:rsidRDefault="004C1EFE" w:rsidP="004C1EFE">
      <w:pPr>
        <w:pStyle w:val="ListParagraph"/>
        <w:numPr>
          <w:ilvl w:val="0"/>
          <w:numId w:val="8"/>
        </w:numPr>
        <w:rPr>
          <w:rFonts w:cstheme="minorHAnsi"/>
          <w:i/>
          <w:color w:val="000000" w:themeColor="text1"/>
          <w:sz w:val="24"/>
          <w:szCs w:val="24"/>
        </w:rPr>
      </w:pPr>
      <w:r w:rsidRPr="00EF4806">
        <w:rPr>
          <w:rFonts w:cstheme="minorHAnsi"/>
          <w:i/>
          <w:color w:val="000000" w:themeColor="text1"/>
          <w:sz w:val="24"/>
          <w:szCs w:val="24"/>
        </w:rPr>
        <w:t>Scaffolding pupil learning</w:t>
      </w:r>
    </w:p>
    <w:p w:rsidR="004C1EFE" w:rsidRPr="00EF4806" w:rsidRDefault="004C1EFE" w:rsidP="004C1EFE">
      <w:pPr>
        <w:pStyle w:val="ListParagraph"/>
        <w:numPr>
          <w:ilvl w:val="0"/>
          <w:numId w:val="8"/>
        </w:numPr>
        <w:rPr>
          <w:rFonts w:cstheme="minorHAnsi"/>
          <w:i/>
          <w:color w:val="000000" w:themeColor="text1"/>
          <w:sz w:val="24"/>
          <w:szCs w:val="24"/>
        </w:rPr>
      </w:pPr>
      <w:r w:rsidRPr="00EF4806">
        <w:rPr>
          <w:rFonts w:cstheme="minorHAnsi"/>
          <w:i/>
          <w:color w:val="000000" w:themeColor="text1"/>
          <w:sz w:val="24"/>
          <w:szCs w:val="24"/>
        </w:rPr>
        <w:t xml:space="preserve">Range of techniques, whole class and structured group work, guided learning and individual activities  </w:t>
      </w:r>
    </w:p>
    <w:p w:rsidR="004C1EFE" w:rsidRPr="00EF4806" w:rsidRDefault="004C1EFE" w:rsidP="004C1EFE">
      <w:pPr>
        <w:pStyle w:val="ListParagraph"/>
        <w:numPr>
          <w:ilvl w:val="0"/>
          <w:numId w:val="8"/>
        </w:numPr>
        <w:rPr>
          <w:rFonts w:cstheme="minorHAnsi"/>
          <w:i/>
          <w:color w:val="000000" w:themeColor="text1"/>
          <w:sz w:val="24"/>
          <w:szCs w:val="24"/>
        </w:rPr>
      </w:pPr>
      <w:r w:rsidRPr="00EF4806">
        <w:rPr>
          <w:rFonts w:cstheme="minorHAnsi"/>
          <w:i/>
          <w:color w:val="000000" w:themeColor="text1"/>
          <w:sz w:val="24"/>
          <w:szCs w:val="24"/>
        </w:rPr>
        <w:t xml:space="preserve">Developing higher order thinking, metacognition and higher order questioning </w:t>
      </w:r>
    </w:p>
    <w:p w:rsidR="004C1EFE" w:rsidRPr="00EF4806" w:rsidRDefault="004C1EFE" w:rsidP="004C1EFE">
      <w:pPr>
        <w:pStyle w:val="ListParagraph"/>
        <w:numPr>
          <w:ilvl w:val="0"/>
          <w:numId w:val="8"/>
        </w:numPr>
        <w:rPr>
          <w:rFonts w:cstheme="minorHAnsi"/>
          <w:i/>
          <w:color w:val="000000" w:themeColor="text1"/>
          <w:sz w:val="24"/>
          <w:szCs w:val="24"/>
        </w:rPr>
      </w:pPr>
      <w:r w:rsidRPr="00EF4806">
        <w:rPr>
          <w:rFonts w:cstheme="minorHAnsi"/>
          <w:i/>
          <w:color w:val="000000" w:themeColor="text1"/>
          <w:sz w:val="24"/>
          <w:szCs w:val="24"/>
        </w:rPr>
        <w:t>Embed assessment for learning</w:t>
      </w:r>
    </w:p>
    <w:p w:rsidR="004C1EFE" w:rsidRPr="00EF4806" w:rsidRDefault="004C1EFE" w:rsidP="004C1EFE">
      <w:pPr>
        <w:pStyle w:val="ListParagraph"/>
        <w:numPr>
          <w:ilvl w:val="0"/>
          <w:numId w:val="8"/>
        </w:numPr>
        <w:rPr>
          <w:rFonts w:cstheme="minorHAnsi"/>
          <w:i/>
          <w:color w:val="000000" w:themeColor="text1"/>
          <w:sz w:val="24"/>
          <w:szCs w:val="24"/>
        </w:rPr>
      </w:pPr>
      <w:r w:rsidRPr="00EF4806">
        <w:rPr>
          <w:rFonts w:cstheme="minorHAnsi"/>
          <w:i/>
          <w:color w:val="000000" w:themeColor="text1"/>
          <w:sz w:val="24"/>
          <w:szCs w:val="24"/>
        </w:rPr>
        <w:t xml:space="preserve">Inclusive and take the diverse needs of a range of learner </w:t>
      </w:r>
    </w:p>
    <w:p w:rsidR="004C1EFE" w:rsidRPr="00EF4806" w:rsidRDefault="004C1EFE" w:rsidP="004C1EFE">
      <w:pPr>
        <w:ind w:left="5760"/>
        <w:rPr>
          <w:rFonts w:cstheme="minorHAnsi"/>
          <w:color w:val="000000" w:themeColor="text1"/>
          <w:sz w:val="24"/>
          <w:szCs w:val="32"/>
        </w:rPr>
      </w:pPr>
      <w:r w:rsidRPr="00EF4806">
        <w:rPr>
          <w:rFonts w:cstheme="minorHAnsi"/>
          <w:color w:val="000000" w:themeColor="text1"/>
          <w:sz w:val="24"/>
          <w:szCs w:val="32"/>
        </w:rPr>
        <w:t>Husbands and Pearce (2012)</w:t>
      </w:r>
    </w:p>
    <w:p w:rsidR="00682920" w:rsidRPr="00EF4806" w:rsidRDefault="00682920" w:rsidP="00141750">
      <w:pPr>
        <w:spacing w:line="360" w:lineRule="auto"/>
        <w:rPr>
          <w:rFonts w:cstheme="minorHAnsi"/>
          <w:color w:val="000000" w:themeColor="text1"/>
          <w:sz w:val="10"/>
          <w:szCs w:val="32"/>
        </w:rPr>
      </w:pPr>
    </w:p>
    <w:p w:rsidR="004C1EFE" w:rsidRPr="00EF4806" w:rsidRDefault="00E95984" w:rsidP="00141750">
      <w:pPr>
        <w:spacing w:line="360" w:lineRule="auto"/>
        <w:rPr>
          <w:rFonts w:cstheme="minorHAnsi"/>
          <w:color w:val="000000" w:themeColor="text1"/>
          <w:sz w:val="24"/>
          <w:szCs w:val="32"/>
        </w:rPr>
      </w:pPr>
      <w:r w:rsidRPr="00EF4806">
        <w:rPr>
          <w:rFonts w:cstheme="minorHAnsi"/>
          <w:color w:val="000000" w:themeColor="text1"/>
          <w:sz w:val="24"/>
          <w:szCs w:val="32"/>
        </w:rPr>
        <w:t xml:space="preserve">The </w:t>
      </w:r>
      <w:r w:rsidR="00217433" w:rsidRPr="00EF4806">
        <w:rPr>
          <w:rFonts w:cstheme="minorHAnsi"/>
          <w:color w:val="000000" w:themeColor="text1"/>
          <w:sz w:val="24"/>
          <w:szCs w:val="24"/>
        </w:rPr>
        <w:t>National College for School Leadership</w:t>
      </w:r>
      <w:r w:rsidR="00217433" w:rsidRPr="00EF4806">
        <w:rPr>
          <w:rFonts w:cstheme="minorHAnsi"/>
          <w:color w:val="000000" w:themeColor="text1"/>
          <w:sz w:val="24"/>
          <w:szCs w:val="32"/>
        </w:rPr>
        <w:t xml:space="preserve"> </w:t>
      </w:r>
      <w:r w:rsidRPr="00EF4806">
        <w:rPr>
          <w:rFonts w:cstheme="minorHAnsi"/>
          <w:color w:val="000000" w:themeColor="text1"/>
          <w:sz w:val="24"/>
          <w:szCs w:val="32"/>
        </w:rPr>
        <w:t>is clear on one thing – ‘outstanding pedagogy is far</w:t>
      </w:r>
      <w:r w:rsidR="00FE51C2" w:rsidRPr="00EF4806">
        <w:rPr>
          <w:rFonts w:cstheme="minorHAnsi"/>
          <w:color w:val="000000" w:themeColor="text1"/>
          <w:sz w:val="24"/>
          <w:szCs w:val="32"/>
        </w:rPr>
        <w:t xml:space="preserve"> from straightforward’ (p.12), with t</w:t>
      </w:r>
      <w:r w:rsidRPr="00EF4806">
        <w:rPr>
          <w:rFonts w:cstheme="minorHAnsi"/>
          <w:color w:val="000000" w:themeColor="text1"/>
          <w:sz w:val="24"/>
          <w:szCs w:val="32"/>
        </w:rPr>
        <w:t xml:space="preserve">hese 9 principles </w:t>
      </w:r>
      <w:r w:rsidR="00FE51C2" w:rsidRPr="00EF4806">
        <w:rPr>
          <w:rFonts w:cstheme="minorHAnsi"/>
          <w:color w:val="000000" w:themeColor="text1"/>
          <w:sz w:val="24"/>
          <w:szCs w:val="32"/>
        </w:rPr>
        <w:t>being put</w:t>
      </w:r>
      <w:r w:rsidRPr="00EF4806">
        <w:rPr>
          <w:rFonts w:cstheme="minorHAnsi"/>
          <w:color w:val="000000" w:themeColor="text1"/>
          <w:sz w:val="24"/>
          <w:szCs w:val="32"/>
        </w:rPr>
        <w:t xml:space="preserve"> forward as a</w:t>
      </w:r>
      <w:r w:rsidR="00E2488E" w:rsidRPr="00EF4806">
        <w:rPr>
          <w:rFonts w:cstheme="minorHAnsi"/>
          <w:color w:val="000000" w:themeColor="text1"/>
          <w:sz w:val="24"/>
          <w:szCs w:val="32"/>
        </w:rPr>
        <w:t xml:space="preserve"> result of extensive research. When c</w:t>
      </w:r>
      <w:r w:rsidRPr="00EF4806">
        <w:rPr>
          <w:rFonts w:cstheme="minorHAnsi"/>
          <w:color w:val="000000" w:themeColor="text1"/>
          <w:sz w:val="24"/>
          <w:szCs w:val="32"/>
        </w:rPr>
        <w:t>onsidering what this</w:t>
      </w:r>
      <w:r w:rsidR="00E2488E" w:rsidRPr="00EF4806">
        <w:rPr>
          <w:rFonts w:cstheme="minorHAnsi"/>
          <w:color w:val="000000" w:themeColor="text1"/>
          <w:sz w:val="24"/>
          <w:szCs w:val="32"/>
        </w:rPr>
        <w:t xml:space="preserve"> will look</w:t>
      </w:r>
      <w:r w:rsidRPr="00EF4806">
        <w:rPr>
          <w:rFonts w:cstheme="minorHAnsi"/>
          <w:color w:val="000000" w:themeColor="text1"/>
          <w:sz w:val="24"/>
          <w:szCs w:val="32"/>
        </w:rPr>
        <w:t xml:space="preserve"> like in a school setting, it is essential that all teachers have the time to research</w:t>
      </w:r>
      <w:r w:rsidR="00E2488E" w:rsidRPr="00EF4806">
        <w:rPr>
          <w:rFonts w:cstheme="minorHAnsi"/>
          <w:color w:val="000000" w:themeColor="text1"/>
          <w:sz w:val="24"/>
          <w:szCs w:val="32"/>
        </w:rPr>
        <w:t xml:space="preserve"> for</w:t>
      </w:r>
      <w:r w:rsidRPr="00EF4806">
        <w:rPr>
          <w:rFonts w:cstheme="minorHAnsi"/>
          <w:color w:val="000000" w:themeColor="text1"/>
          <w:sz w:val="24"/>
          <w:szCs w:val="32"/>
        </w:rPr>
        <w:t xml:space="preserve"> themselves the importance of </w:t>
      </w:r>
      <w:r w:rsidR="00E2488E" w:rsidRPr="00EF4806">
        <w:rPr>
          <w:rFonts w:cstheme="minorHAnsi"/>
          <w:color w:val="000000" w:themeColor="text1"/>
          <w:sz w:val="24"/>
          <w:szCs w:val="32"/>
        </w:rPr>
        <w:t xml:space="preserve">effective pedagogy and what this will look </w:t>
      </w:r>
      <w:r w:rsidRPr="00EF4806">
        <w:rPr>
          <w:rFonts w:cstheme="minorHAnsi"/>
          <w:color w:val="000000" w:themeColor="text1"/>
          <w:sz w:val="24"/>
          <w:szCs w:val="32"/>
        </w:rPr>
        <w:t>like in practice to ensure that there is high quality planning and delivery to ensure that it is embedded into day to day teaching. It is also important to enhance pedagogical understanding by accepting the view that each pedagogical principle sh</w:t>
      </w:r>
      <w:r w:rsidR="00DD2688" w:rsidRPr="00EF4806">
        <w:rPr>
          <w:rFonts w:cstheme="minorHAnsi"/>
          <w:color w:val="000000" w:themeColor="text1"/>
          <w:sz w:val="24"/>
          <w:szCs w:val="32"/>
        </w:rPr>
        <w:t>ould not be considered in isolation</w:t>
      </w:r>
      <w:r w:rsidRPr="00EF4806">
        <w:rPr>
          <w:rFonts w:cstheme="minorHAnsi"/>
          <w:color w:val="000000" w:themeColor="text1"/>
          <w:sz w:val="24"/>
          <w:szCs w:val="32"/>
        </w:rPr>
        <w:t>, but as a collective list that work in sophisticated ways.</w:t>
      </w:r>
    </w:p>
    <w:p w:rsidR="00E95984" w:rsidRPr="00EF4806" w:rsidRDefault="002C1372" w:rsidP="00141750">
      <w:pPr>
        <w:spacing w:line="360" w:lineRule="auto"/>
        <w:rPr>
          <w:rFonts w:cstheme="minorHAnsi"/>
          <w:color w:val="000000" w:themeColor="text1"/>
          <w:sz w:val="28"/>
          <w:szCs w:val="32"/>
        </w:rPr>
      </w:pPr>
      <w:r w:rsidRPr="00EF4806">
        <w:rPr>
          <w:rFonts w:cstheme="minorHAnsi"/>
          <w:color w:val="000000" w:themeColor="text1"/>
          <w:spacing w:val="-2"/>
          <w:sz w:val="24"/>
        </w:rPr>
        <w:t xml:space="preserve">Nind and Lewthwaite (2015) used the work of James &amp; Pollard (2011) to devise 10 principles and in a report for the </w:t>
      </w:r>
      <w:r w:rsidRPr="00EF4806">
        <w:rPr>
          <w:rFonts w:cstheme="minorHAnsi"/>
          <w:color w:val="000000" w:themeColor="text1"/>
          <w:sz w:val="24"/>
          <w:szCs w:val="32"/>
        </w:rPr>
        <w:t>NCRM put forward these</w:t>
      </w:r>
      <w:r w:rsidR="00E95984" w:rsidRPr="00EF4806">
        <w:rPr>
          <w:rFonts w:cstheme="minorHAnsi"/>
          <w:color w:val="000000" w:themeColor="text1"/>
          <w:sz w:val="24"/>
          <w:szCs w:val="32"/>
        </w:rPr>
        <w:t xml:space="preserve"> principles</w:t>
      </w:r>
      <w:r w:rsidRPr="00EF4806">
        <w:rPr>
          <w:rFonts w:cstheme="minorHAnsi"/>
          <w:color w:val="000000" w:themeColor="text1"/>
          <w:sz w:val="24"/>
          <w:szCs w:val="32"/>
        </w:rPr>
        <w:t>,</w:t>
      </w:r>
      <w:r w:rsidR="00E95984" w:rsidRPr="00EF4806">
        <w:rPr>
          <w:rFonts w:cstheme="minorHAnsi"/>
          <w:color w:val="000000" w:themeColor="text1"/>
          <w:sz w:val="24"/>
          <w:szCs w:val="32"/>
        </w:rPr>
        <w:t xml:space="preserve"> that they consider important when developing effective pedagogy:</w:t>
      </w:r>
    </w:p>
    <w:p w:rsidR="00E95984" w:rsidRPr="00EF4806" w:rsidRDefault="00E95984" w:rsidP="00E95984">
      <w:pPr>
        <w:pStyle w:val="ListParagraph"/>
        <w:numPr>
          <w:ilvl w:val="0"/>
          <w:numId w:val="9"/>
        </w:numPr>
        <w:rPr>
          <w:rFonts w:cstheme="minorHAnsi"/>
          <w:i/>
          <w:color w:val="000000" w:themeColor="text1"/>
          <w:sz w:val="24"/>
          <w:szCs w:val="32"/>
        </w:rPr>
      </w:pPr>
      <w:r w:rsidRPr="00EF4806">
        <w:rPr>
          <w:rFonts w:cstheme="minorHAnsi"/>
          <w:i/>
          <w:color w:val="000000" w:themeColor="text1"/>
          <w:sz w:val="24"/>
          <w:szCs w:val="32"/>
        </w:rPr>
        <w:t>Equips learners for life in its broadest sense</w:t>
      </w:r>
    </w:p>
    <w:p w:rsidR="00E95984" w:rsidRPr="00EF4806" w:rsidRDefault="00E95984" w:rsidP="00E95984">
      <w:pPr>
        <w:pStyle w:val="ListParagraph"/>
        <w:numPr>
          <w:ilvl w:val="0"/>
          <w:numId w:val="9"/>
        </w:numPr>
        <w:rPr>
          <w:rFonts w:cstheme="minorHAnsi"/>
          <w:i/>
          <w:color w:val="000000" w:themeColor="text1"/>
          <w:sz w:val="24"/>
          <w:szCs w:val="32"/>
        </w:rPr>
      </w:pPr>
      <w:r w:rsidRPr="00EF4806">
        <w:rPr>
          <w:rFonts w:cstheme="minorHAnsi"/>
          <w:i/>
          <w:color w:val="000000" w:themeColor="text1"/>
          <w:sz w:val="24"/>
          <w:szCs w:val="32"/>
        </w:rPr>
        <w:t>Engages valued forms of knowledge</w:t>
      </w:r>
    </w:p>
    <w:p w:rsidR="00E95984" w:rsidRPr="00EF4806" w:rsidRDefault="00E95984" w:rsidP="00E95984">
      <w:pPr>
        <w:pStyle w:val="ListParagraph"/>
        <w:numPr>
          <w:ilvl w:val="0"/>
          <w:numId w:val="9"/>
        </w:numPr>
        <w:rPr>
          <w:rFonts w:cstheme="minorHAnsi"/>
          <w:i/>
          <w:color w:val="000000" w:themeColor="text1"/>
          <w:sz w:val="24"/>
          <w:szCs w:val="32"/>
        </w:rPr>
      </w:pPr>
      <w:r w:rsidRPr="00EF4806">
        <w:rPr>
          <w:rFonts w:cstheme="minorHAnsi"/>
          <w:i/>
          <w:color w:val="000000" w:themeColor="text1"/>
          <w:sz w:val="24"/>
          <w:szCs w:val="32"/>
        </w:rPr>
        <w:t>Recognises the importance of prior experience and learning</w:t>
      </w:r>
    </w:p>
    <w:p w:rsidR="00E95984" w:rsidRPr="00EF4806" w:rsidRDefault="00E95984" w:rsidP="00E95984">
      <w:pPr>
        <w:pStyle w:val="ListParagraph"/>
        <w:numPr>
          <w:ilvl w:val="0"/>
          <w:numId w:val="9"/>
        </w:numPr>
        <w:rPr>
          <w:rFonts w:cstheme="minorHAnsi"/>
          <w:i/>
          <w:color w:val="000000" w:themeColor="text1"/>
          <w:sz w:val="24"/>
          <w:szCs w:val="32"/>
        </w:rPr>
      </w:pPr>
      <w:r w:rsidRPr="00EF4806">
        <w:rPr>
          <w:rFonts w:cstheme="minorHAnsi"/>
          <w:i/>
          <w:color w:val="000000" w:themeColor="text1"/>
          <w:sz w:val="24"/>
          <w:szCs w:val="32"/>
        </w:rPr>
        <w:t>Requires learning to be scaffolded</w:t>
      </w:r>
    </w:p>
    <w:p w:rsidR="00E95984" w:rsidRPr="00EF4806" w:rsidRDefault="00E95984" w:rsidP="00E95984">
      <w:pPr>
        <w:pStyle w:val="ListParagraph"/>
        <w:numPr>
          <w:ilvl w:val="0"/>
          <w:numId w:val="9"/>
        </w:numPr>
        <w:rPr>
          <w:rFonts w:cstheme="minorHAnsi"/>
          <w:i/>
          <w:color w:val="000000" w:themeColor="text1"/>
          <w:sz w:val="24"/>
          <w:szCs w:val="32"/>
        </w:rPr>
      </w:pPr>
      <w:r w:rsidRPr="00EF4806">
        <w:rPr>
          <w:rFonts w:cstheme="minorHAnsi"/>
          <w:i/>
          <w:color w:val="000000" w:themeColor="text1"/>
          <w:sz w:val="24"/>
          <w:szCs w:val="32"/>
        </w:rPr>
        <w:t>Requires assessment to be congruent with learning</w:t>
      </w:r>
    </w:p>
    <w:p w:rsidR="00E95984" w:rsidRPr="00EF4806" w:rsidRDefault="00E95984" w:rsidP="00E95984">
      <w:pPr>
        <w:pStyle w:val="ListParagraph"/>
        <w:numPr>
          <w:ilvl w:val="0"/>
          <w:numId w:val="9"/>
        </w:numPr>
        <w:rPr>
          <w:rFonts w:cstheme="minorHAnsi"/>
          <w:i/>
          <w:color w:val="000000" w:themeColor="text1"/>
          <w:sz w:val="24"/>
          <w:szCs w:val="32"/>
        </w:rPr>
      </w:pPr>
      <w:r w:rsidRPr="00EF4806">
        <w:rPr>
          <w:rFonts w:cstheme="minorHAnsi"/>
          <w:i/>
          <w:color w:val="000000" w:themeColor="text1"/>
          <w:sz w:val="24"/>
          <w:szCs w:val="32"/>
        </w:rPr>
        <w:t>Promotes active engagement of the learner</w:t>
      </w:r>
    </w:p>
    <w:p w:rsidR="00E95984" w:rsidRPr="00EF4806" w:rsidRDefault="00E95984" w:rsidP="00E95984">
      <w:pPr>
        <w:pStyle w:val="ListParagraph"/>
        <w:numPr>
          <w:ilvl w:val="0"/>
          <w:numId w:val="9"/>
        </w:numPr>
        <w:rPr>
          <w:rFonts w:cstheme="minorHAnsi"/>
          <w:i/>
          <w:color w:val="000000" w:themeColor="text1"/>
          <w:sz w:val="24"/>
          <w:szCs w:val="32"/>
        </w:rPr>
      </w:pPr>
      <w:r w:rsidRPr="00EF4806">
        <w:rPr>
          <w:rFonts w:cstheme="minorHAnsi"/>
          <w:i/>
          <w:color w:val="000000" w:themeColor="text1"/>
          <w:sz w:val="24"/>
          <w:szCs w:val="32"/>
        </w:rPr>
        <w:t>Fosters both individual social processes and outcomes</w:t>
      </w:r>
    </w:p>
    <w:p w:rsidR="00E95984" w:rsidRPr="00EF4806" w:rsidRDefault="00E95984" w:rsidP="00E95984">
      <w:pPr>
        <w:pStyle w:val="ListParagraph"/>
        <w:numPr>
          <w:ilvl w:val="0"/>
          <w:numId w:val="9"/>
        </w:numPr>
        <w:rPr>
          <w:rFonts w:cstheme="minorHAnsi"/>
          <w:i/>
          <w:color w:val="000000" w:themeColor="text1"/>
          <w:sz w:val="24"/>
          <w:szCs w:val="32"/>
        </w:rPr>
      </w:pPr>
      <w:r w:rsidRPr="00EF4806">
        <w:rPr>
          <w:rFonts w:cstheme="minorHAnsi"/>
          <w:i/>
          <w:color w:val="000000" w:themeColor="text1"/>
          <w:sz w:val="24"/>
          <w:szCs w:val="32"/>
        </w:rPr>
        <w:lastRenderedPageBreak/>
        <w:t>Recognises the significance of informal learning</w:t>
      </w:r>
    </w:p>
    <w:p w:rsidR="00E95984" w:rsidRPr="00EF4806" w:rsidRDefault="00E95984" w:rsidP="00E95984">
      <w:pPr>
        <w:pStyle w:val="ListParagraph"/>
        <w:numPr>
          <w:ilvl w:val="0"/>
          <w:numId w:val="9"/>
        </w:numPr>
        <w:rPr>
          <w:rFonts w:cstheme="minorHAnsi"/>
          <w:i/>
          <w:color w:val="000000" w:themeColor="text1"/>
          <w:sz w:val="24"/>
          <w:szCs w:val="32"/>
        </w:rPr>
      </w:pPr>
      <w:r w:rsidRPr="00EF4806">
        <w:rPr>
          <w:rFonts w:cstheme="minorHAnsi"/>
          <w:i/>
          <w:color w:val="000000" w:themeColor="text1"/>
          <w:sz w:val="24"/>
          <w:szCs w:val="32"/>
        </w:rPr>
        <w:t>Depends on the learning of all those who support the learning of others</w:t>
      </w:r>
    </w:p>
    <w:p w:rsidR="00852607" w:rsidRPr="00EF4806" w:rsidRDefault="00E95984" w:rsidP="00A602D9">
      <w:pPr>
        <w:pStyle w:val="ListParagraph"/>
        <w:numPr>
          <w:ilvl w:val="0"/>
          <w:numId w:val="9"/>
        </w:numPr>
        <w:rPr>
          <w:rFonts w:cstheme="minorHAnsi"/>
          <w:i/>
          <w:color w:val="000000" w:themeColor="text1"/>
          <w:sz w:val="24"/>
          <w:szCs w:val="32"/>
        </w:rPr>
      </w:pPr>
      <w:r w:rsidRPr="00EF4806">
        <w:rPr>
          <w:rFonts w:cstheme="minorHAnsi"/>
          <w:i/>
          <w:color w:val="000000" w:themeColor="text1"/>
          <w:sz w:val="24"/>
          <w:szCs w:val="32"/>
        </w:rPr>
        <w:t>Demands consistent policy frameworks with support for their learning as their</w:t>
      </w:r>
      <w:r w:rsidR="002C1372" w:rsidRPr="00EF4806">
        <w:rPr>
          <w:rFonts w:cstheme="minorHAnsi"/>
          <w:i/>
          <w:color w:val="000000" w:themeColor="text1"/>
          <w:sz w:val="24"/>
          <w:szCs w:val="32"/>
        </w:rPr>
        <w:t xml:space="preserve"> primary focus</w:t>
      </w:r>
    </w:p>
    <w:p w:rsidR="00682920" w:rsidRPr="00EF4806" w:rsidRDefault="00682920" w:rsidP="00682920">
      <w:pPr>
        <w:pStyle w:val="ListParagraph"/>
        <w:rPr>
          <w:rFonts w:cstheme="minorHAnsi"/>
          <w:i/>
          <w:color w:val="000000" w:themeColor="text1"/>
          <w:sz w:val="24"/>
          <w:szCs w:val="32"/>
        </w:rPr>
      </w:pPr>
    </w:p>
    <w:p w:rsidR="00511145" w:rsidRPr="00EF4806" w:rsidRDefault="009C0889" w:rsidP="00141750">
      <w:pPr>
        <w:spacing w:line="360" w:lineRule="auto"/>
        <w:rPr>
          <w:rFonts w:cstheme="minorHAnsi"/>
          <w:color w:val="000000" w:themeColor="text1"/>
          <w:sz w:val="24"/>
          <w:szCs w:val="24"/>
        </w:rPr>
      </w:pPr>
      <w:r w:rsidRPr="00EF4806">
        <w:rPr>
          <w:rFonts w:cstheme="minorHAnsi"/>
          <w:color w:val="000000" w:themeColor="text1"/>
          <w:sz w:val="24"/>
          <w:szCs w:val="18"/>
        </w:rPr>
        <w:t xml:space="preserve">What is interesting to note is that Nind &amp; Lewthwaite’s list is not too dissimilar from that put forward from the </w:t>
      </w:r>
      <w:r w:rsidR="00217433" w:rsidRPr="00EF4806">
        <w:rPr>
          <w:rFonts w:cstheme="minorHAnsi"/>
          <w:color w:val="000000" w:themeColor="text1"/>
          <w:sz w:val="24"/>
          <w:szCs w:val="24"/>
        </w:rPr>
        <w:t>National College for School Leadership</w:t>
      </w:r>
      <w:r w:rsidRPr="00EF4806">
        <w:rPr>
          <w:rFonts w:cstheme="minorHAnsi"/>
          <w:color w:val="000000" w:themeColor="text1"/>
          <w:sz w:val="24"/>
          <w:szCs w:val="18"/>
        </w:rPr>
        <w:t xml:space="preserve">’s list of principles in 2012. Even though both lists have been devised from different research, there are a number of principles that seem to be the core of what makes effective pedagogy. Firstly, it is considered that at the heart of effective pedagogy is the level of teaching. Teaching of knowledge needs to be up-to-date and fit for purpose to equip learners for </w:t>
      </w:r>
      <w:r w:rsidR="00E2488E" w:rsidRPr="00EF4806">
        <w:rPr>
          <w:rFonts w:cstheme="minorHAnsi"/>
          <w:color w:val="000000" w:themeColor="text1"/>
          <w:sz w:val="24"/>
          <w:szCs w:val="18"/>
        </w:rPr>
        <w:t>the future. Secondly, i</w:t>
      </w:r>
      <w:r w:rsidRPr="00EF4806">
        <w:rPr>
          <w:rFonts w:cstheme="minorHAnsi"/>
          <w:color w:val="000000" w:themeColor="text1"/>
          <w:sz w:val="24"/>
          <w:szCs w:val="18"/>
        </w:rPr>
        <w:t xml:space="preserve">mportance </w:t>
      </w:r>
      <w:r w:rsidR="00E2488E" w:rsidRPr="00EF4806">
        <w:rPr>
          <w:rFonts w:cstheme="minorHAnsi"/>
          <w:color w:val="000000" w:themeColor="text1"/>
          <w:sz w:val="24"/>
          <w:szCs w:val="18"/>
        </w:rPr>
        <w:t>is placed on the</w:t>
      </w:r>
      <w:r w:rsidRPr="00EF4806">
        <w:rPr>
          <w:rFonts w:cstheme="minorHAnsi"/>
          <w:color w:val="000000" w:themeColor="text1"/>
          <w:sz w:val="24"/>
          <w:szCs w:val="18"/>
        </w:rPr>
        <w:t xml:space="preserve"> role of the learner as well as their leaning journey. Thirdly, both set of principles consider the role of assessment for leaning and the need to build on prior learning. </w:t>
      </w:r>
      <w:r w:rsidR="00511145" w:rsidRPr="00EF4806">
        <w:rPr>
          <w:rFonts w:cstheme="minorHAnsi"/>
          <w:color w:val="000000" w:themeColor="text1"/>
          <w:sz w:val="24"/>
          <w:szCs w:val="18"/>
        </w:rPr>
        <w:t>These ideas were put forward as a key principles as early 1996 through</w:t>
      </w:r>
      <w:r w:rsidR="00511145" w:rsidRPr="00EF4806">
        <w:rPr>
          <w:rFonts w:cstheme="minorHAnsi"/>
          <w:color w:val="000000" w:themeColor="text1"/>
          <w:sz w:val="24"/>
          <w:szCs w:val="24"/>
        </w:rPr>
        <w:t xml:space="preserve"> Bruner’s research. He explained that </w:t>
      </w:r>
    </w:p>
    <w:p w:rsidR="009C0889" w:rsidRPr="00EF4806" w:rsidRDefault="00511145" w:rsidP="00321E84">
      <w:pPr>
        <w:ind w:left="284"/>
        <w:rPr>
          <w:rFonts w:cstheme="minorHAnsi"/>
          <w:color w:val="000000" w:themeColor="text1"/>
          <w:sz w:val="24"/>
          <w:szCs w:val="24"/>
        </w:rPr>
      </w:pPr>
      <w:r w:rsidRPr="00EF4806">
        <w:rPr>
          <w:rFonts w:cstheme="minorHAnsi"/>
          <w:i/>
          <w:color w:val="000000" w:themeColor="text1"/>
          <w:sz w:val="24"/>
          <w:szCs w:val="24"/>
        </w:rPr>
        <w:t xml:space="preserve">Modern pedagogy is moving increasingly to the view that the child should be aware of her own thought processes, and that it is crucial for the pedagogical theorist and teacher alike to help her to become more metacognitive – to be as aware of how she goes about her learning and thinking as she is about the subject matter she is studying. Achieving skills an accumulating knowledge are not enough.  The learner can be helped to achieve full mastery by reflecting as well upon how she is going about her job and how her approach can be improved. Equipping her with a good theory of mind – or a theory of mental functioning – is one part of helping her to do so.     </w:t>
      </w:r>
      <w:r w:rsidRPr="00EF4806">
        <w:rPr>
          <w:rFonts w:cstheme="minorHAnsi"/>
          <w:color w:val="000000" w:themeColor="text1"/>
          <w:sz w:val="24"/>
          <w:szCs w:val="24"/>
        </w:rPr>
        <w:t xml:space="preserve">                           </w:t>
      </w:r>
      <w:r w:rsidR="00321E84" w:rsidRPr="00EF4806">
        <w:rPr>
          <w:rFonts w:cstheme="minorHAnsi"/>
          <w:color w:val="000000" w:themeColor="text1"/>
          <w:sz w:val="24"/>
          <w:szCs w:val="24"/>
        </w:rPr>
        <w:t xml:space="preserve">             </w:t>
      </w:r>
      <w:r w:rsidR="00321E84" w:rsidRPr="00EF4806">
        <w:rPr>
          <w:rFonts w:cstheme="minorHAnsi"/>
          <w:color w:val="000000" w:themeColor="text1"/>
          <w:sz w:val="24"/>
          <w:szCs w:val="24"/>
        </w:rPr>
        <w:tab/>
      </w:r>
      <w:r w:rsidR="00321E84" w:rsidRPr="00EF4806">
        <w:rPr>
          <w:rFonts w:cstheme="minorHAnsi"/>
          <w:color w:val="000000" w:themeColor="text1"/>
          <w:sz w:val="24"/>
          <w:szCs w:val="24"/>
        </w:rPr>
        <w:tab/>
      </w:r>
      <w:r w:rsidR="00321E84" w:rsidRPr="00EF4806">
        <w:rPr>
          <w:rFonts w:cstheme="minorHAnsi"/>
          <w:color w:val="000000" w:themeColor="text1"/>
          <w:sz w:val="24"/>
          <w:szCs w:val="24"/>
        </w:rPr>
        <w:tab/>
      </w:r>
      <w:r w:rsidR="00321E84" w:rsidRPr="00EF4806">
        <w:rPr>
          <w:rFonts w:cstheme="minorHAnsi"/>
          <w:color w:val="000000" w:themeColor="text1"/>
          <w:sz w:val="24"/>
          <w:szCs w:val="24"/>
        </w:rPr>
        <w:tab/>
      </w:r>
      <w:r w:rsidR="00321E84" w:rsidRPr="00EF4806">
        <w:rPr>
          <w:rFonts w:cstheme="minorHAnsi"/>
          <w:color w:val="000000" w:themeColor="text1"/>
          <w:sz w:val="24"/>
          <w:szCs w:val="24"/>
        </w:rPr>
        <w:tab/>
      </w:r>
      <w:r w:rsidR="00321E84" w:rsidRPr="00EF4806">
        <w:rPr>
          <w:rFonts w:cstheme="minorHAnsi"/>
          <w:color w:val="000000" w:themeColor="text1"/>
          <w:sz w:val="24"/>
          <w:szCs w:val="24"/>
        </w:rPr>
        <w:tab/>
      </w:r>
      <w:r w:rsidR="00321E84" w:rsidRPr="00EF4806">
        <w:rPr>
          <w:rFonts w:cstheme="minorHAnsi"/>
          <w:color w:val="000000" w:themeColor="text1"/>
          <w:sz w:val="24"/>
          <w:szCs w:val="24"/>
        </w:rPr>
        <w:tab/>
      </w:r>
      <w:r w:rsidRPr="00EF4806">
        <w:rPr>
          <w:rFonts w:cstheme="minorHAnsi"/>
          <w:color w:val="000000" w:themeColor="text1"/>
          <w:sz w:val="24"/>
          <w:szCs w:val="24"/>
        </w:rPr>
        <w:t>(1996, p.18 quoted in Leach and Moon 1999)</w:t>
      </w:r>
    </w:p>
    <w:p w:rsidR="0065106D" w:rsidRPr="00EF4806" w:rsidRDefault="0065106D" w:rsidP="0065106D">
      <w:pPr>
        <w:rPr>
          <w:rFonts w:cstheme="minorHAnsi"/>
          <w:color w:val="000000" w:themeColor="text1"/>
          <w:sz w:val="12"/>
          <w:szCs w:val="18"/>
        </w:rPr>
      </w:pPr>
    </w:p>
    <w:p w:rsidR="0065106D" w:rsidRPr="00EF4806" w:rsidRDefault="0065106D" w:rsidP="00141750">
      <w:pPr>
        <w:spacing w:line="360" w:lineRule="auto"/>
        <w:rPr>
          <w:rFonts w:cstheme="minorHAnsi"/>
          <w:color w:val="000000" w:themeColor="text1"/>
          <w:sz w:val="24"/>
          <w:szCs w:val="18"/>
        </w:rPr>
      </w:pPr>
      <w:r w:rsidRPr="00EF4806">
        <w:rPr>
          <w:rFonts w:cstheme="minorHAnsi"/>
          <w:color w:val="000000" w:themeColor="text1"/>
          <w:sz w:val="24"/>
          <w:szCs w:val="18"/>
        </w:rPr>
        <w:t>Again, as p</w:t>
      </w:r>
      <w:r w:rsidR="00E2488E" w:rsidRPr="00EF4806">
        <w:rPr>
          <w:rFonts w:cstheme="minorHAnsi"/>
          <w:color w:val="000000" w:themeColor="text1"/>
          <w:sz w:val="24"/>
          <w:szCs w:val="18"/>
        </w:rPr>
        <w:t xml:space="preserve">reviously noted, it is </w:t>
      </w:r>
      <w:r w:rsidRPr="00EF4806">
        <w:rPr>
          <w:rFonts w:cstheme="minorHAnsi"/>
          <w:color w:val="000000" w:themeColor="text1"/>
          <w:sz w:val="24"/>
          <w:szCs w:val="18"/>
        </w:rPr>
        <w:t>not helpful to see the pedagogical principles as singular principles but principles that work in unison with one another. Each principle is interlinked with one another and to ensure effective pedagogy is delivered throughout education, it is vital that teachers understand and deliver a rounded curriculum that incorporates all principles.</w:t>
      </w:r>
      <w:r w:rsidR="001C35F6" w:rsidRPr="00EF4806">
        <w:rPr>
          <w:rFonts w:cstheme="minorHAnsi"/>
          <w:color w:val="000000" w:themeColor="text1"/>
          <w:sz w:val="24"/>
          <w:szCs w:val="18"/>
        </w:rPr>
        <w:t xml:space="preserve"> In </w:t>
      </w:r>
      <w:r w:rsidR="004E2358" w:rsidRPr="00EF4806">
        <w:rPr>
          <w:rFonts w:cstheme="minorHAnsi"/>
          <w:color w:val="000000" w:themeColor="text1"/>
          <w:sz w:val="24"/>
          <w:szCs w:val="18"/>
        </w:rPr>
        <w:t>developing a deeper understanding of</w:t>
      </w:r>
      <w:r w:rsidR="001C35F6" w:rsidRPr="00EF4806">
        <w:rPr>
          <w:rFonts w:cstheme="minorHAnsi"/>
          <w:color w:val="000000" w:themeColor="text1"/>
          <w:sz w:val="24"/>
          <w:szCs w:val="18"/>
        </w:rPr>
        <w:t xml:space="preserve"> </w:t>
      </w:r>
      <w:r w:rsidR="004E2358" w:rsidRPr="00EF4806">
        <w:rPr>
          <w:rFonts w:cstheme="minorHAnsi"/>
          <w:color w:val="000000" w:themeColor="text1"/>
          <w:sz w:val="24"/>
          <w:szCs w:val="18"/>
        </w:rPr>
        <w:t>pedagogy, teachers</w:t>
      </w:r>
      <w:r w:rsidR="001C35F6" w:rsidRPr="00EF4806">
        <w:rPr>
          <w:rFonts w:cstheme="minorHAnsi"/>
          <w:color w:val="000000" w:themeColor="text1"/>
          <w:sz w:val="24"/>
          <w:szCs w:val="18"/>
        </w:rPr>
        <w:t xml:space="preserve"> </w:t>
      </w:r>
      <w:r w:rsidR="00E2488E" w:rsidRPr="00EF4806">
        <w:rPr>
          <w:rFonts w:cstheme="minorHAnsi"/>
          <w:color w:val="000000" w:themeColor="text1"/>
          <w:sz w:val="24"/>
          <w:szCs w:val="18"/>
        </w:rPr>
        <w:t>should be clear</w:t>
      </w:r>
      <w:r w:rsidR="004E2358" w:rsidRPr="00EF4806">
        <w:rPr>
          <w:rFonts w:cstheme="minorHAnsi"/>
          <w:color w:val="000000" w:themeColor="text1"/>
          <w:sz w:val="24"/>
          <w:szCs w:val="18"/>
        </w:rPr>
        <w:t xml:space="preserve"> of </w:t>
      </w:r>
      <w:r w:rsidR="00FE51C2" w:rsidRPr="00EF4806">
        <w:rPr>
          <w:rFonts w:cstheme="minorHAnsi"/>
          <w:color w:val="000000" w:themeColor="text1"/>
          <w:sz w:val="24"/>
          <w:szCs w:val="18"/>
        </w:rPr>
        <w:t>‘</w:t>
      </w:r>
      <w:r w:rsidR="004E2358" w:rsidRPr="00EF4806">
        <w:rPr>
          <w:rFonts w:cstheme="minorHAnsi"/>
          <w:color w:val="000000" w:themeColor="text1"/>
          <w:sz w:val="24"/>
          <w:szCs w:val="18"/>
        </w:rPr>
        <w:t>what is informing their practice and why they</w:t>
      </w:r>
      <w:r w:rsidR="001C35F6" w:rsidRPr="00EF4806">
        <w:rPr>
          <w:rFonts w:cstheme="minorHAnsi"/>
          <w:color w:val="000000" w:themeColor="text1"/>
          <w:sz w:val="24"/>
          <w:szCs w:val="18"/>
        </w:rPr>
        <w:t xml:space="preserve"> work in particular ways</w:t>
      </w:r>
      <w:r w:rsidR="00FE51C2" w:rsidRPr="00EF4806">
        <w:rPr>
          <w:rFonts w:cstheme="minorHAnsi"/>
          <w:color w:val="000000" w:themeColor="text1"/>
          <w:sz w:val="24"/>
          <w:szCs w:val="18"/>
        </w:rPr>
        <w:t>’ (Learning and Teaching Scotland, 2005, p.3)</w:t>
      </w:r>
      <w:r w:rsidR="001C35F6" w:rsidRPr="00EF4806">
        <w:rPr>
          <w:rFonts w:cstheme="minorHAnsi"/>
          <w:color w:val="000000" w:themeColor="text1"/>
          <w:sz w:val="24"/>
          <w:szCs w:val="18"/>
        </w:rPr>
        <w:t xml:space="preserve">.  </w:t>
      </w:r>
      <w:r w:rsidR="004E2358" w:rsidRPr="00EF4806">
        <w:rPr>
          <w:rFonts w:cstheme="minorHAnsi"/>
          <w:color w:val="000000" w:themeColor="text1"/>
          <w:sz w:val="24"/>
          <w:szCs w:val="18"/>
        </w:rPr>
        <w:t>By doing so, teachers are able to make their</w:t>
      </w:r>
      <w:r w:rsidR="001C35F6" w:rsidRPr="00EF4806">
        <w:rPr>
          <w:rFonts w:cstheme="minorHAnsi"/>
          <w:color w:val="000000" w:themeColor="text1"/>
          <w:sz w:val="24"/>
          <w:szCs w:val="18"/>
        </w:rPr>
        <w:t xml:space="preserve"> practice mor</w:t>
      </w:r>
      <w:r w:rsidR="00FE51C2" w:rsidRPr="00EF4806">
        <w:rPr>
          <w:rFonts w:cstheme="minorHAnsi"/>
          <w:color w:val="000000" w:themeColor="text1"/>
          <w:sz w:val="24"/>
          <w:szCs w:val="18"/>
        </w:rPr>
        <w:t>e visible both to themselves and others</w:t>
      </w:r>
      <w:r w:rsidR="001C35F6" w:rsidRPr="00EF4806">
        <w:rPr>
          <w:rFonts w:cstheme="minorHAnsi"/>
          <w:color w:val="000000" w:themeColor="text1"/>
          <w:sz w:val="24"/>
          <w:szCs w:val="18"/>
        </w:rPr>
        <w:t xml:space="preserve">.  </w:t>
      </w:r>
    </w:p>
    <w:p w:rsidR="008F67BF" w:rsidRPr="00EF4806" w:rsidRDefault="00E2488E" w:rsidP="00141750">
      <w:pPr>
        <w:spacing w:line="360" w:lineRule="auto"/>
        <w:rPr>
          <w:rFonts w:cstheme="minorHAnsi"/>
          <w:color w:val="000000" w:themeColor="text1"/>
          <w:sz w:val="24"/>
          <w:szCs w:val="18"/>
        </w:rPr>
      </w:pPr>
      <w:r w:rsidRPr="00EF4806">
        <w:rPr>
          <w:rFonts w:cstheme="minorHAnsi"/>
          <w:color w:val="000000" w:themeColor="text1"/>
          <w:sz w:val="24"/>
          <w:szCs w:val="18"/>
        </w:rPr>
        <w:lastRenderedPageBreak/>
        <w:t>T</w:t>
      </w:r>
      <w:r w:rsidR="008F67BF" w:rsidRPr="00EF4806">
        <w:rPr>
          <w:rFonts w:cstheme="minorHAnsi"/>
          <w:color w:val="000000" w:themeColor="text1"/>
          <w:sz w:val="24"/>
          <w:szCs w:val="18"/>
        </w:rPr>
        <w:t>he Sutton Trust</w:t>
      </w:r>
      <w:r w:rsidR="00FE51C2" w:rsidRPr="00EF4806">
        <w:rPr>
          <w:rFonts w:cstheme="minorHAnsi"/>
          <w:color w:val="000000" w:themeColor="text1"/>
          <w:sz w:val="24"/>
          <w:szCs w:val="18"/>
        </w:rPr>
        <w:t>’</w:t>
      </w:r>
      <w:r w:rsidR="008F67BF" w:rsidRPr="00EF4806">
        <w:rPr>
          <w:rFonts w:cstheme="minorHAnsi"/>
          <w:color w:val="000000" w:themeColor="text1"/>
          <w:sz w:val="24"/>
          <w:szCs w:val="18"/>
        </w:rPr>
        <w:t xml:space="preserve">s work in 2014 also reviewed what it takes to provide ‘great teaching’. Similar to the </w:t>
      </w:r>
      <w:r w:rsidR="00217433" w:rsidRPr="00EF4806">
        <w:rPr>
          <w:rFonts w:cstheme="minorHAnsi"/>
          <w:color w:val="000000" w:themeColor="text1"/>
          <w:sz w:val="24"/>
          <w:szCs w:val="24"/>
        </w:rPr>
        <w:t>National College for School Leadership</w:t>
      </w:r>
      <w:r w:rsidR="008F67BF" w:rsidRPr="00EF4806">
        <w:rPr>
          <w:rFonts w:cstheme="minorHAnsi"/>
          <w:color w:val="000000" w:themeColor="text1"/>
          <w:sz w:val="24"/>
          <w:szCs w:val="18"/>
        </w:rPr>
        <w:t xml:space="preserve">, the Sutton Trust research proved that defining great teaching was not easy and discussed that ‘ultimately, for a judgement about whether teaching is effective, to be seen as trustworthy, it must be checked against the progress being made by students’ (Coe et al. 2014, p2). </w:t>
      </w:r>
    </w:p>
    <w:p w:rsidR="009C0889" w:rsidRPr="00EF4806" w:rsidRDefault="008F67BF" w:rsidP="00141750">
      <w:pPr>
        <w:spacing w:line="360" w:lineRule="auto"/>
        <w:rPr>
          <w:rFonts w:cstheme="minorHAnsi"/>
          <w:color w:val="000000" w:themeColor="text1"/>
          <w:sz w:val="24"/>
          <w:szCs w:val="18"/>
        </w:rPr>
      </w:pPr>
      <w:r w:rsidRPr="00EF4806">
        <w:rPr>
          <w:rFonts w:cstheme="minorHAnsi"/>
          <w:color w:val="000000" w:themeColor="text1"/>
          <w:sz w:val="24"/>
          <w:szCs w:val="18"/>
        </w:rPr>
        <w:t>The report set out six principles which were devised from research and were put forward as a starting point for thinking and developing effective pedagogy. The report listed the principles in an order they had found evidence</w:t>
      </w:r>
      <w:r w:rsidR="00141750" w:rsidRPr="00EF4806">
        <w:rPr>
          <w:rFonts w:cstheme="minorHAnsi"/>
          <w:color w:val="000000" w:themeColor="text1"/>
          <w:sz w:val="24"/>
          <w:szCs w:val="18"/>
        </w:rPr>
        <w:t xml:space="preserve"> for improving student outcomes:</w:t>
      </w:r>
    </w:p>
    <w:p w:rsidR="009C0889" w:rsidRPr="00EF4806" w:rsidRDefault="008F67BF" w:rsidP="008F67BF">
      <w:pPr>
        <w:pStyle w:val="ListParagraph"/>
        <w:numPr>
          <w:ilvl w:val="0"/>
          <w:numId w:val="10"/>
        </w:numPr>
        <w:rPr>
          <w:rFonts w:cstheme="minorHAnsi"/>
          <w:i/>
          <w:color w:val="000000" w:themeColor="text1"/>
          <w:sz w:val="24"/>
          <w:szCs w:val="32"/>
        </w:rPr>
      </w:pPr>
      <w:r w:rsidRPr="00EF4806">
        <w:rPr>
          <w:rFonts w:cstheme="minorHAnsi"/>
          <w:i/>
          <w:color w:val="000000" w:themeColor="text1"/>
          <w:sz w:val="24"/>
          <w:szCs w:val="18"/>
        </w:rPr>
        <w:t>(Pedagogical) content knowledge</w:t>
      </w:r>
    </w:p>
    <w:p w:rsidR="008F67BF" w:rsidRPr="00EF4806" w:rsidRDefault="008F67BF" w:rsidP="008F67BF">
      <w:pPr>
        <w:pStyle w:val="ListParagraph"/>
        <w:numPr>
          <w:ilvl w:val="0"/>
          <w:numId w:val="10"/>
        </w:numPr>
        <w:rPr>
          <w:rFonts w:cstheme="minorHAnsi"/>
          <w:i/>
          <w:color w:val="000000" w:themeColor="text1"/>
          <w:sz w:val="24"/>
          <w:szCs w:val="32"/>
        </w:rPr>
      </w:pPr>
      <w:r w:rsidRPr="00EF4806">
        <w:rPr>
          <w:rFonts w:cstheme="minorHAnsi"/>
          <w:i/>
          <w:color w:val="000000" w:themeColor="text1"/>
          <w:sz w:val="24"/>
          <w:szCs w:val="18"/>
        </w:rPr>
        <w:t>Quality of instruction</w:t>
      </w:r>
    </w:p>
    <w:p w:rsidR="008F67BF" w:rsidRPr="00EF4806" w:rsidRDefault="008F67BF" w:rsidP="008F67BF">
      <w:pPr>
        <w:pStyle w:val="ListParagraph"/>
        <w:numPr>
          <w:ilvl w:val="0"/>
          <w:numId w:val="10"/>
        </w:numPr>
        <w:rPr>
          <w:rFonts w:cstheme="minorHAnsi"/>
          <w:i/>
          <w:color w:val="000000" w:themeColor="text1"/>
          <w:sz w:val="24"/>
          <w:szCs w:val="32"/>
        </w:rPr>
      </w:pPr>
      <w:r w:rsidRPr="00EF4806">
        <w:rPr>
          <w:rFonts w:cstheme="minorHAnsi"/>
          <w:i/>
          <w:color w:val="000000" w:themeColor="text1"/>
          <w:sz w:val="24"/>
          <w:szCs w:val="18"/>
        </w:rPr>
        <w:t>Classroom climate</w:t>
      </w:r>
    </w:p>
    <w:p w:rsidR="008F67BF" w:rsidRPr="00EF4806" w:rsidRDefault="008F67BF" w:rsidP="008F67BF">
      <w:pPr>
        <w:pStyle w:val="ListParagraph"/>
        <w:numPr>
          <w:ilvl w:val="0"/>
          <w:numId w:val="10"/>
        </w:numPr>
        <w:rPr>
          <w:rFonts w:cstheme="minorHAnsi"/>
          <w:i/>
          <w:color w:val="000000" w:themeColor="text1"/>
          <w:sz w:val="24"/>
          <w:szCs w:val="32"/>
        </w:rPr>
      </w:pPr>
      <w:r w:rsidRPr="00EF4806">
        <w:rPr>
          <w:rFonts w:cstheme="minorHAnsi"/>
          <w:i/>
          <w:color w:val="000000" w:themeColor="text1"/>
          <w:sz w:val="24"/>
          <w:szCs w:val="18"/>
        </w:rPr>
        <w:t>Classroom management</w:t>
      </w:r>
    </w:p>
    <w:p w:rsidR="008F67BF" w:rsidRPr="00EF4806" w:rsidRDefault="008F67BF" w:rsidP="008F67BF">
      <w:pPr>
        <w:pStyle w:val="ListParagraph"/>
        <w:numPr>
          <w:ilvl w:val="0"/>
          <w:numId w:val="10"/>
        </w:numPr>
        <w:rPr>
          <w:rFonts w:cstheme="minorHAnsi"/>
          <w:i/>
          <w:color w:val="000000" w:themeColor="text1"/>
          <w:sz w:val="24"/>
          <w:szCs w:val="32"/>
        </w:rPr>
      </w:pPr>
      <w:r w:rsidRPr="00EF4806">
        <w:rPr>
          <w:rFonts w:cstheme="minorHAnsi"/>
          <w:i/>
          <w:color w:val="000000" w:themeColor="text1"/>
          <w:sz w:val="24"/>
          <w:szCs w:val="18"/>
        </w:rPr>
        <w:t>Teacher belief</w:t>
      </w:r>
    </w:p>
    <w:p w:rsidR="008F67BF" w:rsidRPr="00EF4806" w:rsidRDefault="008F67BF" w:rsidP="008F67BF">
      <w:pPr>
        <w:pStyle w:val="ListParagraph"/>
        <w:numPr>
          <w:ilvl w:val="0"/>
          <w:numId w:val="10"/>
        </w:numPr>
        <w:rPr>
          <w:rFonts w:cstheme="minorHAnsi"/>
          <w:i/>
          <w:color w:val="000000" w:themeColor="text1"/>
          <w:sz w:val="24"/>
          <w:szCs w:val="32"/>
        </w:rPr>
      </w:pPr>
      <w:r w:rsidRPr="00EF4806">
        <w:rPr>
          <w:rFonts w:cstheme="minorHAnsi"/>
          <w:i/>
          <w:color w:val="000000" w:themeColor="text1"/>
          <w:sz w:val="24"/>
          <w:szCs w:val="18"/>
        </w:rPr>
        <w:t>Professional behaviours</w:t>
      </w:r>
    </w:p>
    <w:p w:rsidR="00E2488E" w:rsidRPr="00EF4806" w:rsidRDefault="00E2488E" w:rsidP="004A3C6A">
      <w:pPr>
        <w:spacing w:line="360" w:lineRule="auto"/>
        <w:rPr>
          <w:rFonts w:cstheme="minorHAnsi"/>
          <w:color w:val="000000" w:themeColor="text1"/>
          <w:sz w:val="8"/>
          <w:szCs w:val="32"/>
        </w:rPr>
      </w:pPr>
    </w:p>
    <w:p w:rsidR="004A3C6A" w:rsidRPr="00EF4806" w:rsidRDefault="00123C25" w:rsidP="004A3C6A">
      <w:pPr>
        <w:spacing w:line="360" w:lineRule="auto"/>
        <w:rPr>
          <w:rFonts w:cstheme="minorHAnsi"/>
          <w:color w:val="000000" w:themeColor="text1"/>
          <w:sz w:val="24"/>
          <w:szCs w:val="32"/>
        </w:rPr>
      </w:pPr>
      <w:r w:rsidRPr="00EF4806">
        <w:rPr>
          <w:rFonts w:cstheme="minorHAnsi"/>
          <w:color w:val="000000" w:themeColor="text1"/>
          <w:sz w:val="24"/>
          <w:szCs w:val="32"/>
        </w:rPr>
        <w:t>Whilst t</w:t>
      </w:r>
      <w:r w:rsidR="008F67BF" w:rsidRPr="00EF4806">
        <w:rPr>
          <w:rFonts w:cstheme="minorHAnsi"/>
          <w:color w:val="000000" w:themeColor="text1"/>
          <w:sz w:val="24"/>
          <w:szCs w:val="32"/>
        </w:rPr>
        <w:t>he Sutton Trust has a small</w:t>
      </w:r>
      <w:r w:rsidR="00E2488E" w:rsidRPr="00EF4806">
        <w:rPr>
          <w:rFonts w:cstheme="minorHAnsi"/>
          <w:color w:val="000000" w:themeColor="text1"/>
          <w:sz w:val="24"/>
          <w:szCs w:val="32"/>
        </w:rPr>
        <w:t>er number of principles in comparison</w:t>
      </w:r>
      <w:r w:rsidR="008F67BF" w:rsidRPr="00EF4806">
        <w:rPr>
          <w:rFonts w:cstheme="minorHAnsi"/>
          <w:color w:val="000000" w:themeColor="text1"/>
          <w:sz w:val="24"/>
          <w:szCs w:val="32"/>
        </w:rPr>
        <w:t xml:space="preserve"> to the </w:t>
      </w:r>
      <w:r w:rsidR="00217433" w:rsidRPr="00EF4806">
        <w:rPr>
          <w:rFonts w:cstheme="minorHAnsi"/>
          <w:color w:val="000000" w:themeColor="text1"/>
          <w:sz w:val="24"/>
          <w:szCs w:val="24"/>
        </w:rPr>
        <w:t>National College for School Leadership</w:t>
      </w:r>
      <w:r w:rsidR="008F67BF" w:rsidRPr="00EF4806">
        <w:rPr>
          <w:rFonts w:cstheme="minorHAnsi"/>
          <w:color w:val="000000" w:themeColor="text1"/>
          <w:sz w:val="24"/>
          <w:szCs w:val="32"/>
        </w:rPr>
        <w:t xml:space="preserve"> and NCRM, </w:t>
      </w:r>
      <w:r w:rsidR="00E2488E" w:rsidRPr="00EF4806">
        <w:rPr>
          <w:rFonts w:cstheme="minorHAnsi"/>
          <w:color w:val="000000" w:themeColor="text1"/>
          <w:sz w:val="24"/>
          <w:szCs w:val="32"/>
        </w:rPr>
        <w:t xml:space="preserve">it should be noted that </w:t>
      </w:r>
      <w:r w:rsidR="008F67BF" w:rsidRPr="00EF4806">
        <w:rPr>
          <w:rFonts w:cstheme="minorHAnsi"/>
          <w:color w:val="000000" w:themeColor="text1"/>
          <w:sz w:val="24"/>
          <w:szCs w:val="32"/>
        </w:rPr>
        <w:t xml:space="preserve">there is a consistent thread of what seems to prove to be effective when it comes to pedagogy. Each set of principles explores </w:t>
      </w:r>
      <w:r w:rsidR="00E2488E" w:rsidRPr="00EF4806">
        <w:rPr>
          <w:rFonts w:cstheme="minorHAnsi"/>
          <w:color w:val="000000" w:themeColor="text1"/>
          <w:sz w:val="24"/>
          <w:szCs w:val="32"/>
        </w:rPr>
        <w:t>the level of teacher subject knowledge,</w:t>
      </w:r>
      <w:r w:rsidR="008F67BF" w:rsidRPr="00EF4806">
        <w:rPr>
          <w:rFonts w:cstheme="minorHAnsi"/>
          <w:color w:val="000000" w:themeColor="text1"/>
          <w:sz w:val="24"/>
          <w:szCs w:val="32"/>
        </w:rPr>
        <w:t xml:space="preserve"> ho</w:t>
      </w:r>
      <w:r w:rsidR="00E2488E" w:rsidRPr="00EF4806">
        <w:rPr>
          <w:rFonts w:cstheme="minorHAnsi"/>
          <w:color w:val="000000" w:themeColor="text1"/>
          <w:sz w:val="24"/>
          <w:szCs w:val="32"/>
        </w:rPr>
        <w:t xml:space="preserve">w their </w:t>
      </w:r>
      <w:r w:rsidR="008F67BF" w:rsidRPr="00EF4806">
        <w:rPr>
          <w:rFonts w:cstheme="minorHAnsi"/>
          <w:color w:val="000000" w:themeColor="text1"/>
          <w:sz w:val="24"/>
          <w:szCs w:val="32"/>
        </w:rPr>
        <w:t xml:space="preserve">teaching is being planned and delivered </w:t>
      </w:r>
      <w:r w:rsidR="00E2488E" w:rsidRPr="00EF4806">
        <w:rPr>
          <w:rFonts w:cstheme="minorHAnsi"/>
          <w:color w:val="000000" w:themeColor="text1"/>
          <w:sz w:val="24"/>
          <w:szCs w:val="32"/>
        </w:rPr>
        <w:t>(</w:t>
      </w:r>
      <w:r w:rsidR="008F67BF" w:rsidRPr="00EF4806">
        <w:rPr>
          <w:rFonts w:cstheme="minorHAnsi"/>
          <w:color w:val="000000" w:themeColor="text1"/>
          <w:sz w:val="24"/>
          <w:szCs w:val="32"/>
        </w:rPr>
        <w:t>in terms of content, knowledge, skil</w:t>
      </w:r>
      <w:r w:rsidR="00E2488E" w:rsidRPr="00EF4806">
        <w:rPr>
          <w:rFonts w:cstheme="minorHAnsi"/>
          <w:color w:val="000000" w:themeColor="text1"/>
          <w:sz w:val="24"/>
          <w:szCs w:val="32"/>
        </w:rPr>
        <w:t xml:space="preserve">ls and assessment opportunities) </w:t>
      </w:r>
      <w:r w:rsidR="008F67BF" w:rsidRPr="00EF4806">
        <w:rPr>
          <w:rFonts w:cstheme="minorHAnsi"/>
          <w:color w:val="000000" w:themeColor="text1"/>
          <w:sz w:val="24"/>
          <w:szCs w:val="32"/>
        </w:rPr>
        <w:t>as well as continuous professional development. What is worthy to note is that the Sutton Trust puts emphasis on the principles being listed in the way their research shows to have</w:t>
      </w:r>
      <w:r w:rsidR="00E2488E" w:rsidRPr="00EF4806">
        <w:rPr>
          <w:rFonts w:cstheme="minorHAnsi"/>
          <w:color w:val="000000" w:themeColor="text1"/>
          <w:sz w:val="24"/>
          <w:szCs w:val="32"/>
        </w:rPr>
        <w:t xml:space="preserve"> had</w:t>
      </w:r>
      <w:r w:rsidR="008F67BF" w:rsidRPr="00EF4806">
        <w:rPr>
          <w:rFonts w:cstheme="minorHAnsi"/>
          <w:color w:val="000000" w:themeColor="text1"/>
          <w:sz w:val="24"/>
          <w:szCs w:val="32"/>
        </w:rPr>
        <w:t xml:space="preserve"> the biggest impact on improving student outcomes. </w:t>
      </w:r>
      <w:r w:rsidR="00282CEC" w:rsidRPr="00EF4806">
        <w:rPr>
          <w:rFonts w:cstheme="minorHAnsi"/>
          <w:color w:val="000000" w:themeColor="text1"/>
          <w:sz w:val="24"/>
          <w:szCs w:val="32"/>
        </w:rPr>
        <w:t>Hattie (2019</w:t>
      </w:r>
      <w:r w:rsidR="0087509E" w:rsidRPr="00EF4806">
        <w:rPr>
          <w:rFonts w:cstheme="minorHAnsi"/>
          <w:color w:val="000000" w:themeColor="text1"/>
          <w:sz w:val="24"/>
          <w:szCs w:val="32"/>
        </w:rPr>
        <w:t>) also explored a number of factors that influenced student achievement (see figure 1 in appendix).</w:t>
      </w:r>
      <w:r w:rsidR="00025BD3" w:rsidRPr="00EF4806">
        <w:rPr>
          <w:rFonts w:cstheme="minorHAnsi"/>
          <w:color w:val="000000" w:themeColor="text1"/>
          <w:sz w:val="24"/>
          <w:szCs w:val="32"/>
        </w:rPr>
        <w:t xml:space="preserve"> Both Hattie and the Sutton Trust have given statistical evi</w:t>
      </w:r>
      <w:r w:rsidR="004A3C6A" w:rsidRPr="00EF4806">
        <w:rPr>
          <w:rFonts w:cstheme="minorHAnsi"/>
          <w:color w:val="000000" w:themeColor="text1"/>
          <w:sz w:val="24"/>
          <w:szCs w:val="32"/>
        </w:rPr>
        <w:t>dence in their research, yet</w:t>
      </w:r>
      <w:r w:rsidR="00025BD3" w:rsidRPr="00EF4806">
        <w:rPr>
          <w:rFonts w:cstheme="minorHAnsi"/>
          <w:color w:val="000000" w:themeColor="text1"/>
          <w:sz w:val="24"/>
          <w:szCs w:val="32"/>
        </w:rPr>
        <w:t xml:space="preserve"> neither have compared like for like factors when doing so. Is it also important to recognise that both place a number value on the factors, however with effective pedagogy being a complex issue that can and should differ between each school and teacher it should be argued that education is not as prescriptive as a number based factor.   </w:t>
      </w:r>
      <w:r w:rsidR="0087509E" w:rsidRPr="00EF4806">
        <w:rPr>
          <w:rFonts w:cstheme="minorHAnsi"/>
          <w:color w:val="000000" w:themeColor="text1"/>
          <w:sz w:val="24"/>
          <w:szCs w:val="32"/>
        </w:rPr>
        <w:t xml:space="preserve"> </w:t>
      </w:r>
      <w:r w:rsidR="004A3C6A" w:rsidRPr="00EF4806">
        <w:rPr>
          <w:rFonts w:cstheme="minorHAnsi"/>
          <w:color w:val="000000" w:themeColor="text1"/>
          <w:sz w:val="24"/>
          <w:szCs w:val="32"/>
        </w:rPr>
        <w:t xml:space="preserve">                                                                                                      From this it is thought-provoking that Donaldson (2015) sets out 12 pedagogical principles in the Successful Futures report, more than the </w:t>
      </w:r>
      <w:r w:rsidR="00217433" w:rsidRPr="00EF4806">
        <w:rPr>
          <w:rFonts w:cstheme="minorHAnsi"/>
          <w:color w:val="000000" w:themeColor="text1"/>
          <w:sz w:val="24"/>
          <w:szCs w:val="24"/>
        </w:rPr>
        <w:t>National College for School Leadership</w:t>
      </w:r>
      <w:r w:rsidR="004A3C6A" w:rsidRPr="00EF4806">
        <w:rPr>
          <w:rFonts w:cstheme="minorHAnsi"/>
          <w:color w:val="000000" w:themeColor="text1"/>
          <w:sz w:val="24"/>
          <w:szCs w:val="32"/>
        </w:rPr>
        <w:t xml:space="preserve"> and the Sutton Trust. He discusses that pedagogy is the ‘considered selection of those methods in </w:t>
      </w:r>
      <w:r w:rsidR="004A3C6A" w:rsidRPr="00EF4806">
        <w:rPr>
          <w:rFonts w:cstheme="minorHAnsi"/>
          <w:color w:val="000000" w:themeColor="text1"/>
          <w:sz w:val="24"/>
          <w:szCs w:val="32"/>
        </w:rPr>
        <w:lastRenderedPageBreak/>
        <w:t>light of the purposes of the curriculum and the needs and developmental stage of the children and young people’ (p.63) and that it ‘combines theoretical and practical knowledge and skills with fine judgement about what is required to promote effective learning’ (p.63). Even though Donaldson sets out a greater list of principle</w:t>
      </w:r>
      <w:r w:rsidR="00FE51C2" w:rsidRPr="00EF4806">
        <w:rPr>
          <w:rFonts w:cstheme="minorHAnsi"/>
          <w:color w:val="000000" w:themeColor="text1"/>
          <w:sz w:val="24"/>
          <w:szCs w:val="32"/>
        </w:rPr>
        <w:t>s</w:t>
      </w:r>
      <w:r w:rsidR="004A3C6A" w:rsidRPr="00EF4806">
        <w:rPr>
          <w:rFonts w:cstheme="minorHAnsi"/>
          <w:color w:val="000000" w:themeColor="text1"/>
          <w:sz w:val="24"/>
          <w:szCs w:val="32"/>
        </w:rPr>
        <w:t xml:space="preserve">, he is clear that the recommendations ‘do not imply emphasis on any particular teaching approaches’ (p.63). As there is a distinct lack of prescribed content in the Successful Futures report, and ultimately the decision of each school on how they design, shape and deliver the new curriculum it would be unsuitable for Donaldson to </w:t>
      </w:r>
      <w:r w:rsidR="00BF5619" w:rsidRPr="00EF4806">
        <w:rPr>
          <w:rFonts w:cstheme="minorHAnsi"/>
          <w:color w:val="000000" w:themeColor="text1"/>
          <w:sz w:val="24"/>
          <w:szCs w:val="32"/>
        </w:rPr>
        <w:t xml:space="preserve">endorse </w:t>
      </w:r>
      <w:r w:rsidR="004A3C6A" w:rsidRPr="00EF4806">
        <w:rPr>
          <w:rFonts w:cstheme="minorHAnsi"/>
          <w:color w:val="000000" w:themeColor="text1"/>
          <w:sz w:val="24"/>
          <w:szCs w:val="32"/>
        </w:rPr>
        <w:t>rigid</w:t>
      </w:r>
      <w:r w:rsidR="00BF5619" w:rsidRPr="00EF4806">
        <w:rPr>
          <w:rFonts w:cstheme="minorHAnsi"/>
          <w:color w:val="000000" w:themeColor="text1"/>
          <w:sz w:val="24"/>
          <w:szCs w:val="32"/>
        </w:rPr>
        <w:t xml:space="preserve"> and detailed</w:t>
      </w:r>
      <w:r w:rsidR="004A3C6A" w:rsidRPr="00EF4806">
        <w:rPr>
          <w:rFonts w:cstheme="minorHAnsi"/>
          <w:color w:val="000000" w:themeColor="text1"/>
          <w:sz w:val="24"/>
          <w:szCs w:val="32"/>
        </w:rPr>
        <w:t xml:space="preserve"> </w:t>
      </w:r>
      <w:r w:rsidR="00BF5619" w:rsidRPr="00EF4806">
        <w:rPr>
          <w:rFonts w:cstheme="minorHAnsi"/>
          <w:color w:val="000000" w:themeColor="text1"/>
          <w:sz w:val="24"/>
          <w:szCs w:val="32"/>
        </w:rPr>
        <w:t xml:space="preserve">principles. </w:t>
      </w:r>
    </w:p>
    <w:p w:rsidR="00CE4086" w:rsidRPr="00EF4806" w:rsidRDefault="00CE4086" w:rsidP="004A3C6A">
      <w:pPr>
        <w:spacing w:line="360" w:lineRule="auto"/>
        <w:rPr>
          <w:rFonts w:cstheme="minorHAnsi"/>
          <w:color w:val="000000" w:themeColor="text1"/>
          <w:sz w:val="24"/>
          <w:szCs w:val="32"/>
        </w:rPr>
      </w:pPr>
      <w:r w:rsidRPr="00EF4806">
        <w:rPr>
          <w:rFonts w:cstheme="minorHAnsi"/>
          <w:color w:val="000000" w:themeColor="text1"/>
          <w:sz w:val="24"/>
          <w:szCs w:val="32"/>
        </w:rPr>
        <w:t>Donaldson set out 12 broad pedagogical principles:</w:t>
      </w:r>
    </w:p>
    <w:p w:rsidR="00BF5619"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maintains a consistent focus on the overall purposes of the curriculum</w:t>
      </w:r>
    </w:p>
    <w:p w:rsidR="00BF5619"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challenges all learners by encouraging them to recognise the importance of sustained effort in meeting expectations that are high but achievable for them</w:t>
      </w:r>
    </w:p>
    <w:p w:rsidR="00BF5619"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means employing a blend of approaches including direct teaching</w:t>
      </w:r>
    </w:p>
    <w:p w:rsidR="00BF5619"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means employing a blend of approaches including those that promote problem solving, creative and critical thinking</w:t>
      </w:r>
    </w:p>
    <w:p w:rsidR="00BF5619"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sets tasks and selects resources that build on previous knowledge and experience and engage interest</w:t>
      </w:r>
    </w:p>
    <w:p w:rsidR="004A3C6A"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creates authentic contexts for learning</w:t>
      </w:r>
    </w:p>
    <w:p w:rsidR="00BF5619"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means employing assessment for learning principles</w:t>
      </w:r>
    </w:p>
    <w:p w:rsidR="00BF5619"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ranges within and across Areas of Learning and Experience</w:t>
      </w:r>
    </w:p>
    <w:p w:rsidR="00BF5619"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regularly reinforces Cross-curriculum Responsibilities, including literacy, numeracy and digital competence, and provides opportunities to practise them</w:t>
      </w:r>
    </w:p>
    <w:p w:rsidR="00BF5619"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encourages children and young people to take increasing responsibility for their own learning</w:t>
      </w:r>
    </w:p>
    <w:p w:rsidR="004A3C6A"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supports social and emotional development and positive relationships</w:t>
      </w:r>
    </w:p>
    <w:p w:rsidR="00BF5619" w:rsidRPr="00EF4806" w:rsidRDefault="00BF5619" w:rsidP="00BF5619">
      <w:pPr>
        <w:pStyle w:val="ListParagraph"/>
        <w:numPr>
          <w:ilvl w:val="0"/>
          <w:numId w:val="11"/>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Good teaching and learning encourages collaboration</w:t>
      </w:r>
    </w:p>
    <w:p w:rsidR="004A3C6A" w:rsidRPr="00EF4806" w:rsidRDefault="00BF5619" w:rsidP="00BF5619">
      <w:pPr>
        <w:spacing w:line="360" w:lineRule="auto"/>
        <w:ind w:left="5760"/>
        <w:rPr>
          <w:rFonts w:cstheme="minorHAnsi"/>
          <w:color w:val="000000" w:themeColor="text1"/>
          <w:sz w:val="24"/>
          <w:szCs w:val="32"/>
        </w:rPr>
      </w:pPr>
      <w:r w:rsidRPr="00EF4806">
        <w:rPr>
          <w:rFonts w:cstheme="minorHAnsi"/>
          <w:color w:val="000000" w:themeColor="text1"/>
          <w:sz w:val="24"/>
          <w:szCs w:val="32"/>
        </w:rPr>
        <w:t xml:space="preserve">           Donaldson (2015, p</w:t>
      </w:r>
      <w:r w:rsidR="00CE4086" w:rsidRPr="00EF4806">
        <w:rPr>
          <w:rFonts w:cstheme="minorHAnsi"/>
          <w:color w:val="000000" w:themeColor="text1"/>
          <w:sz w:val="24"/>
          <w:szCs w:val="32"/>
        </w:rPr>
        <w:t xml:space="preserve">. </w:t>
      </w:r>
      <w:r w:rsidRPr="00EF4806">
        <w:rPr>
          <w:rFonts w:cstheme="minorHAnsi"/>
          <w:color w:val="000000" w:themeColor="text1"/>
          <w:sz w:val="24"/>
          <w:szCs w:val="32"/>
        </w:rPr>
        <w:t>64-70)</w:t>
      </w:r>
    </w:p>
    <w:p w:rsidR="00682920" w:rsidRPr="00EF4806" w:rsidRDefault="00682920" w:rsidP="004A3C6A">
      <w:pPr>
        <w:spacing w:line="360" w:lineRule="auto"/>
        <w:rPr>
          <w:rFonts w:cstheme="minorHAnsi"/>
          <w:color w:val="000000" w:themeColor="text1"/>
          <w:sz w:val="2"/>
          <w:szCs w:val="32"/>
        </w:rPr>
      </w:pPr>
    </w:p>
    <w:p w:rsidR="00852607" w:rsidRPr="00EF4806" w:rsidRDefault="00CE4086" w:rsidP="004A3C6A">
      <w:pPr>
        <w:spacing w:line="360" w:lineRule="auto"/>
        <w:rPr>
          <w:rFonts w:cstheme="minorHAnsi"/>
          <w:color w:val="000000" w:themeColor="text1"/>
          <w:sz w:val="24"/>
          <w:szCs w:val="32"/>
        </w:rPr>
      </w:pPr>
      <w:r w:rsidRPr="00EF4806">
        <w:rPr>
          <w:rFonts w:cstheme="minorHAnsi"/>
          <w:color w:val="000000" w:themeColor="text1"/>
          <w:sz w:val="24"/>
          <w:szCs w:val="32"/>
        </w:rPr>
        <w:t xml:space="preserve">Whilst Donaldson created a set of broad principles, similar themes can be drawn to the </w:t>
      </w:r>
      <w:r w:rsidR="00217433" w:rsidRPr="00EF4806">
        <w:rPr>
          <w:rFonts w:cstheme="minorHAnsi"/>
          <w:color w:val="000000" w:themeColor="text1"/>
          <w:sz w:val="24"/>
          <w:szCs w:val="24"/>
        </w:rPr>
        <w:t>National College for School Leadership</w:t>
      </w:r>
      <w:r w:rsidRPr="00EF4806">
        <w:rPr>
          <w:rFonts w:cstheme="minorHAnsi"/>
          <w:color w:val="000000" w:themeColor="text1"/>
          <w:sz w:val="24"/>
          <w:szCs w:val="32"/>
        </w:rPr>
        <w:t>, NCRM and the Sutton Trust’s principles. At the core, teachers will need a high level of content knowledge and expertise in order to deliver lessons which are characterised by a</w:t>
      </w:r>
      <w:r w:rsidR="007F19A6" w:rsidRPr="00EF4806">
        <w:rPr>
          <w:rFonts w:cstheme="minorHAnsi"/>
          <w:color w:val="000000" w:themeColor="text1"/>
          <w:sz w:val="24"/>
          <w:szCs w:val="32"/>
        </w:rPr>
        <w:t xml:space="preserve"> range of approaches, development of</w:t>
      </w:r>
      <w:r w:rsidRPr="00EF4806">
        <w:rPr>
          <w:rFonts w:cstheme="minorHAnsi"/>
          <w:color w:val="000000" w:themeColor="text1"/>
          <w:sz w:val="24"/>
          <w:szCs w:val="32"/>
        </w:rPr>
        <w:t xml:space="preserve"> skills through a </w:t>
      </w:r>
      <w:r w:rsidRPr="00EF4806">
        <w:rPr>
          <w:rFonts w:cstheme="minorHAnsi"/>
          <w:color w:val="000000" w:themeColor="text1"/>
          <w:sz w:val="24"/>
          <w:szCs w:val="32"/>
        </w:rPr>
        <w:lastRenderedPageBreak/>
        <w:t xml:space="preserve">range of approaches in authentic settings. What else is clear, through all four pedagogical recommendations, </w:t>
      </w:r>
      <w:r w:rsidR="00B96A9B" w:rsidRPr="00EF4806">
        <w:rPr>
          <w:rFonts w:cstheme="minorHAnsi"/>
          <w:color w:val="000000" w:themeColor="text1"/>
          <w:sz w:val="24"/>
          <w:szCs w:val="32"/>
        </w:rPr>
        <w:t xml:space="preserve">is that </w:t>
      </w:r>
      <w:r w:rsidRPr="00EF4806">
        <w:rPr>
          <w:rFonts w:cstheme="minorHAnsi"/>
          <w:color w:val="000000" w:themeColor="text1"/>
          <w:sz w:val="24"/>
          <w:szCs w:val="32"/>
        </w:rPr>
        <w:t xml:space="preserve">learners are put at the forefront of what makes effective pedagogy, with all four referencing the need for learners taking responsibility for their own learning and experiences. However, </w:t>
      </w:r>
      <w:r w:rsidR="00B96A9B" w:rsidRPr="00EF4806">
        <w:rPr>
          <w:rFonts w:cstheme="minorHAnsi"/>
          <w:color w:val="000000" w:themeColor="text1"/>
          <w:sz w:val="24"/>
          <w:szCs w:val="32"/>
        </w:rPr>
        <w:t xml:space="preserve">and whilst this is not the intended outcome, </w:t>
      </w:r>
      <w:r w:rsidRPr="00EF4806">
        <w:rPr>
          <w:rFonts w:cstheme="minorHAnsi"/>
          <w:color w:val="000000" w:themeColor="text1"/>
          <w:sz w:val="24"/>
          <w:szCs w:val="32"/>
        </w:rPr>
        <w:t>there could be a danger of the pedagogy chapter of Successful Futures (Chapter 5) becoming an influence on how lessons should be taught</w:t>
      </w:r>
      <w:r w:rsidR="007F19A6" w:rsidRPr="00EF4806">
        <w:rPr>
          <w:rFonts w:cstheme="minorHAnsi"/>
          <w:color w:val="000000" w:themeColor="text1"/>
          <w:sz w:val="24"/>
          <w:szCs w:val="32"/>
        </w:rPr>
        <w:t>.</w:t>
      </w:r>
      <w:r w:rsidRPr="00EF4806">
        <w:rPr>
          <w:rFonts w:cstheme="minorHAnsi"/>
          <w:color w:val="000000" w:themeColor="text1"/>
          <w:sz w:val="24"/>
          <w:szCs w:val="32"/>
        </w:rPr>
        <w:t xml:space="preserve"> </w:t>
      </w:r>
      <w:r w:rsidR="00CE429D" w:rsidRPr="00EF4806">
        <w:rPr>
          <w:rFonts w:cstheme="minorHAnsi"/>
          <w:color w:val="000000" w:themeColor="text1"/>
          <w:sz w:val="24"/>
          <w:szCs w:val="32"/>
        </w:rPr>
        <w:t xml:space="preserve">Donaldson’s pedagogical principles are very much about the </w:t>
      </w:r>
      <w:r w:rsidR="00B96A9B" w:rsidRPr="00EF4806">
        <w:rPr>
          <w:rFonts w:cstheme="minorHAnsi"/>
          <w:color w:val="000000" w:themeColor="text1"/>
          <w:sz w:val="24"/>
          <w:szCs w:val="32"/>
        </w:rPr>
        <w:t>‘</w:t>
      </w:r>
      <w:r w:rsidR="00CE429D" w:rsidRPr="00EF4806">
        <w:rPr>
          <w:rFonts w:cstheme="minorHAnsi"/>
          <w:color w:val="000000" w:themeColor="text1"/>
          <w:sz w:val="24"/>
          <w:szCs w:val="32"/>
        </w:rPr>
        <w:t>how</w:t>
      </w:r>
      <w:r w:rsidR="00B96A9B" w:rsidRPr="00EF4806">
        <w:rPr>
          <w:rFonts w:cstheme="minorHAnsi"/>
          <w:color w:val="000000" w:themeColor="text1"/>
          <w:sz w:val="24"/>
          <w:szCs w:val="32"/>
        </w:rPr>
        <w:t>’</w:t>
      </w:r>
      <w:r w:rsidR="00CE429D" w:rsidRPr="00EF4806">
        <w:rPr>
          <w:rFonts w:cstheme="minorHAnsi"/>
          <w:color w:val="000000" w:themeColor="text1"/>
          <w:sz w:val="24"/>
          <w:szCs w:val="32"/>
        </w:rPr>
        <w:t xml:space="preserve"> and not the </w:t>
      </w:r>
      <w:r w:rsidR="00B96A9B" w:rsidRPr="00EF4806">
        <w:rPr>
          <w:rFonts w:cstheme="minorHAnsi"/>
          <w:color w:val="000000" w:themeColor="text1"/>
          <w:sz w:val="24"/>
          <w:szCs w:val="32"/>
        </w:rPr>
        <w:t>‘</w:t>
      </w:r>
      <w:r w:rsidR="00CE429D" w:rsidRPr="00EF4806">
        <w:rPr>
          <w:rFonts w:cstheme="minorHAnsi"/>
          <w:color w:val="000000" w:themeColor="text1"/>
          <w:sz w:val="24"/>
          <w:szCs w:val="32"/>
        </w:rPr>
        <w:t>what</w:t>
      </w:r>
      <w:r w:rsidR="00B96A9B" w:rsidRPr="00EF4806">
        <w:rPr>
          <w:rFonts w:cstheme="minorHAnsi"/>
          <w:color w:val="000000" w:themeColor="text1"/>
          <w:sz w:val="24"/>
          <w:szCs w:val="32"/>
        </w:rPr>
        <w:t>’.  Consideration should also be given to</w:t>
      </w:r>
      <w:r w:rsidR="00CE429D" w:rsidRPr="00EF4806">
        <w:rPr>
          <w:rFonts w:cstheme="minorHAnsi"/>
          <w:color w:val="000000" w:themeColor="text1"/>
          <w:sz w:val="24"/>
          <w:szCs w:val="32"/>
        </w:rPr>
        <w:t xml:space="preserve"> the relevance of the order of the principles Donaldson has put forward. The Sutton Trust i</w:t>
      </w:r>
      <w:r w:rsidR="00B96A9B" w:rsidRPr="00EF4806">
        <w:rPr>
          <w:rFonts w:cstheme="minorHAnsi"/>
          <w:color w:val="000000" w:themeColor="text1"/>
          <w:sz w:val="24"/>
          <w:szCs w:val="32"/>
        </w:rPr>
        <w:t>dentified their principles in a distinct</w:t>
      </w:r>
      <w:r w:rsidR="00CE429D" w:rsidRPr="00EF4806">
        <w:rPr>
          <w:rFonts w:cstheme="minorHAnsi"/>
          <w:color w:val="000000" w:themeColor="text1"/>
          <w:sz w:val="24"/>
          <w:szCs w:val="32"/>
        </w:rPr>
        <w:t xml:space="preserve"> order it was felt had most impact on outcome, yet Donaldson puts forward no notion that the this was the case with his 12 principles. </w:t>
      </w:r>
      <w:r w:rsidR="00B96A9B" w:rsidRPr="00EF4806">
        <w:rPr>
          <w:rFonts w:cstheme="minorHAnsi"/>
          <w:color w:val="000000" w:themeColor="text1"/>
          <w:sz w:val="24"/>
          <w:szCs w:val="32"/>
        </w:rPr>
        <w:t xml:space="preserve">This could be a possible concern for schools and teachers and further debate is required to canvass views on whether this order is deemed essential or merely no more than a suggestion.                                                                                                                                                      </w:t>
      </w:r>
      <w:r w:rsidR="00CE429D" w:rsidRPr="00EF4806">
        <w:rPr>
          <w:rFonts w:cstheme="minorHAnsi"/>
          <w:color w:val="000000" w:themeColor="text1"/>
          <w:sz w:val="24"/>
          <w:szCs w:val="32"/>
        </w:rPr>
        <w:t>Despite the extensive work of Donaldson in his Successful Futures 2015 report, Estyn took a slightly different view in their 2018 ‘Improving Teaching’ report. Drawing emphasis from the work of Hattie (2009), the report identifies evidence of what factors have the biggest effect on pupil learning. Five main areas were considered:</w:t>
      </w:r>
    </w:p>
    <w:p w:rsidR="00307D1A" w:rsidRPr="00EF4806" w:rsidRDefault="00B96A9B" w:rsidP="00307D1A">
      <w:pPr>
        <w:pStyle w:val="ListParagraph"/>
        <w:numPr>
          <w:ilvl w:val="0"/>
          <w:numId w:val="13"/>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R</w:t>
      </w:r>
      <w:r w:rsidR="00CE429D" w:rsidRPr="00EF4806">
        <w:rPr>
          <w:rFonts w:cstheme="minorHAnsi"/>
          <w:i/>
          <w:color w:val="000000" w:themeColor="text1"/>
          <w:sz w:val="24"/>
          <w:szCs w:val="32"/>
        </w:rPr>
        <w:t xml:space="preserve">eciprocal teaching – teachers enabling pupils to learn and use self-learning </w:t>
      </w:r>
    </w:p>
    <w:p w:rsidR="00307D1A" w:rsidRPr="00EF4806" w:rsidRDefault="00B96A9B" w:rsidP="00307D1A">
      <w:pPr>
        <w:pStyle w:val="ListParagraph"/>
        <w:numPr>
          <w:ilvl w:val="0"/>
          <w:numId w:val="13"/>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F</w:t>
      </w:r>
      <w:r w:rsidR="00CE429D" w:rsidRPr="00EF4806">
        <w:rPr>
          <w:rFonts w:cstheme="minorHAnsi"/>
          <w:i/>
          <w:color w:val="000000" w:themeColor="text1"/>
          <w:sz w:val="24"/>
          <w:szCs w:val="32"/>
        </w:rPr>
        <w:t>eedback – specif</w:t>
      </w:r>
      <w:r w:rsidR="00307D1A" w:rsidRPr="00EF4806">
        <w:rPr>
          <w:rFonts w:cstheme="minorHAnsi"/>
          <w:i/>
          <w:color w:val="000000" w:themeColor="text1"/>
          <w:sz w:val="24"/>
          <w:szCs w:val="32"/>
        </w:rPr>
        <w:t>ic responses to pupils’ work</w:t>
      </w:r>
    </w:p>
    <w:p w:rsidR="00307D1A" w:rsidRPr="00EF4806" w:rsidRDefault="00B96A9B" w:rsidP="00307D1A">
      <w:pPr>
        <w:pStyle w:val="ListParagraph"/>
        <w:numPr>
          <w:ilvl w:val="0"/>
          <w:numId w:val="13"/>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T</w:t>
      </w:r>
      <w:r w:rsidR="00307D1A" w:rsidRPr="00EF4806">
        <w:rPr>
          <w:rFonts w:cstheme="minorHAnsi"/>
          <w:i/>
          <w:color w:val="000000" w:themeColor="text1"/>
          <w:sz w:val="24"/>
          <w:szCs w:val="32"/>
        </w:rPr>
        <w:t>eaching p</w:t>
      </w:r>
      <w:r w:rsidR="00CE429D" w:rsidRPr="00EF4806">
        <w:rPr>
          <w:rFonts w:cstheme="minorHAnsi"/>
          <w:i/>
          <w:color w:val="000000" w:themeColor="text1"/>
          <w:sz w:val="24"/>
          <w:szCs w:val="32"/>
        </w:rPr>
        <w:t>upils self-verb</w:t>
      </w:r>
      <w:r w:rsidR="00307D1A" w:rsidRPr="00EF4806">
        <w:rPr>
          <w:rFonts w:cstheme="minorHAnsi"/>
          <w:i/>
          <w:color w:val="000000" w:themeColor="text1"/>
          <w:sz w:val="24"/>
          <w:szCs w:val="32"/>
        </w:rPr>
        <w:t>alisation or self-questioning</w:t>
      </w:r>
    </w:p>
    <w:p w:rsidR="00307D1A" w:rsidRPr="00EF4806" w:rsidRDefault="00B96A9B" w:rsidP="00307D1A">
      <w:pPr>
        <w:pStyle w:val="ListParagraph"/>
        <w:numPr>
          <w:ilvl w:val="0"/>
          <w:numId w:val="13"/>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M</w:t>
      </w:r>
      <w:r w:rsidR="00307D1A" w:rsidRPr="00EF4806">
        <w:rPr>
          <w:rFonts w:cstheme="minorHAnsi"/>
          <w:i/>
          <w:color w:val="000000" w:themeColor="text1"/>
          <w:sz w:val="24"/>
          <w:szCs w:val="32"/>
        </w:rPr>
        <w:t>eta</w:t>
      </w:r>
      <w:r w:rsidR="00CE429D" w:rsidRPr="00EF4806">
        <w:rPr>
          <w:rFonts w:cstheme="minorHAnsi"/>
          <w:i/>
          <w:color w:val="000000" w:themeColor="text1"/>
          <w:sz w:val="24"/>
          <w:szCs w:val="32"/>
        </w:rPr>
        <w:t>-cognition strategies – awareness and kn</w:t>
      </w:r>
      <w:r w:rsidR="00307D1A" w:rsidRPr="00EF4806">
        <w:rPr>
          <w:rFonts w:cstheme="minorHAnsi"/>
          <w:i/>
          <w:color w:val="000000" w:themeColor="text1"/>
          <w:sz w:val="24"/>
          <w:szCs w:val="32"/>
        </w:rPr>
        <w:t xml:space="preserve">owledge of one’s own thinking </w:t>
      </w:r>
    </w:p>
    <w:p w:rsidR="00CE429D" w:rsidRPr="00EF4806" w:rsidRDefault="00B96A9B" w:rsidP="00307D1A">
      <w:pPr>
        <w:pStyle w:val="ListParagraph"/>
        <w:numPr>
          <w:ilvl w:val="0"/>
          <w:numId w:val="13"/>
        </w:numPr>
        <w:spacing w:line="240" w:lineRule="auto"/>
        <w:ind w:left="714" w:hanging="357"/>
        <w:rPr>
          <w:rFonts w:cstheme="minorHAnsi"/>
          <w:i/>
          <w:color w:val="000000" w:themeColor="text1"/>
          <w:sz w:val="24"/>
          <w:szCs w:val="32"/>
        </w:rPr>
      </w:pPr>
      <w:r w:rsidRPr="00EF4806">
        <w:rPr>
          <w:rFonts w:cstheme="minorHAnsi"/>
          <w:i/>
          <w:color w:val="000000" w:themeColor="text1"/>
          <w:sz w:val="24"/>
          <w:szCs w:val="32"/>
        </w:rPr>
        <w:t>P</w:t>
      </w:r>
      <w:r w:rsidR="00CE429D" w:rsidRPr="00EF4806">
        <w:rPr>
          <w:rFonts w:cstheme="minorHAnsi"/>
          <w:i/>
          <w:color w:val="000000" w:themeColor="text1"/>
          <w:sz w:val="24"/>
          <w:szCs w:val="32"/>
        </w:rPr>
        <w:t>roblem-solving techniques</w:t>
      </w:r>
    </w:p>
    <w:p w:rsidR="00307D1A" w:rsidRPr="00EF4806" w:rsidRDefault="00307D1A" w:rsidP="00307D1A">
      <w:pPr>
        <w:spacing w:line="360" w:lineRule="auto"/>
        <w:ind w:left="5760"/>
        <w:rPr>
          <w:rFonts w:cstheme="minorHAnsi"/>
          <w:color w:val="000000" w:themeColor="text1"/>
          <w:sz w:val="24"/>
          <w:szCs w:val="32"/>
        </w:rPr>
      </w:pPr>
      <w:r w:rsidRPr="00EF4806">
        <w:rPr>
          <w:rFonts w:cstheme="minorHAnsi"/>
          <w:color w:val="000000" w:themeColor="text1"/>
          <w:sz w:val="24"/>
          <w:szCs w:val="32"/>
        </w:rPr>
        <w:t xml:space="preserve">                            (Estyn, 2018, p.3)</w:t>
      </w:r>
    </w:p>
    <w:p w:rsidR="00682920" w:rsidRPr="00EF4806" w:rsidRDefault="00682920" w:rsidP="00307D1A">
      <w:pPr>
        <w:spacing w:line="360" w:lineRule="auto"/>
        <w:rPr>
          <w:rFonts w:cstheme="minorHAnsi"/>
          <w:color w:val="000000" w:themeColor="text1"/>
          <w:sz w:val="2"/>
          <w:szCs w:val="32"/>
        </w:rPr>
      </w:pPr>
    </w:p>
    <w:p w:rsidR="00CA7C9D" w:rsidRPr="00EF4806" w:rsidRDefault="00307D1A" w:rsidP="00307D1A">
      <w:pPr>
        <w:spacing w:line="360" w:lineRule="auto"/>
        <w:rPr>
          <w:rFonts w:cstheme="minorHAnsi"/>
          <w:color w:val="000000" w:themeColor="text1"/>
          <w:sz w:val="24"/>
          <w:szCs w:val="32"/>
        </w:rPr>
      </w:pPr>
      <w:r w:rsidRPr="00EF4806">
        <w:rPr>
          <w:rFonts w:cstheme="minorHAnsi"/>
          <w:color w:val="000000" w:themeColor="text1"/>
          <w:sz w:val="24"/>
          <w:szCs w:val="32"/>
        </w:rPr>
        <w:t>As exemplified by their findings in their school visits, Estyn concluded that the best pedagogy is where ‘leaders and teachers are moving away from a closed classroom culture where teachers do not discuss their teaching’ (</w:t>
      </w:r>
      <w:r w:rsidR="007F19A6" w:rsidRPr="00EF4806">
        <w:rPr>
          <w:rFonts w:cstheme="minorHAnsi"/>
          <w:color w:val="000000" w:themeColor="text1"/>
          <w:sz w:val="24"/>
          <w:szCs w:val="32"/>
        </w:rPr>
        <w:t>p.3). This emphasises</w:t>
      </w:r>
      <w:r w:rsidRPr="00EF4806">
        <w:rPr>
          <w:rFonts w:cstheme="minorHAnsi"/>
          <w:color w:val="000000" w:themeColor="text1"/>
          <w:sz w:val="24"/>
          <w:szCs w:val="32"/>
        </w:rPr>
        <w:t xml:space="preserve"> the fact that all four pedagogical principle lists (</w:t>
      </w:r>
      <w:r w:rsidR="00217433" w:rsidRPr="00EF4806">
        <w:rPr>
          <w:rFonts w:cstheme="minorHAnsi"/>
          <w:color w:val="000000" w:themeColor="text1"/>
          <w:sz w:val="24"/>
          <w:szCs w:val="24"/>
        </w:rPr>
        <w:t>National College for School Leadership</w:t>
      </w:r>
      <w:r w:rsidRPr="00EF4806">
        <w:rPr>
          <w:rFonts w:cstheme="minorHAnsi"/>
          <w:color w:val="000000" w:themeColor="text1"/>
          <w:sz w:val="24"/>
          <w:szCs w:val="32"/>
        </w:rPr>
        <w:t xml:space="preserve">, NCRM, the Sutton Trust and Donaldson in Successful Futures) place importance on the need for teachers to develop their curriculum where there is a range of opportunities for the learning and the learner and the need for a move away from a tick box approach whereby set outcomes are achieved and thus having little impact of learning.                                                                                                                                                </w:t>
      </w:r>
      <w:r w:rsidRPr="00EF4806">
        <w:rPr>
          <w:rFonts w:cstheme="minorHAnsi"/>
          <w:color w:val="000000" w:themeColor="text1"/>
          <w:sz w:val="24"/>
          <w:szCs w:val="32"/>
        </w:rPr>
        <w:lastRenderedPageBreak/>
        <w:t>From these four different approaches to what makes effective pedagogy, it should therefore be considered that b</w:t>
      </w:r>
      <w:r w:rsidR="00CE429D" w:rsidRPr="00EF4806">
        <w:rPr>
          <w:rFonts w:cstheme="minorHAnsi"/>
          <w:color w:val="000000" w:themeColor="text1"/>
          <w:sz w:val="24"/>
          <w:szCs w:val="32"/>
        </w:rPr>
        <w:t xml:space="preserve">efore </w:t>
      </w:r>
      <w:r w:rsidRPr="00EF4806">
        <w:rPr>
          <w:rFonts w:cstheme="minorHAnsi"/>
          <w:color w:val="000000" w:themeColor="text1"/>
          <w:sz w:val="24"/>
          <w:szCs w:val="32"/>
        </w:rPr>
        <w:t>evaluating the different methods</w:t>
      </w:r>
      <w:r w:rsidR="00CE429D" w:rsidRPr="00EF4806">
        <w:rPr>
          <w:rFonts w:cstheme="minorHAnsi"/>
          <w:color w:val="000000" w:themeColor="text1"/>
          <w:sz w:val="24"/>
          <w:szCs w:val="32"/>
        </w:rPr>
        <w:t xml:space="preserve"> to improve pedagogical practice</w:t>
      </w:r>
      <w:r w:rsidRPr="00EF4806">
        <w:rPr>
          <w:rFonts w:cstheme="minorHAnsi"/>
          <w:color w:val="000000" w:themeColor="text1"/>
          <w:sz w:val="24"/>
          <w:szCs w:val="32"/>
        </w:rPr>
        <w:t xml:space="preserve"> within a school setting</w:t>
      </w:r>
      <w:r w:rsidR="00CE429D" w:rsidRPr="00EF4806">
        <w:rPr>
          <w:rFonts w:cstheme="minorHAnsi"/>
          <w:color w:val="000000" w:themeColor="text1"/>
          <w:sz w:val="24"/>
          <w:szCs w:val="32"/>
        </w:rPr>
        <w:t xml:space="preserve">, it is </w:t>
      </w:r>
      <w:r w:rsidRPr="00EF4806">
        <w:rPr>
          <w:rFonts w:cstheme="minorHAnsi"/>
          <w:color w:val="000000" w:themeColor="text1"/>
          <w:sz w:val="24"/>
          <w:szCs w:val="32"/>
        </w:rPr>
        <w:t>crucial</w:t>
      </w:r>
      <w:r w:rsidR="00CE429D" w:rsidRPr="00EF4806">
        <w:rPr>
          <w:rFonts w:cstheme="minorHAnsi"/>
          <w:color w:val="000000" w:themeColor="text1"/>
          <w:sz w:val="24"/>
          <w:szCs w:val="32"/>
        </w:rPr>
        <w:t xml:space="preserve"> to </w:t>
      </w:r>
      <w:r w:rsidR="002F37C6" w:rsidRPr="00EF4806">
        <w:rPr>
          <w:rFonts w:cstheme="minorHAnsi"/>
          <w:color w:val="000000" w:themeColor="text1"/>
          <w:sz w:val="24"/>
          <w:szCs w:val="32"/>
        </w:rPr>
        <w:t>identify</w:t>
      </w:r>
      <w:r w:rsidR="00CE429D" w:rsidRPr="00EF4806">
        <w:rPr>
          <w:rFonts w:cstheme="minorHAnsi"/>
          <w:color w:val="000000" w:themeColor="text1"/>
          <w:sz w:val="24"/>
          <w:szCs w:val="32"/>
        </w:rPr>
        <w:t xml:space="preserve"> what </w:t>
      </w:r>
      <w:r w:rsidRPr="00EF4806">
        <w:rPr>
          <w:rFonts w:cstheme="minorHAnsi"/>
          <w:color w:val="000000" w:themeColor="text1"/>
          <w:sz w:val="24"/>
          <w:szCs w:val="32"/>
        </w:rPr>
        <w:t>characterises</w:t>
      </w:r>
      <w:r w:rsidR="00CE429D" w:rsidRPr="00EF4806">
        <w:rPr>
          <w:rFonts w:cstheme="minorHAnsi"/>
          <w:color w:val="000000" w:themeColor="text1"/>
          <w:sz w:val="24"/>
          <w:szCs w:val="32"/>
        </w:rPr>
        <w:t xml:space="preserve"> effective pedagogy </w:t>
      </w:r>
      <w:r w:rsidRPr="00EF4806">
        <w:rPr>
          <w:rFonts w:cstheme="minorHAnsi"/>
          <w:color w:val="000000" w:themeColor="text1"/>
          <w:sz w:val="24"/>
          <w:szCs w:val="32"/>
        </w:rPr>
        <w:t>and what this looks like in practice</w:t>
      </w:r>
      <w:r w:rsidR="00CE429D" w:rsidRPr="00EF4806">
        <w:rPr>
          <w:rFonts w:cstheme="minorHAnsi"/>
          <w:color w:val="000000" w:themeColor="text1"/>
          <w:sz w:val="24"/>
          <w:szCs w:val="32"/>
        </w:rPr>
        <w:t>.</w:t>
      </w:r>
      <w:r w:rsidRPr="00EF4806">
        <w:rPr>
          <w:rFonts w:cstheme="minorHAnsi"/>
          <w:color w:val="000000" w:themeColor="text1"/>
          <w:sz w:val="24"/>
          <w:szCs w:val="32"/>
        </w:rPr>
        <w:t xml:space="preserve"> From this, the core fundamentals</w:t>
      </w:r>
      <w:r w:rsidR="00CE429D" w:rsidRPr="00EF4806">
        <w:rPr>
          <w:rFonts w:cstheme="minorHAnsi"/>
          <w:color w:val="000000" w:themeColor="text1"/>
          <w:sz w:val="24"/>
          <w:szCs w:val="32"/>
        </w:rPr>
        <w:t xml:space="preserve"> that are considered </w:t>
      </w:r>
      <w:r w:rsidRPr="00EF4806">
        <w:rPr>
          <w:rFonts w:cstheme="minorHAnsi"/>
          <w:color w:val="000000" w:themeColor="text1"/>
          <w:sz w:val="24"/>
          <w:szCs w:val="32"/>
        </w:rPr>
        <w:t>significant</w:t>
      </w:r>
      <w:r w:rsidR="00CE429D" w:rsidRPr="00EF4806">
        <w:rPr>
          <w:rFonts w:cstheme="minorHAnsi"/>
          <w:color w:val="000000" w:themeColor="text1"/>
          <w:sz w:val="24"/>
          <w:szCs w:val="32"/>
        </w:rPr>
        <w:t xml:space="preserve"> contributors to</w:t>
      </w:r>
      <w:r w:rsidRPr="00EF4806">
        <w:rPr>
          <w:rFonts w:cstheme="minorHAnsi"/>
          <w:color w:val="000000" w:themeColor="text1"/>
          <w:sz w:val="24"/>
          <w:szCs w:val="32"/>
        </w:rPr>
        <w:t xml:space="preserve"> effective pedagogy need to be</w:t>
      </w:r>
      <w:r w:rsidR="00CE429D" w:rsidRPr="00EF4806">
        <w:rPr>
          <w:rFonts w:cstheme="minorHAnsi"/>
          <w:color w:val="000000" w:themeColor="text1"/>
          <w:sz w:val="24"/>
          <w:szCs w:val="32"/>
        </w:rPr>
        <w:t xml:space="preserve"> </w:t>
      </w:r>
      <w:r w:rsidR="00D3261C" w:rsidRPr="00EF4806">
        <w:rPr>
          <w:rFonts w:cstheme="minorHAnsi"/>
          <w:color w:val="000000" w:themeColor="text1"/>
          <w:sz w:val="24"/>
          <w:szCs w:val="32"/>
        </w:rPr>
        <w:t>acknowledged and discussed within an individual school setting.</w:t>
      </w:r>
    </w:p>
    <w:p w:rsidR="00672D23" w:rsidRPr="00EF4806" w:rsidRDefault="00672D23" w:rsidP="00A602D9">
      <w:pPr>
        <w:rPr>
          <w:rFonts w:cstheme="minorHAnsi"/>
          <w:b/>
          <w:color w:val="000000" w:themeColor="text1"/>
          <w:sz w:val="14"/>
          <w:szCs w:val="32"/>
          <w:u w:val="single"/>
        </w:rPr>
      </w:pPr>
    </w:p>
    <w:p w:rsidR="00852607" w:rsidRPr="00EF4806" w:rsidRDefault="00CA7C9D" w:rsidP="00A602D9">
      <w:pPr>
        <w:rPr>
          <w:rFonts w:cstheme="minorHAnsi"/>
          <w:b/>
          <w:color w:val="000000" w:themeColor="text1"/>
          <w:sz w:val="24"/>
          <w:szCs w:val="32"/>
          <w:u w:val="single"/>
        </w:rPr>
      </w:pPr>
      <w:r w:rsidRPr="00EF4806">
        <w:rPr>
          <w:rFonts w:cstheme="minorHAnsi"/>
          <w:b/>
          <w:color w:val="000000" w:themeColor="text1"/>
          <w:sz w:val="24"/>
          <w:szCs w:val="32"/>
          <w:u w:val="single"/>
        </w:rPr>
        <w:t>L</w:t>
      </w:r>
      <w:r w:rsidR="00852607" w:rsidRPr="00EF4806">
        <w:rPr>
          <w:rFonts w:cstheme="minorHAnsi"/>
          <w:b/>
          <w:color w:val="000000" w:themeColor="text1"/>
          <w:sz w:val="24"/>
          <w:szCs w:val="32"/>
          <w:u w:val="single"/>
        </w:rPr>
        <w:t>ooking forward to implementing Curriculum for Wales 2022.</w:t>
      </w:r>
    </w:p>
    <w:p w:rsidR="001E61E0" w:rsidRPr="00EF4806" w:rsidRDefault="00672D23" w:rsidP="001E61E0">
      <w:pPr>
        <w:spacing w:line="360" w:lineRule="auto"/>
        <w:rPr>
          <w:rFonts w:cstheme="minorHAnsi"/>
          <w:color w:val="000000" w:themeColor="text1"/>
          <w:sz w:val="24"/>
          <w:szCs w:val="24"/>
        </w:rPr>
      </w:pPr>
      <w:r w:rsidRPr="00EF4806">
        <w:rPr>
          <w:rFonts w:cstheme="minorHAnsi"/>
          <w:color w:val="000000" w:themeColor="text1"/>
          <w:sz w:val="24"/>
          <w:szCs w:val="24"/>
        </w:rPr>
        <w:t>As previously discussed, pedagogy, or effective pedagogy is a complex process that will differ between each school setting and each individual teacher. From the principles previously put forward, it is essential that teaching and learning go hand in hand to be effective. James and Polland (2011) explore the idea that pedagogy</w:t>
      </w:r>
      <w:r w:rsidR="001E61E0" w:rsidRPr="00EF4806">
        <w:rPr>
          <w:rFonts w:cstheme="minorHAnsi"/>
          <w:color w:val="000000" w:themeColor="text1"/>
          <w:sz w:val="24"/>
          <w:szCs w:val="24"/>
        </w:rPr>
        <w:t xml:space="preserve"> has to be a </w:t>
      </w:r>
      <w:r w:rsidR="00840629" w:rsidRPr="00EF4806">
        <w:rPr>
          <w:rFonts w:cstheme="minorHAnsi"/>
          <w:color w:val="000000" w:themeColor="text1"/>
          <w:sz w:val="24"/>
          <w:szCs w:val="24"/>
        </w:rPr>
        <w:t>st</w:t>
      </w:r>
      <w:r w:rsidR="00F53358" w:rsidRPr="00EF4806">
        <w:rPr>
          <w:rFonts w:cstheme="minorHAnsi"/>
          <w:color w:val="000000" w:themeColor="text1"/>
          <w:sz w:val="24"/>
          <w:szCs w:val="24"/>
        </w:rPr>
        <w:t>r</w:t>
      </w:r>
      <w:r w:rsidR="00840629" w:rsidRPr="00EF4806">
        <w:rPr>
          <w:rFonts w:cstheme="minorHAnsi"/>
          <w:color w:val="000000" w:themeColor="text1"/>
          <w:sz w:val="24"/>
          <w:szCs w:val="24"/>
        </w:rPr>
        <w:t>ong</w:t>
      </w:r>
      <w:r w:rsidR="001E61E0" w:rsidRPr="00EF4806">
        <w:rPr>
          <w:rFonts w:cstheme="minorHAnsi"/>
          <w:color w:val="000000" w:themeColor="text1"/>
          <w:sz w:val="24"/>
          <w:szCs w:val="24"/>
        </w:rPr>
        <w:t xml:space="preserve"> connection between both teaching and learning and teaching should not be considered a separate function from how learners learn. Furthermore, the OECD in their 2018 ‘What does innovation in pedagogy look like?’ report identifies that </w:t>
      </w:r>
    </w:p>
    <w:p w:rsidR="00321E84" w:rsidRPr="00EF4806" w:rsidRDefault="001E61E0" w:rsidP="00321E84">
      <w:pPr>
        <w:spacing w:line="360" w:lineRule="auto"/>
        <w:ind w:left="284"/>
        <w:rPr>
          <w:rFonts w:cstheme="minorHAnsi"/>
          <w:i/>
          <w:color w:val="000000" w:themeColor="text1"/>
          <w:sz w:val="24"/>
          <w:szCs w:val="24"/>
        </w:rPr>
      </w:pPr>
      <w:r w:rsidRPr="00EF4806">
        <w:rPr>
          <w:rFonts w:cstheme="minorHAnsi"/>
          <w:i/>
          <w:color w:val="000000" w:themeColor="text1"/>
          <w:sz w:val="24"/>
          <w:szCs w:val="24"/>
        </w:rPr>
        <w:t xml:space="preserve">the quality of an educational system depends upon the quality of its teachers. In focusing on the importance of pedagogies it is possible to argue that to help students meet new educational challenges, teachers need to reflect upon and update their repertoire of practices (p. 2) </w:t>
      </w:r>
    </w:p>
    <w:p w:rsidR="00A602D9" w:rsidRPr="00EF4806" w:rsidRDefault="00840629" w:rsidP="00D226DC">
      <w:pPr>
        <w:spacing w:line="360" w:lineRule="auto"/>
        <w:rPr>
          <w:rFonts w:cstheme="minorHAnsi"/>
          <w:color w:val="000000" w:themeColor="text1"/>
          <w:sz w:val="24"/>
          <w:szCs w:val="24"/>
        </w:rPr>
      </w:pPr>
      <w:r w:rsidRPr="00EF4806">
        <w:rPr>
          <w:rFonts w:cstheme="minorHAnsi"/>
          <w:color w:val="000000" w:themeColor="text1"/>
          <w:sz w:val="24"/>
          <w:szCs w:val="24"/>
        </w:rPr>
        <w:t>It is therefore important, that</w:t>
      </w:r>
      <w:r w:rsidR="002F37C6" w:rsidRPr="00EF4806">
        <w:rPr>
          <w:rFonts w:cstheme="minorHAnsi"/>
          <w:color w:val="000000" w:themeColor="text1"/>
          <w:sz w:val="24"/>
          <w:szCs w:val="24"/>
        </w:rPr>
        <w:t>, with due regard to</w:t>
      </w:r>
      <w:r w:rsidRPr="00EF4806">
        <w:rPr>
          <w:rFonts w:cstheme="minorHAnsi"/>
          <w:color w:val="000000" w:themeColor="text1"/>
          <w:sz w:val="24"/>
          <w:szCs w:val="24"/>
        </w:rPr>
        <w:t xml:space="preserve"> the lack of prescription in Donaldson’s twelve principles, that school</w:t>
      </w:r>
      <w:r w:rsidR="007B12E2" w:rsidRPr="00EF4806">
        <w:rPr>
          <w:rFonts w:cstheme="minorHAnsi"/>
          <w:color w:val="000000" w:themeColor="text1"/>
          <w:sz w:val="24"/>
          <w:szCs w:val="24"/>
        </w:rPr>
        <w:t>s</w:t>
      </w:r>
      <w:r w:rsidRPr="00EF4806">
        <w:rPr>
          <w:rFonts w:cstheme="minorHAnsi"/>
          <w:color w:val="000000" w:themeColor="text1"/>
          <w:sz w:val="24"/>
          <w:szCs w:val="24"/>
        </w:rPr>
        <w:t xml:space="preserve"> and teachers approach and identify their current strengths and weaknesses when it comes to pedagogy before moving forward with the new curriculum. </w:t>
      </w:r>
      <w:r w:rsidR="00123C25" w:rsidRPr="00EF4806">
        <w:rPr>
          <w:rFonts w:cstheme="minorHAnsi"/>
          <w:color w:val="000000" w:themeColor="text1"/>
          <w:sz w:val="24"/>
          <w:szCs w:val="24"/>
        </w:rPr>
        <w:t xml:space="preserve"> </w:t>
      </w:r>
      <w:r w:rsidRPr="00EF4806">
        <w:rPr>
          <w:rFonts w:cstheme="minorHAnsi"/>
          <w:color w:val="000000" w:themeColor="text1"/>
          <w:sz w:val="24"/>
          <w:szCs w:val="24"/>
        </w:rPr>
        <w:t xml:space="preserve">Ross (2001) explores the idea that even though curriculum can be seen as a ‘common sense’ document, in which a set list of criteria and outcomes is achieved, there is still much discussion and critical engagement from teachers regarding the purpose of such curriculum and the priorities moving forward. </w:t>
      </w:r>
      <w:r w:rsidR="00F53358" w:rsidRPr="00EF4806">
        <w:rPr>
          <w:rFonts w:cstheme="minorHAnsi"/>
          <w:color w:val="000000" w:themeColor="text1"/>
          <w:sz w:val="24"/>
          <w:szCs w:val="24"/>
        </w:rPr>
        <w:t xml:space="preserve"> The new Curriculum for Wales will pose many challenges. </w:t>
      </w:r>
      <w:r w:rsidR="00123C25" w:rsidRPr="00EF4806">
        <w:rPr>
          <w:rFonts w:cstheme="minorHAnsi"/>
          <w:color w:val="000000" w:themeColor="text1"/>
          <w:sz w:val="24"/>
          <w:szCs w:val="24"/>
        </w:rPr>
        <w:t xml:space="preserve"> </w:t>
      </w:r>
      <w:r w:rsidR="00F53358" w:rsidRPr="00EF4806">
        <w:rPr>
          <w:rFonts w:cstheme="minorHAnsi"/>
          <w:color w:val="000000" w:themeColor="text1"/>
          <w:sz w:val="24"/>
          <w:szCs w:val="24"/>
        </w:rPr>
        <w:t xml:space="preserve">As Fogarty (2002) suggest a common sense approach would be to sequence the standards and create a teaching guidance on how to achieve them. Yet this would not be simplistic and would take a few years to become effective. Furthermore, he notes that the ‘only way the compendium of standards can possibly be met is by clustering the standards </w:t>
      </w:r>
      <w:r w:rsidR="00F53358" w:rsidRPr="00EF4806">
        <w:rPr>
          <w:rFonts w:cstheme="minorHAnsi"/>
          <w:color w:val="000000" w:themeColor="text1"/>
          <w:sz w:val="24"/>
          <w:szCs w:val="24"/>
        </w:rPr>
        <w:lastRenderedPageBreak/>
        <w:t xml:space="preserve">into logical bundles and addressing them in an explicit but integrated fashion’ (p. 18). </w:t>
      </w:r>
      <w:r w:rsidR="003B578A" w:rsidRPr="00EF4806">
        <w:rPr>
          <w:rFonts w:cstheme="minorHAnsi"/>
          <w:color w:val="000000" w:themeColor="text1"/>
          <w:sz w:val="24"/>
          <w:szCs w:val="24"/>
        </w:rPr>
        <w:t xml:space="preserve">It is therefore interesting to evaluate if Donaldson’s twelve principles could be bundled together in order to create a comprehensive approach to pedagogy and to ensure the best possible outcome when implementing the new curriculum.                                                                       Aside from pedagogy, there is another significant section to Successful Futures – the role of the new Areas of Learning Experience (AoLE). For many primary institutions, the </w:t>
      </w:r>
      <w:r w:rsidR="00B32E78" w:rsidRPr="00EF4806">
        <w:rPr>
          <w:rFonts w:cstheme="minorHAnsi"/>
          <w:color w:val="000000" w:themeColor="text1"/>
          <w:sz w:val="24"/>
          <w:szCs w:val="24"/>
        </w:rPr>
        <w:t>transition</w:t>
      </w:r>
      <w:r w:rsidR="003B578A" w:rsidRPr="00EF4806">
        <w:rPr>
          <w:rFonts w:cstheme="minorHAnsi"/>
          <w:color w:val="000000" w:themeColor="text1"/>
          <w:sz w:val="24"/>
          <w:szCs w:val="24"/>
        </w:rPr>
        <w:t xml:space="preserve"> to such teaching and learning will possibly be a </w:t>
      </w:r>
      <w:r w:rsidR="00123C25" w:rsidRPr="00EF4806">
        <w:rPr>
          <w:rFonts w:cstheme="minorHAnsi"/>
          <w:color w:val="000000" w:themeColor="text1"/>
          <w:sz w:val="24"/>
          <w:szCs w:val="24"/>
        </w:rPr>
        <w:t xml:space="preserve">fairly </w:t>
      </w:r>
      <w:r w:rsidR="003B578A" w:rsidRPr="00EF4806">
        <w:rPr>
          <w:rFonts w:cstheme="minorHAnsi"/>
          <w:color w:val="000000" w:themeColor="text1"/>
          <w:sz w:val="24"/>
          <w:szCs w:val="24"/>
        </w:rPr>
        <w:t>streamline transition, with current practices being adapted to meet the needs of each AoLE through the ‘What Matters’ statements. However, the transition for secondary schoo</w:t>
      </w:r>
      <w:r w:rsidR="00B32E78" w:rsidRPr="00EF4806">
        <w:rPr>
          <w:rFonts w:cstheme="minorHAnsi"/>
          <w:color w:val="000000" w:themeColor="text1"/>
          <w:sz w:val="24"/>
          <w:szCs w:val="24"/>
        </w:rPr>
        <w:t>ls could prove to be</w:t>
      </w:r>
      <w:r w:rsidR="003B578A" w:rsidRPr="00EF4806">
        <w:rPr>
          <w:rFonts w:cstheme="minorHAnsi"/>
          <w:color w:val="000000" w:themeColor="text1"/>
          <w:sz w:val="24"/>
          <w:szCs w:val="24"/>
        </w:rPr>
        <w:t xml:space="preserve"> far more problematic, mainly due to timetable restrictions, the style of the teaching day and external examinations. Hallam and Ireson (1999) identified that for secondary school teachers the challenge is that ‘teacher teach. Pupils learn’ (p. 69). Much of this simplistic view originates from the pressure for pupils to succeed in external examinations and thus limiting the amount of teacher autonomy and possibly to different pedagogical approaches teachers encompass. Again, due to the nature of the timetable, often secondary school classes have one teacher with thirty pupils with ranging academic abilities. A further challenge is ‘how to engage pupils who are in the same class when they exhibit markedly different individual characteristics’</w:t>
      </w:r>
      <w:r w:rsidR="00D226DC" w:rsidRPr="00EF4806">
        <w:rPr>
          <w:rFonts w:cstheme="minorHAnsi"/>
          <w:color w:val="000000" w:themeColor="text1"/>
          <w:sz w:val="24"/>
          <w:szCs w:val="24"/>
        </w:rPr>
        <w:t xml:space="preserve"> (p. 75)</w:t>
      </w:r>
      <w:r w:rsidR="003B578A" w:rsidRPr="00EF4806">
        <w:rPr>
          <w:rFonts w:cstheme="minorHAnsi"/>
          <w:color w:val="000000" w:themeColor="text1"/>
          <w:sz w:val="24"/>
          <w:szCs w:val="24"/>
        </w:rPr>
        <w:t>.</w:t>
      </w:r>
      <w:r w:rsidR="00D226DC" w:rsidRPr="00EF4806">
        <w:rPr>
          <w:rFonts w:cstheme="minorHAnsi"/>
          <w:color w:val="000000" w:themeColor="text1"/>
          <w:sz w:val="24"/>
          <w:szCs w:val="24"/>
        </w:rPr>
        <w:t xml:space="preserve"> Whilst the same can be said for primary phase, the foundation phase often has extra support from teaching assistants whereby individual learning, interests and engagement can be explored more easily.                                                                                                                                     The role of the AoLE could play a significant role in how a school (and teachers) develop their pedagogy. As Fogarty (2002) states ‘the standards are goals of the curriculum approach, within a single disciple, across content areas, and in the mind of the learner’ (p. 21). Donaldson (2015) puts forward the idea that the learner should be at the head of the curriculum design, with the learner taking an essential role in the teaching and learning. </w:t>
      </w:r>
      <w:r w:rsidR="00FE6D06" w:rsidRPr="00EF4806">
        <w:rPr>
          <w:rFonts w:cstheme="minorHAnsi"/>
          <w:color w:val="000000" w:themeColor="text1"/>
          <w:sz w:val="24"/>
          <w:szCs w:val="24"/>
        </w:rPr>
        <w:t>Such</w:t>
      </w:r>
      <w:r w:rsidR="008D5108" w:rsidRPr="00EF4806">
        <w:rPr>
          <w:rFonts w:cstheme="minorHAnsi"/>
          <w:color w:val="000000" w:themeColor="text1"/>
          <w:sz w:val="24"/>
          <w:szCs w:val="24"/>
        </w:rPr>
        <w:t xml:space="preserve"> ideas are not new. </w:t>
      </w:r>
      <w:r w:rsidR="007F62C4" w:rsidRPr="00EF4806">
        <w:rPr>
          <w:rFonts w:cstheme="minorHAnsi"/>
          <w:color w:val="000000" w:themeColor="text1"/>
          <w:sz w:val="24"/>
          <w:szCs w:val="24"/>
        </w:rPr>
        <w:t>Collins, Insley &amp; Soler</w:t>
      </w:r>
      <w:r w:rsidR="008D5108" w:rsidRPr="00EF4806">
        <w:rPr>
          <w:rFonts w:cstheme="minorHAnsi"/>
          <w:color w:val="000000" w:themeColor="text1"/>
          <w:sz w:val="24"/>
          <w:szCs w:val="24"/>
        </w:rPr>
        <w:t xml:space="preserve"> (200</w:t>
      </w:r>
      <w:r w:rsidR="00FE6D06" w:rsidRPr="00EF4806">
        <w:rPr>
          <w:rFonts w:cstheme="minorHAnsi"/>
          <w:color w:val="000000" w:themeColor="text1"/>
          <w:sz w:val="24"/>
          <w:szCs w:val="24"/>
        </w:rPr>
        <w:t>1) explores the idea that pedagogy can take two forms when considering putting the learner at the forefront of the learning:</w:t>
      </w:r>
    </w:p>
    <w:p w:rsidR="00FE6D06" w:rsidRPr="00EF4806" w:rsidRDefault="00D226DC" w:rsidP="007F62C4">
      <w:pPr>
        <w:spacing w:line="240" w:lineRule="auto"/>
        <w:ind w:left="284" w:hanging="142"/>
        <w:rPr>
          <w:rFonts w:cstheme="minorHAnsi"/>
          <w:i/>
          <w:color w:val="000000" w:themeColor="text1"/>
          <w:sz w:val="24"/>
          <w:szCs w:val="24"/>
        </w:rPr>
      </w:pPr>
      <w:r w:rsidRPr="00EF4806">
        <w:rPr>
          <w:rFonts w:cstheme="minorHAnsi"/>
          <w:color w:val="000000" w:themeColor="text1"/>
          <w:sz w:val="24"/>
          <w:szCs w:val="24"/>
        </w:rPr>
        <w:tab/>
      </w:r>
      <w:r w:rsidRPr="00EF4806">
        <w:rPr>
          <w:rFonts w:cstheme="minorHAnsi"/>
          <w:i/>
          <w:color w:val="000000" w:themeColor="text1"/>
          <w:sz w:val="24"/>
          <w:szCs w:val="24"/>
        </w:rPr>
        <w:t>A ‘child-considered’ approach could be seen as one that operates between strong and weak framing. Strong framing, as in pedagogies operated in some European countries, notably France, is one where the relationship between teacher and taught is distanced, learning what questions</w:t>
      </w:r>
      <w:r w:rsidR="00D94628" w:rsidRPr="00EF4806">
        <w:rPr>
          <w:rFonts w:cstheme="minorHAnsi"/>
          <w:i/>
          <w:color w:val="000000" w:themeColor="text1"/>
          <w:sz w:val="24"/>
          <w:szCs w:val="24"/>
        </w:rPr>
        <w:t xml:space="preserve"> can be put at any particular time, placing the emphasis upon obtaining states of knowledge in terms of test results, rather than on ways of knowing </w:t>
      </w:r>
      <w:r w:rsidR="00D94628" w:rsidRPr="00EF4806">
        <w:rPr>
          <w:rFonts w:cstheme="minorHAnsi"/>
          <w:i/>
          <w:color w:val="000000" w:themeColor="text1"/>
          <w:sz w:val="24"/>
          <w:szCs w:val="24"/>
        </w:rPr>
        <w:lastRenderedPageBreak/>
        <w:t>and where the teacher and child have little choice. The receipt of the knowledge is not so much a right as something to be won or earned. At the wea</w:t>
      </w:r>
      <w:r w:rsidR="00FE6D06" w:rsidRPr="00EF4806">
        <w:rPr>
          <w:rFonts w:cstheme="minorHAnsi"/>
          <w:i/>
          <w:color w:val="000000" w:themeColor="text1"/>
          <w:sz w:val="24"/>
          <w:szCs w:val="24"/>
        </w:rPr>
        <w:t xml:space="preserve">k end of the framing dimension </w:t>
      </w:r>
      <w:r w:rsidR="00D94628" w:rsidRPr="00EF4806">
        <w:rPr>
          <w:rFonts w:cstheme="minorHAnsi"/>
          <w:i/>
          <w:color w:val="000000" w:themeColor="text1"/>
          <w:sz w:val="24"/>
          <w:szCs w:val="24"/>
        </w:rPr>
        <w:t>there are a range of options for both teacher and pupil over the selection, organisation and pacing of the knowledge transmitted and received in the pedagogical relationship.</w:t>
      </w:r>
      <w:r w:rsidR="007F62C4" w:rsidRPr="00EF4806">
        <w:rPr>
          <w:rFonts w:cstheme="minorHAnsi"/>
          <w:i/>
          <w:color w:val="000000" w:themeColor="text1"/>
          <w:sz w:val="24"/>
          <w:szCs w:val="24"/>
        </w:rPr>
        <w:t xml:space="preserve"> (p. 153)</w:t>
      </w:r>
    </w:p>
    <w:p w:rsidR="00682920" w:rsidRPr="00EF4806" w:rsidRDefault="00682920" w:rsidP="00B32E78">
      <w:pPr>
        <w:spacing w:line="360" w:lineRule="auto"/>
        <w:rPr>
          <w:rFonts w:cstheme="minorHAnsi"/>
          <w:color w:val="000000" w:themeColor="text1"/>
          <w:sz w:val="6"/>
          <w:szCs w:val="24"/>
        </w:rPr>
      </w:pPr>
    </w:p>
    <w:p w:rsidR="008D5108" w:rsidRPr="00EF4806" w:rsidRDefault="00123C25" w:rsidP="00B32E78">
      <w:pPr>
        <w:spacing w:line="360" w:lineRule="auto"/>
        <w:rPr>
          <w:rFonts w:cstheme="minorHAnsi"/>
          <w:color w:val="000000" w:themeColor="text1"/>
          <w:sz w:val="24"/>
          <w:szCs w:val="24"/>
        </w:rPr>
      </w:pPr>
      <w:r w:rsidRPr="00EF4806">
        <w:rPr>
          <w:rFonts w:cstheme="minorHAnsi"/>
          <w:color w:val="000000" w:themeColor="text1"/>
          <w:sz w:val="24"/>
          <w:szCs w:val="24"/>
        </w:rPr>
        <w:t xml:space="preserve">Such a view could be </w:t>
      </w:r>
      <w:r w:rsidR="00445676" w:rsidRPr="00EF4806">
        <w:rPr>
          <w:rFonts w:cstheme="minorHAnsi"/>
          <w:color w:val="000000" w:themeColor="text1"/>
          <w:sz w:val="24"/>
          <w:szCs w:val="24"/>
        </w:rPr>
        <w:t>perceived</w:t>
      </w:r>
      <w:r w:rsidRPr="00EF4806">
        <w:rPr>
          <w:rFonts w:cstheme="minorHAnsi"/>
          <w:color w:val="000000" w:themeColor="text1"/>
          <w:sz w:val="24"/>
          <w:szCs w:val="24"/>
        </w:rPr>
        <w:t xml:space="preserve"> as contradictory to what many </w:t>
      </w:r>
      <w:r w:rsidR="00B32E78" w:rsidRPr="00EF4806">
        <w:rPr>
          <w:rFonts w:cstheme="minorHAnsi"/>
          <w:color w:val="000000" w:themeColor="text1"/>
          <w:sz w:val="24"/>
          <w:szCs w:val="24"/>
        </w:rPr>
        <w:t>hav</w:t>
      </w:r>
      <w:r w:rsidR="007B12E2" w:rsidRPr="00EF4806">
        <w:rPr>
          <w:rFonts w:cstheme="minorHAnsi"/>
          <w:color w:val="000000" w:themeColor="text1"/>
          <w:sz w:val="24"/>
          <w:szCs w:val="24"/>
        </w:rPr>
        <w:t>e pursued</w:t>
      </w:r>
      <w:r w:rsidR="00B32E78" w:rsidRPr="00EF4806">
        <w:rPr>
          <w:rFonts w:cstheme="minorHAnsi"/>
          <w:color w:val="000000" w:themeColor="text1"/>
          <w:sz w:val="24"/>
          <w:szCs w:val="24"/>
        </w:rPr>
        <w:t xml:space="preserve"> as a ‘learner-centred’ approach to the new curriculum. </w:t>
      </w:r>
      <w:r w:rsidR="00E53CF1" w:rsidRPr="00EF4806">
        <w:rPr>
          <w:rFonts w:cstheme="minorHAnsi"/>
          <w:color w:val="000000" w:themeColor="text1"/>
          <w:sz w:val="24"/>
          <w:szCs w:val="24"/>
        </w:rPr>
        <w:t xml:space="preserve">Stenhouse (1975) argues ‘a good curriculum is one which makes worth-while standards possible’ (p. 89). </w:t>
      </w:r>
      <w:r w:rsidR="008D5108" w:rsidRPr="00EF4806">
        <w:rPr>
          <w:rFonts w:cstheme="minorHAnsi"/>
          <w:color w:val="000000" w:themeColor="text1"/>
          <w:sz w:val="24"/>
          <w:szCs w:val="24"/>
        </w:rPr>
        <w:t>During learning visits to two different schools – one primary and one secondary, both</w:t>
      </w:r>
      <w:r w:rsidR="00E53CF1" w:rsidRPr="00EF4806">
        <w:rPr>
          <w:rFonts w:cstheme="minorHAnsi"/>
          <w:color w:val="000000" w:themeColor="text1"/>
          <w:sz w:val="24"/>
          <w:szCs w:val="24"/>
        </w:rPr>
        <w:t xml:space="preserve"> head teachers</w:t>
      </w:r>
      <w:r w:rsidR="008D5108" w:rsidRPr="00EF4806">
        <w:rPr>
          <w:rFonts w:cstheme="minorHAnsi"/>
          <w:color w:val="000000" w:themeColor="text1"/>
          <w:sz w:val="24"/>
          <w:szCs w:val="24"/>
        </w:rPr>
        <w:t xml:space="preserve"> stressed the importance of the teacher still having control over what the curriculum looked like as they were more equipped to provide a holistic approach to learning and learning experiences. This should be a further consideration when implementing the AoLE framework within secondary schools. Fogarty (2002) recognises that each teacher and learner will envisage the integrated curriculum (as put forward through the idea of the AoLE) differently. As shown in this diagram (</w:t>
      </w:r>
      <w:r w:rsidR="001D70D3" w:rsidRPr="00EF4806">
        <w:rPr>
          <w:rFonts w:cstheme="minorHAnsi"/>
          <w:color w:val="000000" w:themeColor="text1"/>
          <w:sz w:val="24"/>
          <w:szCs w:val="24"/>
        </w:rPr>
        <w:t xml:space="preserve">which has </w:t>
      </w:r>
      <w:r w:rsidR="008D5108" w:rsidRPr="00EF4806">
        <w:rPr>
          <w:rFonts w:cstheme="minorHAnsi"/>
          <w:color w:val="000000" w:themeColor="text1"/>
          <w:sz w:val="24"/>
          <w:szCs w:val="24"/>
        </w:rPr>
        <w:t xml:space="preserve">used for curriculum design in the USA), Fogarty </w:t>
      </w:r>
      <w:r w:rsidR="001D70D3" w:rsidRPr="00EF4806">
        <w:rPr>
          <w:rFonts w:cstheme="minorHAnsi"/>
          <w:color w:val="000000" w:themeColor="text1"/>
          <w:sz w:val="24"/>
          <w:szCs w:val="24"/>
        </w:rPr>
        <w:t xml:space="preserve">suggests </w:t>
      </w:r>
      <w:r w:rsidR="008D5108" w:rsidRPr="00EF4806">
        <w:rPr>
          <w:rFonts w:cstheme="minorHAnsi"/>
          <w:color w:val="000000" w:themeColor="text1"/>
          <w:sz w:val="24"/>
          <w:szCs w:val="24"/>
        </w:rPr>
        <w:t xml:space="preserve">the curriculum could be designed with a spiral thread, where key skills and concepts could be addressed throughout the learning journey. The horizontal band is in reference to the learner expanding their knowledge of key concepts and relating to unfamiliar contexts. The circle represents the integration of the whole curriculum (skills, key concepts and subject specific topics) across the different disciplines. </w:t>
      </w:r>
    </w:p>
    <w:p w:rsidR="008D5108" w:rsidRPr="00EF4806" w:rsidRDefault="00682920" w:rsidP="00B32E78">
      <w:pPr>
        <w:spacing w:line="360" w:lineRule="auto"/>
        <w:rPr>
          <w:rFonts w:cstheme="minorHAnsi"/>
          <w:color w:val="000000" w:themeColor="text1"/>
          <w:sz w:val="24"/>
          <w:szCs w:val="24"/>
        </w:rPr>
      </w:pPr>
      <w:r w:rsidRPr="00EF4806">
        <w:rPr>
          <w:rFonts w:cstheme="minorHAnsi"/>
          <w:noProof/>
          <w:color w:val="000000" w:themeColor="text1"/>
          <w:sz w:val="24"/>
          <w:szCs w:val="24"/>
          <w:lang w:eastAsia="en-GB"/>
        </w:rPr>
        <w:drawing>
          <wp:anchor distT="0" distB="0" distL="114300" distR="114300" simplePos="0" relativeHeight="251664384" behindDoc="0" locked="0" layoutInCell="1" allowOverlap="1" wp14:anchorId="0F1B1419" wp14:editId="1CDEC579">
            <wp:simplePos x="0" y="0"/>
            <wp:positionH relativeFrom="column">
              <wp:posOffset>406400</wp:posOffset>
            </wp:positionH>
            <wp:positionV relativeFrom="paragraph">
              <wp:posOffset>143510</wp:posOffset>
            </wp:positionV>
            <wp:extent cx="2526665" cy="2272030"/>
            <wp:effectExtent l="0" t="6032" r="952" b="953"/>
            <wp:wrapSquare wrapText="bothSides"/>
            <wp:docPr id="2" name="Picture 2" descr="C:\Users\Sarah\AppData\Local\Packages\Microsoft.MicrosoftEdge_8wekyb3d8bbwe\TempState\Downloads\20200119_140705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rah\AppData\Local\Packages\Microsoft.MicrosoftEdge_8wekyb3d8bbwe\TempState\Downloads\20200119_140705 (1).jpg"/>
                    <pic:cNvPicPr>
                      <a:picLocks noChangeAspect="1" noChangeArrowheads="1"/>
                    </pic:cNvPicPr>
                  </pic:nvPicPr>
                  <pic:blipFill rotWithShape="1">
                    <a:blip r:embed="rId8" cstate="print">
                      <a:extLst>
                        <a:ext uri="{BEBA8EAE-BF5A-486C-A8C5-ECC9F3942E4B}">
                          <a14:imgProps xmlns:a14="http://schemas.microsoft.com/office/drawing/2010/main">
                            <a14:imgLayer r:embed="rId9">
                              <a14:imgEffect>
                                <a14:brightnessContrast bright="20000" contrast="40000"/>
                              </a14:imgEffect>
                            </a14:imgLayer>
                          </a14:imgProps>
                        </a:ext>
                        <a:ext uri="{28A0092B-C50C-407E-A947-70E740481C1C}">
                          <a14:useLocalDpi xmlns:a14="http://schemas.microsoft.com/office/drawing/2010/main" val="0"/>
                        </a:ext>
                      </a:extLst>
                    </a:blip>
                    <a:srcRect l="16287" t="8864" r="21053" b="16014"/>
                    <a:stretch/>
                  </pic:blipFill>
                  <pic:spPr bwMode="auto">
                    <a:xfrm rot="5400000">
                      <a:off x="0" y="0"/>
                      <a:ext cx="2526665" cy="2272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D5108" w:rsidRPr="00EF4806" w:rsidRDefault="008D5108" w:rsidP="00B32E78">
      <w:pPr>
        <w:spacing w:line="360" w:lineRule="auto"/>
        <w:rPr>
          <w:rFonts w:cstheme="minorHAnsi"/>
          <w:color w:val="000000" w:themeColor="text1"/>
          <w:sz w:val="24"/>
          <w:szCs w:val="24"/>
        </w:rPr>
      </w:pPr>
    </w:p>
    <w:p w:rsidR="00682920" w:rsidRPr="00EF4806" w:rsidRDefault="00682920" w:rsidP="00B32E78">
      <w:pPr>
        <w:spacing w:line="360" w:lineRule="auto"/>
        <w:rPr>
          <w:rFonts w:cstheme="minorHAnsi"/>
          <w:color w:val="000000" w:themeColor="text1"/>
          <w:sz w:val="24"/>
          <w:szCs w:val="24"/>
        </w:rPr>
      </w:pPr>
    </w:p>
    <w:p w:rsidR="00682920" w:rsidRPr="00EF4806" w:rsidRDefault="00682920" w:rsidP="00B32E78">
      <w:pPr>
        <w:spacing w:line="360" w:lineRule="auto"/>
        <w:rPr>
          <w:rFonts w:cstheme="minorHAnsi"/>
          <w:color w:val="000000" w:themeColor="text1"/>
          <w:sz w:val="24"/>
          <w:szCs w:val="24"/>
        </w:rPr>
      </w:pPr>
    </w:p>
    <w:p w:rsidR="00682920" w:rsidRPr="00EF4806" w:rsidRDefault="00682920" w:rsidP="00B32E78">
      <w:pPr>
        <w:spacing w:line="360" w:lineRule="auto"/>
        <w:rPr>
          <w:rFonts w:cstheme="minorHAnsi"/>
          <w:color w:val="000000" w:themeColor="text1"/>
          <w:sz w:val="24"/>
          <w:szCs w:val="24"/>
        </w:rPr>
      </w:pPr>
    </w:p>
    <w:p w:rsidR="00682920" w:rsidRPr="00EF4806" w:rsidRDefault="00682920" w:rsidP="00B32E78">
      <w:pPr>
        <w:spacing w:line="360" w:lineRule="auto"/>
        <w:rPr>
          <w:rFonts w:cstheme="minorHAnsi"/>
          <w:color w:val="000000" w:themeColor="text1"/>
          <w:sz w:val="24"/>
          <w:szCs w:val="24"/>
        </w:rPr>
      </w:pPr>
    </w:p>
    <w:p w:rsidR="008D5108" w:rsidRPr="00EF4806" w:rsidRDefault="003C19AC" w:rsidP="00B32E78">
      <w:pPr>
        <w:spacing w:line="360" w:lineRule="auto"/>
        <w:rPr>
          <w:rFonts w:cstheme="minorHAnsi"/>
          <w:color w:val="000000" w:themeColor="text1"/>
          <w:sz w:val="24"/>
          <w:szCs w:val="24"/>
        </w:rPr>
      </w:pPr>
      <w:r w:rsidRPr="00EF4806">
        <w:rPr>
          <w:rFonts w:cstheme="minorHAnsi"/>
          <w:color w:val="000000" w:themeColor="text1"/>
          <w:sz w:val="24"/>
          <w:szCs w:val="24"/>
        </w:rPr>
        <w:t>(Fogarty 2002, Figure 0.3, p. 23)</w:t>
      </w:r>
    </w:p>
    <w:p w:rsidR="003C19AC" w:rsidRPr="00EF4806" w:rsidRDefault="003C19AC" w:rsidP="00B32E78">
      <w:pPr>
        <w:spacing w:line="360" w:lineRule="auto"/>
        <w:rPr>
          <w:rFonts w:cstheme="minorHAnsi"/>
          <w:color w:val="000000" w:themeColor="text1"/>
          <w:sz w:val="10"/>
          <w:szCs w:val="24"/>
        </w:rPr>
      </w:pPr>
    </w:p>
    <w:p w:rsidR="00FE6D06" w:rsidRPr="00EF4806" w:rsidRDefault="008D5108" w:rsidP="00B32E78">
      <w:pPr>
        <w:spacing w:line="360" w:lineRule="auto"/>
        <w:rPr>
          <w:rFonts w:cstheme="minorHAnsi"/>
          <w:color w:val="000000" w:themeColor="text1"/>
          <w:sz w:val="24"/>
          <w:szCs w:val="24"/>
        </w:rPr>
      </w:pPr>
      <w:r w:rsidRPr="00EF4806">
        <w:rPr>
          <w:rFonts w:cstheme="minorHAnsi"/>
          <w:color w:val="000000" w:themeColor="text1"/>
          <w:sz w:val="24"/>
          <w:szCs w:val="24"/>
        </w:rPr>
        <w:lastRenderedPageBreak/>
        <w:t>Similar comparisons could be drawn from this when designing and implementing the new Curriculum for Wales. The fundamentals of the new curriculum are the ‘Four Core Purposes’, the ‘What Matters’ statements and the ‘Progression Steps’. It should therefore be considered that all of these fundamentals work together and none of them should be isolated.</w:t>
      </w:r>
      <w:r w:rsidR="003C19AC" w:rsidRPr="00EF4806">
        <w:rPr>
          <w:rFonts w:cstheme="minorHAnsi"/>
          <w:color w:val="000000" w:themeColor="text1"/>
          <w:sz w:val="24"/>
          <w:szCs w:val="24"/>
        </w:rPr>
        <w:t xml:space="preserve"> </w:t>
      </w:r>
      <w:r w:rsidR="00723FF6" w:rsidRPr="00EF4806">
        <w:rPr>
          <w:rFonts w:cstheme="minorHAnsi"/>
          <w:color w:val="000000" w:themeColor="text1"/>
          <w:sz w:val="24"/>
          <w:szCs w:val="24"/>
        </w:rPr>
        <w:t>From this, it could be explored that Donaldson’s twelve principles could in fact be grouped together in order to create a new way of adapting the current curriculum when designing the new curriculum and not reinventing the wheel (see section 3).</w:t>
      </w:r>
    </w:p>
    <w:p w:rsidR="00155E05" w:rsidRPr="00EF4806" w:rsidRDefault="00155E05" w:rsidP="000476BE">
      <w:pPr>
        <w:spacing w:line="360" w:lineRule="auto"/>
        <w:rPr>
          <w:rFonts w:cstheme="minorHAnsi"/>
          <w:color w:val="000000" w:themeColor="text1"/>
          <w:sz w:val="24"/>
          <w:szCs w:val="24"/>
        </w:rPr>
      </w:pPr>
      <w:r w:rsidRPr="00EF4806">
        <w:rPr>
          <w:rFonts w:cstheme="minorHAnsi"/>
          <w:color w:val="000000" w:themeColor="text1"/>
          <w:sz w:val="24"/>
          <w:szCs w:val="24"/>
        </w:rPr>
        <w:t>The role of the AoLE might shape (and may be argued should shape) the way pedagogy is delivered under the</w:t>
      </w:r>
      <w:r w:rsidR="002C700D" w:rsidRPr="00EF4806">
        <w:rPr>
          <w:rFonts w:cstheme="minorHAnsi"/>
          <w:color w:val="000000" w:themeColor="text1"/>
          <w:sz w:val="24"/>
          <w:szCs w:val="24"/>
        </w:rPr>
        <w:t xml:space="preserve"> new curriculum framework. Shor’s </w:t>
      </w:r>
      <w:r w:rsidRPr="00EF4806">
        <w:rPr>
          <w:rFonts w:cstheme="minorHAnsi"/>
          <w:color w:val="000000" w:themeColor="text1"/>
          <w:sz w:val="24"/>
          <w:szCs w:val="24"/>
        </w:rPr>
        <w:t>(1992) analysis of pedagogy and the curriculum is, as previously noted, a complex issue that will ultimately differ depending on the setting.</w:t>
      </w:r>
      <w:r w:rsidR="000476BE" w:rsidRPr="00EF4806">
        <w:rPr>
          <w:rFonts w:cstheme="minorHAnsi"/>
          <w:color w:val="000000" w:themeColor="text1"/>
          <w:sz w:val="24"/>
          <w:szCs w:val="24"/>
        </w:rPr>
        <w:t xml:space="preserve"> Particularly interesting is he notes</w:t>
      </w:r>
      <w:r w:rsidRPr="00EF4806">
        <w:rPr>
          <w:rFonts w:cstheme="minorHAnsi"/>
          <w:color w:val="000000" w:themeColor="text1"/>
          <w:sz w:val="24"/>
          <w:szCs w:val="24"/>
        </w:rPr>
        <w:t xml:space="preserve"> </w:t>
      </w:r>
      <w:r w:rsidR="000476BE" w:rsidRPr="00EF4806">
        <w:rPr>
          <w:rFonts w:cstheme="minorHAnsi"/>
          <w:color w:val="000000" w:themeColor="text1"/>
          <w:sz w:val="24"/>
          <w:szCs w:val="24"/>
        </w:rPr>
        <w:t xml:space="preserve">what a curriculum should involve schools being responsible to provide learners with a range of knowledge and information that they apply. Furthermore, in terms of critical pedagogy, developing one principle at a time is not effective and instead learners (and teachers) should apply and reflect on their understanding to progress further. </w:t>
      </w:r>
    </w:p>
    <w:p w:rsidR="001D61FD" w:rsidRPr="00EF4806" w:rsidRDefault="001D61FD" w:rsidP="000476BE">
      <w:pPr>
        <w:spacing w:line="360" w:lineRule="auto"/>
        <w:rPr>
          <w:rFonts w:cstheme="minorHAnsi"/>
          <w:color w:val="000000" w:themeColor="text1"/>
          <w:sz w:val="24"/>
          <w:szCs w:val="24"/>
        </w:rPr>
      </w:pPr>
      <w:r w:rsidRPr="00EF4806">
        <w:rPr>
          <w:rFonts w:cstheme="minorHAnsi"/>
          <w:color w:val="000000" w:themeColor="text1"/>
          <w:sz w:val="24"/>
          <w:szCs w:val="24"/>
        </w:rPr>
        <w:t>Fogarty (2009) discusses the idea that integrated curriculums can take many different forms. For secondary schools, real consideration should be given to how their AoLE approach will look and what this means for pedagogy and learning.</w:t>
      </w:r>
      <w:r w:rsidR="00E53CF1" w:rsidRPr="00EF4806">
        <w:rPr>
          <w:rFonts w:cstheme="minorHAnsi"/>
          <w:color w:val="000000" w:themeColor="text1"/>
          <w:sz w:val="24"/>
          <w:szCs w:val="24"/>
        </w:rPr>
        <w:t xml:space="preserve"> </w:t>
      </w:r>
      <w:r w:rsidRPr="00EF4806">
        <w:rPr>
          <w:rFonts w:cstheme="minorHAnsi"/>
          <w:color w:val="000000" w:themeColor="text1"/>
          <w:sz w:val="24"/>
          <w:szCs w:val="24"/>
        </w:rPr>
        <w:t>A number of different integrated approaches are put forward:</w:t>
      </w:r>
    </w:p>
    <w:p w:rsidR="001D61FD" w:rsidRPr="00EF4806" w:rsidRDefault="001D61FD" w:rsidP="001D61FD">
      <w:pPr>
        <w:pStyle w:val="ListParagraph"/>
        <w:numPr>
          <w:ilvl w:val="0"/>
          <w:numId w:val="16"/>
        </w:numPr>
        <w:tabs>
          <w:tab w:val="left" w:pos="284"/>
        </w:tabs>
        <w:spacing w:line="240" w:lineRule="auto"/>
        <w:rPr>
          <w:rFonts w:cstheme="minorHAnsi"/>
          <w:color w:val="000000" w:themeColor="text1"/>
          <w:sz w:val="28"/>
          <w:szCs w:val="20"/>
        </w:rPr>
      </w:pPr>
      <w:r w:rsidRPr="00EF4806">
        <w:rPr>
          <w:rFonts w:cstheme="minorHAnsi"/>
          <w:b/>
          <w:color w:val="000000" w:themeColor="text1"/>
          <w:sz w:val="24"/>
          <w:szCs w:val="20"/>
        </w:rPr>
        <w:t>Fragmented approach –</w:t>
      </w:r>
      <w:r w:rsidRPr="00EF4806">
        <w:rPr>
          <w:rFonts w:cstheme="minorHAnsi"/>
          <w:color w:val="000000" w:themeColor="text1"/>
          <w:sz w:val="24"/>
          <w:szCs w:val="20"/>
        </w:rPr>
        <w:t xml:space="preserve"> No joint planning or links between subjects</w:t>
      </w:r>
    </w:p>
    <w:p w:rsidR="001D61FD" w:rsidRPr="00EF4806" w:rsidRDefault="001D61FD" w:rsidP="001D61FD">
      <w:pPr>
        <w:pStyle w:val="ListParagraph"/>
        <w:numPr>
          <w:ilvl w:val="0"/>
          <w:numId w:val="16"/>
        </w:numPr>
        <w:tabs>
          <w:tab w:val="left" w:pos="284"/>
        </w:tabs>
        <w:spacing w:line="240" w:lineRule="auto"/>
        <w:rPr>
          <w:rFonts w:cstheme="minorHAnsi"/>
          <w:color w:val="000000" w:themeColor="text1"/>
          <w:sz w:val="24"/>
          <w:szCs w:val="20"/>
        </w:rPr>
      </w:pPr>
      <w:r w:rsidRPr="00EF4806">
        <w:rPr>
          <w:rFonts w:cstheme="minorHAnsi"/>
          <w:b/>
          <w:color w:val="000000" w:themeColor="text1"/>
          <w:sz w:val="24"/>
          <w:szCs w:val="20"/>
        </w:rPr>
        <w:t xml:space="preserve">Sequenced approach – </w:t>
      </w:r>
      <w:r w:rsidRPr="00EF4806">
        <w:rPr>
          <w:rFonts w:cstheme="minorHAnsi"/>
          <w:color w:val="000000" w:themeColor="text1"/>
          <w:sz w:val="24"/>
          <w:szCs w:val="20"/>
        </w:rPr>
        <w:t>Arranging teaching so related topic are taught concurrently within different subjects within and outside of the AoLE)</w:t>
      </w:r>
    </w:p>
    <w:p w:rsidR="001D61FD" w:rsidRPr="00EF4806" w:rsidRDefault="001D61FD" w:rsidP="001D61FD">
      <w:pPr>
        <w:pStyle w:val="ListParagraph"/>
        <w:numPr>
          <w:ilvl w:val="0"/>
          <w:numId w:val="16"/>
        </w:numPr>
        <w:tabs>
          <w:tab w:val="left" w:pos="284"/>
        </w:tabs>
        <w:rPr>
          <w:rFonts w:cstheme="minorHAnsi"/>
          <w:color w:val="000000" w:themeColor="text1"/>
          <w:sz w:val="24"/>
          <w:szCs w:val="20"/>
        </w:rPr>
      </w:pPr>
      <w:r w:rsidRPr="00EF4806">
        <w:rPr>
          <w:rFonts w:cstheme="minorHAnsi"/>
          <w:b/>
          <w:color w:val="000000" w:themeColor="text1"/>
          <w:sz w:val="24"/>
          <w:szCs w:val="20"/>
        </w:rPr>
        <w:t xml:space="preserve">Shared approach – </w:t>
      </w:r>
      <w:r w:rsidRPr="00EF4806">
        <w:rPr>
          <w:rFonts w:cstheme="minorHAnsi"/>
          <w:color w:val="000000" w:themeColor="text1"/>
          <w:sz w:val="24"/>
          <w:szCs w:val="20"/>
        </w:rPr>
        <w:t>Joint planning across the AoLE</w:t>
      </w:r>
    </w:p>
    <w:p w:rsidR="001D61FD" w:rsidRPr="00EF4806" w:rsidRDefault="001D61FD" w:rsidP="001D61FD">
      <w:pPr>
        <w:pStyle w:val="ListParagraph"/>
        <w:numPr>
          <w:ilvl w:val="0"/>
          <w:numId w:val="16"/>
        </w:numPr>
        <w:tabs>
          <w:tab w:val="left" w:pos="284"/>
        </w:tabs>
        <w:rPr>
          <w:rFonts w:cstheme="minorHAnsi"/>
          <w:color w:val="000000" w:themeColor="text1"/>
          <w:sz w:val="24"/>
          <w:szCs w:val="20"/>
        </w:rPr>
      </w:pPr>
      <w:r w:rsidRPr="00EF4806">
        <w:rPr>
          <w:rFonts w:cstheme="minorHAnsi"/>
          <w:b/>
          <w:color w:val="000000" w:themeColor="text1"/>
          <w:sz w:val="24"/>
          <w:szCs w:val="20"/>
        </w:rPr>
        <w:t>Webbed approach –</w:t>
      </w:r>
      <w:r w:rsidRPr="00EF4806">
        <w:rPr>
          <w:rFonts w:cstheme="minorHAnsi"/>
          <w:color w:val="000000" w:themeColor="text1"/>
          <w:sz w:val="24"/>
          <w:szCs w:val="20"/>
        </w:rPr>
        <w:t xml:space="preserve"> Use of thematic approaches that bring content from different disciplines i.e. Africa week</w:t>
      </w:r>
    </w:p>
    <w:p w:rsidR="001D61FD" w:rsidRPr="00EF4806" w:rsidRDefault="001D61FD" w:rsidP="001D61FD">
      <w:pPr>
        <w:pStyle w:val="ListParagraph"/>
        <w:numPr>
          <w:ilvl w:val="0"/>
          <w:numId w:val="16"/>
        </w:numPr>
        <w:tabs>
          <w:tab w:val="left" w:pos="284"/>
        </w:tabs>
        <w:rPr>
          <w:rFonts w:cstheme="minorHAnsi"/>
          <w:color w:val="000000" w:themeColor="text1"/>
          <w:sz w:val="24"/>
          <w:szCs w:val="20"/>
        </w:rPr>
      </w:pPr>
      <w:r w:rsidRPr="00EF4806">
        <w:rPr>
          <w:rFonts w:cstheme="minorHAnsi"/>
          <w:b/>
          <w:color w:val="000000" w:themeColor="text1"/>
          <w:sz w:val="24"/>
          <w:szCs w:val="20"/>
        </w:rPr>
        <w:t>Threaded approach –</w:t>
      </w:r>
      <w:r w:rsidRPr="00EF4806">
        <w:rPr>
          <w:rFonts w:cstheme="minorHAnsi"/>
          <w:color w:val="000000" w:themeColor="text1"/>
          <w:sz w:val="24"/>
          <w:szCs w:val="20"/>
        </w:rPr>
        <w:t xml:space="preserve"> A cross curricular approach where big ideas e.g. thinking skills are coherently planned across the curriculum</w:t>
      </w:r>
    </w:p>
    <w:p w:rsidR="001D61FD" w:rsidRPr="00EF4806" w:rsidRDefault="001D61FD" w:rsidP="001D61FD">
      <w:pPr>
        <w:pStyle w:val="ListParagraph"/>
        <w:numPr>
          <w:ilvl w:val="0"/>
          <w:numId w:val="16"/>
        </w:numPr>
        <w:tabs>
          <w:tab w:val="left" w:pos="284"/>
        </w:tabs>
        <w:rPr>
          <w:rFonts w:cstheme="minorHAnsi"/>
          <w:color w:val="000000" w:themeColor="text1"/>
          <w:sz w:val="24"/>
          <w:szCs w:val="20"/>
        </w:rPr>
      </w:pPr>
      <w:r w:rsidRPr="00EF4806">
        <w:rPr>
          <w:rFonts w:cstheme="minorHAnsi"/>
          <w:b/>
          <w:color w:val="000000" w:themeColor="text1"/>
          <w:sz w:val="24"/>
          <w:szCs w:val="20"/>
        </w:rPr>
        <w:t>Integrated approach –</w:t>
      </w:r>
      <w:r w:rsidRPr="00EF4806">
        <w:rPr>
          <w:rFonts w:cstheme="minorHAnsi"/>
          <w:color w:val="000000" w:themeColor="text1"/>
          <w:sz w:val="24"/>
          <w:szCs w:val="20"/>
        </w:rPr>
        <w:t xml:space="preserve"> Breaks down traditional subject boundaries either partially e.g. hybrid subjects of fully e.g. Middle school approach in the USA.</w:t>
      </w:r>
    </w:p>
    <w:p w:rsidR="00A602D9" w:rsidRPr="00EF4806" w:rsidRDefault="00A602D9" w:rsidP="00A602D9">
      <w:pPr>
        <w:rPr>
          <w:rFonts w:cstheme="minorHAnsi"/>
          <w:color w:val="000000" w:themeColor="text1"/>
          <w:sz w:val="24"/>
          <w:szCs w:val="32"/>
        </w:rPr>
      </w:pPr>
    </w:p>
    <w:p w:rsidR="00E53CF1" w:rsidRPr="00EF4806" w:rsidRDefault="00E53CF1" w:rsidP="00E53CF1">
      <w:pPr>
        <w:spacing w:line="360" w:lineRule="auto"/>
        <w:rPr>
          <w:rFonts w:cstheme="minorHAnsi"/>
          <w:color w:val="000000" w:themeColor="text1"/>
          <w:sz w:val="24"/>
          <w:szCs w:val="32"/>
        </w:rPr>
      </w:pPr>
      <w:r w:rsidRPr="00EF4806">
        <w:rPr>
          <w:rFonts w:cstheme="minorHAnsi"/>
          <w:color w:val="000000" w:themeColor="text1"/>
          <w:sz w:val="24"/>
          <w:szCs w:val="32"/>
        </w:rPr>
        <w:t xml:space="preserve">Deciding upon the most appropriate approach for each school setting will play a vital role on how effective pedagogy </w:t>
      </w:r>
      <w:r w:rsidR="00192B14" w:rsidRPr="00EF4806">
        <w:rPr>
          <w:rFonts w:cstheme="minorHAnsi"/>
          <w:color w:val="000000" w:themeColor="text1"/>
          <w:sz w:val="24"/>
          <w:szCs w:val="32"/>
        </w:rPr>
        <w:t>is shaped. Yet the implication c</w:t>
      </w:r>
      <w:r w:rsidRPr="00EF4806">
        <w:rPr>
          <w:rFonts w:cstheme="minorHAnsi"/>
          <w:color w:val="000000" w:themeColor="text1"/>
          <w:sz w:val="24"/>
          <w:szCs w:val="32"/>
        </w:rPr>
        <w:t xml:space="preserve">ould be that when devising an </w:t>
      </w:r>
      <w:r w:rsidRPr="00EF4806">
        <w:rPr>
          <w:rFonts w:cstheme="minorHAnsi"/>
          <w:color w:val="000000" w:themeColor="text1"/>
          <w:sz w:val="24"/>
          <w:szCs w:val="32"/>
        </w:rPr>
        <w:lastRenderedPageBreak/>
        <w:t>integrated approac</w:t>
      </w:r>
      <w:r w:rsidR="00192B14" w:rsidRPr="00EF4806">
        <w:rPr>
          <w:rFonts w:cstheme="minorHAnsi"/>
          <w:color w:val="000000" w:themeColor="text1"/>
          <w:sz w:val="24"/>
          <w:szCs w:val="32"/>
        </w:rPr>
        <w:t>h there could be a distinct loss</w:t>
      </w:r>
      <w:r w:rsidRPr="00EF4806">
        <w:rPr>
          <w:rFonts w:cstheme="minorHAnsi"/>
          <w:color w:val="000000" w:themeColor="text1"/>
          <w:sz w:val="24"/>
          <w:szCs w:val="32"/>
        </w:rPr>
        <w:t xml:space="preserve"> of deep subject knowledge lost. This could be challenging moving forward as the external assessment have yet to be published by the Welsh Government and could result in students in Wales having a more superficial understanding of key concepts across subject disciplines in comparison with their English counterparts. </w:t>
      </w:r>
      <w:r w:rsidR="00B42EBC" w:rsidRPr="00EF4806">
        <w:rPr>
          <w:rFonts w:cstheme="minorHAnsi"/>
          <w:color w:val="000000" w:themeColor="text1"/>
          <w:sz w:val="24"/>
          <w:szCs w:val="32"/>
        </w:rPr>
        <w:t xml:space="preserve">Considering such limitation, it is therefore vital for schools to consider the ‘big picture’ before ultimately deciding on what effective pedagogy looks like. As Wiske (2007) notes it would be beneficial, as a starting point to create an understanding and evaluation of ‘generative curricular topics’ (p. 231). From this, schools can design a curriculum map which incorporates the fundamental components of the Curriculum for Wales framework which will act as a working document as it evolves over time, where ‘a teacher draws a link from a central topic to related ideas [.…] the teacher adds them to a map, making links to related nodes’ (p. 232). Nevertheless, again, there could be an issue with the development of deep content knowledge. Traditional subject content is often delivered in a sequence i.e. in Geography lessons an overarching question would be posed, key concepts are then taught and learned in order to review and answer the original overarching question. By doing it in such way, it avoids confusion or misunderstanding. However, by creating an approach that might work across disciplines (as one could argue may be put forward through thematic links within AoLEs) big ideas may be missed and thus learning could be too narrow and superficial. </w:t>
      </w:r>
      <w:r w:rsidR="0069076E" w:rsidRPr="00EF4806">
        <w:rPr>
          <w:rFonts w:cstheme="minorHAnsi"/>
          <w:color w:val="000000" w:themeColor="text1"/>
          <w:sz w:val="24"/>
          <w:szCs w:val="32"/>
        </w:rPr>
        <w:t>It is therefore important to question the role of subject content knowledge against the role of effective pedagogy, whether these go hand in hand or if each one is determined by how effective the other is.</w:t>
      </w:r>
    </w:p>
    <w:p w:rsidR="00A602D9" w:rsidRPr="00EF4806" w:rsidRDefault="006D2902" w:rsidP="006D2902">
      <w:pPr>
        <w:spacing w:line="360" w:lineRule="auto"/>
        <w:rPr>
          <w:rFonts w:cstheme="minorHAnsi"/>
          <w:color w:val="000000" w:themeColor="text1"/>
          <w:sz w:val="24"/>
          <w:szCs w:val="32"/>
        </w:rPr>
      </w:pPr>
      <w:r w:rsidRPr="00EF4806">
        <w:rPr>
          <w:rFonts w:cstheme="minorHAnsi"/>
          <w:color w:val="000000" w:themeColor="text1"/>
          <w:sz w:val="24"/>
          <w:szCs w:val="32"/>
        </w:rPr>
        <w:t xml:space="preserve">The inference to be drawn from this is that for effective pedagogy to work, there needs to be careful consideration to a range of factors, not only the school and learner itself.  Donaldson (2015) put forward twelve broad principles in his pedagogy chapter in the Successful Futures report. As these are broad principles, the suggestion here is that there is no real correct way to develop effective pedagogy. For schools, it could be useful to start to identify their own strengths and weaknesses against these twelve principles. In essence, the twelve principles could </w:t>
      </w:r>
      <w:r w:rsidR="00192B14" w:rsidRPr="00EF4806">
        <w:rPr>
          <w:rFonts w:cstheme="minorHAnsi"/>
          <w:color w:val="000000" w:themeColor="text1"/>
          <w:sz w:val="24"/>
          <w:szCs w:val="32"/>
        </w:rPr>
        <w:t xml:space="preserve">(and possibly should) </w:t>
      </w:r>
      <w:r w:rsidRPr="00EF4806">
        <w:rPr>
          <w:rFonts w:cstheme="minorHAnsi"/>
          <w:color w:val="000000" w:themeColor="text1"/>
          <w:sz w:val="24"/>
          <w:szCs w:val="32"/>
        </w:rPr>
        <w:t xml:space="preserve">work in unison with one another. </w:t>
      </w:r>
      <w:r w:rsidR="00192B14" w:rsidRPr="00EF4806">
        <w:rPr>
          <w:rFonts w:cstheme="minorHAnsi"/>
          <w:color w:val="000000" w:themeColor="text1"/>
          <w:sz w:val="24"/>
          <w:szCs w:val="32"/>
        </w:rPr>
        <w:t xml:space="preserve">  </w:t>
      </w:r>
      <w:r w:rsidRPr="00EF4806">
        <w:rPr>
          <w:rFonts w:cstheme="minorHAnsi"/>
          <w:color w:val="000000" w:themeColor="text1"/>
          <w:sz w:val="24"/>
          <w:szCs w:val="32"/>
        </w:rPr>
        <w:t xml:space="preserve">As starting point, if </w:t>
      </w:r>
      <w:r w:rsidR="00192B14" w:rsidRPr="00EF4806">
        <w:rPr>
          <w:rFonts w:cstheme="minorHAnsi"/>
          <w:color w:val="000000" w:themeColor="text1"/>
          <w:sz w:val="24"/>
          <w:szCs w:val="32"/>
        </w:rPr>
        <w:t>schools</w:t>
      </w:r>
      <w:r w:rsidR="00FF7EAD" w:rsidRPr="00EF4806">
        <w:rPr>
          <w:rFonts w:cstheme="minorHAnsi"/>
          <w:color w:val="000000" w:themeColor="text1"/>
          <w:sz w:val="24"/>
          <w:szCs w:val="32"/>
        </w:rPr>
        <w:t xml:space="preserve"> were to identify ways in which by using</w:t>
      </w:r>
      <w:r w:rsidR="00192B14" w:rsidRPr="00EF4806">
        <w:rPr>
          <w:rFonts w:cstheme="minorHAnsi"/>
          <w:color w:val="000000" w:themeColor="text1"/>
          <w:sz w:val="24"/>
          <w:szCs w:val="32"/>
        </w:rPr>
        <w:t xml:space="preserve"> two of the twelve suggested principles as starting points – (1) a </w:t>
      </w:r>
      <w:r w:rsidRPr="00EF4806">
        <w:rPr>
          <w:rFonts w:cstheme="minorHAnsi"/>
          <w:color w:val="000000" w:themeColor="text1"/>
          <w:sz w:val="24"/>
          <w:szCs w:val="32"/>
        </w:rPr>
        <w:t>consistent focus on the four core purposes and</w:t>
      </w:r>
      <w:r w:rsidR="00192B14" w:rsidRPr="00EF4806">
        <w:rPr>
          <w:rFonts w:cstheme="minorHAnsi"/>
          <w:color w:val="000000" w:themeColor="text1"/>
          <w:sz w:val="24"/>
          <w:szCs w:val="32"/>
        </w:rPr>
        <w:t xml:space="preserve"> (2)</w:t>
      </w:r>
      <w:r w:rsidRPr="00EF4806">
        <w:rPr>
          <w:rFonts w:cstheme="minorHAnsi"/>
          <w:color w:val="000000" w:themeColor="text1"/>
          <w:sz w:val="24"/>
          <w:szCs w:val="32"/>
        </w:rPr>
        <w:t xml:space="preserve"> providing au</w:t>
      </w:r>
      <w:r w:rsidR="00192B14" w:rsidRPr="00EF4806">
        <w:rPr>
          <w:rFonts w:cstheme="minorHAnsi"/>
          <w:color w:val="000000" w:themeColor="text1"/>
          <w:sz w:val="24"/>
          <w:szCs w:val="32"/>
        </w:rPr>
        <w:t>thentic leaning contexts for all</w:t>
      </w:r>
      <w:r w:rsidRPr="00EF4806">
        <w:rPr>
          <w:rFonts w:cstheme="minorHAnsi"/>
          <w:color w:val="000000" w:themeColor="text1"/>
          <w:sz w:val="24"/>
          <w:szCs w:val="32"/>
        </w:rPr>
        <w:t xml:space="preserve">, it is likely that the other </w:t>
      </w:r>
      <w:r w:rsidR="00665E98" w:rsidRPr="00EF4806">
        <w:rPr>
          <w:rFonts w:cstheme="minorHAnsi"/>
          <w:color w:val="000000" w:themeColor="text1"/>
          <w:sz w:val="24"/>
          <w:szCs w:val="32"/>
        </w:rPr>
        <w:t xml:space="preserve">ten </w:t>
      </w:r>
      <w:r w:rsidRPr="00EF4806">
        <w:rPr>
          <w:rFonts w:cstheme="minorHAnsi"/>
          <w:color w:val="000000" w:themeColor="text1"/>
          <w:sz w:val="24"/>
          <w:szCs w:val="32"/>
        </w:rPr>
        <w:t xml:space="preserve">principles will </w:t>
      </w:r>
      <w:r w:rsidRPr="00EF4806">
        <w:rPr>
          <w:rFonts w:cstheme="minorHAnsi"/>
          <w:color w:val="000000" w:themeColor="text1"/>
          <w:sz w:val="24"/>
          <w:szCs w:val="32"/>
        </w:rPr>
        <w:lastRenderedPageBreak/>
        <w:t>follow as a natural consequence (</w:t>
      </w:r>
      <w:r w:rsidR="00665E98" w:rsidRPr="00EF4806">
        <w:rPr>
          <w:rFonts w:cstheme="minorHAnsi"/>
          <w:color w:val="000000" w:themeColor="text1"/>
          <w:sz w:val="24"/>
          <w:szCs w:val="32"/>
        </w:rPr>
        <w:t xml:space="preserve">as they should not be seen as </w:t>
      </w:r>
      <w:r w:rsidRPr="00EF4806">
        <w:rPr>
          <w:rFonts w:cstheme="minorHAnsi"/>
          <w:color w:val="000000" w:themeColor="text1"/>
          <w:sz w:val="24"/>
          <w:szCs w:val="32"/>
        </w:rPr>
        <w:t>separate principles but ones that overlap and interlink).</w:t>
      </w:r>
    </w:p>
    <w:p w:rsidR="00447B83" w:rsidRPr="00EF4806" w:rsidRDefault="001717DC" w:rsidP="001717DC">
      <w:pPr>
        <w:spacing w:line="360" w:lineRule="auto"/>
        <w:rPr>
          <w:rFonts w:cstheme="minorHAnsi"/>
          <w:color w:val="000000" w:themeColor="text1"/>
          <w:sz w:val="24"/>
          <w:shd w:val="clear" w:color="auto" w:fill="FFFFFF"/>
        </w:rPr>
      </w:pPr>
      <w:r w:rsidRPr="00EF4806">
        <w:rPr>
          <w:rFonts w:cstheme="minorHAnsi"/>
          <w:color w:val="000000" w:themeColor="text1"/>
          <w:sz w:val="24"/>
        </w:rPr>
        <w:t>In conclusion, ‘</w:t>
      </w:r>
      <w:r w:rsidRPr="00EF4806">
        <w:rPr>
          <w:rFonts w:cstheme="minorHAnsi"/>
          <w:color w:val="000000" w:themeColor="text1"/>
          <w:sz w:val="24"/>
          <w:shd w:val="clear" w:color="auto" w:fill="FFFFFF"/>
        </w:rPr>
        <w:t xml:space="preserve">the idea of ‘effective pedagogy’ suggests that educational improvement is a matter of increasing the effectiveness of educational processes and practices’ (Biesta, 2016 p. 197). Yet as Successful Futures is limited in terms of </w:t>
      </w:r>
      <w:r w:rsidR="004871A0" w:rsidRPr="00EF4806">
        <w:rPr>
          <w:rFonts w:cstheme="minorHAnsi"/>
          <w:color w:val="000000" w:themeColor="text1"/>
          <w:sz w:val="24"/>
          <w:shd w:val="clear" w:color="auto" w:fill="FFFFFF"/>
        </w:rPr>
        <w:t>prescription</w:t>
      </w:r>
      <w:r w:rsidRPr="00EF4806">
        <w:rPr>
          <w:rFonts w:cstheme="minorHAnsi"/>
          <w:color w:val="000000" w:themeColor="text1"/>
          <w:sz w:val="24"/>
          <w:shd w:val="clear" w:color="auto" w:fill="FFFFFF"/>
        </w:rPr>
        <w:t xml:space="preserve"> of what the new curriculum should look like, it could be argued that schools are ill-equipped to develop effect pedagogy. Or </w:t>
      </w:r>
      <w:r w:rsidR="00950BE2" w:rsidRPr="00EF4806">
        <w:rPr>
          <w:rFonts w:cstheme="minorHAnsi"/>
          <w:color w:val="000000" w:themeColor="text1"/>
          <w:sz w:val="24"/>
          <w:shd w:val="clear" w:color="auto" w:fill="FFFFFF"/>
        </w:rPr>
        <w:t xml:space="preserve">alternatively, </w:t>
      </w:r>
      <w:r w:rsidRPr="00EF4806">
        <w:rPr>
          <w:rFonts w:cstheme="minorHAnsi"/>
          <w:color w:val="000000" w:themeColor="text1"/>
          <w:sz w:val="24"/>
          <w:shd w:val="clear" w:color="auto" w:fill="FFFFFF"/>
        </w:rPr>
        <w:t>it could be argued that Donaldson’s principles are examples of pedagogy that only become ‘effective’ when there ‘</w:t>
      </w:r>
      <w:r w:rsidRPr="00EF4806">
        <w:rPr>
          <w:rFonts w:cstheme="minorHAnsi"/>
          <w:color w:val="000000" w:themeColor="text1"/>
          <w:sz w:val="24"/>
        </w:rPr>
        <w:t>is clarity about the aims that one seeks to achieve through education’ (Biesta, 2016, p. 199).</w:t>
      </w:r>
      <w:r w:rsidRPr="00EF4806">
        <w:rPr>
          <w:rFonts w:cstheme="minorHAnsi"/>
          <w:color w:val="000000" w:themeColor="text1"/>
          <w:sz w:val="24"/>
          <w:shd w:val="clear" w:color="auto" w:fill="FFFFFF"/>
        </w:rPr>
        <w:t xml:space="preserve"> In considering the view of the learner being at the head of the learning and learning experiences it is imperative that current and future pedagogy comprises of the learners having a clear understanding of their own </w:t>
      </w:r>
      <w:r w:rsidR="00F547E6" w:rsidRPr="00EF4806">
        <w:rPr>
          <w:rFonts w:cstheme="minorHAnsi"/>
          <w:color w:val="000000" w:themeColor="text1"/>
          <w:sz w:val="24"/>
          <w:shd w:val="clear" w:color="auto" w:fill="FFFFFF"/>
        </w:rPr>
        <w:t>metacognition – learners should have a clear awareness of what they are learning, why they are learning and how they are learning. Bruner (</w:t>
      </w:r>
      <w:r w:rsidR="00447B83" w:rsidRPr="00EF4806">
        <w:rPr>
          <w:rFonts w:cstheme="minorHAnsi"/>
          <w:color w:val="000000" w:themeColor="text1"/>
          <w:sz w:val="24"/>
          <w:shd w:val="clear" w:color="auto" w:fill="FFFFFF"/>
        </w:rPr>
        <w:t>1996) shares the same view alluding to the leaner being helped to achieve mastery by</w:t>
      </w:r>
    </w:p>
    <w:p w:rsidR="00447B83" w:rsidRPr="00EF4806" w:rsidRDefault="00447B83" w:rsidP="00447B83">
      <w:pPr>
        <w:spacing w:line="240" w:lineRule="auto"/>
        <w:ind w:left="284"/>
        <w:rPr>
          <w:rFonts w:cstheme="minorHAnsi"/>
          <w:color w:val="000000" w:themeColor="text1"/>
          <w:sz w:val="24"/>
          <w:shd w:val="clear" w:color="auto" w:fill="FFFFFF"/>
        </w:rPr>
      </w:pPr>
      <w:r w:rsidRPr="00EF4806">
        <w:rPr>
          <w:rFonts w:cstheme="minorHAnsi"/>
          <w:i/>
          <w:color w:val="000000" w:themeColor="text1"/>
          <w:sz w:val="24"/>
          <w:shd w:val="clear" w:color="auto" w:fill="FFFFFF"/>
        </w:rPr>
        <w:t>reflecting as well upon how she is going about her job and how her approach can be improved. Equipping her with a good theory of mind – or theory of mental functioning – is one part of helping her do so.</w:t>
      </w:r>
      <w:r w:rsidRPr="00EF4806">
        <w:rPr>
          <w:rFonts w:cstheme="minorHAnsi"/>
          <w:color w:val="000000" w:themeColor="text1"/>
          <w:sz w:val="24"/>
          <w:shd w:val="clear" w:color="auto" w:fill="FFFFFF"/>
        </w:rPr>
        <w:t xml:space="preserve"> (p. 18)</w:t>
      </w:r>
    </w:p>
    <w:p w:rsidR="00A602D9" w:rsidRPr="00EF4806" w:rsidRDefault="00A602D9" w:rsidP="00A602D9">
      <w:pPr>
        <w:rPr>
          <w:rFonts w:cstheme="minorHAnsi"/>
          <w:color w:val="000000" w:themeColor="text1"/>
          <w:sz w:val="14"/>
          <w:szCs w:val="32"/>
        </w:rPr>
      </w:pPr>
    </w:p>
    <w:p w:rsidR="00270192" w:rsidRPr="00EF4806" w:rsidRDefault="006E3D08" w:rsidP="00583B69">
      <w:pPr>
        <w:spacing w:line="360" w:lineRule="auto"/>
        <w:rPr>
          <w:rFonts w:cstheme="minorHAnsi"/>
          <w:color w:val="000000" w:themeColor="text1"/>
          <w:sz w:val="24"/>
          <w:szCs w:val="32"/>
        </w:rPr>
      </w:pPr>
      <w:r w:rsidRPr="00EF4806">
        <w:rPr>
          <w:rFonts w:cstheme="minorHAnsi"/>
          <w:color w:val="000000" w:themeColor="text1"/>
          <w:sz w:val="24"/>
          <w:szCs w:val="32"/>
        </w:rPr>
        <w:t>In conclusion, e</w:t>
      </w:r>
      <w:r w:rsidR="005A0FBB" w:rsidRPr="00EF4806">
        <w:rPr>
          <w:rFonts w:cstheme="minorHAnsi"/>
          <w:color w:val="000000" w:themeColor="text1"/>
          <w:sz w:val="24"/>
          <w:szCs w:val="32"/>
        </w:rPr>
        <w:t xml:space="preserve">ffective pedagogy will play a key role in achieving the ideas put forward in Successful Futures. </w:t>
      </w:r>
      <w:r w:rsidR="00583B69" w:rsidRPr="00EF4806">
        <w:rPr>
          <w:rFonts w:cstheme="minorHAnsi"/>
          <w:color w:val="000000" w:themeColor="text1"/>
          <w:sz w:val="24"/>
          <w:szCs w:val="32"/>
        </w:rPr>
        <w:t>In the report, Donaldson puts forward no real detail on how pedagogy should look. This is unfamiliar when it comes to curriculum reform, with many other international curriculums (i.e. New Zealand and Finland) placing great emphasis on pedagogy</w:t>
      </w:r>
      <w:r w:rsidR="00950BE2" w:rsidRPr="00EF4806">
        <w:rPr>
          <w:rFonts w:cstheme="minorHAnsi"/>
          <w:color w:val="000000" w:themeColor="text1"/>
          <w:sz w:val="24"/>
          <w:szCs w:val="32"/>
        </w:rPr>
        <w:t xml:space="preserve"> (in far greater detail) within their reforms</w:t>
      </w:r>
      <w:r w:rsidR="00583B69" w:rsidRPr="00EF4806">
        <w:rPr>
          <w:rFonts w:cstheme="minorHAnsi"/>
          <w:color w:val="000000" w:themeColor="text1"/>
          <w:sz w:val="24"/>
          <w:szCs w:val="32"/>
        </w:rPr>
        <w:t xml:space="preserve">. </w:t>
      </w:r>
      <w:r w:rsidR="00950BE2" w:rsidRPr="00EF4806">
        <w:rPr>
          <w:rFonts w:cstheme="minorHAnsi"/>
          <w:color w:val="000000" w:themeColor="text1"/>
          <w:sz w:val="24"/>
          <w:szCs w:val="32"/>
        </w:rPr>
        <w:t xml:space="preserve">It is thought-provoking to why Donaldson has put such little emphasis on how pedagogy should look                                                                                 During teacher training, teaching is taught and trained as a process and whilst pedagogy is considered, higher emphasis has in the past, been placed on the development and delivery of subject content and knowledge. </w:t>
      </w:r>
      <w:r w:rsidR="005A0FBB" w:rsidRPr="00EF4806">
        <w:rPr>
          <w:rFonts w:cstheme="minorHAnsi"/>
          <w:color w:val="000000" w:themeColor="text1"/>
          <w:sz w:val="24"/>
          <w:szCs w:val="32"/>
        </w:rPr>
        <w:t xml:space="preserve">It is therefore essential that a more holistic approach is considered when designing </w:t>
      </w:r>
      <w:r w:rsidR="00583B69" w:rsidRPr="00EF4806">
        <w:rPr>
          <w:rFonts w:cstheme="minorHAnsi"/>
          <w:color w:val="000000" w:themeColor="text1"/>
          <w:sz w:val="24"/>
          <w:szCs w:val="32"/>
        </w:rPr>
        <w:t>the new curriculum where content, provision e.g. timetabling, assessment and pedagogy are all considered and given equal weighting. It is also crucial that teachers are given the time and resources to develop their own effective pedagogy.</w:t>
      </w:r>
    </w:p>
    <w:p w:rsidR="007B4AE1" w:rsidRPr="007B4AE1" w:rsidRDefault="007B4AE1" w:rsidP="007B4AE1">
      <w:pPr>
        <w:ind w:hanging="851"/>
        <w:rPr>
          <w:rFonts w:cstheme="minorHAnsi"/>
          <w:b/>
          <w:szCs w:val="32"/>
          <w:u w:val="single"/>
        </w:rPr>
      </w:pPr>
    </w:p>
    <w:p w:rsidR="00367FBA" w:rsidRPr="008B1823" w:rsidRDefault="00A602D9" w:rsidP="007B4AE1">
      <w:pPr>
        <w:ind w:hanging="851"/>
        <w:rPr>
          <w:rFonts w:cstheme="minorHAnsi"/>
          <w:b/>
          <w:sz w:val="28"/>
          <w:szCs w:val="32"/>
          <w:u w:val="single"/>
        </w:rPr>
      </w:pPr>
      <w:r w:rsidRPr="008B1823">
        <w:rPr>
          <w:rFonts w:cstheme="minorHAnsi"/>
          <w:b/>
          <w:sz w:val="28"/>
          <w:szCs w:val="32"/>
          <w:u w:val="single"/>
        </w:rPr>
        <w:lastRenderedPageBreak/>
        <w:t xml:space="preserve">SWOT ANALYSIS </w:t>
      </w:r>
      <w:r w:rsidR="008B1823" w:rsidRPr="008B1823">
        <w:rPr>
          <w:rFonts w:cstheme="minorHAnsi"/>
          <w:b/>
          <w:sz w:val="28"/>
          <w:szCs w:val="32"/>
          <w:u w:val="single"/>
        </w:rPr>
        <w:t>FOR IMPLEMENTING THE</w:t>
      </w:r>
      <w:r w:rsidRPr="008B1823">
        <w:rPr>
          <w:rFonts w:cstheme="minorHAnsi"/>
          <w:b/>
          <w:sz w:val="28"/>
          <w:szCs w:val="32"/>
          <w:u w:val="single"/>
        </w:rPr>
        <w:t xml:space="preserve"> CURRICULUM FOR WALES</w:t>
      </w:r>
    </w:p>
    <w:tbl>
      <w:tblPr>
        <w:tblW w:w="10742" w:type="dxa"/>
        <w:tblInd w:w="-866" w:type="dxa"/>
        <w:tblLook w:val="04A0" w:firstRow="1" w:lastRow="0" w:firstColumn="1" w:lastColumn="0" w:noHBand="0" w:noVBand="1"/>
      </w:tblPr>
      <w:tblGrid>
        <w:gridCol w:w="568"/>
        <w:gridCol w:w="4698"/>
        <w:gridCol w:w="252"/>
        <w:gridCol w:w="632"/>
        <w:gridCol w:w="4592"/>
      </w:tblGrid>
      <w:tr w:rsidR="00367FBA" w:rsidRPr="00A56FF9" w:rsidTr="00BA216C">
        <w:trPr>
          <w:trHeight w:val="504"/>
        </w:trPr>
        <w:tc>
          <w:tcPr>
            <w:tcW w:w="10742" w:type="dxa"/>
            <w:gridSpan w:val="5"/>
            <w:tcBorders>
              <w:top w:val="single" w:sz="4" w:space="0" w:color="A6A6A6"/>
              <w:left w:val="single" w:sz="4" w:space="0" w:color="A6A6A6"/>
              <w:bottom w:val="single" w:sz="4" w:space="0" w:color="A6A6A6"/>
              <w:right w:val="single" w:sz="4" w:space="0" w:color="A6A6A6"/>
            </w:tcBorders>
            <w:shd w:val="clear" w:color="auto" w:fill="D9D9D9" w:themeFill="background1" w:themeFillShade="D9"/>
            <w:noWrap/>
            <w:vAlign w:val="center"/>
            <w:hideMark/>
          </w:tcPr>
          <w:p w:rsidR="00367FBA" w:rsidRPr="00BA216C" w:rsidRDefault="00367FBA" w:rsidP="00CB1FEB">
            <w:pPr>
              <w:spacing w:after="0" w:line="240" w:lineRule="auto"/>
              <w:jc w:val="center"/>
              <w:rPr>
                <w:rFonts w:ascii="Arial" w:eastAsia="Times New Roman" w:hAnsi="Arial" w:cs="Arial"/>
                <w:b/>
                <w:bCs/>
                <w:caps/>
                <w:color w:val="595959"/>
                <w:sz w:val="24"/>
                <w:szCs w:val="24"/>
              </w:rPr>
            </w:pPr>
            <w:r w:rsidRPr="00BA216C">
              <w:rPr>
                <w:rFonts w:ascii="Arial" w:eastAsia="Times New Roman" w:hAnsi="Arial" w:cs="Arial"/>
                <w:b/>
                <w:bCs/>
                <w:caps/>
                <w:color w:val="595959"/>
                <w:sz w:val="24"/>
                <w:szCs w:val="24"/>
              </w:rPr>
              <w:t>Overview</w:t>
            </w:r>
          </w:p>
        </w:tc>
      </w:tr>
      <w:tr w:rsidR="00367FBA" w:rsidRPr="00A56FF9" w:rsidTr="00367FBA">
        <w:trPr>
          <w:trHeight w:val="504"/>
        </w:trPr>
        <w:tc>
          <w:tcPr>
            <w:tcW w:w="10742" w:type="dxa"/>
            <w:gridSpan w:val="5"/>
            <w:tcBorders>
              <w:top w:val="single" w:sz="4" w:space="0" w:color="A6A6A6"/>
              <w:left w:val="single" w:sz="4" w:space="0" w:color="A6A6A6"/>
              <w:bottom w:val="single" w:sz="4" w:space="0" w:color="A6A6A6"/>
              <w:right w:val="single" w:sz="4" w:space="0" w:color="A6A6A6"/>
            </w:tcBorders>
            <w:shd w:val="clear" w:color="auto" w:fill="auto"/>
            <w:noWrap/>
            <w:vAlign w:val="center"/>
            <w:hideMark/>
          </w:tcPr>
          <w:p w:rsidR="00367FBA" w:rsidRPr="00A56FF9" w:rsidRDefault="00367FBA" w:rsidP="00CB1FEB">
            <w:pPr>
              <w:spacing w:after="0" w:line="240" w:lineRule="auto"/>
              <w:jc w:val="center"/>
              <w:rPr>
                <w:rFonts w:ascii="Arial" w:eastAsia="Times New Roman" w:hAnsi="Arial" w:cs="Arial"/>
                <w:color w:val="000000"/>
                <w:sz w:val="24"/>
                <w:szCs w:val="24"/>
              </w:rPr>
            </w:pPr>
            <w:r w:rsidRPr="00367FBA">
              <w:rPr>
                <w:rFonts w:ascii="Arial" w:hAnsi="Arial" w:cs="Arial"/>
                <w:sz w:val="20"/>
                <w:lang w:val="en"/>
              </w:rPr>
              <w:t xml:space="preserve">Kelly (1999) discusses the importance of developing a curriculum approach that is necessary which ensures coherence and conceptual clarity about its purpose. ‘Successful Futures’ (Donaldson 2015) aims to change the way education is planned and delivered in schools across Wales. What is important is that Donaldson does not put forward a prescriptive curriculum reform and instead has developed a curriculum that schools are able to interpret and deliver in a way they feel is most appropriate for their individual setting and pupils within that setting. There are both positives and negatives to such limited prescription. This document aims to evaluate the strengths, weaknesses, opportunities and threats for our setting when implementing the Curriculum for Wales.  </w:t>
            </w:r>
          </w:p>
        </w:tc>
      </w:tr>
      <w:tr w:rsidR="00367FBA" w:rsidRPr="00A56FF9" w:rsidTr="008B1823">
        <w:trPr>
          <w:trHeight w:val="58"/>
        </w:trPr>
        <w:tc>
          <w:tcPr>
            <w:tcW w:w="568" w:type="dxa"/>
            <w:tcBorders>
              <w:top w:val="nil"/>
              <w:left w:val="nil"/>
              <w:bottom w:val="nil"/>
              <w:right w:val="nil"/>
            </w:tcBorders>
            <w:shd w:val="clear" w:color="auto" w:fill="auto"/>
            <w:noWrap/>
            <w:vAlign w:val="bottom"/>
            <w:hideMark/>
          </w:tcPr>
          <w:p w:rsidR="00367FBA" w:rsidRPr="00A56FF9" w:rsidRDefault="00367FBA" w:rsidP="00CB1FEB">
            <w:pPr>
              <w:spacing w:after="0" w:line="240" w:lineRule="auto"/>
              <w:jc w:val="center"/>
              <w:rPr>
                <w:rFonts w:ascii="Arial" w:eastAsia="Times New Roman" w:hAnsi="Arial" w:cs="Arial"/>
                <w:color w:val="000000"/>
                <w:sz w:val="24"/>
                <w:szCs w:val="24"/>
              </w:rPr>
            </w:pPr>
          </w:p>
        </w:tc>
        <w:tc>
          <w:tcPr>
            <w:tcW w:w="4698" w:type="dxa"/>
            <w:tcBorders>
              <w:top w:val="nil"/>
              <w:left w:val="nil"/>
              <w:bottom w:val="nil"/>
              <w:right w:val="nil"/>
            </w:tcBorders>
            <w:shd w:val="clear" w:color="auto" w:fill="auto"/>
            <w:noWrap/>
            <w:vAlign w:val="bottom"/>
            <w:hideMark/>
          </w:tcPr>
          <w:p w:rsidR="00367FBA" w:rsidRPr="008B1823" w:rsidRDefault="00367FBA" w:rsidP="00CB1FEB">
            <w:pPr>
              <w:spacing w:after="0" w:line="240" w:lineRule="auto"/>
              <w:rPr>
                <w:rFonts w:ascii="Times New Roman" w:eastAsia="Times New Roman" w:hAnsi="Times New Roman" w:cs="Times New Roman"/>
                <w:sz w:val="14"/>
                <w:szCs w:val="20"/>
              </w:rPr>
            </w:pPr>
          </w:p>
        </w:tc>
        <w:tc>
          <w:tcPr>
            <w:tcW w:w="252" w:type="dxa"/>
            <w:tcBorders>
              <w:top w:val="nil"/>
              <w:left w:val="nil"/>
              <w:bottom w:val="nil"/>
              <w:right w:val="nil"/>
            </w:tcBorders>
            <w:shd w:val="clear" w:color="auto" w:fill="auto"/>
            <w:noWrap/>
            <w:vAlign w:val="bottom"/>
            <w:hideMark/>
          </w:tcPr>
          <w:p w:rsidR="00367FBA" w:rsidRPr="00A56FF9" w:rsidRDefault="00367FBA" w:rsidP="00CB1FEB">
            <w:pPr>
              <w:spacing w:after="0" w:line="240" w:lineRule="auto"/>
              <w:rPr>
                <w:rFonts w:ascii="Times New Roman" w:eastAsia="Times New Roman" w:hAnsi="Times New Roman" w:cs="Times New Roman"/>
                <w:sz w:val="20"/>
                <w:szCs w:val="20"/>
              </w:rPr>
            </w:pPr>
          </w:p>
        </w:tc>
        <w:tc>
          <w:tcPr>
            <w:tcW w:w="632" w:type="dxa"/>
            <w:tcBorders>
              <w:top w:val="nil"/>
              <w:left w:val="nil"/>
              <w:bottom w:val="nil"/>
              <w:right w:val="nil"/>
            </w:tcBorders>
            <w:shd w:val="clear" w:color="auto" w:fill="auto"/>
            <w:noWrap/>
            <w:vAlign w:val="bottom"/>
            <w:hideMark/>
          </w:tcPr>
          <w:p w:rsidR="00367FBA" w:rsidRPr="00A56FF9" w:rsidRDefault="00367FBA" w:rsidP="00CB1FEB">
            <w:pPr>
              <w:spacing w:after="0" w:line="240" w:lineRule="auto"/>
              <w:rPr>
                <w:rFonts w:ascii="Times New Roman" w:eastAsia="Times New Roman" w:hAnsi="Times New Roman" w:cs="Times New Roman"/>
                <w:sz w:val="20"/>
                <w:szCs w:val="20"/>
              </w:rPr>
            </w:pPr>
          </w:p>
        </w:tc>
        <w:tc>
          <w:tcPr>
            <w:tcW w:w="459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rPr>
                <w:rFonts w:ascii="Times New Roman" w:eastAsia="Times New Roman" w:hAnsi="Times New Roman" w:cs="Times New Roman"/>
                <w:sz w:val="20"/>
                <w:szCs w:val="20"/>
              </w:rPr>
            </w:pPr>
          </w:p>
        </w:tc>
      </w:tr>
      <w:tr w:rsidR="00367FBA" w:rsidRPr="00A56FF9" w:rsidTr="00367FBA">
        <w:trPr>
          <w:trHeight w:val="504"/>
        </w:trPr>
        <w:tc>
          <w:tcPr>
            <w:tcW w:w="568" w:type="dxa"/>
            <w:tcBorders>
              <w:top w:val="single" w:sz="4" w:space="0" w:color="3969AD"/>
              <w:left w:val="single" w:sz="4" w:space="0" w:color="3969AD"/>
              <w:bottom w:val="single" w:sz="4" w:space="0" w:color="3969AD"/>
              <w:right w:val="single" w:sz="4" w:space="0" w:color="3969AD"/>
            </w:tcBorders>
            <w:shd w:val="clear" w:color="000000" w:fill="3969AD"/>
            <w:noWrap/>
            <w:vAlign w:val="center"/>
            <w:hideMark/>
          </w:tcPr>
          <w:p w:rsidR="00367FBA" w:rsidRPr="00A56FF9" w:rsidRDefault="00367FBA" w:rsidP="00CB1FEB">
            <w:pPr>
              <w:spacing w:after="0" w:line="240" w:lineRule="auto"/>
              <w:jc w:val="center"/>
              <w:rPr>
                <w:rFonts w:ascii="Arial" w:eastAsia="Times New Roman" w:hAnsi="Arial" w:cs="Arial"/>
                <w:b/>
                <w:bCs/>
                <w:color w:val="80A4D5"/>
                <w:sz w:val="44"/>
                <w:szCs w:val="44"/>
              </w:rPr>
            </w:pPr>
            <w:r w:rsidRPr="00A56FF9">
              <w:rPr>
                <w:rFonts w:ascii="Arial" w:eastAsia="Times New Roman" w:hAnsi="Arial" w:cs="Arial"/>
                <w:b/>
                <w:bCs/>
                <w:color w:val="80A4D5"/>
                <w:sz w:val="44"/>
                <w:szCs w:val="44"/>
              </w:rPr>
              <w:t>S</w:t>
            </w:r>
          </w:p>
        </w:tc>
        <w:tc>
          <w:tcPr>
            <w:tcW w:w="4698" w:type="dxa"/>
            <w:tcBorders>
              <w:top w:val="single" w:sz="4" w:space="0" w:color="3969AD"/>
              <w:left w:val="nil"/>
              <w:bottom w:val="single" w:sz="4" w:space="0" w:color="3969AD"/>
              <w:right w:val="single" w:sz="4" w:space="0" w:color="3969AD"/>
            </w:tcBorders>
            <w:shd w:val="clear" w:color="000000" w:fill="3969AD"/>
            <w:noWrap/>
            <w:vAlign w:val="center"/>
            <w:hideMark/>
          </w:tcPr>
          <w:p w:rsidR="00367FBA" w:rsidRPr="00A56FF9" w:rsidRDefault="00367FBA" w:rsidP="00BA216C">
            <w:pPr>
              <w:spacing w:after="0" w:line="240" w:lineRule="auto"/>
              <w:rPr>
                <w:rFonts w:ascii="Arial" w:eastAsia="Times New Roman" w:hAnsi="Arial" w:cs="Arial"/>
                <w:b/>
                <w:bCs/>
                <w:color w:val="FFFFFF"/>
                <w:sz w:val="24"/>
                <w:szCs w:val="24"/>
              </w:rPr>
            </w:pPr>
            <w:r w:rsidRPr="00A56FF9">
              <w:rPr>
                <w:rFonts w:ascii="Arial" w:eastAsia="Times New Roman" w:hAnsi="Arial" w:cs="Arial"/>
                <w:b/>
                <w:bCs/>
                <w:color w:val="FFFFFF"/>
                <w:sz w:val="24"/>
                <w:szCs w:val="24"/>
              </w:rPr>
              <w:t>STRENGTHS</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4"/>
                <w:szCs w:val="24"/>
              </w:rPr>
            </w:pPr>
          </w:p>
        </w:tc>
        <w:tc>
          <w:tcPr>
            <w:tcW w:w="632" w:type="dxa"/>
            <w:tcBorders>
              <w:top w:val="single" w:sz="4" w:space="0" w:color="D18B25"/>
              <w:left w:val="single" w:sz="4" w:space="0" w:color="D18B25"/>
              <w:bottom w:val="single" w:sz="4" w:space="0" w:color="D18B25"/>
              <w:right w:val="single" w:sz="4" w:space="0" w:color="D18B25"/>
            </w:tcBorders>
            <w:shd w:val="clear" w:color="000000" w:fill="D18B25"/>
            <w:noWrap/>
            <w:vAlign w:val="center"/>
            <w:hideMark/>
          </w:tcPr>
          <w:p w:rsidR="00367FBA" w:rsidRPr="00A56FF9" w:rsidRDefault="00367FBA" w:rsidP="00CB1FEB">
            <w:pPr>
              <w:spacing w:after="0" w:line="240" w:lineRule="auto"/>
              <w:jc w:val="center"/>
              <w:rPr>
                <w:rFonts w:ascii="Arial" w:eastAsia="Times New Roman" w:hAnsi="Arial" w:cs="Arial"/>
                <w:b/>
                <w:bCs/>
                <w:color w:val="E7BA78"/>
                <w:sz w:val="44"/>
                <w:szCs w:val="44"/>
              </w:rPr>
            </w:pPr>
            <w:r w:rsidRPr="00A56FF9">
              <w:rPr>
                <w:rFonts w:ascii="Arial" w:eastAsia="Times New Roman" w:hAnsi="Arial" w:cs="Arial"/>
                <w:b/>
                <w:bCs/>
                <w:color w:val="E7BA78"/>
                <w:sz w:val="44"/>
                <w:szCs w:val="44"/>
              </w:rPr>
              <w:t>W</w:t>
            </w:r>
          </w:p>
        </w:tc>
        <w:tc>
          <w:tcPr>
            <w:tcW w:w="4592" w:type="dxa"/>
            <w:tcBorders>
              <w:top w:val="single" w:sz="4" w:space="0" w:color="D18B25"/>
              <w:left w:val="nil"/>
              <w:bottom w:val="single" w:sz="4" w:space="0" w:color="D18B25"/>
              <w:right w:val="single" w:sz="4" w:space="0" w:color="D18B25"/>
            </w:tcBorders>
            <w:shd w:val="clear" w:color="000000" w:fill="D18B25"/>
            <w:noWrap/>
            <w:vAlign w:val="center"/>
            <w:hideMark/>
          </w:tcPr>
          <w:p w:rsidR="00367FBA" w:rsidRPr="00A56FF9" w:rsidRDefault="00367FBA" w:rsidP="00BA216C">
            <w:pPr>
              <w:spacing w:after="0" w:line="240" w:lineRule="auto"/>
              <w:rPr>
                <w:rFonts w:ascii="Arial" w:eastAsia="Times New Roman" w:hAnsi="Arial" w:cs="Arial"/>
                <w:b/>
                <w:bCs/>
                <w:color w:val="FFFFFF"/>
                <w:sz w:val="24"/>
                <w:szCs w:val="24"/>
              </w:rPr>
            </w:pPr>
            <w:r w:rsidRPr="00A56FF9">
              <w:rPr>
                <w:rFonts w:ascii="Arial" w:eastAsia="Times New Roman" w:hAnsi="Arial" w:cs="Arial"/>
                <w:b/>
                <w:bCs/>
                <w:color w:val="FFFFFF"/>
                <w:sz w:val="24"/>
                <w:szCs w:val="24"/>
              </w:rPr>
              <w:t>WEAKNESSSES</w:t>
            </w:r>
          </w:p>
        </w:tc>
      </w:tr>
      <w:tr w:rsidR="00367FBA" w:rsidRPr="00A56FF9" w:rsidTr="00367FBA">
        <w:trPr>
          <w:trHeight w:val="547"/>
        </w:trPr>
        <w:tc>
          <w:tcPr>
            <w:tcW w:w="568" w:type="dxa"/>
            <w:tcBorders>
              <w:top w:val="nil"/>
              <w:left w:val="single" w:sz="4" w:space="0" w:color="3969AD"/>
              <w:bottom w:val="single" w:sz="4" w:space="0" w:color="3969AD"/>
              <w:right w:val="single" w:sz="4" w:space="0" w:color="3969AD"/>
            </w:tcBorders>
            <w:shd w:val="clear" w:color="000000" w:fill="80A4D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1</w:t>
            </w:r>
          </w:p>
        </w:tc>
        <w:tc>
          <w:tcPr>
            <w:tcW w:w="4698" w:type="dxa"/>
            <w:tcBorders>
              <w:top w:val="nil"/>
              <w:left w:val="nil"/>
              <w:bottom w:val="single" w:sz="4" w:space="0" w:color="3969AD"/>
              <w:right w:val="single" w:sz="4" w:space="0" w:color="3969AD"/>
            </w:tcBorders>
            <w:shd w:val="clear" w:color="auto" w:fill="auto"/>
            <w:vAlign w:val="center"/>
          </w:tcPr>
          <w:p w:rsidR="00367FBA" w:rsidRPr="00A56FF9" w:rsidRDefault="00367FBA" w:rsidP="00CB1FEB">
            <w:pPr>
              <w:spacing w:after="0" w:line="240" w:lineRule="auto"/>
              <w:rPr>
                <w:rFonts w:ascii="Arial" w:eastAsia="Times New Roman" w:hAnsi="Arial" w:cs="Arial"/>
                <w:sz w:val="20"/>
                <w:szCs w:val="20"/>
              </w:rPr>
            </w:pPr>
            <w:r>
              <w:rPr>
                <w:rFonts w:ascii="Arial" w:eastAsia="Times New Roman" w:hAnsi="Arial" w:cs="Arial"/>
                <w:sz w:val="20"/>
                <w:szCs w:val="20"/>
              </w:rPr>
              <w:t>Restructure of the teaching staff – AoLE based</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sz w:val="20"/>
                <w:szCs w:val="20"/>
              </w:rPr>
            </w:pPr>
          </w:p>
        </w:tc>
        <w:tc>
          <w:tcPr>
            <w:tcW w:w="632" w:type="dxa"/>
            <w:tcBorders>
              <w:top w:val="nil"/>
              <w:left w:val="single" w:sz="4" w:space="0" w:color="D18B25"/>
              <w:bottom w:val="single" w:sz="4" w:space="0" w:color="D18B25"/>
              <w:right w:val="single" w:sz="4" w:space="0" w:color="D18B25"/>
            </w:tcBorders>
            <w:shd w:val="clear" w:color="000000" w:fill="E7BA78"/>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1</w:t>
            </w:r>
          </w:p>
        </w:tc>
        <w:tc>
          <w:tcPr>
            <w:tcW w:w="4592" w:type="dxa"/>
            <w:tcBorders>
              <w:top w:val="nil"/>
              <w:left w:val="nil"/>
              <w:bottom w:val="single" w:sz="4" w:space="0" w:color="D18B25"/>
              <w:right w:val="single" w:sz="4" w:space="0" w:color="D18B25"/>
            </w:tcBorders>
            <w:shd w:val="clear" w:color="auto" w:fill="auto"/>
            <w:vAlign w:val="center"/>
          </w:tcPr>
          <w:p w:rsidR="00367FBA" w:rsidRPr="00A56FF9" w:rsidRDefault="00367FBA" w:rsidP="00CB1FEB">
            <w:pPr>
              <w:spacing w:after="0" w:line="240" w:lineRule="auto"/>
              <w:rPr>
                <w:rFonts w:ascii="Arial" w:eastAsia="Times New Roman" w:hAnsi="Arial" w:cs="Arial"/>
                <w:sz w:val="20"/>
                <w:szCs w:val="20"/>
              </w:rPr>
            </w:pPr>
            <w:r>
              <w:rPr>
                <w:rFonts w:ascii="Arial" w:eastAsia="Times New Roman" w:hAnsi="Arial" w:cs="Arial"/>
                <w:sz w:val="20"/>
                <w:szCs w:val="20"/>
              </w:rPr>
              <w:t>Lack of teacher engagement/interest</w:t>
            </w:r>
            <w:r w:rsidR="00BA216C">
              <w:rPr>
                <w:rFonts w:ascii="Arial" w:eastAsia="Times New Roman" w:hAnsi="Arial" w:cs="Arial"/>
                <w:sz w:val="20"/>
                <w:szCs w:val="20"/>
              </w:rPr>
              <w:t xml:space="preserve"> - Reluctant staff not being open to the new ideas/themes</w:t>
            </w:r>
          </w:p>
        </w:tc>
      </w:tr>
      <w:tr w:rsidR="00367FBA" w:rsidRPr="00A56FF9" w:rsidTr="00367FBA">
        <w:trPr>
          <w:trHeight w:val="547"/>
        </w:trPr>
        <w:tc>
          <w:tcPr>
            <w:tcW w:w="568" w:type="dxa"/>
            <w:tcBorders>
              <w:top w:val="nil"/>
              <w:left w:val="single" w:sz="4" w:space="0" w:color="3969AD"/>
              <w:bottom w:val="single" w:sz="4" w:space="0" w:color="3969AD"/>
              <w:right w:val="single" w:sz="4" w:space="0" w:color="3969AD"/>
            </w:tcBorders>
            <w:shd w:val="clear" w:color="000000" w:fill="80A4D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2</w:t>
            </w:r>
          </w:p>
        </w:tc>
        <w:tc>
          <w:tcPr>
            <w:tcW w:w="4698" w:type="dxa"/>
            <w:tcBorders>
              <w:top w:val="nil"/>
              <w:left w:val="nil"/>
              <w:bottom w:val="single" w:sz="4" w:space="0" w:color="3969AD"/>
              <w:right w:val="single" w:sz="4" w:space="0" w:color="3969AD"/>
            </w:tcBorders>
            <w:shd w:val="clear" w:color="auto" w:fill="auto"/>
            <w:vAlign w:val="center"/>
          </w:tcPr>
          <w:p w:rsidR="00367FBA" w:rsidRPr="00A56FF9" w:rsidRDefault="00367FBA" w:rsidP="00CB1FEB">
            <w:pPr>
              <w:spacing w:after="0" w:line="240" w:lineRule="auto"/>
              <w:rPr>
                <w:rFonts w:ascii="Arial" w:eastAsia="Times New Roman" w:hAnsi="Arial" w:cs="Arial"/>
                <w:sz w:val="20"/>
                <w:szCs w:val="20"/>
              </w:rPr>
            </w:pPr>
            <w:r>
              <w:rPr>
                <w:rFonts w:ascii="Arial" w:eastAsia="Times New Roman" w:hAnsi="Arial" w:cs="Arial"/>
                <w:sz w:val="20"/>
                <w:szCs w:val="20"/>
              </w:rPr>
              <w:t>Collaboration links across subjects in the AoLE</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sz w:val="20"/>
                <w:szCs w:val="20"/>
              </w:rPr>
            </w:pPr>
          </w:p>
        </w:tc>
        <w:tc>
          <w:tcPr>
            <w:tcW w:w="632" w:type="dxa"/>
            <w:tcBorders>
              <w:top w:val="nil"/>
              <w:left w:val="single" w:sz="4" w:space="0" w:color="D18B25"/>
              <w:bottom w:val="single" w:sz="4" w:space="0" w:color="D18B25"/>
              <w:right w:val="single" w:sz="4" w:space="0" w:color="D18B25"/>
            </w:tcBorders>
            <w:shd w:val="clear" w:color="000000" w:fill="E7BA78"/>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2</w:t>
            </w:r>
          </w:p>
        </w:tc>
        <w:tc>
          <w:tcPr>
            <w:tcW w:w="4592" w:type="dxa"/>
            <w:tcBorders>
              <w:top w:val="nil"/>
              <w:left w:val="nil"/>
              <w:bottom w:val="single" w:sz="4" w:space="0" w:color="D18B25"/>
              <w:right w:val="single" w:sz="4" w:space="0" w:color="D18B25"/>
            </w:tcBorders>
            <w:shd w:val="clear" w:color="auto" w:fill="auto"/>
            <w:vAlign w:val="center"/>
          </w:tcPr>
          <w:p w:rsidR="00367FBA" w:rsidRPr="00A56FF9" w:rsidRDefault="00367FBA" w:rsidP="00CB1FEB">
            <w:pPr>
              <w:spacing w:after="0" w:line="240" w:lineRule="auto"/>
              <w:rPr>
                <w:rFonts w:ascii="Arial" w:eastAsia="Times New Roman" w:hAnsi="Arial" w:cs="Arial"/>
                <w:sz w:val="20"/>
                <w:szCs w:val="20"/>
              </w:rPr>
            </w:pPr>
            <w:r>
              <w:rPr>
                <w:rFonts w:ascii="Arial" w:eastAsia="Times New Roman" w:hAnsi="Arial" w:cs="Arial"/>
                <w:sz w:val="20"/>
                <w:szCs w:val="20"/>
              </w:rPr>
              <w:t>No real ‘outcomes at present – external assessment is yet to be confirmed</w:t>
            </w:r>
          </w:p>
        </w:tc>
      </w:tr>
      <w:tr w:rsidR="00367FBA" w:rsidRPr="00A56FF9" w:rsidTr="00367FBA">
        <w:trPr>
          <w:trHeight w:val="547"/>
        </w:trPr>
        <w:tc>
          <w:tcPr>
            <w:tcW w:w="568" w:type="dxa"/>
            <w:tcBorders>
              <w:top w:val="nil"/>
              <w:left w:val="single" w:sz="4" w:space="0" w:color="3969AD"/>
              <w:bottom w:val="single" w:sz="4" w:space="0" w:color="3969AD"/>
              <w:right w:val="single" w:sz="4" w:space="0" w:color="3969AD"/>
            </w:tcBorders>
            <w:shd w:val="clear" w:color="000000" w:fill="80A4D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3</w:t>
            </w:r>
          </w:p>
        </w:tc>
        <w:tc>
          <w:tcPr>
            <w:tcW w:w="4698" w:type="dxa"/>
            <w:tcBorders>
              <w:top w:val="nil"/>
              <w:left w:val="nil"/>
              <w:bottom w:val="single" w:sz="4" w:space="0" w:color="3969AD"/>
              <w:right w:val="single" w:sz="4" w:space="0" w:color="3969AD"/>
            </w:tcBorders>
            <w:shd w:val="clear" w:color="auto" w:fill="auto"/>
            <w:vAlign w:val="center"/>
          </w:tcPr>
          <w:p w:rsidR="00367FBA" w:rsidRPr="00A56FF9" w:rsidRDefault="00367FBA" w:rsidP="00CB1FEB">
            <w:pPr>
              <w:spacing w:after="0" w:line="240" w:lineRule="auto"/>
              <w:rPr>
                <w:rFonts w:ascii="Arial" w:eastAsia="Times New Roman" w:hAnsi="Arial" w:cs="Arial"/>
                <w:sz w:val="20"/>
                <w:szCs w:val="20"/>
              </w:rPr>
            </w:pPr>
            <w:r>
              <w:rPr>
                <w:rFonts w:ascii="Arial" w:eastAsia="Times New Roman" w:hAnsi="Arial" w:cs="Arial"/>
                <w:sz w:val="20"/>
                <w:szCs w:val="20"/>
              </w:rPr>
              <w:t>Existing established links with primary schools within the cluster</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sz w:val="20"/>
                <w:szCs w:val="20"/>
              </w:rPr>
            </w:pPr>
          </w:p>
        </w:tc>
        <w:tc>
          <w:tcPr>
            <w:tcW w:w="632" w:type="dxa"/>
            <w:tcBorders>
              <w:top w:val="nil"/>
              <w:left w:val="single" w:sz="4" w:space="0" w:color="D18B25"/>
              <w:bottom w:val="single" w:sz="4" w:space="0" w:color="D18B25"/>
              <w:right w:val="single" w:sz="4" w:space="0" w:color="D18B25"/>
            </w:tcBorders>
            <w:shd w:val="clear" w:color="000000" w:fill="E7BA78"/>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3</w:t>
            </w:r>
          </w:p>
        </w:tc>
        <w:tc>
          <w:tcPr>
            <w:tcW w:w="4592" w:type="dxa"/>
            <w:tcBorders>
              <w:top w:val="nil"/>
              <w:left w:val="nil"/>
              <w:bottom w:val="single" w:sz="4" w:space="0" w:color="D18B25"/>
              <w:right w:val="single" w:sz="4" w:space="0" w:color="D18B25"/>
            </w:tcBorders>
            <w:shd w:val="clear" w:color="auto" w:fill="auto"/>
            <w:vAlign w:val="center"/>
          </w:tcPr>
          <w:p w:rsidR="00367FBA" w:rsidRPr="00A56FF9" w:rsidRDefault="00BA216C" w:rsidP="00BA216C">
            <w:pPr>
              <w:spacing w:after="0" w:line="240" w:lineRule="auto"/>
              <w:rPr>
                <w:rFonts w:ascii="Arial" w:eastAsia="Times New Roman" w:hAnsi="Arial" w:cs="Arial"/>
                <w:sz w:val="20"/>
                <w:szCs w:val="20"/>
              </w:rPr>
            </w:pPr>
            <w:r>
              <w:rPr>
                <w:rFonts w:ascii="Arial" w:eastAsia="Times New Roman" w:hAnsi="Arial" w:cs="Arial"/>
                <w:sz w:val="20"/>
                <w:szCs w:val="20"/>
              </w:rPr>
              <w:t xml:space="preserve">Some AoLEs are more focused on certain disciplines </w:t>
            </w:r>
          </w:p>
        </w:tc>
      </w:tr>
      <w:tr w:rsidR="00367FBA" w:rsidRPr="00A56FF9" w:rsidTr="00367FBA">
        <w:trPr>
          <w:trHeight w:val="547"/>
        </w:trPr>
        <w:tc>
          <w:tcPr>
            <w:tcW w:w="568" w:type="dxa"/>
            <w:tcBorders>
              <w:top w:val="nil"/>
              <w:left w:val="single" w:sz="4" w:space="0" w:color="3969AD"/>
              <w:bottom w:val="single" w:sz="4" w:space="0" w:color="3969AD"/>
              <w:right w:val="single" w:sz="4" w:space="0" w:color="3969AD"/>
            </w:tcBorders>
            <w:shd w:val="clear" w:color="000000" w:fill="80A4D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4</w:t>
            </w:r>
          </w:p>
        </w:tc>
        <w:tc>
          <w:tcPr>
            <w:tcW w:w="4698" w:type="dxa"/>
            <w:tcBorders>
              <w:top w:val="nil"/>
              <w:left w:val="nil"/>
              <w:bottom w:val="single" w:sz="4" w:space="0" w:color="3969AD"/>
              <w:right w:val="single" w:sz="4" w:space="0" w:color="3969AD"/>
            </w:tcBorders>
            <w:shd w:val="clear" w:color="auto" w:fill="auto"/>
            <w:vAlign w:val="center"/>
          </w:tcPr>
          <w:p w:rsidR="00367FBA" w:rsidRPr="00A56FF9" w:rsidRDefault="00367FBA" w:rsidP="00CB1FEB">
            <w:pPr>
              <w:spacing w:after="0" w:line="240" w:lineRule="auto"/>
              <w:rPr>
                <w:rFonts w:ascii="Arial" w:eastAsia="Times New Roman" w:hAnsi="Arial" w:cs="Arial"/>
                <w:sz w:val="20"/>
                <w:szCs w:val="20"/>
              </w:rPr>
            </w:pPr>
            <w:r>
              <w:rPr>
                <w:rFonts w:ascii="Arial" w:eastAsia="Times New Roman" w:hAnsi="Arial" w:cs="Arial"/>
                <w:sz w:val="20"/>
                <w:szCs w:val="20"/>
              </w:rPr>
              <w:t>New building/equipment</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sz w:val="20"/>
                <w:szCs w:val="20"/>
              </w:rPr>
            </w:pPr>
          </w:p>
        </w:tc>
        <w:tc>
          <w:tcPr>
            <w:tcW w:w="632" w:type="dxa"/>
            <w:tcBorders>
              <w:top w:val="nil"/>
              <w:left w:val="single" w:sz="4" w:space="0" w:color="D18B25"/>
              <w:bottom w:val="single" w:sz="4" w:space="0" w:color="D18B25"/>
              <w:right w:val="single" w:sz="4" w:space="0" w:color="D18B25"/>
            </w:tcBorders>
            <w:shd w:val="clear" w:color="000000" w:fill="E7BA78"/>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4</w:t>
            </w:r>
          </w:p>
        </w:tc>
        <w:tc>
          <w:tcPr>
            <w:tcW w:w="4592" w:type="dxa"/>
            <w:tcBorders>
              <w:top w:val="nil"/>
              <w:left w:val="nil"/>
              <w:bottom w:val="single" w:sz="4" w:space="0" w:color="D18B25"/>
              <w:right w:val="single" w:sz="4" w:space="0" w:color="D18B25"/>
            </w:tcBorders>
            <w:shd w:val="clear" w:color="auto" w:fill="auto"/>
            <w:vAlign w:val="center"/>
          </w:tcPr>
          <w:p w:rsidR="00367FBA" w:rsidRPr="00A56FF9" w:rsidRDefault="00367FBA" w:rsidP="00CB1FEB">
            <w:pPr>
              <w:spacing w:after="0" w:line="240" w:lineRule="auto"/>
              <w:rPr>
                <w:rFonts w:ascii="Arial" w:eastAsia="Times New Roman" w:hAnsi="Arial" w:cs="Arial"/>
                <w:sz w:val="20"/>
                <w:szCs w:val="20"/>
              </w:rPr>
            </w:pPr>
            <w:r>
              <w:rPr>
                <w:rFonts w:ascii="Arial" w:eastAsia="Times New Roman" w:hAnsi="Arial" w:cs="Arial"/>
                <w:sz w:val="20"/>
                <w:szCs w:val="20"/>
              </w:rPr>
              <w:t>Financial situation of school - Lack of funding for further CPD opportunities</w:t>
            </w:r>
          </w:p>
        </w:tc>
      </w:tr>
      <w:tr w:rsidR="00367FBA" w:rsidRPr="00A56FF9" w:rsidTr="00367FBA">
        <w:trPr>
          <w:trHeight w:val="547"/>
        </w:trPr>
        <w:tc>
          <w:tcPr>
            <w:tcW w:w="568" w:type="dxa"/>
            <w:tcBorders>
              <w:top w:val="nil"/>
              <w:left w:val="single" w:sz="4" w:space="0" w:color="3969AD"/>
              <w:bottom w:val="single" w:sz="4" w:space="0" w:color="3969AD"/>
              <w:right w:val="single" w:sz="4" w:space="0" w:color="3969AD"/>
            </w:tcBorders>
            <w:shd w:val="clear" w:color="000000" w:fill="80A4D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5</w:t>
            </w:r>
          </w:p>
        </w:tc>
        <w:tc>
          <w:tcPr>
            <w:tcW w:w="4698" w:type="dxa"/>
            <w:tcBorders>
              <w:top w:val="nil"/>
              <w:left w:val="nil"/>
              <w:bottom w:val="single" w:sz="4" w:space="0" w:color="3969AD"/>
              <w:right w:val="single" w:sz="4" w:space="0" w:color="3969AD"/>
            </w:tcBorders>
            <w:shd w:val="clear" w:color="auto" w:fill="auto"/>
            <w:vAlign w:val="center"/>
          </w:tcPr>
          <w:p w:rsidR="00367FBA" w:rsidRPr="00A56FF9" w:rsidRDefault="00367FBA" w:rsidP="00CB1FEB">
            <w:pPr>
              <w:spacing w:after="0" w:line="240" w:lineRule="auto"/>
              <w:rPr>
                <w:rFonts w:ascii="Arial" w:eastAsia="Times New Roman" w:hAnsi="Arial" w:cs="Arial"/>
                <w:sz w:val="20"/>
                <w:szCs w:val="20"/>
              </w:rPr>
            </w:pPr>
            <w:r>
              <w:rPr>
                <w:rFonts w:ascii="Arial" w:eastAsia="Times New Roman" w:hAnsi="Arial" w:cs="Arial"/>
                <w:sz w:val="20"/>
                <w:szCs w:val="20"/>
              </w:rPr>
              <w:t>Professional Learning Communities CPD</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sz w:val="20"/>
                <w:szCs w:val="20"/>
              </w:rPr>
            </w:pPr>
          </w:p>
        </w:tc>
        <w:tc>
          <w:tcPr>
            <w:tcW w:w="632" w:type="dxa"/>
            <w:tcBorders>
              <w:top w:val="nil"/>
              <w:left w:val="single" w:sz="4" w:space="0" w:color="D18B25"/>
              <w:bottom w:val="single" w:sz="4" w:space="0" w:color="D18B25"/>
              <w:right w:val="single" w:sz="4" w:space="0" w:color="D18B25"/>
            </w:tcBorders>
            <w:shd w:val="clear" w:color="000000" w:fill="E7BA78"/>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5</w:t>
            </w:r>
          </w:p>
        </w:tc>
        <w:tc>
          <w:tcPr>
            <w:tcW w:w="4592" w:type="dxa"/>
            <w:tcBorders>
              <w:top w:val="nil"/>
              <w:left w:val="nil"/>
              <w:bottom w:val="single" w:sz="4" w:space="0" w:color="D18B25"/>
              <w:right w:val="single" w:sz="4" w:space="0" w:color="D18B25"/>
            </w:tcBorders>
            <w:shd w:val="clear" w:color="auto" w:fill="auto"/>
            <w:vAlign w:val="center"/>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Lack of transition work with primary schools across all subjects, not just core subjects</w:t>
            </w:r>
          </w:p>
        </w:tc>
      </w:tr>
      <w:tr w:rsidR="00367FBA" w:rsidRPr="00A56FF9" w:rsidTr="00367FBA">
        <w:trPr>
          <w:trHeight w:val="547"/>
        </w:trPr>
        <w:tc>
          <w:tcPr>
            <w:tcW w:w="568" w:type="dxa"/>
            <w:tcBorders>
              <w:top w:val="nil"/>
              <w:left w:val="single" w:sz="4" w:space="0" w:color="3969AD"/>
              <w:bottom w:val="single" w:sz="4" w:space="0" w:color="3969AD"/>
              <w:right w:val="single" w:sz="4" w:space="0" w:color="3969AD"/>
            </w:tcBorders>
            <w:shd w:val="clear" w:color="000000" w:fill="80A4D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6</w:t>
            </w:r>
          </w:p>
        </w:tc>
        <w:tc>
          <w:tcPr>
            <w:tcW w:w="4698" w:type="dxa"/>
            <w:tcBorders>
              <w:top w:val="nil"/>
              <w:left w:val="nil"/>
              <w:bottom w:val="single" w:sz="4" w:space="0" w:color="3969AD"/>
              <w:right w:val="single" w:sz="4" w:space="0" w:color="3969AD"/>
            </w:tcBorders>
            <w:shd w:val="clear" w:color="auto" w:fill="auto"/>
            <w:vAlign w:val="center"/>
            <w:hideMark/>
          </w:tcPr>
          <w:p w:rsidR="00367FBA" w:rsidRPr="00A56FF9" w:rsidRDefault="00367FBA" w:rsidP="00CB1FEB">
            <w:pPr>
              <w:spacing w:after="0" w:line="240" w:lineRule="auto"/>
              <w:rPr>
                <w:rFonts w:ascii="Arial" w:eastAsia="Times New Roman" w:hAnsi="Arial" w:cs="Arial"/>
                <w:sz w:val="20"/>
                <w:szCs w:val="20"/>
              </w:rPr>
            </w:pPr>
            <w:r>
              <w:rPr>
                <w:rFonts w:ascii="Arial" w:eastAsia="Times New Roman" w:hAnsi="Arial" w:cs="Arial"/>
                <w:sz w:val="20"/>
                <w:szCs w:val="20"/>
              </w:rPr>
              <w:t>Part of the EAS teaching and learning pilot project</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sz w:val="20"/>
                <w:szCs w:val="20"/>
              </w:rPr>
            </w:pPr>
          </w:p>
        </w:tc>
        <w:tc>
          <w:tcPr>
            <w:tcW w:w="632" w:type="dxa"/>
            <w:tcBorders>
              <w:top w:val="nil"/>
              <w:left w:val="single" w:sz="4" w:space="0" w:color="D18B25"/>
              <w:bottom w:val="single" w:sz="4" w:space="0" w:color="D18B25"/>
              <w:right w:val="single" w:sz="4" w:space="0" w:color="D18B25"/>
            </w:tcBorders>
            <w:shd w:val="clear" w:color="000000" w:fill="E7BA78"/>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6</w:t>
            </w:r>
          </w:p>
        </w:tc>
        <w:tc>
          <w:tcPr>
            <w:tcW w:w="4592" w:type="dxa"/>
            <w:tcBorders>
              <w:top w:val="nil"/>
              <w:left w:val="nil"/>
              <w:bottom w:val="single" w:sz="4" w:space="0" w:color="D18B25"/>
              <w:right w:val="single" w:sz="4" w:space="0" w:color="D18B25"/>
            </w:tcBorders>
            <w:shd w:val="clear" w:color="auto" w:fill="auto"/>
            <w:vAlign w:val="center"/>
            <w:hideMark/>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 xml:space="preserve">Staff not having expertise to develop the curriculum effectively </w:t>
            </w:r>
          </w:p>
        </w:tc>
      </w:tr>
      <w:tr w:rsidR="00367FBA" w:rsidRPr="00A56FF9" w:rsidTr="00367FBA">
        <w:trPr>
          <w:trHeight w:val="547"/>
        </w:trPr>
        <w:tc>
          <w:tcPr>
            <w:tcW w:w="568" w:type="dxa"/>
            <w:tcBorders>
              <w:top w:val="nil"/>
              <w:left w:val="single" w:sz="4" w:space="0" w:color="3969AD"/>
              <w:bottom w:val="single" w:sz="4" w:space="0" w:color="3969AD"/>
              <w:right w:val="single" w:sz="4" w:space="0" w:color="3969AD"/>
            </w:tcBorders>
            <w:shd w:val="clear" w:color="000000" w:fill="80A4D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7</w:t>
            </w:r>
          </w:p>
        </w:tc>
        <w:tc>
          <w:tcPr>
            <w:tcW w:w="4698" w:type="dxa"/>
            <w:tcBorders>
              <w:top w:val="nil"/>
              <w:left w:val="nil"/>
              <w:bottom w:val="single" w:sz="4" w:space="0" w:color="3969AD"/>
              <w:right w:val="single" w:sz="4" w:space="0" w:color="3969AD"/>
            </w:tcBorders>
            <w:shd w:val="clear" w:color="auto" w:fill="auto"/>
            <w:vAlign w:val="center"/>
            <w:hideMark/>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Students given more opportunities to shape their own learning paths</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sz w:val="20"/>
                <w:szCs w:val="20"/>
              </w:rPr>
            </w:pPr>
          </w:p>
        </w:tc>
        <w:tc>
          <w:tcPr>
            <w:tcW w:w="632" w:type="dxa"/>
            <w:tcBorders>
              <w:top w:val="nil"/>
              <w:left w:val="single" w:sz="4" w:space="0" w:color="D18B25"/>
              <w:bottom w:val="single" w:sz="4" w:space="0" w:color="D18B25"/>
              <w:right w:val="single" w:sz="4" w:space="0" w:color="D18B25"/>
            </w:tcBorders>
            <w:shd w:val="clear" w:color="000000" w:fill="E7BA78"/>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7</w:t>
            </w:r>
          </w:p>
        </w:tc>
        <w:tc>
          <w:tcPr>
            <w:tcW w:w="4592" w:type="dxa"/>
            <w:tcBorders>
              <w:top w:val="nil"/>
              <w:left w:val="nil"/>
              <w:bottom w:val="single" w:sz="4" w:space="0" w:color="D18B25"/>
              <w:right w:val="single" w:sz="4" w:space="0" w:color="D18B25"/>
            </w:tcBorders>
            <w:shd w:val="clear" w:color="auto" w:fill="auto"/>
            <w:vAlign w:val="center"/>
            <w:hideMark/>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Pioneer schools unwilling to share outcomes from their trial periods</w:t>
            </w:r>
            <w:r w:rsidR="00367FBA" w:rsidRPr="00A56FF9">
              <w:rPr>
                <w:rFonts w:ascii="Arial" w:eastAsia="Times New Roman" w:hAnsi="Arial" w:cs="Arial"/>
                <w:sz w:val="20"/>
                <w:szCs w:val="20"/>
              </w:rPr>
              <w:t> </w:t>
            </w:r>
          </w:p>
        </w:tc>
      </w:tr>
      <w:tr w:rsidR="00367FBA" w:rsidRPr="00A56FF9" w:rsidTr="00367FBA">
        <w:trPr>
          <w:trHeight w:val="288"/>
        </w:trPr>
        <w:tc>
          <w:tcPr>
            <w:tcW w:w="568"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sz w:val="20"/>
                <w:szCs w:val="20"/>
              </w:rPr>
            </w:pPr>
          </w:p>
        </w:tc>
        <w:tc>
          <w:tcPr>
            <w:tcW w:w="4698"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rPr>
                <w:rFonts w:ascii="Times New Roman" w:eastAsia="Times New Roman" w:hAnsi="Times New Roman" w:cs="Times New Roman"/>
                <w:sz w:val="20"/>
                <w:szCs w:val="20"/>
              </w:rPr>
            </w:pP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rPr>
                <w:rFonts w:ascii="Times New Roman" w:eastAsia="Times New Roman" w:hAnsi="Times New Roman" w:cs="Times New Roman"/>
                <w:sz w:val="20"/>
                <w:szCs w:val="20"/>
              </w:rPr>
            </w:pPr>
          </w:p>
        </w:tc>
        <w:tc>
          <w:tcPr>
            <w:tcW w:w="63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rPr>
                <w:rFonts w:ascii="Times New Roman" w:eastAsia="Times New Roman" w:hAnsi="Times New Roman" w:cs="Times New Roman"/>
                <w:sz w:val="20"/>
                <w:szCs w:val="20"/>
              </w:rPr>
            </w:pPr>
          </w:p>
        </w:tc>
        <w:tc>
          <w:tcPr>
            <w:tcW w:w="459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rPr>
                <w:rFonts w:ascii="Times New Roman" w:eastAsia="Times New Roman" w:hAnsi="Times New Roman" w:cs="Times New Roman"/>
                <w:sz w:val="20"/>
                <w:szCs w:val="20"/>
              </w:rPr>
            </w:pPr>
          </w:p>
        </w:tc>
      </w:tr>
      <w:tr w:rsidR="00367FBA" w:rsidRPr="00A56FF9" w:rsidTr="00367FBA">
        <w:trPr>
          <w:trHeight w:val="504"/>
        </w:trPr>
        <w:tc>
          <w:tcPr>
            <w:tcW w:w="568" w:type="dxa"/>
            <w:tcBorders>
              <w:top w:val="single" w:sz="4" w:space="0" w:color="618436"/>
              <w:left w:val="single" w:sz="4" w:space="0" w:color="618436"/>
              <w:bottom w:val="single" w:sz="4" w:space="0" w:color="618436"/>
              <w:right w:val="single" w:sz="4" w:space="0" w:color="618436"/>
            </w:tcBorders>
            <w:shd w:val="clear" w:color="000000" w:fill="618436"/>
            <w:noWrap/>
            <w:vAlign w:val="center"/>
            <w:hideMark/>
          </w:tcPr>
          <w:p w:rsidR="00367FBA" w:rsidRPr="00A56FF9" w:rsidRDefault="00367FBA" w:rsidP="00CB1FEB">
            <w:pPr>
              <w:spacing w:after="0" w:line="240" w:lineRule="auto"/>
              <w:jc w:val="center"/>
              <w:rPr>
                <w:rFonts w:ascii="Arial" w:eastAsia="Times New Roman" w:hAnsi="Arial" w:cs="Arial"/>
                <w:b/>
                <w:bCs/>
                <w:color w:val="A2C774"/>
                <w:sz w:val="44"/>
                <w:szCs w:val="44"/>
              </w:rPr>
            </w:pPr>
            <w:r w:rsidRPr="00A56FF9">
              <w:rPr>
                <w:rFonts w:ascii="Arial" w:eastAsia="Times New Roman" w:hAnsi="Arial" w:cs="Arial"/>
                <w:b/>
                <w:bCs/>
                <w:color w:val="A2C774"/>
                <w:sz w:val="44"/>
                <w:szCs w:val="44"/>
              </w:rPr>
              <w:t>O</w:t>
            </w:r>
          </w:p>
        </w:tc>
        <w:tc>
          <w:tcPr>
            <w:tcW w:w="4698" w:type="dxa"/>
            <w:tcBorders>
              <w:top w:val="single" w:sz="4" w:space="0" w:color="618436"/>
              <w:left w:val="nil"/>
              <w:bottom w:val="single" w:sz="4" w:space="0" w:color="618436"/>
              <w:right w:val="single" w:sz="4" w:space="0" w:color="618436"/>
            </w:tcBorders>
            <w:shd w:val="clear" w:color="000000" w:fill="618436"/>
            <w:noWrap/>
            <w:vAlign w:val="center"/>
            <w:hideMark/>
          </w:tcPr>
          <w:p w:rsidR="00367FBA" w:rsidRPr="00A56FF9" w:rsidRDefault="00367FBA" w:rsidP="00BA216C">
            <w:pPr>
              <w:spacing w:after="0" w:line="240" w:lineRule="auto"/>
              <w:rPr>
                <w:rFonts w:ascii="Arial" w:eastAsia="Times New Roman" w:hAnsi="Arial" w:cs="Arial"/>
                <w:b/>
                <w:bCs/>
                <w:color w:val="FFFFFF"/>
                <w:sz w:val="24"/>
                <w:szCs w:val="24"/>
              </w:rPr>
            </w:pPr>
            <w:r w:rsidRPr="00A56FF9">
              <w:rPr>
                <w:rFonts w:ascii="Arial" w:eastAsia="Times New Roman" w:hAnsi="Arial" w:cs="Arial"/>
                <w:b/>
                <w:bCs/>
                <w:color w:val="FFFFFF"/>
                <w:sz w:val="24"/>
                <w:szCs w:val="24"/>
              </w:rPr>
              <w:t>OPPORTUNITIES</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
                <w:szCs w:val="2"/>
              </w:rPr>
            </w:pPr>
            <w:r w:rsidRPr="00A56FF9">
              <w:rPr>
                <w:rFonts w:ascii="Arial" w:eastAsia="Times New Roman" w:hAnsi="Arial" w:cs="Arial"/>
                <w:b/>
                <w:bCs/>
                <w:color w:val="FFFFFF"/>
                <w:sz w:val="2"/>
                <w:szCs w:val="2"/>
              </w:rPr>
              <w:t>[42]</w:t>
            </w:r>
          </w:p>
        </w:tc>
        <w:tc>
          <w:tcPr>
            <w:tcW w:w="632" w:type="dxa"/>
            <w:tcBorders>
              <w:top w:val="single" w:sz="4" w:space="0" w:color="C04E4E"/>
              <w:left w:val="single" w:sz="4" w:space="0" w:color="C04E4E"/>
              <w:bottom w:val="single" w:sz="4" w:space="0" w:color="C04E4E"/>
              <w:right w:val="single" w:sz="4" w:space="0" w:color="C04E4E"/>
            </w:tcBorders>
            <w:shd w:val="clear" w:color="000000" w:fill="C04E4E"/>
            <w:noWrap/>
            <w:vAlign w:val="center"/>
            <w:hideMark/>
          </w:tcPr>
          <w:p w:rsidR="00367FBA" w:rsidRPr="00A56FF9" w:rsidRDefault="00367FBA" w:rsidP="00CB1FEB">
            <w:pPr>
              <w:spacing w:after="0" w:line="240" w:lineRule="auto"/>
              <w:jc w:val="center"/>
              <w:rPr>
                <w:rFonts w:ascii="Arial" w:eastAsia="Times New Roman" w:hAnsi="Arial" w:cs="Arial"/>
                <w:b/>
                <w:bCs/>
                <w:color w:val="D99595"/>
                <w:sz w:val="44"/>
                <w:szCs w:val="44"/>
              </w:rPr>
            </w:pPr>
            <w:r w:rsidRPr="00A56FF9">
              <w:rPr>
                <w:rFonts w:ascii="Arial" w:eastAsia="Times New Roman" w:hAnsi="Arial" w:cs="Arial"/>
                <w:b/>
                <w:bCs/>
                <w:color w:val="D99595"/>
                <w:sz w:val="44"/>
                <w:szCs w:val="44"/>
              </w:rPr>
              <w:t>T</w:t>
            </w:r>
          </w:p>
        </w:tc>
        <w:tc>
          <w:tcPr>
            <w:tcW w:w="4592" w:type="dxa"/>
            <w:tcBorders>
              <w:top w:val="single" w:sz="4" w:space="0" w:color="C04E4E"/>
              <w:left w:val="nil"/>
              <w:bottom w:val="single" w:sz="4" w:space="0" w:color="C04E4E"/>
              <w:right w:val="single" w:sz="4" w:space="0" w:color="C04E4E"/>
            </w:tcBorders>
            <w:shd w:val="clear" w:color="000000" w:fill="C04E4E"/>
            <w:noWrap/>
            <w:vAlign w:val="center"/>
            <w:hideMark/>
          </w:tcPr>
          <w:p w:rsidR="00367FBA" w:rsidRPr="00A56FF9" w:rsidRDefault="00367FBA" w:rsidP="00BA216C">
            <w:pPr>
              <w:spacing w:after="0" w:line="240" w:lineRule="auto"/>
              <w:rPr>
                <w:rFonts w:ascii="Arial" w:eastAsia="Times New Roman" w:hAnsi="Arial" w:cs="Arial"/>
                <w:b/>
                <w:bCs/>
                <w:color w:val="FFFFFF"/>
                <w:sz w:val="24"/>
                <w:szCs w:val="24"/>
              </w:rPr>
            </w:pPr>
            <w:r w:rsidRPr="00A56FF9">
              <w:rPr>
                <w:rFonts w:ascii="Arial" w:eastAsia="Times New Roman" w:hAnsi="Arial" w:cs="Arial"/>
                <w:b/>
                <w:bCs/>
                <w:color w:val="FFFFFF"/>
                <w:sz w:val="24"/>
                <w:szCs w:val="24"/>
              </w:rPr>
              <w:t>THREATS</w:t>
            </w:r>
          </w:p>
        </w:tc>
      </w:tr>
      <w:tr w:rsidR="00367FBA" w:rsidRPr="00A56FF9" w:rsidTr="00BA216C">
        <w:trPr>
          <w:trHeight w:val="547"/>
        </w:trPr>
        <w:tc>
          <w:tcPr>
            <w:tcW w:w="568" w:type="dxa"/>
            <w:tcBorders>
              <w:top w:val="nil"/>
              <w:left w:val="single" w:sz="4" w:space="0" w:color="618436"/>
              <w:bottom w:val="single" w:sz="4" w:space="0" w:color="618436"/>
              <w:right w:val="single" w:sz="4" w:space="0" w:color="618436"/>
            </w:tcBorders>
            <w:shd w:val="clear" w:color="000000" w:fill="A2C774"/>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1</w:t>
            </w:r>
          </w:p>
        </w:tc>
        <w:tc>
          <w:tcPr>
            <w:tcW w:w="4698" w:type="dxa"/>
            <w:tcBorders>
              <w:top w:val="nil"/>
              <w:left w:val="nil"/>
              <w:bottom w:val="single" w:sz="4" w:space="0" w:color="618436"/>
              <w:right w:val="single" w:sz="4" w:space="0" w:color="618436"/>
            </w:tcBorders>
            <w:shd w:val="clear" w:color="auto" w:fill="auto"/>
            <w:vAlign w:val="center"/>
          </w:tcPr>
          <w:p w:rsidR="00367FBA" w:rsidRPr="00A56FF9" w:rsidRDefault="00BA216C" w:rsidP="00CB1FEB">
            <w:pPr>
              <w:spacing w:after="0" w:line="240" w:lineRule="auto"/>
              <w:rPr>
                <w:rFonts w:ascii="Arial" w:eastAsia="Times New Roman" w:hAnsi="Arial" w:cs="Arial"/>
                <w:color w:val="000000"/>
                <w:sz w:val="20"/>
                <w:szCs w:val="20"/>
              </w:rPr>
            </w:pPr>
            <w:r>
              <w:rPr>
                <w:rFonts w:ascii="Arial" w:eastAsia="Times New Roman" w:hAnsi="Arial" w:cs="Arial"/>
                <w:color w:val="000000"/>
                <w:sz w:val="20"/>
                <w:szCs w:val="20"/>
              </w:rPr>
              <w:t>Teacher autonomy</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color w:val="000000"/>
                <w:sz w:val="20"/>
                <w:szCs w:val="20"/>
              </w:rPr>
            </w:pPr>
          </w:p>
        </w:tc>
        <w:tc>
          <w:tcPr>
            <w:tcW w:w="632" w:type="dxa"/>
            <w:tcBorders>
              <w:top w:val="nil"/>
              <w:left w:val="single" w:sz="4" w:space="0" w:color="C04E4E"/>
              <w:bottom w:val="single" w:sz="4" w:space="0" w:color="C04E4E"/>
              <w:right w:val="single" w:sz="4" w:space="0" w:color="C04E4E"/>
            </w:tcBorders>
            <w:shd w:val="clear" w:color="000000" w:fill="D9959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1</w:t>
            </w:r>
          </w:p>
        </w:tc>
        <w:tc>
          <w:tcPr>
            <w:tcW w:w="4592" w:type="dxa"/>
            <w:tcBorders>
              <w:top w:val="nil"/>
              <w:left w:val="nil"/>
              <w:bottom w:val="single" w:sz="4" w:space="0" w:color="C04E4E"/>
              <w:right w:val="single" w:sz="4" w:space="0" w:color="C04E4E"/>
            </w:tcBorders>
            <w:shd w:val="clear" w:color="auto" w:fill="auto"/>
            <w:vAlign w:val="center"/>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No real prescription has the potential of not implementing to full effect</w:t>
            </w:r>
          </w:p>
        </w:tc>
      </w:tr>
      <w:tr w:rsidR="00367FBA" w:rsidRPr="00A56FF9" w:rsidTr="00BA216C">
        <w:trPr>
          <w:trHeight w:val="547"/>
        </w:trPr>
        <w:tc>
          <w:tcPr>
            <w:tcW w:w="568" w:type="dxa"/>
            <w:tcBorders>
              <w:top w:val="nil"/>
              <w:left w:val="single" w:sz="4" w:space="0" w:color="618436"/>
              <w:bottom w:val="single" w:sz="4" w:space="0" w:color="618436"/>
              <w:right w:val="single" w:sz="4" w:space="0" w:color="618436"/>
            </w:tcBorders>
            <w:shd w:val="clear" w:color="000000" w:fill="A2C774"/>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2</w:t>
            </w:r>
          </w:p>
        </w:tc>
        <w:tc>
          <w:tcPr>
            <w:tcW w:w="4698" w:type="dxa"/>
            <w:tcBorders>
              <w:top w:val="nil"/>
              <w:left w:val="nil"/>
              <w:bottom w:val="single" w:sz="4" w:space="0" w:color="618436"/>
              <w:right w:val="single" w:sz="4" w:space="0" w:color="618436"/>
            </w:tcBorders>
            <w:shd w:val="clear" w:color="auto" w:fill="auto"/>
            <w:vAlign w:val="center"/>
          </w:tcPr>
          <w:p w:rsidR="00367FBA" w:rsidRPr="00A56FF9" w:rsidRDefault="00BA216C" w:rsidP="00CB1FEB">
            <w:pPr>
              <w:spacing w:after="0" w:line="240" w:lineRule="auto"/>
              <w:rPr>
                <w:rFonts w:ascii="Arial" w:eastAsia="Times New Roman" w:hAnsi="Arial" w:cs="Arial"/>
                <w:color w:val="000000"/>
                <w:sz w:val="20"/>
                <w:szCs w:val="20"/>
              </w:rPr>
            </w:pPr>
            <w:r>
              <w:rPr>
                <w:rFonts w:ascii="Arial" w:eastAsia="Times New Roman" w:hAnsi="Arial" w:cs="Arial"/>
                <w:color w:val="000000"/>
                <w:sz w:val="20"/>
                <w:szCs w:val="20"/>
              </w:rPr>
              <w:t xml:space="preserve">Student centred learning opportunities </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color w:val="000000"/>
                <w:sz w:val="20"/>
                <w:szCs w:val="20"/>
              </w:rPr>
            </w:pPr>
          </w:p>
        </w:tc>
        <w:tc>
          <w:tcPr>
            <w:tcW w:w="632" w:type="dxa"/>
            <w:tcBorders>
              <w:top w:val="nil"/>
              <w:left w:val="single" w:sz="4" w:space="0" w:color="C04E4E"/>
              <w:bottom w:val="single" w:sz="4" w:space="0" w:color="C04E4E"/>
              <w:right w:val="single" w:sz="4" w:space="0" w:color="C04E4E"/>
            </w:tcBorders>
            <w:shd w:val="clear" w:color="000000" w:fill="D9959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2</w:t>
            </w:r>
          </w:p>
        </w:tc>
        <w:tc>
          <w:tcPr>
            <w:tcW w:w="4592" w:type="dxa"/>
            <w:tcBorders>
              <w:top w:val="nil"/>
              <w:left w:val="nil"/>
              <w:bottom w:val="single" w:sz="4" w:space="0" w:color="C04E4E"/>
              <w:right w:val="single" w:sz="4" w:space="0" w:color="C04E4E"/>
            </w:tcBorders>
            <w:shd w:val="clear" w:color="auto" w:fill="auto"/>
            <w:vAlign w:val="center"/>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Missed opportunities to shape the curriculum to suit the students</w:t>
            </w:r>
          </w:p>
        </w:tc>
      </w:tr>
      <w:tr w:rsidR="00367FBA" w:rsidRPr="00A56FF9" w:rsidTr="00BA216C">
        <w:trPr>
          <w:trHeight w:val="547"/>
        </w:trPr>
        <w:tc>
          <w:tcPr>
            <w:tcW w:w="568" w:type="dxa"/>
            <w:tcBorders>
              <w:top w:val="nil"/>
              <w:left w:val="single" w:sz="4" w:space="0" w:color="618436"/>
              <w:bottom w:val="single" w:sz="4" w:space="0" w:color="618436"/>
              <w:right w:val="single" w:sz="4" w:space="0" w:color="618436"/>
            </w:tcBorders>
            <w:shd w:val="clear" w:color="000000" w:fill="A2C774"/>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3</w:t>
            </w:r>
          </w:p>
        </w:tc>
        <w:tc>
          <w:tcPr>
            <w:tcW w:w="4698" w:type="dxa"/>
            <w:tcBorders>
              <w:top w:val="nil"/>
              <w:left w:val="nil"/>
              <w:bottom w:val="single" w:sz="4" w:space="0" w:color="618436"/>
              <w:right w:val="single" w:sz="4" w:space="0" w:color="618436"/>
            </w:tcBorders>
            <w:shd w:val="clear" w:color="auto" w:fill="auto"/>
            <w:vAlign w:val="center"/>
          </w:tcPr>
          <w:p w:rsidR="00367FBA" w:rsidRPr="00A56FF9" w:rsidRDefault="00BA216C" w:rsidP="00CB1FEB">
            <w:pPr>
              <w:spacing w:after="0" w:line="240" w:lineRule="auto"/>
              <w:rPr>
                <w:rFonts w:ascii="Arial" w:eastAsia="Times New Roman" w:hAnsi="Arial" w:cs="Arial"/>
                <w:color w:val="000000"/>
                <w:sz w:val="20"/>
                <w:szCs w:val="20"/>
              </w:rPr>
            </w:pPr>
            <w:r>
              <w:rPr>
                <w:rFonts w:ascii="Arial" w:eastAsia="Times New Roman" w:hAnsi="Arial" w:cs="Arial"/>
                <w:color w:val="000000"/>
                <w:sz w:val="20"/>
                <w:szCs w:val="20"/>
              </w:rPr>
              <w:t>Further professional development for staff</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color w:val="000000"/>
                <w:sz w:val="20"/>
                <w:szCs w:val="20"/>
              </w:rPr>
            </w:pPr>
          </w:p>
        </w:tc>
        <w:tc>
          <w:tcPr>
            <w:tcW w:w="632" w:type="dxa"/>
            <w:tcBorders>
              <w:top w:val="nil"/>
              <w:left w:val="single" w:sz="4" w:space="0" w:color="C04E4E"/>
              <w:bottom w:val="single" w:sz="4" w:space="0" w:color="C04E4E"/>
              <w:right w:val="single" w:sz="4" w:space="0" w:color="C04E4E"/>
            </w:tcBorders>
            <w:shd w:val="clear" w:color="000000" w:fill="D9959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3</w:t>
            </w:r>
          </w:p>
        </w:tc>
        <w:tc>
          <w:tcPr>
            <w:tcW w:w="4592" w:type="dxa"/>
            <w:tcBorders>
              <w:top w:val="nil"/>
              <w:left w:val="nil"/>
              <w:bottom w:val="single" w:sz="4" w:space="0" w:color="C04E4E"/>
              <w:right w:val="single" w:sz="4" w:space="0" w:color="C04E4E"/>
            </w:tcBorders>
            <w:shd w:val="clear" w:color="auto" w:fill="auto"/>
            <w:vAlign w:val="center"/>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Lack of effective implementation – Wales falls further behind in PISA results</w:t>
            </w:r>
          </w:p>
        </w:tc>
      </w:tr>
      <w:tr w:rsidR="00367FBA" w:rsidRPr="00A56FF9" w:rsidTr="00BA216C">
        <w:trPr>
          <w:trHeight w:val="547"/>
        </w:trPr>
        <w:tc>
          <w:tcPr>
            <w:tcW w:w="568" w:type="dxa"/>
            <w:tcBorders>
              <w:top w:val="nil"/>
              <w:left w:val="single" w:sz="4" w:space="0" w:color="618436"/>
              <w:bottom w:val="single" w:sz="4" w:space="0" w:color="618436"/>
              <w:right w:val="single" w:sz="4" w:space="0" w:color="618436"/>
            </w:tcBorders>
            <w:shd w:val="clear" w:color="000000" w:fill="A2C774"/>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4</w:t>
            </w:r>
          </w:p>
        </w:tc>
        <w:tc>
          <w:tcPr>
            <w:tcW w:w="4698" w:type="dxa"/>
            <w:tcBorders>
              <w:top w:val="nil"/>
              <w:left w:val="nil"/>
              <w:bottom w:val="single" w:sz="4" w:space="0" w:color="618436"/>
              <w:right w:val="single" w:sz="4" w:space="0" w:color="618436"/>
            </w:tcBorders>
            <w:shd w:val="clear" w:color="auto" w:fill="auto"/>
            <w:vAlign w:val="center"/>
          </w:tcPr>
          <w:p w:rsidR="00367FBA" w:rsidRPr="00A56FF9" w:rsidRDefault="00BA216C" w:rsidP="00CB1FEB">
            <w:pPr>
              <w:spacing w:after="0" w:line="240" w:lineRule="auto"/>
              <w:rPr>
                <w:rFonts w:ascii="Arial" w:eastAsia="Times New Roman" w:hAnsi="Arial" w:cs="Arial"/>
                <w:color w:val="000000"/>
                <w:sz w:val="20"/>
                <w:szCs w:val="20"/>
              </w:rPr>
            </w:pPr>
            <w:r>
              <w:rPr>
                <w:rFonts w:ascii="Arial" w:eastAsia="Times New Roman" w:hAnsi="Arial" w:cs="Arial"/>
                <w:color w:val="000000"/>
                <w:sz w:val="20"/>
                <w:szCs w:val="20"/>
              </w:rPr>
              <w:t>Shaping and delivering a curriculum that best fits our students</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color w:val="000000"/>
                <w:sz w:val="20"/>
                <w:szCs w:val="20"/>
              </w:rPr>
            </w:pPr>
          </w:p>
        </w:tc>
        <w:tc>
          <w:tcPr>
            <w:tcW w:w="632" w:type="dxa"/>
            <w:tcBorders>
              <w:top w:val="nil"/>
              <w:left w:val="single" w:sz="4" w:space="0" w:color="C04E4E"/>
              <w:bottom w:val="single" w:sz="4" w:space="0" w:color="C04E4E"/>
              <w:right w:val="single" w:sz="4" w:space="0" w:color="C04E4E"/>
            </w:tcBorders>
            <w:shd w:val="clear" w:color="000000" w:fill="D9959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4</w:t>
            </w:r>
          </w:p>
        </w:tc>
        <w:tc>
          <w:tcPr>
            <w:tcW w:w="4592" w:type="dxa"/>
            <w:tcBorders>
              <w:top w:val="nil"/>
              <w:left w:val="nil"/>
              <w:bottom w:val="single" w:sz="4" w:space="0" w:color="C04E4E"/>
              <w:right w:val="single" w:sz="4" w:space="0" w:color="C04E4E"/>
            </w:tcBorders>
            <w:shd w:val="clear" w:color="auto" w:fill="auto"/>
            <w:vAlign w:val="center"/>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Literacy and numeracy ‘pushed aside’ to meet requirements elsewhere</w:t>
            </w:r>
          </w:p>
        </w:tc>
      </w:tr>
      <w:tr w:rsidR="00367FBA" w:rsidRPr="00A56FF9" w:rsidTr="00BA216C">
        <w:trPr>
          <w:trHeight w:val="547"/>
        </w:trPr>
        <w:tc>
          <w:tcPr>
            <w:tcW w:w="568" w:type="dxa"/>
            <w:tcBorders>
              <w:top w:val="nil"/>
              <w:left w:val="single" w:sz="4" w:space="0" w:color="618436"/>
              <w:bottom w:val="single" w:sz="4" w:space="0" w:color="618436"/>
              <w:right w:val="single" w:sz="4" w:space="0" w:color="618436"/>
            </w:tcBorders>
            <w:shd w:val="clear" w:color="000000" w:fill="A2C774"/>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5</w:t>
            </w:r>
          </w:p>
        </w:tc>
        <w:tc>
          <w:tcPr>
            <w:tcW w:w="4698" w:type="dxa"/>
            <w:tcBorders>
              <w:top w:val="nil"/>
              <w:left w:val="nil"/>
              <w:bottom w:val="single" w:sz="4" w:space="0" w:color="618436"/>
              <w:right w:val="single" w:sz="4" w:space="0" w:color="618436"/>
            </w:tcBorders>
            <w:shd w:val="clear" w:color="auto" w:fill="auto"/>
            <w:vAlign w:val="center"/>
          </w:tcPr>
          <w:p w:rsidR="00367FBA" w:rsidRPr="00A56FF9" w:rsidRDefault="00BA216C" w:rsidP="00CB1FEB">
            <w:pPr>
              <w:spacing w:after="0" w:line="240" w:lineRule="auto"/>
              <w:rPr>
                <w:rFonts w:ascii="Arial" w:eastAsia="Times New Roman" w:hAnsi="Arial" w:cs="Arial"/>
                <w:color w:val="000000"/>
                <w:sz w:val="20"/>
                <w:szCs w:val="20"/>
              </w:rPr>
            </w:pPr>
            <w:r>
              <w:rPr>
                <w:rFonts w:ascii="Arial" w:eastAsia="Times New Roman" w:hAnsi="Arial" w:cs="Arial"/>
                <w:color w:val="000000"/>
                <w:sz w:val="20"/>
                <w:szCs w:val="20"/>
              </w:rPr>
              <w:t>Collaboration between and across AoLEs</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color w:val="000000"/>
                <w:sz w:val="20"/>
                <w:szCs w:val="20"/>
              </w:rPr>
            </w:pPr>
          </w:p>
        </w:tc>
        <w:tc>
          <w:tcPr>
            <w:tcW w:w="632" w:type="dxa"/>
            <w:tcBorders>
              <w:top w:val="nil"/>
              <w:left w:val="single" w:sz="4" w:space="0" w:color="C04E4E"/>
              <w:bottom w:val="single" w:sz="4" w:space="0" w:color="C04E4E"/>
              <w:right w:val="single" w:sz="4" w:space="0" w:color="C04E4E"/>
            </w:tcBorders>
            <w:shd w:val="clear" w:color="000000" w:fill="D9959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5</w:t>
            </w:r>
          </w:p>
        </w:tc>
        <w:tc>
          <w:tcPr>
            <w:tcW w:w="4592" w:type="dxa"/>
            <w:tcBorders>
              <w:top w:val="nil"/>
              <w:left w:val="nil"/>
              <w:bottom w:val="single" w:sz="4" w:space="0" w:color="C04E4E"/>
              <w:right w:val="single" w:sz="4" w:space="0" w:color="C04E4E"/>
            </w:tcBorders>
            <w:shd w:val="clear" w:color="auto" w:fill="auto"/>
            <w:vAlign w:val="center"/>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Prioritising different core principles within and across AoLEs</w:t>
            </w:r>
          </w:p>
        </w:tc>
      </w:tr>
      <w:tr w:rsidR="00367FBA" w:rsidRPr="00A56FF9" w:rsidTr="00BA216C">
        <w:trPr>
          <w:trHeight w:val="547"/>
        </w:trPr>
        <w:tc>
          <w:tcPr>
            <w:tcW w:w="568" w:type="dxa"/>
            <w:tcBorders>
              <w:top w:val="nil"/>
              <w:left w:val="single" w:sz="4" w:space="0" w:color="618436"/>
              <w:bottom w:val="single" w:sz="4" w:space="0" w:color="618436"/>
              <w:right w:val="single" w:sz="4" w:space="0" w:color="618436"/>
            </w:tcBorders>
            <w:shd w:val="clear" w:color="000000" w:fill="A2C774"/>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6</w:t>
            </w:r>
          </w:p>
        </w:tc>
        <w:tc>
          <w:tcPr>
            <w:tcW w:w="4698" w:type="dxa"/>
            <w:tcBorders>
              <w:top w:val="nil"/>
              <w:left w:val="nil"/>
              <w:bottom w:val="single" w:sz="4" w:space="0" w:color="618436"/>
              <w:right w:val="single" w:sz="4" w:space="0" w:color="618436"/>
            </w:tcBorders>
            <w:shd w:val="clear" w:color="auto" w:fill="auto"/>
            <w:vAlign w:val="center"/>
            <w:hideMark/>
          </w:tcPr>
          <w:p w:rsidR="00367FBA" w:rsidRPr="00A56FF9" w:rsidRDefault="00BA216C" w:rsidP="00BA216C">
            <w:pPr>
              <w:spacing w:after="0" w:line="240" w:lineRule="auto"/>
              <w:rPr>
                <w:rFonts w:ascii="Arial" w:eastAsia="Times New Roman" w:hAnsi="Arial" w:cs="Arial"/>
                <w:color w:val="000000"/>
                <w:sz w:val="20"/>
                <w:szCs w:val="20"/>
              </w:rPr>
            </w:pPr>
            <w:r>
              <w:rPr>
                <w:rFonts w:ascii="Arial" w:eastAsia="Times New Roman" w:hAnsi="Arial" w:cs="Arial"/>
                <w:color w:val="000000"/>
                <w:sz w:val="20"/>
                <w:szCs w:val="20"/>
              </w:rPr>
              <w:t xml:space="preserve">Further, more developed collaboration between cluster primary schools across all AoLEs </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color w:val="000000"/>
                <w:sz w:val="20"/>
                <w:szCs w:val="20"/>
              </w:rPr>
            </w:pPr>
          </w:p>
        </w:tc>
        <w:tc>
          <w:tcPr>
            <w:tcW w:w="632" w:type="dxa"/>
            <w:tcBorders>
              <w:top w:val="nil"/>
              <w:left w:val="single" w:sz="4" w:space="0" w:color="C04E4E"/>
              <w:bottom w:val="single" w:sz="4" w:space="0" w:color="C04E4E"/>
              <w:right w:val="single" w:sz="4" w:space="0" w:color="C04E4E"/>
            </w:tcBorders>
            <w:shd w:val="clear" w:color="000000" w:fill="D9959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6</w:t>
            </w:r>
          </w:p>
        </w:tc>
        <w:tc>
          <w:tcPr>
            <w:tcW w:w="4592" w:type="dxa"/>
            <w:tcBorders>
              <w:top w:val="nil"/>
              <w:left w:val="nil"/>
              <w:bottom w:val="single" w:sz="4" w:space="0" w:color="C04E4E"/>
              <w:right w:val="single" w:sz="4" w:space="0" w:color="C04E4E"/>
            </w:tcBorders>
            <w:shd w:val="clear" w:color="auto" w:fill="auto"/>
            <w:vAlign w:val="center"/>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 xml:space="preserve">Progression Steps become a checklist of learning and thus becomes too narrow </w:t>
            </w:r>
          </w:p>
        </w:tc>
      </w:tr>
      <w:tr w:rsidR="00367FBA" w:rsidRPr="00A56FF9" w:rsidTr="00367FBA">
        <w:trPr>
          <w:trHeight w:val="547"/>
        </w:trPr>
        <w:tc>
          <w:tcPr>
            <w:tcW w:w="568" w:type="dxa"/>
            <w:tcBorders>
              <w:top w:val="nil"/>
              <w:left w:val="single" w:sz="4" w:space="0" w:color="618436"/>
              <w:bottom w:val="single" w:sz="4" w:space="0" w:color="618436"/>
              <w:right w:val="single" w:sz="4" w:space="0" w:color="618436"/>
            </w:tcBorders>
            <w:shd w:val="clear" w:color="000000" w:fill="A2C774"/>
            <w:noWrap/>
            <w:vAlign w:val="center"/>
            <w:hideMark/>
          </w:tcPr>
          <w:p w:rsidR="00367FBA" w:rsidRPr="00A56FF9" w:rsidRDefault="00367FBA" w:rsidP="00CB1FEB">
            <w:pPr>
              <w:spacing w:after="0" w:line="240" w:lineRule="auto"/>
              <w:jc w:val="center"/>
              <w:rPr>
                <w:rFonts w:ascii="Arial" w:eastAsia="Times New Roman" w:hAnsi="Arial" w:cs="Arial"/>
                <w:color w:val="FFFFFF"/>
                <w:sz w:val="28"/>
                <w:szCs w:val="28"/>
              </w:rPr>
            </w:pPr>
            <w:r w:rsidRPr="00A56FF9">
              <w:rPr>
                <w:rFonts w:ascii="Arial" w:eastAsia="Times New Roman" w:hAnsi="Arial" w:cs="Arial"/>
                <w:color w:val="FFFFFF"/>
                <w:sz w:val="28"/>
                <w:szCs w:val="28"/>
              </w:rPr>
              <w:t>7</w:t>
            </w:r>
          </w:p>
        </w:tc>
        <w:tc>
          <w:tcPr>
            <w:tcW w:w="4698" w:type="dxa"/>
            <w:tcBorders>
              <w:top w:val="nil"/>
              <w:left w:val="nil"/>
              <w:bottom w:val="single" w:sz="4" w:space="0" w:color="618436"/>
              <w:right w:val="single" w:sz="4" w:space="0" w:color="618436"/>
            </w:tcBorders>
            <w:shd w:val="clear" w:color="auto" w:fill="auto"/>
            <w:vAlign w:val="center"/>
            <w:hideMark/>
          </w:tcPr>
          <w:p w:rsidR="00367FBA" w:rsidRPr="00A56FF9" w:rsidRDefault="00367FBA" w:rsidP="00CB1FEB">
            <w:pPr>
              <w:spacing w:after="0" w:line="240" w:lineRule="auto"/>
              <w:rPr>
                <w:rFonts w:ascii="Arial" w:eastAsia="Times New Roman" w:hAnsi="Arial" w:cs="Arial"/>
                <w:color w:val="000000"/>
                <w:sz w:val="20"/>
                <w:szCs w:val="20"/>
              </w:rPr>
            </w:pPr>
            <w:r w:rsidRPr="00A56FF9">
              <w:rPr>
                <w:rFonts w:ascii="Arial" w:eastAsia="Times New Roman" w:hAnsi="Arial" w:cs="Arial"/>
                <w:color w:val="000000"/>
                <w:sz w:val="20"/>
                <w:szCs w:val="20"/>
              </w:rPr>
              <w:t> </w:t>
            </w:r>
            <w:r w:rsidR="00BA216C">
              <w:rPr>
                <w:rFonts w:ascii="Arial" w:eastAsia="Times New Roman" w:hAnsi="Arial" w:cs="Arial"/>
                <w:color w:val="000000"/>
                <w:sz w:val="20"/>
                <w:szCs w:val="20"/>
              </w:rPr>
              <w:t>Strengthen the quality of teaching and learning</w: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color w:val="000000"/>
                <w:sz w:val="20"/>
                <w:szCs w:val="20"/>
              </w:rPr>
            </w:pPr>
          </w:p>
        </w:tc>
        <w:tc>
          <w:tcPr>
            <w:tcW w:w="632" w:type="dxa"/>
            <w:tcBorders>
              <w:top w:val="nil"/>
              <w:left w:val="single" w:sz="4" w:space="0" w:color="C04E4E"/>
              <w:bottom w:val="single" w:sz="4" w:space="0" w:color="C04E4E"/>
              <w:right w:val="single" w:sz="4" w:space="0" w:color="C04E4E"/>
            </w:tcBorders>
            <w:shd w:val="clear" w:color="000000" w:fill="D99595"/>
            <w:noWrap/>
            <w:vAlign w:val="center"/>
            <w:hideMark/>
          </w:tcPr>
          <w:p w:rsidR="00367FBA" w:rsidRPr="00A56FF9" w:rsidRDefault="00367FBA" w:rsidP="00CB1FEB">
            <w:pPr>
              <w:spacing w:after="0" w:line="240" w:lineRule="auto"/>
              <w:jc w:val="center"/>
              <w:rPr>
                <w:rFonts w:ascii="Arial" w:eastAsia="Times New Roman" w:hAnsi="Arial" w:cs="Arial"/>
                <w:b/>
                <w:bCs/>
                <w:color w:val="FFFFFF"/>
                <w:sz w:val="28"/>
                <w:szCs w:val="28"/>
              </w:rPr>
            </w:pPr>
            <w:r w:rsidRPr="00A56FF9">
              <w:rPr>
                <w:rFonts w:ascii="Arial" w:eastAsia="Times New Roman" w:hAnsi="Arial" w:cs="Arial"/>
                <w:b/>
                <w:bCs/>
                <w:color w:val="FFFFFF"/>
                <w:sz w:val="28"/>
                <w:szCs w:val="28"/>
              </w:rPr>
              <w:t>7</w:t>
            </w:r>
          </w:p>
        </w:tc>
        <w:tc>
          <w:tcPr>
            <w:tcW w:w="4592" w:type="dxa"/>
            <w:tcBorders>
              <w:top w:val="nil"/>
              <w:left w:val="nil"/>
              <w:bottom w:val="single" w:sz="4" w:space="0" w:color="C04E4E"/>
              <w:right w:val="single" w:sz="4" w:space="0" w:color="C04E4E"/>
            </w:tcBorders>
            <w:shd w:val="clear" w:color="auto" w:fill="auto"/>
            <w:vAlign w:val="center"/>
            <w:hideMark/>
          </w:tcPr>
          <w:p w:rsidR="00367FBA" w:rsidRPr="00A56FF9" w:rsidRDefault="00BA216C" w:rsidP="00CB1FEB">
            <w:pPr>
              <w:spacing w:after="0" w:line="240" w:lineRule="auto"/>
              <w:rPr>
                <w:rFonts w:ascii="Arial" w:eastAsia="Times New Roman" w:hAnsi="Arial" w:cs="Arial"/>
                <w:sz w:val="20"/>
                <w:szCs w:val="20"/>
              </w:rPr>
            </w:pPr>
            <w:r>
              <w:rPr>
                <w:rFonts w:ascii="Arial" w:eastAsia="Times New Roman" w:hAnsi="Arial" w:cs="Arial"/>
                <w:sz w:val="20"/>
                <w:szCs w:val="20"/>
              </w:rPr>
              <w:t>School redundancies – staff uncertainties meaning reluctance to ‘buy in’ to the curriculum</w:t>
            </w:r>
          </w:p>
        </w:tc>
      </w:tr>
      <w:tr w:rsidR="00367FBA" w:rsidRPr="00A56FF9" w:rsidTr="00367FBA">
        <w:trPr>
          <w:trHeight w:val="432"/>
        </w:trPr>
        <w:tc>
          <w:tcPr>
            <w:tcW w:w="568"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ind w:firstLineChars="100" w:firstLine="200"/>
              <w:rPr>
                <w:rFonts w:ascii="Arial" w:eastAsia="Times New Roman" w:hAnsi="Arial" w:cs="Arial"/>
                <w:sz w:val="20"/>
                <w:szCs w:val="20"/>
              </w:rPr>
            </w:pPr>
          </w:p>
        </w:tc>
        <w:tc>
          <w:tcPr>
            <w:tcW w:w="4698" w:type="dxa"/>
            <w:tcBorders>
              <w:top w:val="nil"/>
              <w:left w:val="nil"/>
              <w:bottom w:val="nil"/>
              <w:right w:val="nil"/>
            </w:tcBorders>
            <w:shd w:val="clear" w:color="auto" w:fill="auto"/>
            <w:noWrap/>
            <w:vAlign w:val="center"/>
            <w:hideMark/>
          </w:tcPr>
          <w:p w:rsidR="00367FBA" w:rsidRPr="00A56FF9" w:rsidRDefault="008B1823" w:rsidP="00CB1FEB">
            <w:pPr>
              <w:spacing w:after="0" w:line="240" w:lineRule="auto"/>
              <w:rPr>
                <w:rFonts w:ascii="Times New Roman" w:eastAsia="Times New Roman" w:hAnsi="Times New Roman" w:cs="Times New Roman"/>
                <w:sz w:val="20"/>
                <w:szCs w:val="20"/>
              </w:rPr>
            </w:pPr>
            <w:r>
              <w:rPr>
                <w:rFonts w:ascii="Arial" w:eastAsia="Times New Roman" w:hAnsi="Arial" w:cs="Arial"/>
                <w:noProof/>
                <w:sz w:val="20"/>
                <w:szCs w:val="20"/>
                <w:lang w:eastAsia="en-GB"/>
              </w:rPr>
              <mc:AlternateContent>
                <mc:Choice Requires="wps">
                  <w:drawing>
                    <wp:anchor distT="0" distB="0" distL="114300" distR="114300" simplePos="0" relativeHeight="251661312" behindDoc="0" locked="0" layoutInCell="1" allowOverlap="1" wp14:anchorId="7F7C3511" wp14:editId="5B0CCC54">
                      <wp:simplePos x="0" y="0"/>
                      <wp:positionH relativeFrom="column">
                        <wp:posOffset>-434340</wp:posOffset>
                      </wp:positionH>
                      <wp:positionV relativeFrom="paragraph">
                        <wp:posOffset>83185</wp:posOffset>
                      </wp:positionV>
                      <wp:extent cx="6842760" cy="281940"/>
                      <wp:effectExtent l="0" t="0" r="15240" b="22860"/>
                      <wp:wrapNone/>
                      <wp:docPr id="1" name="Text Box 1"/>
                      <wp:cNvGraphicFramePr/>
                      <a:graphic xmlns:a="http://schemas.openxmlformats.org/drawingml/2006/main">
                        <a:graphicData uri="http://schemas.microsoft.com/office/word/2010/wordprocessingShape">
                          <wps:wsp>
                            <wps:cNvSpPr txBox="1"/>
                            <wps:spPr>
                              <a:xfrm>
                                <a:off x="0" y="0"/>
                                <a:ext cx="6842760" cy="281940"/>
                              </a:xfrm>
                              <a:prstGeom prst="rect">
                                <a:avLst/>
                              </a:prstGeom>
                              <a:solidFill>
                                <a:schemeClr val="bg1">
                                  <a:lumMod val="85000"/>
                                </a:schemeClr>
                              </a:solidFill>
                              <a:ln w="6350">
                                <a:solidFill>
                                  <a:prstClr val="black"/>
                                </a:solidFill>
                              </a:ln>
                            </wps:spPr>
                            <wps:txbx>
                              <w:txbxContent>
                                <w:p w:rsidR="00D94628" w:rsidRDefault="00D94628" w:rsidP="00BA216C">
                                  <w:pPr>
                                    <w:shd w:val="clear" w:color="auto" w:fill="D9D9D9" w:themeFill="background1" w:themeFillShade="D9"/>
                                    <w:jc w:val="center"/>
                                    <w:rPr>
                                      <w:rFonts w:ascii="Arial" w:hAnsi="Arial" w:cs="Arial"/>
                                      <w:b/>
                                      <w:sz w:val="24"/>
                                    </w:rPr>
                                  </w:pPr>
                                  <w:r w:rsidRPr="00BA216C">
                                    <w:rPr>
                                      <w:rFonts w:ascii="Arial" w:hAnsi="Arial" w:cs="Arial"/>
                                      <w:b/>
                                      <w:sz w:val="24"/>
                                    </w:rPr>
                                    <w:t>EVALUATION</w:t>
                                  </w:r>
                                </w:p>
                                <w:p w:rsidR="00D94628" w:rsidRDefault="00D94628" w:rsidP="00BA216C">
                                  <w:pPr>
                                    <w:shd w:val="clear" w:color="auto" w:fill="D9D9D9" w:themeFill="background1" w:themeFillShade="D9"/>
                                    <w:jc w:val="center"/>
                                    <w:rPr>
                                      <w:rFonts w:ascii="Arial" w:hAnsi="Arial" w:cs="Arial"/>
                                      <w:b/>
                                      <w:sz w:val="24"/>
                                    </w:rPr>
                                  </w:pPr>
                                </w:p>
                                <w:p w:rsidR="00D94628" w:rsidRPr="00BA216C" w:rsidRDefault="00D94628" w:rsidP="00BA216C">
                                  <w:pPr>
                                    <w:shd w:val="clear" w:color="auto" w:fill="D9D9D9" w:themeFill="background1" w:themeFillShade="D9"/>
                                    <w:jc w:val="center"/>
                                    <w:rPr>
                                      <w:rFonts w:ascii="Arial" w:hAnsi="Arial" w:cs="Arial"/>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7C3511" id="_x0000_t202" coordsize="21600,21600" o:spt="202" path="m,l,21600r21600,l21600,xe">
                      <v:stroke joinstyle="miter"/>
                      <v:path gradientshapeok="t" o:connecttype="rect"/>
                    </v:shapetype>
                    <v:shape id="Text Box 1" o:spid="_x0000_s1026" type="#_x0000_t202" style="position:absolute;margin-left:-34.2pt;margin-top:6.55pt;width:538.8pt;height:22.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" fillcolor="#d8d8d8 [2732]" strokeweight=".5pt">
                      <v:textbox>
                        <w:txbxContent>
                          <w:p w:rsidR="00D94628" w:rsidRDefault="00D94628" w:rsidP="00BA216C">
                            <w:pPr>
                              <w:shd w:val="clear" w:color="auto" w:fill="D9D9D9" w:themeFill="background1" w:themeFillShade="D9"/>
                              <w:jc w:val="center"/>
                              <w:rPr>
                                <w:rFonts w:ascii="Arial" w:hAnsi="Arial" w:cs="Arial"/>
                                <w:b/>
                                <w:sz w:val="24"/>
                              </w:rPr>
                            </w:pPr>
                            <w:r w:rsidRPr="00BA216C">
                              <w:rPr>
                                <w:rFonts w:ascii="Arial" w:hAnsi="Arial" w:cs="Arial"/>
                                <w:b/>
                                <w:sz w:val="24"/>
                              </w:rPr>
                              <w:t>EVALUATION</w:t>
                            </w:r>
                          </w:p>
                          <w:p w:rsidR="00D94628" w:rsidRDefault="00D94628" w:rsidP="00BA216C">
                            <w:pPr>
                              <w:shd w:val="clear" w:color="auto" w:fill="D9D9D9" w:themeFill="background1" w:themeFillShade="D9"/>
                              <w:jc w:val="center"/>
                              <w:rPr>
                                <w:rFonts w:ascii="Arial" w:hAnsi="Arial" w:cs="Arial"/>
                                <w:b/>
                                <w:sz w:val="24"/>
                              </w:rPr>
                            </w:pPr>
                          </w:p>
                          <w:p w:rsidR="00D94628" w:rsidRPr="00BA216C" w:rsidRDefault="00D94628" w:rsidP="00BA216C">
                            <w:pPr>
                              <w:shd w:val="clear" w:color="auto" w:fill="D9D9D9" w:themeFill="background1" w:themeFillShade="D9"/>
                              <w:jc w:val="center"/>
                              <w:rPr>
                                <w:rFonts w:ascii="Arial" w:hAnsi="Arial" w:cs="Arial"/>
                                <w:b/>
                                <w:sz w:val="24"/>
                              </w:rPr>
                            </w:pPr>
                          </w:p>
                        </w:txbxContent>
                      </v:textbox>
                    </v:shape>
                  </w:pict>
                </mc:Fallback>
              </mc:AlternateContent>
            </w:r>
          </w:p>
        </w:tc>
        <w:tc>
          <w:tcPr>
            <w:tcW w:w="25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rPr>
                <w:rFonts w:ascii="Times New Roman" w:eastAsia="Times New Roman" w:hAnsi="Times New Roman" w:cs="Times New Roman"/>
                <w:sz w:val="20"/>
                <w:szCs w:val="20"/>
              </w:rPr>
            </w:pPr>
          </w:p>
        </w:tc>
        <w:tc>
          <w:tcPr>
            <w:tcW w:w="63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rPr>
                <w:rFonts w:ascii="Times New Roman" w:eastAsia="Times New Roman" w:hAnsi="Times New Roman" w:cs="Times New Roman"/>
                <w:sz w:val="20"/>
                <w:szCs w:val="20"/>
              </w:rPr>
            </w:pPr>
          </w:p>
        </w:tc>
        <w:tc>
          <w:tcPr>
            <w:tcW w:w="4592" w:type="dxa"/>
            <w:tcBorders>
              <w:top w:val="nil"/>
              <w:left w:val="nil"/>
              <w:bottom w:val="nil"/>
              <w:right w:val="nil"/>
            </w:tcBorders>
            <w:shd w:val="clear" w:color="auto" w:fill="auto"/>
            <w:noWrap/>
            <w:vAlign w:val="center"/>
            <w:hideMark/>
          </w:tcPr>
          <w:p w:rsidR="00367FBA" w:rsidRPr="00A56FF9" w:rsidRDefault="00367FBA" w:rsidP="00CB1FEB">
            <w:pPr>
              <w:spacing w:after="0" w:line="240" w:lineRule="auto"/>
              <w:rPr>
                <w:rFonts w:ascii="Times New Roman" w:eastAsia="Times New Roman" w:hAnsi="Times New Roman" w:cs="Times New Roman"/>
                <w:sz w:val="20"/>
                <w:szCs w:val="20"/>
              </w:rPr>
            </w:pPr>
          </w:p>
        </w:tc>
      </w:tr>
    </w:tbl>
    <w:p w:rsidR="00A602D9" w:rsidRDefault="00BA216C" w:rsidP="00A602D9">
      <w:pPr>
        <w:rPr>
          <w:rFonts w:cstheme="minorHAnsi"/>
          <w:b/>
          <w:sz w:val="32"/>
          <w:szCs w:val="32"/>
          <w:u w:val="single"/>
        </w:rPr>
      </w:pPr>
      <w:r>
        <w:rPr>
          <w:rFonts w:ascii="Arial" w:eastAsia="Times New Roman" w:hAnsi="Arial" w:cs="Arial"/>
          <w:noProof/>
          <w:sz w:val="20"/>
          <w:szCs w:val="20"/>
          <w:lang w:eastAsia="en-GB"/>
        </w:rPr>
        <mc:AlternateContent>
          <mc:Choice Requires="wps">
            <w:drawing>
              <wp:anchor distT="0" distB="0" distL="114300" distR="114300" simplePos="0" relativeHeight="251663360" behindDoc="0" locked="0" layoutInCell="1" allowOverlap="1" wp14:anchorId="522F774F" wp14:editId="0200EAB8">
                <wp:simplePos x="0" y="0"/>
                <wp:positionH relativeFrom="column">
                  <wp:posOffset>-548640</wp:posOffset>
                </wp:positionH>
                <wp:positionV relativeFrom="paragraph">
                  <wp:posOffset>93345</wp:posOffset>
                </wp:positionV>
                <wp:extent cx="6842760" cy="914400"/>
                <wp:effectExtent l="0" t="0" r="15240" b="19050"/>
                <wp:wrapNone/>
                <wp:docPr id="3" name="Text Box 3"/>
                <wp:cNvGraphicFramePr/>
                <a:graphic xmlns:a="http://schemas.openxmlformats.org/drawingml/2006/main">
                  <a:graphicData uri="http://schemas.microsoft.com/office/word/2010/wordprocessingShape">
                    <wps:wsp>
                      <wps:cNvSpPr txBox="1"/>
                      <wps:spPr>
                        <a:xfrm>
                          <a:off x="0" y="0"/>
                          <a:ext cx="6842760" cy="914400"/>
                        </a:xfrm>
                        <a:prstGeom prst="rect">
                          <a:avLst/>
                        </a:prstGeom>
                        <a:solidFill>
                          <a:schemeClr val="bg1"/>
                        </a:solidFill>
                        <a:ln w="6350">
                          <a:solidFill>
                            <a:prstClr val="black"/>
                          </a:solidFill>
                        </a:ln>
                      </wps:spPr>
                      <wps:txbx>
                        <w:txbxContent>
                          <w:p w:rsidR="00D94628" w:rsidRPr="008B1823" w:rsidRDefault="00D94628" w:rsidP="00BA216C">
                            <w:pPr>
                              <w:shd w:val="clear" w:color="auto" w:fill="FFFFFF" w:themeFill="background1"/>
                              <w:rPr>
                                <w:rFonts w:ascii="Arial" w:hAnsi="Arial" w:cs="Arial"/>
                                <w:sz w:val="20"/>
                              </w:rPr>
                            </w:pPr>
                            <w:r w:rsidRPr="008B1823">
                              <w:rPr>
                                <w:rFonts w:ascii="Arial" w:hAnsi="Arial" w:cs="Arial"/>
                                <w:sz w:val="20"/>
                              </w:rPr>
                              <w:t>As a setting, we have already made some</w:t>
                            </w:r>
                            <w:r>
                              <w:rPr>
                                <w:rFonts w:ascii="Arial" w:hAnsi="Arial" w:cs="Arial"/>
                                <w:sz w:val="20"/>
                              </w:rPr>
                              <w:t xml:space="preserve"> progress towards considering the</w:t>
                            </w:r>
                            <w:r w:rsidRPr="008B1823">
                              <w:rPr>
                                <w:rFonts w:ascii="Arial" w:hAnsi="Arial" w:cs="Arial"/>
                                <w:sz w:val="20"/>
                              </w:rPr>
                              <w:t xml:space="preserve"> implement</w:t>
                            </w:r>
                            <w:r>
                              <w:rPr>
                                <w:rFonts w:ascii="Arial" w:hAnsi="Arial" w:cs="Arial"/>
                                <w:sz w:val="20"/>
                              </w:rPr>
                              <w:t>ation of</w:t>
                            </w:r>
                            <w:r w:rsidRPr="008B1823">
                              <w:rPr>
                                <w:rFonts w:ascii="Arial" w:hAnsi="Arial" w:cs="Arial"/>
                                <w:sz w:val="20"/>
                              </w:rPr>
                              <w:t xml:space="preserve"> the new curriculum. The new building and equipment offers a new</w:t>
                            </w:r>
                            <w:r>
                              <w:rPr>
                                <w:rFonts w:ascii="Arial" w:hAnsi="Arial" w:cs="Arial"/>
                                <w:sz w:val="20"/>
                              </w:rPr>
                              <w:t xml:space="preserve"> focus f</w:t>
                            </w:r>
                            <w:r w:rsidRPr="008B1823">
                              <w:rPr>
                                <w:rFonts w:ascii="Arial" w:hAnsi="Arial" w:cs="Arial"/>
                                <w:sz w:val="20"/>
                              </w:rPr>
                              <w:t xml:space="preserve">or implementation as there is now the prospect of developing literacy, numeracy and the DCF across all subject areas. Nevertheless, the new curriculum poses a number of challenges and threats, all of which need to be considered closely to ensure that implementing the Curriculum for Wales is a success and does not hinder </w:t>
                            </w:r>
                            <w:r>
                              <w:rPr>
                                <w:rFonts w:ascii="Arial" w:hAnsi="Arial" w:cs="Arial"/>
                                <w:sz w:val="20"/>
                              </w:rPr>
                              <w:t>learning opportunities and future opportunities for our students.</w:t>
                            </w:r>
                          </w:p>
                          <w:p w:rsidR="00D94628" w:rsidRDefault="00D94628" w:rsidP="00BA216C">
                            <w:pPr>
                              <w:shd w:val="clear" w:color="auto" w:fill="FFFFFF" w:themeFill="background1"/>
                              <w:jc w:val="center"/>
                              <w:rPr>
                                <w:rFonts w:ascii="Arial" w:hAnsi="Arial" w:cs="Arial"/>
                                <w:b/>
                                <w:sz w:val="24"/>
                              </w:rPr>
                            </w:pPr>
                          </w:p>
                          <w:p w:rsidR="00D94628" w:rsidRPr="00BA216C" w:rsidRDefault="00D94628" w:rsidP="00BA216C">
                            <w:pPr>
                              <w:shd w:val="clear" w:color="auto" w:fill="FFFFFF" w:themeFill="background1"/>
                              <w:jc w:val="center"/>
                              <w:rPr>
                                <w:rFonts w:ascii="Arial" w:hAnsi="Arial" w:cs="Arial"/>
                                <w:b/>
                                <w:sz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2F774F" id="Text Box 3" o:spid="_x0000_s1027" type="#_x0000_t202" style="position:absolute;margin-left:-43.2pt;margin-top:7.35pt;width:538.8pt;height:1in;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" fillcolor="white [3212]" strokeweight=".5pt">
                <v:textbox>
                  <w:txbxContent>
                    <w:p w:rsidR="00D94628" w:rsidRPr="008B1823" w:rsidRDefault="00D94628" w:rsidP="00BA216C">
                      <w:pPr>
                        <w:shd w:val="clear" w:color="auto" w:fill="FFFFFF" w:themeFill="background1"/>
                        <w:rPr>
                          <w:rFonts w:ascii="Arial" w:hAnsi="Arial" w:cs="Arial"/>
                          <w:sz w:val="20"/>
                        </w:rPr>
                      </w:pPr>
                      <w:r w:rsidRPr="008B1823">
                        <w:rPr>
                          <w:rFonts w:ascii="Arial" w:hAnsi="Arial" w:cs="Arial"/>
                          <w:sz w:val="20"/>
                        </w:rPr>
                        <w:t>As a setting, we have already made some</w:t>
                      </w:r>
                      <w:r>
                        <w:rPr>
                          <w:rFonts w:ascii="Arial" w:hAnsi="Arial" w:cs="Arial"/>
                          <w:sz w:val="20"/>
                        </w:rPr>
                        <w:t xml:space="preserve"> progress towards considering the</w:t>
                      </w:r>
                      <w:r w:rsidRPr="008B1823">
                        <w:rPr>
                          <w:rFonts w:ascii="Arial" w:hAnsi="Arial" w:cs="Arial"/>
                          <w:sz w:val="20"/>
                        </w:rPr>
                        <w:t xml:space="preserve"> implement</w:t>
                      </w:r>
                      <w:r>
                        <w:rPr>
                          <w:rFonts w:ascii="Arial" w:hAnsi="Arial" w:cs="Arial"/>
                          <w:sz w:val="20"/>
                        </w:rPr>
                        <w:t>ation of</w:t>
                      </w:r>
                      <w:r w:rsidRPr="008B1823">
                        <w:rPr>
                          <w:rFonts w:ascii="Arial" w:hAnsi="Arial" w:cs="Arial"/>
                          <w:sz w:val="20"/>
                        </w:rPr>
                        <w:t xml:space="preserve"> the new curriculum. The new building and equipment offers a new</w:t>
                      </w:r>
                      <w:r>
                        <w:rPr>
                          <w:rFonts w:ascii="Arial" w:hAnsi="Arial" w:cs="Arial"/>
                          <w:sz w:val="20"/>
                        </w:rPr>
                        <w:t xml:space="preserve"> focus f</w:t>
                      </w:r>
                      <w:r w:rsidRPr="008B1823">
                        <w:rPr>
                          <w:rFonts w:ascii="Arial" w:hAnsi="Arial" w:cs="Arial"/>
                          <w:sz w:val="20"/>
                        </w:rPr>
                        <w:t xml:space="preserve">or implementation as there is now the prospect of developing literacy, numeracy and the DCF across all subject areas. Nevertheless, the new curriculum poses a number of challenges and threats, all of which need to be considered closely to ensure that implementing the Curriculum for Wales is a success and does not hinder </w:t>
                      </w:r>
                      <w:r>
                        <w:rPr>
                          <w:rFonts w:ascii="Arial" w:hAnsi="Arial" w:cs="Arial"/>
                          <w:sz w:val="20"/>
                        </w:rPr>
                        <w:t>learning opportunities and future opportunities for our students.</w:t>
                      </w:r>
                    </w:p>
                    <w:p w:rsidR="00D94628" w:rsidRDefault="00D94628" w:rsidP="00BA216C">
                      <w:pPr>
                        <w:shd w:val="clear" w:color="auto" w:fill="FFFFFF" w:themeFill="background1"/>
                        <w:jc w:val="center"/>
                        <w:rPr>
                          <w:rFonts w:ascii="Arial" w:hAnsi="Arial" w:cs="Arial"/>
                          <w:b/>
                          <w:sz w:val="24"/>
                        </w:rPr>
                      </w:pPr>
                    </w:p>
                    <w:p w:rsidR="00D94628" w:rsidRPr="00BA216C" w:rsidRDefault="00D94628" w:rsidP="00BA216C">
                      <w:pPr>
                        <w:shd w:val="clear" w:color="auto" w:fill="FFFFFF" w:themeFill="background1"/>
                        <w:jc w:val="center"/>
                        <w:rPr>
                          <w:rFonts w:ascii="Arial" w:hAnsi="Arial" w:cs="Arial"/>
                          <w:b/>
                          <w:sz w:val="24"/>
                        </w:rPr>
                      </w:pPr>
                    </w:p>
                  </w:txbxContent>
                </v:textbox>
              </v:shape>
            </w:pict>
          </mc:Fallback>
        </mc:AlternateContent>
      </w:r>
      <w:r w:rsidR="008B1823">
        <w:rPr>
          <w:rFonts w:cstheme="minorHAnsi"/>
          <w:b/>
          <w:sz w:val="32"/>
          <w:szCs w:val="32"/>
          <w:u w:val="single"/>
        </w:rPr>
        <w:t>`</w:t>
      </w:r>
    </w:p>
    <w:p w:rsidR="008A1A14" w:rsidRDefault="008A1A14" w:rsidP="00A602D9">
      <w:pPr>
        <w:rPr>
          <w:rFonts w:cstheme="minorHAnsi"/>
          <w:b/>
          <w:sz w:val="32"/>
          <w:szCs w:val="32"/>
          <w:u w:val="single"/>
        </w:rPr>
        <w:sectPr w:rsidR="008A1A14">
          <w:footerReference w:type="default" r:id="rId10"/>
          <w:pgSz w:w="11906" w:h="16838"/>
          <w:pgMar w:top="1440" w:right="1440" w:bottom="1440" w:left="1440" w:header="708" w:footer="708" w:gutter="0"/>
          <w:cols w:space="708"/>
          <w:docGrid w:linePitch="360"/>
        </w:sectPr>
      </w:pPr>
    </w:p>
    <w:p w:rsidR="00A602D9" w:rsidRPr="008A1A14" w:rsidRDefault="008A1A14" w:rsidP="00A602D9">
      <w:pPr>
        <w:rPr>
          <w:rFonts w:cstheme="minorHAnsi"/>
          <w:b/>
          <w:sz w:val="28"/>
          <w:szCs w:val="32"/>
          <w:u w:val="single"/>
        </w:rPr>
      </w:pPr>
      <w:r w:rsidRPr="008A1A14">
        <w:rPr>
          <w:rFonts w:cstheme="minorHAnsi"/>
          <w:b/>
          <w:sz w:val="28"/>
          <w:szCs w:val="32"/>
          <w:u w:val="single"/>
        </w:rPr>
        <w:lastRenderedPageBreak/>
        <w:t xml:space="preserve">STRATEGIC PLAN FOR IMPLEMENTING CURRICULUM FOR WALES </w:t>
      </w:r>
    </w:p>
    <w:tbl>
      <w:tblPr>
        <w:tblStyle w:val="TableGrid"/>
        <w:tblW w:w="14730" w:type="dxa"/>
        <w:tblLook w:val="04A0" w:firstRow="1" w:lastRow="0" w:firstColumn="1" w:lastColumn="0" w:noHBand="0" w:noVBand="1"/>
      </w:tblPr>
      <w:tblGrid>
        <w:gridCol w:w="5656"/>
        <w:gridCol w:w="1717"/>
        <w:gridCol w:w="4956"/>
        <w:gridCol w:w="2401"/>
      </w:tblGrid>
      <w:tr w:rsidR="008A1A14" w:rsidTr="008A1A14">
        <w:trPr>
          <w:trHeight w:val="310"/>
        </w:trPr>
        <w:tc>
          <w:tcPr>
            <w:tcW w:w="14730" w:type="dxa"/>
            <w:gridSpan w:val="4"/>
            <w:shd w:val="clear" w:color="auto" w:fill="D9E2F3" w:themeFill="accent5" w:themeFillTint="33"/>
          </w:tcPr>
          <w:p w:rsidR="008A1A14" w:rsidRDefault="008A1A14" w:rsidP="00A602D9">
            <w:pPr>
              <w:rPr>
                <w:rFonts w:cstheme="minorHAnsi"/>
                <w:b/>
                <w:sz w:val="24"/>
                <w:szCs w:val="24"/>
              </w:rPr>
            </w:pPr>
            <w:r w:rsidRPr="008A1A14">
              <w:rPr>
                <w:rFonts w:cstheme="minorHAnsi"/>
                <w:b/>
                <w:sz w:val="24"/>
                <w:szCs w:val="24"/>
              </w:rPr>
              <w:t>Priority 1:</w:t>
            </w:r>
            <w:r w:rsidR="0028239F">
              <w:rPr>
                <w:rFonts w:cstheme="minorHAnsi"/>
                <w:b/>
                <w:sz w:val="24"/>
                <w:szCs w:val="24"/>
              </w:rPr>
              <w:t xml:space="preserve"> Teacher engagement</w:t>
            </w:r>
          </w:p>
          <w:p w:rsidR="0028239F" w:rsidRPr="0028239F" w:rsidRDefault="0028239F" w:rsidP="00071EA1">
            <w:pPr>
              <w:rPr>
                <w:rFonts w:cstheme="minorHAnsi"/>
                <w:i/>
                <w:sz w:val="24"/>
                <w:szCs w:val="24"/>
              </w:rPr>
            </w:pPr>
            <w:r w:rsidRPr="007A4D6C">
              <w:rPr>
                <w:rFonts w:cstheme="minorHAnsi"/>
                <w:i/>
                <w:sz w:val="20"/>
                <w:szCs w:val="24"/>
              </w:rPr>
              <w:t xml:space="preserve">Due to the current changes that are taking place (the introduction of the new AoLE structure, job changes and redundancy pressures) </w:t>
            </w:r>
            <w:r w:rsidR="00071EA1" w:rsidRPr="007A4D6C">
              <w:rPr>
                <w:rFonts w:cstheme="minorHAnsi"/>
                <w:i/>
                <w:sz w:val="20"/>
                <w:szCs w:val="24"/>
              </w:rPr>
              <w:t>it is possible there could be a lack of teacher engagement in introducing the new curriculum. Firstly, the school has a number of more experienced staff that put forward the notion of ‘it’s not broke, why change it’. If this thought process was to continue, there is a chance that there will be no support when designing and implementing the new curriculum, with some staff potentially reverting back to the style of the old curriculum. In addition, as there is no real guidance of how the curriculum should be planned and delivered, ag</w:t>
            </w:r>
            <w:r w:rsidR="00A11CFD" w:rsidRPr="007A4D6C">
              <w:rPr>
                <w:rFonts w:cstheme="minorHAnsi"/>
                <w:i/>
                <w:sz w:val="20"/>
                <w:szCs w:val="24"/>
              </w:rPr>
              <w:t>ain there is a risk of teachers will work</w:t>
            </w:r>
            <w:r w:rsidR="00071EA1" w:rsidRPr="007A4D6C">
              <w:rPr>
                <w:rFonts w:cstheme="minorHAnsi"/>
                <w:i/>
                <w:sz w:val="20"/>
                <w:szCs w:val="24"/>
              </w:rPr>
              <w:t xml:space="preserve"> independently on an area that they are more familiar with and perhaps not in line with the recommendations of the new curriculum</w:t>
            </w:r>
            <w:r w:rsidR="00A11CFD" w:rsidRPr="007A4D6C">
              <w:rPr>
                <w:rFonts w:cstheme="minorHAnsi"/>
                <w:i/>
                <w:sz w:val="20"/>
                <w:szCs w:val="24"/>
              </w:rPr>
              <w:t xml:space="preserve">. </w:t>
            </w:r>
            <w:r w:rsidR="00071EA1" w:rsidRPr="007A4D6C">
              <w:rPr>
                <w:rFonts w:cstheme="minorHAnsi"/>
                <w:i/>
                <w:sz w:val="20"/>
                <w:szCs w:val="24"/>
              </w:rPr>
              <w:t xml:space="preserve"> And thus, the sharing of best practice could be limited or not appropriate for moving forward with the new curriculum which could ultimately lead to a fragmented approach.</w:t>
            </w:r>
          </w:p>
        </w:tc>
      </w:tr>
      <w:tr w:rsidR="008A1A14" w:rsidTr="007B4AE1">
        <w:trPr>
          <w:trHeight w:val="271"/>
        </w:trPr>
        <w:tc>
          <w:tcPr>
            <w:tcW w:w="5665"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Action required</w:t>
            </w:r>
          </w:p>
        </w:tc>
        <w:tc>
          <w:tcPr>
            <w:tcW w:w="1699"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Responsibility</w:t>
            </w:r>
          </w:p>
        </w:tc>
        <w:tc>
          <w:tcPr>
            <w:tcW w:w="4964"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 xml:space="preserve">External support/ training </w:t>
            </w:r>
          </w:p>
        </w:tc>
        <w:tc>
          <w:tcPr>
            <w:tcW w:w="2402"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Resources</w:t>
            </w:r>
          </w:p>
        </w:tc>
      </w:tr>
      <w:tr w:rsidR="008A1A14" w:rsidTr="007B4AE1">
        <w:trPr>
          <w:trHeight w:val="220"/>
        </w:trPr>
        <w:tc>
          <w:tcPr>
            <w:tcW w:w="5665" w:type="dxa"/>
          </w:tcPr>
          <w:p w:rsidR="00A11CFD" w:rsidRPr="007A4D6C" w:rsidRDefault="00A11CFD" w:rsidP="00A602D9">
            <w:pPr>
              <w:pStyle w:val="ListParagraph"/>
              <w:numPr>
                <w:ilvl w:val="0"/>
                <w:numId w:val="4"/>
              </w:numPr>
              <w:rPr>
                <w:rFonts w:cstheme="minorHAnsi"/>
                <w:szCs w:val="24"/>
              </w:rPr>
            </w:pPr>
            <w:r w:rsidRPr="007A4D6C">
              <w:rPr>
                <w:rFonts w:cstheme="minorHAnsi"/>
                <w:szCs w:val="24"/>
              </w:rPr>
              <w:t xml:space="preserve">All teachers to be engaged with the current documentation set out by the Welsh Government. </w:t>
            </w:r>
          </w:p>
          <w:p w:rsidR="00A11CFD" w:rsidRPr="007A4D6C" w:rsidRDefault="00A11CFD" w:rsidP="00A602D9">
            <w:pPr>
              <w:pStyle w:val="ListParagraph"/>
              <w:numPr>
                <w:ilvl w:val="0"/>
                <w:numId w:val="4"/>
              </w:numPr>
              <w:rPr>
                <w:rFonts w:cstheme="minorHAnsi"/>
                <w:szCs w:val="24"/>
              </w:rPr>
            </w:pPr>
            <w:r w:rsidRPr="007A4D6C">
              <w:rPr>
                <w:rFonts w:cstheme="minorHAnsi"/>
                <w:szCs w:val="24"/>
              </w:rPr>
              <w:t xml:space="preserve">In school CPD opportunities led by SLT, Directors of AoLEs and Lead </w:t>
            </w:r>
            <w:r w:rsidR="00AD12D6">
              <w:rPr>
                <w:rFonts w:cstheme="minorHAnsi"/>
                <w:szCs w:val="32"/>
              </w:rPr>
              <w:t>Practitioners</w:t>
            </w:r>
            <w:r w:rsidR="00AD12D6" w:rsidRPr="007A4D6C">
              <w:rPr>
                <w:rFonts w:cstheme="minorHAnsi"/>
                <w:szCs w:val="24"/>
              </w:rPr>
              <w:t xml:space="preserve"> </w:t>
            </w:r>
            <w:r w:rsidRPr="007A4D6C">
              <w:rPr>
                <w:rFonts w:cstheme="minorHAnsi"/>
                <w:szCs w:val="24"/>
              </w:rPr>
              <w:t>sharing visions for implementing the new curriculum.</w:t>
            </w:r>
          </w:p>
          <w:p w:rsidR="00A11CFD" w:rsidRDefault="00A11CFD" w:rsidP="00A602D9">
            <w:pPr>
              <w:pStyle w:val="ListParagraph"/>
              <w:numPr>
                <w:ilvl w:val="0"/>
                <w:numId w:val="4"/>
              </w:numPr>
              <w:rPr>
                <w:rFonts w:cstheme="minorHAnsi"/>
                <w:szCs w:val="24"/>
              </w:rPr>
            </w:pPr>
            <w:r w:rsidRPr="007A4D6C">
              <w:rPr>
                <w:rFonts w:cstheme="minorHAnsi"/>
                <w:szCs w:val="24"/>
              </w:rPr>
              <w:t xml:space="preserve">External CPD opportunities for all staff to be engaged in discussions around the new curriculum (e.g. Research EDCymru) </w:t>
            </w:r>
          </w:p>
          <w:p w:rsidR="007A4D6C" w:rsidRPr="007A4D6C" w:rsidRDefault="007A4D6C" w:rsidP="00C07982">
            <w:pPr>
              <w:pStyle w:val="ListParagraph"/>
              <w:ind w:left="360"/>
              <w:rPr>
                <w:rFonts w:cstheme="minorHAnsi"/>
                <w:szCs w:val="24"/>
              </w:rPr>
            </w:pPr>
          </w:p>
        </w:tc>
        <w:tc>
          <w:tcPr>
            <w:tcW w:w="1699" w:type="dxa"/>
          </w:tcPr>
          <w:p w:rsidR="008A1A14" w:rsidRPr="007A4D6C" w:rsidRDefault="00A11CFD" w:rsidP="00A11CFD">
            <w:pPr>
              <w:pStyle w:val="ListParagraph"/>
              <w:numPr>
                <w:ilvl w:val="0"/>
                <w:numId w:val="4"/>
              </w:numPr>
              <w:rPr>
                <w:rFonts w:cstheme="minorHAnsi"/>
                <w:szCs w:val="24"/>
              </w:rPr>
            </w:pPr>
            <w:r w:rsidRPr="007A4D6C">
              <w:rPr>
                <w:rFonts w:cstheme="minorHAnsi"/>
                <w:szCs w:val="24"/>
              </w:rPr>
              <w:t xml:space="preserve">All staff </w:t>
            </w:r>
          </w:p>
        </w:tc>
        <w:tc>
          <w:tcPr>
            <w:tcW w:w="4964" w:type="dxa"/>
          </w:tcPr>
          <w:p w:rsidR="008A1A14" w:rsidRPr="007A4D6C" w:rsidRDefault="00A11CFD" w:rsidP="00A11CFD">
            <w:pPr>
              <w:pStyle w:val="ListParagraph"/>
              <w:numPr>
                <w:ilvl w:val="0"/>
                <w:numId w:val="4"/>
              </w:numPr>
              <w:rPr>
                <w:rFonts w:cstheme="minorHAnsi"/>
                <w:szCs w:val="24"/>
              </w:rPr>
            </w:pPr>
            <w:r w:rsidRPr="007A4D6C">
              <w:rPr>
                <w:rFonts w:cstheme="minorHAnsi"/>
                <w:szCs w:val="24"/>
              </w:rPr>
              <w:t xml:space="preserve">Developing links with pioneer schools in the local area </w:t>
            </w:r>
          </w:p>
          <w:p w:rsidR="00A11CFD" w:rsidRPr="007A4D6C" w:rsidRDefault="00A11CFD" w:rsidP="00A11CFD">
            <w:pPr>
              <w:pStyle w:val="ListParagraph"/>
              <w:numPr>
                <w:ilvl w:val="0"/>
                <w:numId w:val="4"/>
              </w:numPr>
              <w:rPr>
                <w:rFonts w:cstheme="minorHAnsi"/>
                <w:szCs w:val="24"/>
              </w:rPr>
            </w:pPr>
            <w:r w:rsidRPr="007A4D6C">
              <w:rPr>
                <w:rFonts w:cstheme="minorHAnsi"/>
                <w:szCs w:val="24"/>
              </w:rPr>
              <w:t>CPD opportunities</w:t>
            </w:r>
          </w:p>
          <w:p w:rsidR="00A11CFD" w:rsidRPr="007A4D6C" w:rsidRDefault="00A11CFD" w:rsidP="00A11CFD">
            <w:pPr>
              <w:pStyle w:val="ListParagraph"/>
              <w:numPr>
                <w:ilvl w:val="0"/>
                <w:numId w:val="4"/>
              </w:numPr>
              <w:rPr>
                <w:rFonts w:cstheme="minorHAnsi"/>
                <w:szCs w:val="24"/>
              </w:rPr>
            </w:pPr>
            <w:r w:rsidRPr="007A4D6C">
              <w:rPr>
                <w:rFonts w:cstheme="minorHAnsi"/>
                <w:szCs w:val="24"/>
              </w:rPr>
              <w:t>Developing current li</w:t>
            </w:r>
            <w:r w:rsidR="007A4D6C" w:rsidRPr="007A4D6C">
              <w:rPr>
                <w:rFonts w:cstheme="minorHAnsi"/>
                <w:szCs w:val="24"/>
              </w:rPr>
              <w:t>nks through programmes such as the OLEVI programme</w:t>
            </w:r>
          </w:p>
        </w:tc>
        <w:tc>
          <w:tcPr>
            <w:tcW w:w="2402" w:type="dxa"/>
          </w:tcPr>
          <w:p w:rsidR="008A1A14" w:rsidRPr="007A4D6C" w:rsidRDefault="007A4D6C" w:rsidP="007A4D6C">
            <w:pPr>
              <w:pStyle w:val="ListParagraph"/>
              <w:numPr>
                <w:ilvl w:val="0"/>
                <w:numId w:val="4"/>
              </w:numPr>
              <w:rPr>
                <w:rFonts w:cstheme="minorHAnsi"/>
                <w:szCs w:val="24"/>
              </w:rPr>
            </w:pPr>
            <w:r w:rsidRPr="007A4D6C">
              <w:rPr>
                <w:rFonts w:cstheme="minorHAnsi"/>
                <w:szCs w:val="24"/>
              </w:rPr>
              <w:t>Cover</w:t>
            </w:r>
          </w:p>
          <w:p w:rsidR="007A4D6C" w:rsidRPr="007A4D6C" w:rsidRDefault="007A4D6C" w:rsidP="007A4D6C">
            <w:pPr>
              <w:pStyle w:val="ListParagraph"/>
              <w:numPr>
                <w:ilvl w:val="0"/>
                <w:numId w:val="4"/>
              </w:numPr>
              <w:rPr>
                <w:rFonts w:cstheme="minorHAnsi"/>
                <w:szCs w:val="24"/>
              </w:rPr>
            </w:pPr>
            <w:r w:rsidRPr="007A4D6C">
              <w:rPr>
                <w:rFonts w:cstheme="minorHAnsi"/>
                <w:szCs w:val="24"/>
              </w:rPr>
              <w:t xml:space="preserve">CPD opportunities in school being developed by Directors of AoLE and Lead </w:t>
            </w:r>
            <w:r w:rsidR="00AD12D6">
              <w:rPr>
                <w:rFonts w:cstheme="minorHAnsi"/>
                <w:szCs w:val="32"/>
              </w:rPr>
              <w:t>Practitioners</w:t>
            </w:r>
          </w:p>
        </w:tc>
      </w:tr>
      <w:tr w:rsidR="008A1A14" w:rsidTr="008A1A14">
        <w:trPr>
          <w:trHeight w:val="220"/>
        </w:trPr>
        <w:tc>
          <w:tcPr>
            <w:tcW w:w="14730" w:type="dxa"/>
            <w:gridSpan w:val="4"/>
            <w:shd w:val="clear" w:color="auto" w:fill="D9E2F3" w:themeFill="accent5" w:themeFillTint="33"/>
          </w:tcPr>
          <w:p w:rsidR="008A1A14" w:rsidRDefault="008A1A14" w:rsidP="008A1A14">
            <w:pPr>
              <w:rPr>
                <w:rFonts w:cstheme="minorHAnsi"/>
                <w:b/>
                <w:sz w:val="24"/>
                <w:szCs w:val="24"/>
              </w:rPr>
            </w:pPr>
            <w:r w:rsidRPr="008A1A14">
              <w:rPr>
                <w:rFonts w:cstheme="minorHAnsi"/>
                <w:b/>
                <w:sz w:val="24"/>
                <w:szCs w:val="24"/>
              </w:rPr>
              <w:t>Priority 2:</w:t>
            </w:r>
            <w:r w:rsidR="0028239F">
              <w:rPr>
                <w:rFonts w:cstheme="minorHAnsi"/>
                <w:b/>
                <w:sz w:val="24"/>
                <w:szCs w:val="24"/>
              </w:rPr>
              <w:t xml:space="preserve"> Staff not having the expertise to develop the curriculum effectively</w:t>
            </w:r>
          </w:p>
          <w:p w:rsidR="00071EA1" w:rsidRPr="00071EA1" w:rsidRDefault="00071EA1" w:rsidP="008A1A14">
            <w:pPr>
              <w:rPr>
                <w:rFonts w:cstheme="minorHAnsi"/>
                <w:i/>
                <w:sz w:val="24"/>
                <w:szCs w:val="24"/>
              </w:rPr>
            </w:pPr>
            <w:r w:rsidRPr="007A4D6C">
              <w:rPr>
                <w:rFonts w:cstheme="minorHAnsi"/>
                <w:i/>
                <w:sz w:val="20"/>
                <w:szCs w:val="24"/>
              </w:rPr>
              <w:t xml:space="preserve">As Donaldson puts forward no prescription on how the curriculum should be planned and delivered, it is the responsibility of the senior leadership team and lead </w:t>
            </w:r>
            <w:r w:rsidR="00C2703C" w:rsidRPr="007A4D6C">
              <w:rPr>
                <w:rFonts w:cstheme="minorHAnsi"/>
                <w:i/>
                <w:sz w:val="20"/>
                <w:szCs w:val="24"/>
              </w:rPr>
              <w:t>practi</w:t>
            </w:r>
            <w:r w:rsidR="00C2703C">
              <w:rPr>
                <w:rFonts w:cstheme="minorHAnsi"/>
                <w:i/>
                <w:sz w:val="20"/>
                <w:szCs w:val="24"/>
              </w:rPr>
              <w:t>t</w:t>
            </w:r>
            <w:r w:rsidR="00C2703C" w:rsidRPr="007A4D6C">
              <w:rPr>
                <w:rFonts w:cstheme="minorHAnsi"/>
                <w:i/>
                <w:sz w:val="20"/>
                <w:szCs w:val="24"/>
              </w:rPr>
              <w:t>ioners</w:t>
            </w:r>
            <w:r w:rsidRPr="007A4D6C">
              <w:rPr>
                <w:rFonts w:cstheme="minorHAnsi"/>
                <w:i/>
                <w:sz w:val="20"/>
                <w:szCs w:val="24"/>
              </w:rPr>
              <w:t xml:space="preserve"> to lead this reform. However, it is vital that all staff are involved in the decision making in order to ensure a coherent approach to implementing the new curriculum. Teachers are influenced by their own learning and teaching experiences and content they currently deliver. Such changes to the content that may be covered in the new curriculum, potentially has consequences for the delivery of the new content to be flawed. </w:t>
            </w:r>
            <w:r w:rsidR="00AC0FE4" w:rsidRPr="007A4D6C">
              <w:rPr>
                <w:rFonts w:cstheme="minorHAnsi"/>
                <w:i/>
                <w:sz w:val="20"/>
                <w:szCs w:val="24"/>
              </w:rPr>
              <w:t>This could lead to teachers being disengaged and detached from the education reforms, which in turn may lead to reverting back to the old curriculum.</w:t>
            </w:r>
          </w:p>
        </w:tc>
      </w:tr>
      <w:tr w:rsidR="008A1A14" w:rsidTr="007B4AE1">
        <w:trPr>
          <w:trHeight w:val="220"/>
        </w:trPr>
        <w:tc>
          <w:tcPr>
            <w:tcW w:w="5665"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Action required</w:t>
            </w:r>
          </w:p>
        </w:tc>
        <w:tc>
          <w:tcPr>
            <w:tcW w:w="1699"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Responsibility</w:t>
            </w:r>
          </w:p>
        </w:tc>
        <w:tc>
          <w:tcPr>
            <w:tcW w:w="4964"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 xml:space="preserve">External support/ training </w:t>
            </w:r>
          </w:p>
        </w:tc>
        <w:tc>
          <w:tcPr>
            <w:tcW w:w="2402"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Resources</w:t>
            </w:r>
          </w:p>
        </w:tc>
      </w:tr>
      <w:tr w:rsidR="008A1A14" w:rsidTr="007B4AE1">
        <w:trPr>
          <w:trHeight w:val="229"/>
        </w:trPr>
        <w:tc>
          <w:tcPr>
            <w:tcW w:w="5665" w:type="dxa"/>
          </w:tcPr>
          <w:p w:rsidR="008A1A14" w:rsidRDefault="00C07982" w:rsidP="00C07982">
            <w:pPr>
              <w:pStyle w:val="ListParagraph"/>
              <w:numPr>
                <w:ilvl w:val="0"/>
                <w:numId w:val="6"/>
              </w:numPr>
              <w:rPr>
                <w:rFonts w:cstheme="minorHAnsi"/>
                <w:szCs w:val="24"/>
              </w:rPr>
            </w:pPr>
            <w:r>
              <w:rPr>
                <w:rFonts w:cstheme="minorHAnsi"/>
                <w:szCs w:val="24"/>
              </w:rPr>
              <w:t>Implement a baseline skills audit to establish aptitude of current teaching staff in order to develop an understanding of current skills set.</w:t>
            </w:r>
          </w:p>
          <w:p w:rsidR="007A4D6C" w:rsidRPr="00531E29" w:rsidRDefault="00C07982" w:rsidP="008A1A14">
            <w:pPr>
              <w:pStyle w:val="ListParagraph"/>
              <w:numPr>
                <w:ilvl w:val="0"/>
                <w:numId w:val="6"/>
              </w:numPr>
              <w:rPr>
                <w:rFonts w:cstheme="minorHAnsi"/>
                <w:szCs w:val="24"/>
              </w:rPr>
            </w:pPr>
            <w:r>
              <w:rPr>
                <w:rFonts w:cstheme="minorHAnsi"/>
                <w:szCs w:val="24"/>
              </w:rPr>
              <w:t>Give staff the time/opportunity to develop their own professional learning (in line with the new reform)</w:t>
            </w:r>
          </w:p>
        </w:tc>
        <w:tc>
          <w:tcPr>
            <w:tcW w:w="1699" w:type="dxa"/>
          </w:tcPr>
          <w:p w:rsidR="008A1A14" w:rsidRPr="00C07982" w:rsidRDefault="00C07982" w:rsidP="00C07982">
            <w:pPr>
              <w:pStyle w:val="ListParagraph"/>
              <w:numPr>
                <w:ilvl w:val="0"/>
                <w:numId w:val="6"/>
              </w:numPr>
              <w:rPr>
                <w:rFonts w:cstheme="minorHAnsi"/>
                <w:szCs w:val="24"/>
              </w:rPr>
            </w:pPr>
            <w:r>
              <w:rPr>
                <w:rFonts w:cstheme="minorHAnsi"/>
                <w:szCs w:val="24"/>
              </w:rPr>
              <w:t>SLT</w:t>
            </w:r>
          </w:p>
        </w:tc>
        <w:tc>
          <w:tcPr>
            <w:tcW w:w="4964" w:type="dxa"/>
          </w:tcPr>
          <w:p w:rsidR="008A1A14" w:rsidRPr="00531E29" w:rsidRDefault="00531E29" w:rsidP="00531E29">
            <w:pPr>
              <w:pStyle w:val="ListParagraph"/>
              <w:numPr>
                <w:ilvl w:val="0"/>
                <w:numId w:val="6"/>
              </w:numPr>
              <w:rPr>
                <w:rFonts w:cstheme="minorHAnsi"/>
                <w:szCs w:val="24"/>
              </w:rPr>
            </w:pPr>
            <w:r>
              <w:rPr>
                <w:rFonts w:cstheme="minorHAnsi"/>
                <w:szCs w:val="24"/>
              </w:rPr>
              <w:t>Working with pioneer schools in order to develop and understanding of what/how the new curriculum could look like</w:t>
            </w:r>
          </w:p>
        </w:tc>
        <w:tc>
          <w:tcPr>
            <w:tcW w:w="2402" w:type="dxa"/>
          </w:tcPr>
          <w:p w:rsidR="00531E29" w:rsidRDefault="00531E29" w:rsidP="00531E29">
            <w:pPr>
              <w:pStyle w:val="ListParagraph"/>
              <w:numPr>
                <w:ilvl w:val="0"/>
                <w:numId w:val="6"/>
              </w:numPr>
              <w:rPr>
                <w:rFonts w:cstheme="minorHAnsi"/>
                <w:szCs w:val="24"/>
              </w:rPr>
            </w:pPr>
            <w:r w:rsidRPr="007A4D6C">
              <w:rPr>
                <w:rFonts w:cstheme="minorHAnsi"/>
                <w:szCs w:val="24"/>
              </w:rPr>
              <w:t>Cover</w:t>
            </w:r>
          </w:p>
          <w:p w:rsidR="008A1A14" w:rsidRPr="00531E29" w:rsidRDefault="00531E29" w:rsidP="00531E29">
            <w:pPr>
              <w:pStyle w:val="ListParagraph"/>
              <w:numPr>
                <w:ilvl w:val="0"/>
                <w:numId w:val="6"/>
              </w:numPr>
              <w:rPr>
                <w:rFonts w:cstheme="minorHAnsi"/>
                <w:szCs w:val="24"/>
              </w:rPr>
            </w:pPr>
            <w:r w:rsidRPr="00531E29">
              <w:rPr>
                <w:rFonts w:cstheme="minorHAnsi"/>
                <w:szCs w:val="24"/>
              </w:rPr>
              <w:t>CPD opportunities in school</w:t>
            </w:r>
            <w:r>
              <w:rPr>
                <w:rFonts w:cstheme="minorHAnsi"/>
                <w:szCs w:val="24"/>
              </w:rPr>
              <w:t xml:space="preserve"> for professional discussions around the new curriculum</w:t>
            </w:r>
          </w:p>
        </w:tc>
      </w:tr>
      <w:tr w:rsidR="008A1A14" w:rsidTr="008A1A14">
        <w:trPr>
          <w:trHeight w:val="220"/>
        </w:trPr>
        <w:tc>
          <w:tcPr>
            <w:tcW w:w="14730" w:type="dxa"/>
            <w:gridSpan w:val="4"/>
            <w:shd w:val="clear" w:color="auto" w:fill="D9E2F3" w:themeFill="accent5" w:themeFillTint="33"/>
          </w:tcPr>
          <w:p w:rsidR="008A1A14" w:rsidRDefault="008A1A14" w:rsidP="008A1A14">
            <w:pPr>
              <w:rPr>
                <w:rFonts w:cstheme="minorHAnsi"/>
                <w:b/>
                <w:sz w:val="24"/>
                <w:szCs w:val="24"/>
              </w:rPr>
            </w:pPr>
            <w:r w:rsidRPr="008A1A14">
              <w:rPr>
                <w:rFonts w:cstheme="minorHAnsi"/>
                <w:b/>
                <w:sz w:val="24"/>
                <w:szCs w:val="24"/>
              </w:rPr>
              <w:lastRenderedPageBreak/>
              <w:t>Priority 3:</w:t>
            </w:r>
            <w:r w:rsidR="0028239F">
              <w:rPr>
                <w:rFonts w:cstheme="minorHAnsi"/>
                <w:b/>
                <w:sz w:val="24"/>
                <w:szCs w:val="24"/>
              </w:rPr>
              <w:t xml:space="preserve"> Lack of transition opportunities with primary schools in the cluster</w:t>
            </w:r>
          </w:p>
          <w:p w:rsidR="009B0A4B" w:rsidRPr="00AC0FE4" w:rsidRDefault="00AC0FE4" w:rsidP="008A1A14">
            <w:pPr>
              <w:rPr>
                <w:rFonts w:cstheme="minorHAnsi"/>
                <w:i/>
                <w:sz w:val="24"/>
                <w:szCs w:val="24"/>
              </w:rPr>
            </w:pPr>
            <w:r w:rsidRPr="007A4D6C">
              <w:rPr>
                <w:rFonts w:cstheme="minorHAnsi"/>
                <w:i/>
                <w:sz w:val="20"/>
                <w:szCs w:val="24"/>
              </w:rPr>
              <w:t xml:space="preserve">At present, there are established links with the primary schools in our cluster for core subjects such as English and Maths, yet there is limited transition work between primaries and non-core subjects. In order for the progression steps to work effectively, with students continuing their learning journey through the steps, it is vital for transition work to happen in every subject across the AoLEs. </w:t>
            </w:r>
          </w:p>
        </w:tc>
      </w:tr>
      <w:tr w:rsidR="008A1A14" w:rsidTr="007B4AE1">
        <w:trPr>
          <w:trHeight w:val="220"/>
        </w:trPr>
        <w:tc>
          <w:tcPr>
            <w:tcW w:w="5665"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Action required</w:t>
            </w:r>
          </w:p>
        </w:tc>
        <w:tc>
          <w:tcPr>
            <w:tcW w:w="1699"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Responsibility</w:t>
            </w:r>
          </w:p>
        </w:tc>
        <w:tc>
          <w:tcPr>
            <w:tcW w:w="4964"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External support/ training</w:t>
            </w:r>
          </w:p>
        </w:tc>
        <w:tc>
          <w:tcPr>
            <w:tcW w:w="2402"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Resources</w:t>
            </w:r>
          </w:p>
        </w:tc>
      </w:tr>
      <w:tr w:rsidR="008A1A14" w:rsidTr="007B4AE1">
        <w:trPr>
          <w:trHeight w:val="220"/>
        </w:trPr>
        <w:tc>
          <w:tcPr>
            <w:tcW w:w="5665" w:type="dxa"/>
          </w:tcPr>
          <w:p w:rsidR="008A1A14" w:rsidRPr="007A4D6C" w:rsidRDefault="00A11CFD" w:rsidP="007A4D6C">
            <w:pPr>
              <w:pStyle w:val="ListParagraph"/>
              <w:numPr>
                <w:ilvl w:val="0"/>
                <w:numId w:val="5"/>
              </w:numPr>
              <w:rPr>
                <w:rFonts w:cstheme="minorHAnsi"/>
                <w:szCs w:val="24"/>
              </w:rPr>
            </w:pPr>
            <w:r w:rsidRPr="007A4D6C">
              <w:rPr>
                <w:rFonts w:cstheme="minorHAnsi"/>
                <w:szCs w:val="24"/>
              </w:rPr>
              <w:t>Establish links with cluster primary schools across AoLEs in order to work together to provide a streamline approach to the new curriculum as well as to develop moderation opportunities</w:t>
            </w:r>
          </w:p>
        </w:tc>
        <w:tc>
          <w:tcPr>
            <w:tcW w:w="1699" w:type="dxa"/>
          </w:tcPr>
          <w:p w:rsidR="008A1A14" w:rsidRPr="007A4D6C" w:rsidRDefault="00A11CFD" w:rsidP="007A4D6C">
            <w:pPr>
              <w:pStyle w:val="ListParagraph"/>
              <w:numPr>
                <w:ilvl w:val="0"/>
                <w:numId w:val="5"/>
              </w:numPr>
              <w:rPr>
                <w:rFonts w:cstheme="minorHAnsi"/>
                <w:szCs w:val="24"/>
              </w:rPr>
            </w:pPr>
            <w:r w:rsidRPr="007A4D6C">
              <w:rPr>
                <w:rFonts w:cstheme="minorHAnsi"/>
                <w:szCs w:val="24"/>
              </w:rPr>
              <w:t>Senior Leadership Team</w:t>
            </w:r>
          </w:p>
          <w:p w:rsidR="007A4D6C" w:rsidRPr="007A4D6C" w:rsidRDefault="00A11CFD" w:rsidP="008A1A14">
            <w:pPr>
              <w:pStyle w:val="ListParagraph"/>
              <w:numPr>
                <w:ilvl w:val="0"/>
                <w:numId w:val="5"/>
              </w:numPr>
              <w:rPr>
                <w:rFonts w:cstheme="minorHAnsi"/>
                <w:szCs w:val="24"/>
              </w:rPr>
            </w:pPr>
            <w:r w:rsidRPr="007A4D6C">
              <w:rPr>
                <w:rFonts w:cstheme="minorHAnsi"/>
                <w:szCs w:val="24"/>
              </w:rPr>
              <w:t>Directors of AoLEs</w:t>
            </w:r>
          </w:p>
          <w:p w:rsidR="007A4D6C" w:rsidRPr="007A4D6C" w:rsidRDefault="00A11CFD" w:rsidP="008A1A14">
            <w:pPr>
              <w:pStyle w:val="ListParagraph"/>
              <w:numPr>
                <w:ilvl w:val="0"/>
                <w:numId w:val="5"/>
              </w:numPr>
              <w:rPr>
                <w:rFonts w:cstheme="minorHAnsi"/>
                <w:szCs w:val="24"/>
              </w:rPr>
            </w:pPr>
            <w:r w:rsidRPr="007A4D6C">
              <w:rPr>
                <w:rFonts w:cstheme="minorHAnsi"/>
                <w:szCs w:val="24"/>
              </w:rPr>
              <w:t xml:space="preserve">Lead </w:t>
            </w:r>
            <w:r w:rsidR="00AD12D6">
              <w:rPr>
                <w:rFonts w:cstheme="minorHAnsi"/>
                <w:szCs w:val="32"/>
              </w:rPr>
              <w:t>Practitioners</w:t>
            </w:r>
          </w:p>
          <w:p w:rsidR="00A11CFD" w:rsidRPr="007A4D6C" w:rsidRDefault="00A11CFD" w:rsidP="008A1A14">
            <w:pPr>
              <w:pStyle w:val="ListParagraph"/>
              <w:numPr>
                <w:ilvl w:val="0"/>
                <w:numId w:val="5"/>
              </w:numPr>
              <w:rPr>
                <w:rFonts w:cstheme="minorHAnsi"/>
                <w:szCs w:val="24"/>
              </w:rPr>
            </w:pPr>
            <w:r w:rsidRPr="007A4D6C">
              <w:rPr>
                <w:rFonts w:cstheme="minorHAnsi"/>
                <w:szCs w:val="24"/>
              </w:rPr>
              <w:t>Primary School leads of learning</w:t>
            </w:r>
          </w:p>
        </w:tc>
        <w:tc>
          <w:tcPr>
            <w:tcW w:w="4964" w:type="dxa"/>
          </w:tcPr>
          <w:p w:rsidR="008A1A14" w:rsidRPr="007A4D6C" w:rsidRDefault="00A11CFD" w:rsidP="007A4D6C">
            <w:pPr>
              <w:pStyle w:val="ListParagraph"/>
              <w:numPr>
                <w:ilvl w:val="0"/>
                <w:numId w:val="5"/>
              </w:numPr>
              <w:rPr>
                <w:rFonts w:cstheme="minorHAnsi"/>
                <w:szCs w:val="24"/>
              </w:rPr>
            </w:pPr>
            <w:r w:rsidRPr="007A4D6C">
              <w:rPr>
                <w:rFonts w:cstheme="minorHAnsi"/>
                <w:szCs w:val="24"/>
              </w:rPr>
              <w:t>EAS</w:t>
            </w:r>
          </w:p>
          <w:p w:rsidR="00A11CFD" w:rsidRPr="007A4D6C" w:rsidRDefault="00A11CFD" w:rsidP="007A4D6C">
            <w:pPr>
              <w:pStyle w:val="ListParagraph"/>
              <w:numPr>
                <w:ilvl w:val="0"/>
                <w:numId w:val="5"/>
              </w:numPr>
              <w:rPr>
                <w:rFonts w:cstheme="minorHAnsi"/>
                <w:szCs w:val="24"/>
              </w:rPr>
            </w:pPr>
            <w:r w:rsidRPr="007A4D6C">
              <w:rPr>
                <w:rFonts w:cstheme="minorHAnsi"/>
                <w:szCs w:val="24"/>
              </w:rPr>
              <w:t xml:space="preserve">Lead </w:t>
            </w:r>
            <w:r w:rsidR="00AD12D6">
              <w:rPr>
                <w:rFonts w:cstheme="minorHAnsi"/>
                <w:szCs w:val="32"/>
              </w:rPr>
              <w:t>Practitioners</w:t>
            </w:r>
            <w:r w:rsidRPr="007A4D6C">
              <w:rPr>
                <w:rFonts w:cstheme="minorHAnsi"/>
                <w:szCs w:val="24"/>
              </w:rPr>
              <w:t xml:space="preserve"> working with primary schools to ensure that effective teaching is delivered</w:t>
            </w:r>
          </w:p>
        </w:tc>
        <w:tc>
          <w:tcPr>
            <w:tcW w:w="2402" w:type="dxa"/>
          </w:tcPr>
          <w:p w:rsidR="008A1A14" w:rsidRDefault="00A11CFD" w:rsidP="007A4D6C">
            <w:pPr>
              <w:pStyle w:val="ListParagraph"/>
              <w:numPr>
                <w:ilvl w:val="0"/>
                <w:numId w:val="5"/>
              </w:numPr>
              <w:rPr>
                <w:rFonts w:cstheme="minorHAnsi"/>
                <w:szCs w:val="24"/>
              </w:rPr>
            </w:pPr>
            <w:r w:rsidRPr="007A4D6C">
              <w:rPr>
                <w:rFonts w:cstheme="minorHAnsi"/>
                <w:szCs w:val="24"/>
              </w:rPr>
              <w:t>Cover to allow staff to develop links with primaries and to carry out necessary wor</w:t>
            </w:r>
            <w:r w:rsidR="007A4D6C" w:rsidRPr="007A4D6C">
              <w:rPr>
                <w:rFonts w:cstheme="minorHAnsi"/>
                <w:szCs w:val="24"/>
              </w:rPr>
              <w:t>k to ensure streamline approach</w:t>
            </w:r>
          </w:p>
          <w:p w:rsidR="007A4D6C" w:rsidRPr="007A4D6C" w:rsidRDefault="007A4D6C" w:rsidP="007A4D6C">
            <w:pPr>
              <w:pStyle w:val="ListParagraph"/>
              <w:ind w:left="360"/>
              <w:rPr>
                <w:rFonts w:cstheme="minorHAnsi"/>
                <w:szCs w:val="24"/>
              </w:rPr>
            </w:pPr>
          </w:p>
        </w:tc>
      </w:tr>
      <w:tr w:rsidR="008A1A14" w:rsidTr="00CB1FEB">
        <w:trPr>
          <w:trHeight w:val="220"/>
        </w:trPr>
        <w:tc>
          <w:tcPr>
            <w:tcW w:w="14730" w:type="dxa"/>
            <w:gridSpan w:val="4"/>
            <w:shd w:val="clear" w:color="auto" w:fill="D9E2F3" w:themeFill="accent5" w:themeFillTint="33"/>
          </w:tcPr>
          <w:p w:rsidR="008A1A14" w:rsidRDefault="008A1A14" w:rsidP="0028239F">
            <w:pPr>
              <w:rPr>
                <w:rFonts w:cstheme="minorHAnsi"/>
                <w:b/>
                <w:sz w:val="24"/>
                <w:szCs w:val="24"/>
              </w:rPr>
            </w:pPr>
            <w:r w:rsidRPr="008A1A14">
              <w:rPr>
                <w:rFonts w:cstheme="minorHAnsi"/>
                <w:b/>
                <w:sz w:val="24"/>
                <w:szCs w:val="24"/>
              </w:rPr>
              <w:t>Priority 4:</w:t>
            </w:r>
            <w:r w:rsidR="0028239F">
              <w:rPr>
                <w:rFonts w:cstheme="minorHAnsi"/>
                <w:b/>
                <w:sz w:val="24"/>
                <w:szCs w:val="24"/>
              </w:rPr>
              <w:t xml:space="preserve"> Progres</w:t>
            </w:r>
            <w:r w:rsidR="00E16D02">
              <w:rPr>
                <w:rFonts w:cstheme="minorHAnsi"/>
                <w:b/>
                <w:sz w:val="24"/>
                <w:szCs w:val="24"/>
              </w:rPr>
              <w:t>sion S</w:t>
            </w:r>
            <w:r w:rsidR="0028239F">
              <w:rPr>
                <w:rFonts w:cstheme="minorHAnsi"/>
                <w:b/>
                <w:sz w:val="24"/>
                <w:szCs w:val="24"/>
              </w:rPr>
              <w:t>teps</w:t>
            </w:r>
            <w:r w:rsidR="009B0A4B">
              <w:rPr>
                <w:rFonts w:cstheme="minorHAnsi"/>
                <w:b/>
                <w:sz w:val="24"/>
                <w:szCs w:val="24"/>
              </w:rPr>
              <w:t xml:space="preserve"> and What Matters statements</w:t>
            </w:r>
            <w:r w:rsidR="0028239F">
              <w:rPr>
                <w:rFonts w:cstheme="minorHAnsi"/>
                <w:b/>
                <w:sz w:val="24"/>
                <w:szCs w:val="24"/>
              </w:rPr>
              <w:t xml:space="preserve"> becoming a checklist of learning</w:t>
            </w:r>
          </w:p>
          <w:p w:rsidR="009B0A4B" w:rsidRPr="007A4D6C" w:rsidRDefault="009B0A4B" w:rsidP="00E16D02">
            <w:pPr>
              <w:rPr>
                <w:rFonts w:cstheme="minorHAnsi"/>
                <w:i/>
                <w:sz w:val="20"/>
                <w:szCs w:val="20"/>
              </w:rPr>
            </w:pPr>
            <w:r w:rsidRPr="007A4D6C">
              <w:rPr>
                <w:rFonts w:cstheme="minorHAnsi"/>
                <w:i/>
                <w:sz w:val="20"/>
                <w:szCs w:val="20"/>
              </w:rPr>
              <w:t xml:space="preserve">There is ongoing research and discussions around the need for knowledge and skills to have an equal role in curriculums. At present, there is still no definite guidance on how the external assessments will look at the age of 16. As the curriculum has been designed with such freedom in mind and to allow schools to </w:t>
            </w:r>
            <w:r w:rsidR="00A11CFD" w:rsidRPr="007A4D6C">
              <w:rPr>
                <w:rFonts w:cstheme="minorHAnsi"/>
                <w:i/>
                <w:sz w:val="20"/>
                <w:szCs w:val="20"/>
              </w:rPr>
              <w:t>design</w:t>
            </w:r>
            <w:r w:rsidRPr="007A4D6C">
              <w:rPr>
                <w:rFonts w:cstheme="minorHAnsi"/>
                <w:i/>
                <w:sz w:val="20"/>
                <w:szCs w:val="20"/>
              </w:rPr>
              <w:t xml:space="preserve"> a curriculum fit for purpose for the students they teach, it could be feared that the </w:t>
            </w:r>
            <w:r w:rsidR="00E16D02">
              <w:rPr>
                <w:rFonts w:cstheme="minorHAnsi"/>
                <w:i/>
                <w:sz w:val="20"/>
                <w:szCs w:val="20"/>
              </w:rPr>
              <w:t>P</w:t>
            </w:r>
            <w:r w:rsidRPr="007A4D6C">
              <w:rPr>
                <w:rFonts w:cstheme="minorHAnsi"/>
                <w:i/>
                <w:sz w:val="20"/>
                <w:szCs w:val="20"/>
              </w:rPr>
              <w:t xml:space="preserve">rogression </w:t>
            </w:r>
            <w:r w:rsidR="00E16D02">
              <w:rPr>
                <w:rFonts w:cstheme="minorHAnsi"/>
                <w:i/>
                <w:sz w:val="20"/>
                <w:szCs w:val="20"/>
              </w:rPr>
              <w:t>S</w:t>
            </w:r>
            <w:r w:rsidRPr="007A4D6C">
              <w:rPr>
                <w:rFonts w:cstheme="minorHAnsi"/>
                <w:i/>
                <w:sz w:val="20"/>
                <w:szCs w:val="20"/>
              </w:rPr>
              <w:t xml:space="preserve">teps and What Matters statements become a checklist of/for leaning in order to prepare students for the unknown assessments they will face at the age of 16. In addition, many teachers may favour reverting back to the old style of ‘teaching to the test’ to ensure that we are </w:t>
            </w:r>
            <w:r w:rsidRPr="007A4D6C">
              <w:rPr>
                <w:rFonts w:cstheme="minorHAnsi"/>
                <w:i/>
                <w:sz w:val="20"/>
                <w:szCs w:val="20"/>
                <w:lang w:val="en"/>
              </w:rPr>
              <w:t>doing our students a disservice.</w:t>
            </w:r>
          </w:p>
        </w:tc>
      </w:tr>
      <w:tr w:rsidR="008A1A14" w:rsidTr="007B4AE1">
        <w:trPr>
          <w:trHeight w:val="220"/>
        </w:trPr>
        <w:tc>
          <w:tcPr>
            <w:tcW w:w="5665"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Action required</w:t>
            </w:r>
          </w:p>
        </w:tc>
        <w:tc>
          <w:tcPr>
            <w:tcW w:w="1699"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Responsibility</w:t>
            </w:r>
          </w:p>
        </w:tc>
        <w:tc>
          <w:tcPr>
            <w:tcW w:w="4964"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External support/ training</w:t>
            </w:r>
          </w:p>
        </w:tc>
        <w:tc>
          <w:tcPr>
            <w:tcW w:w="2402" w:type="dxa"/>
            <w:shd w:val="clear" w:color="auto" w:fill="FFF2CC" w:themeFill="accent4" w:themeFillTint="33"/>
          </w:tcPr>
          <w:p w:rsidR="008A1A14" w:rsidRPr="008A1A14" w:rsidRDefault="008A1A14" w:rsidP="008A1A14">
            <w:pPr>
              <w:jc w:val="center"/>
              <w:rPr>
                <w:rFonts w:cstheme="minorHAnsi"/>
                <w:b/>
                <w:sz w:val="24"/>
                <w:szCs w:val="24"/>
              </w:rPr>
            </w:pPr>
            <w:r w:rsidRPr="008A1A14">
              <w:rPr>
                <w:rFonts w:cstheme="minorHAnsi"/>
                <w:b/>
                <w:sz w:val="24"/>
                <w:szCs w:val="24"/>
              </w:rPr>
              <w:t>Resources</w:t>
            </w:r>
          </w:p>
        </w:tc>
      </w:tr>
      <w:tr w:rsidR="008A1A14" w:rsidTr="007B4AE1">
        <w:trPr>
          <w:trHeight w:val="179"/>
        </w:trPr>
        <w:tc>
          <w:tcPr>
            <w:tcW w:w="5665" w:type="dxa"/>
          </w:tcPr>
          <w:p w:rsidR="008A1A14" w:rsidRPr="00E16D02" w:rsidRDefault="00E16D02" w:rsidP="00E16D02">
            <w:pPr>
              <w:pStyle w:val="ListParagraph"/>
              <w:numPr>
                <w:ilvl w:val="0"/>
                <w:numId w:val="7"/>
              </w:numPr>
              <w:rPr>
                <w:rFonts w:cstheme="minorHAnsi"/>
                <w:sz w:val="24"/>
                <w:szCs w:val="24"/>
              </w:rPr>
            </w:pPr>
            <w:r w:rsidRPr="007A4D6C">
              <w:rPr>
                <w:rFonts w:cstheme="minorHAnsi"/>
                <w:szCs w:val="24"/>
              </w:rPr>
              <w:t>Establish links with cluster primary schools across AoLEs in order to work together to provide</w:t>
            </w:r>
            <w:r>
              <w:rPr>
                <w:rFonts w:cstheme="minorHAnsi"/>
                <w:szCs w:val="24"/>
              </w:rPr>
              <w:t xml:space="preserve"> a streamline approach to allow students to effectively move through the Progression Steps.</w:t>
            </w:r>
          </w:p>
          <w:p w:rsidR="00E16D02" w:rsidRPr="00E16D02" w:rsidRDefault="00E16D02" w:rsidP="00E16D02">
            <w:pPr>
              <w:pStyle w:val="ListParagraph"/>
              <w:numPr>
                <w:ilvl w:val="0"/>
                <w:numId w:val="7"/>
              </w:numPr>
              <w:rPr>
                <w:rFonts w:cstheme="minorHAnsi"/>
                <w:sz w:val="24"/>
                <w:szCs w:val="24"/>
              </w:rPr>
            </w:pPr>
            <w:r>
              <w:rPr>
                <w:rFonts w:cstheme="minorHAnsi"/>
                <w:szCs w:val="24"/>
              </w:rPr>
              <w:t xml:space="preserve">Directors of AoLEs and Lead </w:t>
            </w:r>
            <w:r w:rsidR="00AD12D6">
              <w:rPr>
                <w:rFonts w:cstheme="minorHAnsi"/>
                <w:szCs w:val="32"/>
              </w:rPr>
              <w:t>Practitioners</w:t>
            </w:r>
            <w:r>
              <w:rPr>
                <w:rFonts w:cstheme="minorHAnsi"/>
                <w:szCs w:val="24"/>
              </w:rPr>
              <w:t xml:space="preserve"> to discuss and work on how the What Matters statements look like in practice and evaluate</w:t>
            </w:r>
            <w:r w:rsidRPr="00E16D02">
              <w:rPr>
                <w:rFonts w:cstheme="minorHAnsi"/>
                <w:szCs w:val="24"/>
              </w:rPr>
              <w:t xml:space="preserve"> if there is a need for a collaborative approach to the What Matters statements i.e. creating a Humanities faculty teaching experience or continue to teach through individual disciplines.</w:t>
            </w:r>
          </w:p>
        </w:tc>
        <w:tc>
          <w:tcPr>
            <w:tcW w:w="1699" w:type="dxa"/>
          </w:tcPr>
          <w:p w:rsidR="008A1A14" w:rsidRPr="00E16D02" w:rsidRDefault="00E16D02" w:rsidP="00E16D02">
            <w:pPr>
              <w:pStyle w:val="ListParagraph"/>
              <w:numPr>
                <w:ilvl w:val="0"/>
                <w:numId w:val="7"/>
              </w:numPr>
              <w:rPr>
                <w:rFonts w:cstheme="minorHAnsi"/>
                <w:szCs w:val="24"/>
              </w:rPr>
            </w:pPr>
            <w:r w:rsidRPr="00E16D02">
              <w:rPr>
                <w:rFonts w:cstheme="minorHAnsi"/>
                <w:szCs w:val="24"/>
              </w:rPr>
              <w:t>SLT</w:t>
            </w:r>
          </w:p>
          <w:p w:rsidR="00E16D02" w:rsidRPr="00E16D02" w:rsidRDefault="00E16D02" w:rsidP="00E16D02">
            <w:pPr>
              <w:pStyle w:val="ListParagraph"/>
              <w:numPr>
                <w:ilvl w:val="0"/>
                <w:numId w:val="7"/>
              </w:numPr>
              <w:rPr>
                <w:rFonts w:cstheme="minorHAnsi"/>
                <w:szCs w:val="24"/>
              </w:rPr>
            </w:pPr>
            <w:r w:rsidRPr="00E16D02">
              <w:rPr>
                <w:rFonts w:cstheme="minorHAnsi"/>
                <w:szCs w:val="24"/>
              </w:rPr>
              <w:t>Primary schools</w:t>
            </w:r>
          </w:p>
          <w:p w:rsidR="00E16D02" w:rsidRPr="00E16D02" w:rsidRDefault="00E16D02" w:rsidP="00E16D02">
            <w:pPr>
              <w:pStyle w:val="ListParagraph"/>
              <w:numPr>
                <w:ilvl w:val="0"/>
                <w:numId w:val="7"/>
              </w:numPr>
              <w:rPr>
                <w:rFonts w:cstheme="minorHAnsi"/>
                <w:szCs w:val="24"/>
              </w:rPr>
            </w:pPr>
            <w:r w:rsidRPr="00E16D02">
              <w:rPr>
                <w:rFonts w:cstheme="minorHAnsi"/>
                <w:szCs w:val="24"/>
              </w:rPr>
              <w:t>Directors of AoLEs</w:t>
            </w:r>
          </w:p>
          <w:p w:rsidR="00E16D02" w:rsidRPr="00E16D02" w:rsidRDefault="00E16D02" w:rsidP="00E16D02">
            <w:pPr>
              <w:pStyle w:val="ListParagraph"/>
              <w:numPr>
                <w:ilvl w:val="0"/>
                <w:numId w:val="7"/>
              </w:numPr>
              <w:rPr>
                <w:rFonts w:cstheme="minorHAnsi"/>
                <w:szCs w:val="24"/>
              </w:rPr>
            </w:pPr>
            <w:r w:rsidRPr="00E16D02">
              <w:rPr>
                <w:rFonts w:cstheme="minorHAnsi"/>
                <w:szCs w:val="24"/>
              </w:rPr>
              <w:t xml:space="preserve">Lead </w:t>
            </w:r>
            <w:r w:rsidR="00AD12D6">
              <w:rPr>
                <w:rFonts w:cstheme="minorHAnsi"/>
                <w:szCs w:val="32"/>
              </w:rPr>
              <w:t>Practitioners</w:t>
            </w:r>
          </w:p>
        </w:tc>
        <w:tc>
          <w:tcPr>
            <w:tcW w:w="4964" w:type="dxa"/>
          </w:tcPr>
          <w:p w:rsidR="008A1A14" w:rsidRDefault="00E16D02" w:rsidP="00E16D02">
            <w:pPr>
              <w:pStyle w:val="ListParagraph"/>
              <w:numPr>
                <w:ilvl w:val="0"/>
                <w:numId w:val="7"/>
              </w:numPr>
              <w:rPr>
                <w:rFonts w:cstheme="minorHAnsi"/>
                <w:szCs w:val="24"/>
              </w:rPr>
            </w:pPr>
            <w:r>
              <w:rPr>
                <w:rFonts w:cstheme="minorHAnsi"/>
                <w:szCs w:val="24"/>
              </w:rPr>
              <w:t>EAS</w:t>
            </w:r>
          </w:p>
          <w:p w:rsidR="00E16D02" w:rsidRDefault="00E16D02" w:rsidP="00E16D02">
            <w:pPr>
              <w:pStyle w:val="ListParagraph"/>
              <w:numPr>
                <w:ilvl w:val="0"/>
                <w:numId w:val="7"/>
              </w:numPr>
              <w:rPr>
                <w:rFonts w:cstheme="minorHAnsi"/>
                <w:szCs w:val="24"/>
              </w:rPr>
            </w:pPr>
            <w:r>
              <w:rPr>
                <w:rFonts w:cstheme="minorHAnsi"/>
                <w:szCs w:val="24"/>
              </w:rPr>
              <w:t xml:space="preserve">Directors of AoLE and Lead </w:t>
            </w:r>
            <w:r w:rsidR="00440FE0">
              <w:rPr>
                <w:rFonts w:cstheme="minorHAnsi"/>
                <w:szCs w:val="32"/>
              </w:rPr>
              <w:t>Practitioners</w:t>
            </w:r>
            <w:r>
              <w:rPr>
                <w:rFonts w:cstheme="minorHAnsi"/>
                <w:szCs w:val="24"/>
              </w:rPr>
              <w:t xml:space="preserve"> to lead training to staff within subjects through Progression Steps and What Matters statements</w:t>
            </w:r>
          </w:p>
          <w:p w:rsidR="00E16D02" w:rsidRPr="00E16D02" w:rsidRDefault="00E16D02" w:rsidP="00E16D02">
            <w:pPr>
              <w:pStyle w:val="ListParagraph"/>
              <w:numPr>
                <w:ilvl w:val="0"/>
                <w:numId w:val="7"/>
              </w:numPr>
              <w:rPr>
                <w:rFonts w:cstheme="minorHAnsi"/>
                <w:szCs w:val="24"/>
              </w:rPr>
            </w:pPr>
            <w:r w:rsidRPr="007A4D6C">
              <w:rPr>
                <w:rFonts w:cstheme="minorHAnsi"/>
                <w:szCs w:val="24"/>
              </w:rPr>
              <w:t xml:space="preserve">Lead </w:t>
            </w:r>
            <w:r w:rsidR="00440FE0">
              <w:rPr>
                <w:rFonts w:cstheme="minorHAnsi"/>
                <w:szCs w:val="32"/>
              </w:rPr>
              <w:t>Practitioners</w:t>
            </w:r>
            <w:r w:rsidRPr="007A4D6C">
              <w:rPr>
                <w:rFonts w:cstheme="minorHAnsi"/>
                <w:szCs w:val="24"/>
              </w:rPr>
              <w:t xml:space="preserve"> working with primary schools to ensure that effective teaching is delivered</w:t>
            </w:r>
          </w:p>
        </w:tc>
        <w:tc>
          <w:tcPr>
            <w:tcW w:w="2402" w:type="dxa"/>
          </w:tcPr>
          <w:p w:rsidR="008A1A14" w:rsidRDefault="00E16D02" w:rsidP="00E16D02">
            <w:pPr>
              <w:pStyle w:val="ListParagraph"/>
              <w:numPr>
                <w:ilvl w:val="0"/>
                <w:numId w:val="7"/>
              </w:numPr>
              <w:rPr>
                <w:rFonts w:cstheme="minorHAnsi"/>
                <w:szCs w:val="24"/>
              </w:rPr>
            </w:pPr>
            <w:r>
              <w:rPr>
                <w:rFonts w:cstheme="minorHAnsi"/>
                <w:szCs w:val="24"/>
              </w:rPr>
              <w:t>Cover to work with primary schools</w:t>
            </w:r>
          </w:p>
          <w:p w:rsidR="00E16D02" w:rsidRPr="00E16D02" w:rsidRDefault="00E16D02" w:rsidP="00E16D02">
            <w:pPr>
              <w:pStyle w:val="ListParagraph"/>
              <w:numPr>
                <w:ilvl w:val="0"/>
                <w:numId w:val="7"/>
              </w:numPr>
              <w:rPr>
                <w:rFonts w:cstheme="minorHAnsi"/>
                <w:szCs w:val="24"/>
              </w:rPr>
            </w:pPr>
            <w:r>
              <w:rPr>
                <w:rFonts w:cstheme="minorHAnsi"/>
                <w:szCs w:val="24"/>
              </w:rPr>
              <w:t>Departmental meetings</w:t>
            </w:r>
          </w:p>
        </w:tc>
      </w:tr>
    </w:tbl>
    <w:p w:rsidR="00C2703C" w:rsidRDefault="00C2703C" w:rsidP="00A6682F">
      <w:pPr>
        <w:rPr>
          <w:rFonts w:cstheme="minorHAnsi"/>
          <w:b/>
          <w:sz w:val="32"/>
          <w:szCs w:val="32"/>
          <w:u w:val="single"/>
        </w:rPr>
        <w:sectPr w:rsidR="00C2703C" w:rsidSect="008A1A14">
          <w:pgSz w:w="16838" w:h="11906" w:orient="landscape"/>
          <w:pgMar w:top="1440" w:right="1440" w:bottom="1440" w:left="1440" w:header="709" w:footer="709" w:gutter="0"/>
          <w:cols w:space="708"/>
          <w:docGrid w:linePitch="360"/>
        </w:sectPr>
      </w:pPr>
    </w:p>
    <w:p w:rsidR="00001D0B" w:rsidRDefault="00001D0B" w:rsidP="00001D0B">
      <w:pPr>
        <w:rPr>
          <w:rFonts w:cstheme="minorHAnsi"/>
          <w:b/>
          <w:sz w:val="28"/>
          <w:szCs w:val="32"/>
          <w:u w:val="single"/>
        </w:rPr>
      </w:pPr>
      <w:r w:rsidRPr="00001D0B">
        <w:rPr>
          <w:noProof/>
          <w:sz w:val="20"/>
          <w:lang w:eastAsia="en-GB"/>
        </w:rPr>
        <w:lastRenderedPageBreak/>
        <w:drawing>
          <wp:anchor distT="0" distB="0" distL="114300" distR="114300" simplePos="0" relativeHeight="251667456" behindDoc="0" locked="0" layoutInCell="1" allowOverlap="1" wp14:anchorId="600D9893" wp14:editId="04A32229">
            <wp:simplePos x="0" y="0"/>
            <wp:positionH relativeFrom="column">
              <wp:posOffset>-171450</wp:posOffset>
            </wp:positionH>
            <wp:positionV relativeFrom="paragraph">
              <wp:posOffset>432066</wp:posOffset>
            </wp:positionV>
            <wp:extent cx="5886450" cy="842835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886450" cy="8428355"/>
                    </a:xfrm>
                    <a:prstGeom prst="rect">
                      <a:avLst/>
                    </a:prstGeom>
                  </pic:spPr>
                </pic:pic>
              </a:graphicData>
            </a:graphic>
            <wp14:sizeRelH relativeFrom="page">
              <wp14:pctWidth>0</wp14:pctWidth>
            </wp14:sizeRelH>
            <wp14:sizeRelV relativeFrom="page">
              <wp14:pctHeight>0</wp14:pctHeight>
            </wp14:sizeRelV>
          </wp:anchor>
        </w:drawing>
      </w:r>
      <w:r w:rsidRPr="00001D0B">
        <w:rPr>
          <w:rFonts w:cstheme="minorHAnsi"/>
          <w:b/>
          <w:sz w:val="24"/>
          <w:szCs w:val="32"/>
          <w:u w:val="single"/>
        </w:rPr>
        <w:t>INITIAL A3 POSTER TO ENGAGE COLLEAGUES IN A DIALOGUE ABOUT PEDAGOG</w:t>
      </w:r>
      <w:r>
        <w:rPr>
          <w:rFonts w:cstheme="minorHAnsi"/>
          <w:b/>
          <w:sz w:val="24"/>
          <w:szCs w:val="32"/>
          <w:u w:val="single"/>
        </w:rPr>
        <w:t>Y</w:t>
      </w:r>
    </w:p>
    <w:p w:rsidR="005C14F2" w:rsidRDefault="005C14F2" w:rsidP="00A6682F">
      <w:pPr>
        <w:rPr>
          <w:rFonts w:cstheme="minorHAnsi"/>
          <w:b/>
          <w:sz w:val="32"/>
          <w:szCs w:val="32"/>
          <w:u w:val="single"/>
        </w:rPr>
        <w:sectPr w:rsidR="005C14F2" w:rsidSect="00001D0B">
          <w:pgSz w:w="11906" w:h="16838"/>
          <w:pgMar w:top="1440" w:right="1440" w:bottom="1440" w:left="1440" w:header="709" w:footer="709" w:gutter="0"/>
          <w:cols w:space="708"/>
          <w:docGrid w:linePitch="360"/>
        </w:sectPr>
      </w:pPr>
    </w:p>
    <w:p w:rsidR="00A6682F" w:rsidRPr="00AA5C1B" w:rsidRDefault="00A6682F" w:rsidP="00A6682F">
      <w:pPr>
        <w:rPr>
          <w:rFonts w:cstheme="minorHAnsi"/>
          <w:b/>
          <w:sz w:val="28"/>
          <w:szCs w:val="32"/>
          <w:u w:val="single"/>
        </w:rPr>
      </w:pPr>
      <w:r w:rsidRPr="00AA5C1B">
        <w:rPr>
          <w:rFonts w:cstheme="minorHAnsi"/>
          <w:b/>
          <w:sz w:val="28"/>
          <w:szCs w:val="32"/>
          <w:u w:val="single"/>
        </w:rPr>
        <w:lastRenderedPageBreak/>
        <w:t xml:space="preserve">RATIONALE </w:t>
      </w:r>
    </w:p>
    <w:p w:rsidR="00505385" w:rsidRDefault="00505385" w:rsidP="00113181">
      <w:pPr>
        <w:spacing w:line="360" w:lineRule="auto"/>
        <w:rPr>
          <w:rFonts w:cstheme="minorHAnsi"/>
          <w:szCs w:val="32"/>
        </w:rPr>
      </w:pPr>
      <w:r w:rsidRPr="00505385">
        <w:rPr>
          <w:rFonts w:cstheme="minorHAnsi"/>
          <w:szCs w:val="32"/>
        </w:rPr>
        <w:t xml:space="preserve">Developing a poster in order to engage colleagues with the requirements of the new curriculum poses a set of challenges. Firstly, within school, there are groups of teachers who have a varied understanding of what the new curriculum is, what the aims are and how the curriculum will look within our setting. Thus, it was important to create a poster that could inform colleagues of some of the wider research in order to inform their own individual practice, whilst at the same time, improving the quality of teaching and learning our students receive. </w:t>
      </w:r>
      <w:r>
        <w:rPr>
          <w:rFonts w:cstheme="minorHAnsi"/>
          <w:szCs w:val="32"/>
        </w:rPr>
        <w:t xml:space="preserve"> </w:t>
      </w:r>
    </w:p>
    <w:p w:rsidR="007E6A38" w:rsidRDefault="007E6A38" w:rsidP="00113181">
      <w:pPr>
        <w:spacing w:line="360" w:lineRule="auto"/>
        <w:rPr>
          <w:rFonts w:cstheme="minorHAnsi"/>
          <w:szCs w:val="32"/>
        </w:rPr>
      </w:pPr>
      <w:r>
        <w:rPr>
          <w:rFonts w:cstheme="minorHAnsi"/>
          <w:szCs w:val="32"/>
        </w:rPr>
        <w:t>Using quotes from Whelan (2009) and Farquhar (2003) it is hoped that all colleagues will gain a greater understanding of why the curriculum reforms have been put forward. As previously noted, there is too much discussion around the current curriculum ‘not being broken and no need for change’. However, Wales underperforms significantly against our international counterparts. And whilst there is an argument over the validity of the PISA results, given that it takes a</w:t>
      </w:r>
      <w:r w:rsidR="00001D0B">
        <w:rPr>
          <w:rFonts w:cstheme="minorHAnsi"/>
          <w:szCs w:val="32"/>
        </w:rPr>
        <w:t xml:space="preserve"> very small</w:t>
      </w:r>
      <w:r>
        <w:rPr>
          <w:rFonts w:cstheme="minorHAnsi"/>
          <w:szCs w:val="32"/>
        </w:rPr>
        <w:t xml:space="preserve"> sample of</w:t>
      </w:r>
      <w:r w:rsidR="00001D0B">
        <w:rPr>
          <w:rFonts w:cstheme="minorHAnsi"/>
          <w:szCs w:val="32"/>
        </w:rPr>
        <w:t xml:space="preserve"> students from</w:t>
      </w:r>
      <w:r>
        <w:rPr>
          <w:rFonts w:cstheme="minorHAnsi"/>
          <w:szCs w:val="32"/>
        </w:rPr>
        <w:t xml:space="preserve"> each country, the Welsh Government still felt there were areas that could be improved upon. </w:t>
      </w:r>
      <w:r w:rsidR="00001D0B">
        <w:rPr>
          <w:rFonts w:cstheme="minorHAnsi"/>
          <w:szCs w:val="32"/>
        </w:rPr>
        <w:t xml:space="preserve">                                                                                                                                                                      </w:t>
      </w:r>
      <w:r>
        <w:rPr>
          <w:rFonts w:cstheme="minorHAnsi"/>
          <w:szCs w:val="32"/>
        </w:rPr>
        <w:t>By using both quotes, it shows the importance of such curriculum reform. For too long, secondary school teachers have been under pressure to plan and deliver a curriculum that is linked to the external assessments at the age of 16 and in turn have a level of accountability to face in doing so. By ‘teaching to the test’ there are missed opportunities for students to fully develop their knowledge and understanding of key concepts and ideas, with learning being superficial and not deep in order to progress.  In school, due to the nature of the external examinations, there is a lack of differentiated learning opportunities, which ultimately leads to students underperforming.  In addition, some of the teaching is not at the required level in order to provide a solid foundation for further learning. It is hoped that these two quotes will give all teacher the understanding of why such reform was necessary and what teaching should look like moving forward.</w:t>
      </w:r>
    </w:p>
    <w:p w:rsidR="0093378F" w:rsidRDefault="007E6A38" w:rsidP="00113181">
      <w:pPr>
        <w:spacing w:line="360" w:lineRule="auto"/>
        <w:rPr>
          <w:rFonts w:cstheme="minorHAnsi"/>
        </w:rPr>
      </w:pPr>
      <w:r>
        <w:rPr>
          <w:rFonts w:cstheme="minorHAnsi"/>
          <w:szCs w:val="32"/>
        </w:rPr>
        <w:t xml:space="preserve">As the school as recently moved towards a faculty approach, with the development of the AoLE faculty structure (in line with the recommendations put forward by Donaldson, 2015), I felt it was important to include a section on how we develop strong pedagogy </w:t>
      </w:r>
      <w:r w:rsidR="00CB1FEB">
        <w:rPr>
          <w:rFonts w:cstheme="minorHAnsi"/>
          <w:szCs w:val="32"/>
        </w:rPr>
        <w:t>across</w:t>
      </w:r>
      <w:r>
        <w:rPr>
          <w:rFonts w:cstheme="minorHAnsi"/>
          <w:szCs w:val="32"/>
        </w:rPr>
        <w:t xml:space="preserve"> the AoLEs. As a starting point, I included what 21</w:t>
      </w:r>
      <w:r w:rsidRPr="007E6A38">
        <w:rPr>
          <w:rFonts w:cstheme="minorHAnsi"/>
          <w:szCs w:val="32"/>
          <w:vertAlign w:val="superscript"/>
        </w:rPr>
        <w:t>st</w:t>
      </w:r>
      <w:r w:rsidR="00CB1FEB">
        <w:rPr>
          <w:rFonts w:cstheme="minorHAnsi"/>
          <w:szCs w:val="32"/>
        </w:rPr>
        <w:t xml:space="preserve"> </w:t>
      </w:r>
      <w:r w:rsidR="00BF3585">
        <w:rPr>
          <w:rFonts w:cstheme="minorHAnsi"/>
          <w:szCs w:val="32"/>
        </w:rPr>
        <w:t xml:space="preserve">Century </w:t>
      </w:r>
      <w:r w:rsidR="00CB1FEB">
        <w:rPr>
          <w:rFonts w:cstheme="minorHAnsi"/>
          <w:szCs w:val="32"/>
        </w:rPr>
        <w:t xml:space="preserve">pedagogy looked like, considering areas such as teaching of thinking skills, technology and problem solving. All areas of the diagram feed into the recommendations put forward by Donaldson as part of the Four Core Purposes.  From this, I evaluated the role of what Wiliam (2013) suggests is the ‘intended’ and ‘lived’ curriculum.  From this, it was important to note that when it comes to curriculum design, pedagogy trumps curriculum every time. </w:t>
      </w:r>
      <w:r w:rsidR="0093378F">
        <w:rPr>
          <w:rFonts w:cstheme="minorHAnsi"/>
          <w:szCs w:val="32"/>
        </w:rPr>
        <w:t xml:space="preserve"> As Wiliam (2011) </w:t>
      </w:r>
      <w:r w:rsidR="0093378F" w:rsidRPr="0093378F">
        <w:rPr>
          <w:rFonts w:cstheme="minorHAnsi"/>
        </w:rPr>
        <w:t xml:space="preserve">states </w:t>
      </w:r>
    </w:p>
    <w:p w:rsidR="00A6682F" w:rsidRDefault="0093378F" w:rsidP="0093378F">
      <w:pPr>
        <w:ind w:left="426"/>
        <w:rPr>
          <w:rFonts w:cstheme="minorHAnsi"/>
          <w:i/>
          <w:iCs/>
          <w:color w:val="333333"/>
        </w:rPr>
      </w:pPr>
      <w:r w:rsidRPr="0093378F">
        <w:rPr>
          <w:rFonts w:cstheme="minorHAnsi"/>
          <w:i/>
          <w:iCs/>
          <w:color w:val="333333"/>
        </w:rPr>
        <w:lastRenderedPageBreak/>
        <w:t>“Trying to change students’ classroom experience through changes in curriculum is very difficult. A bad curriculum well taught is invariably a better experience for students than a good curriculum badly taught: pedagogy trumps curriculum. Or more precisely</w:t>
      </w:r>
      <w:r w:rsidRPr="0093378F">
        <w:rPr>
          <w:rFonts w:cstheme="minorHAnsi"/>
          <w:b/>
          <w:i/>
          <w:iCs/>
          <w:color w:val="333333"/>
        </w:rPr>
        <w:t xml:space="preserve">, </w:t>
      </w:r>
      <w:r w:rsidRPr="0093378F">
        <w:rPr>
          <w:rStyle w:val="Strong"/>
          <w:rFonts w:cstheme="minorHAnsi"/>
          <w:b w:val="0"/>
          <w:i/>
          <w:iCs/>
          <w:color w:val="333333"/>
          <w:bdr w:val="none" w:sz="0" w:space="0" w:color="auto" w:frame="1"/>
        </w:rPr>
        <w:t>pedagogy is curriculum, because what matters is how things are taught, rather than what is taught”</w:t>
      </w:r>
      <w:r w:rsidRPr="0093378F">
        <w:rPr>
          <w:rStyle w:val="Strong"/>
          <w:rFonts w:cstheme="minorHAnsi"/>
          <w:i/>
          <w:iCs/>
          <w:color w:val="333333"/>
          <w:bdr w:val="none" w:sz="0" w:space="0" w:color="auto" w:frame="1"/>
        </w:rPr>
        <w:t> </w:t>
      </w:r>
      <w:r w:rsidRPr="0093378F">
        <w:rPr>
          <w:rFonts w:cstheme="minorHAnsi"/>
          <w:i/>
          <w:iCs/>
          <w:color w:val="333333"/>
        </w:rPr>
        <w:t>(pg. 19).</w:t>
      </w:r>
    </w:p>
    <w:p w:rsidR="0093378F" w:rsidRDefault="0093378F" w:rsidP="0093378F">
      <w:pPr>
        <w:rPr>
          <w:rFonts w:cstheme="minorHAnsi"/>
          <w:i/>
          <w:iCs/>
          <w:color w:val="333333"/>
        </w:rPr>
      </w:pPr>
    </w:p>
    <w:p w:rsidR="0093378F" w:rsidRDefault="0093378F" w:rsidP="0093378F">
      <w:pPr>
        <w:spacing w:line="360" w:lineRule="auto"/>
        <w:rPr>
          <w:rFonts w:cstheme="minorHAnsi"/>
          <w:iCs/>
          <w:color w:val="333333"/>
        </w:rPr>
      </w:pPr>
      <w:r>
        <w:rPr>
          <w:rFonts w:cstheme="minorHAnsi"/>
          <w:iCs/>
          <w:color w:val="333333"/>
        </w:rPr>
        <w:t>From this quote, it was important to evaluate what the new curriculum would look like in our setting and how the school would initiate the development phase. Looking at the work from Fogarty (2009), he puts forward the notion of developing the curriculum through varying approaches as well as continuing to offer a continuum of best practice. As we move forward working with AoLEs and under the role of the new Directors of AoLEs, professional discussions will need to take place in order to assess which approach is most suited to our students. Nevertheless, it is vital that discussions are held between Directors of the AoLEs – is it appropriate to identify the best approach for each individual AoLE or is there a need for a consistent approach across all AoLEs.  I felt at this point, it was also worthy to note that within the curriculum reform there is still a place for knowledge and skills to be developed as well as the development of the Four Core Purposes. From media reports and a misunderstanding by many of staff within our setting of how the curriculum will look, it was important to note there will still be some element of ‘traditional’ subject knowledge being taught.</w:t>
      </w:r>
    </w:p>
    <w:p w:rsidR="0054733E" w:rsidRDefault="0054733E" w:rsidP="0093378F">
      <w:pPr>
        <w:spacing w:line="360" w:lineRule="auto"/>
        <w:rPr>
          <w:rFonts w:cstheme="minorHAnsi"/>
          <w:iCs/>
          <w:color w:val="333333"/>
        </w:rPr>
      </w:pPr>
      <w:r>
        <w:rPr>
          <w:rFonts w:cstheme="minorHAnsi"/>
          <w:iCs/>
          <w:color w:val="333333"/>
        </w:rPr>
        <w:t>In discussions with teachers in our setting, it is clear that one of the bigges</w:t>
      </w:r>
      <w:r w:rsidR="006459C6">
        <w:rPr>
          <w:rFonts w:cstheme="minorHAnsi"/>
          <w:iCs/>
          <w:color w:val="333333"/>
        </w:rPr>
        <w:t>t concerns with the introduction</w:t>
      </w:r>
      <w:r>
        <w:rPr>
          <w:rFonts w:cstheme="minorHAnsi"/>
          <w:iCs/>
          <w:color w:val="333333"/>
        </w:rPr>
        <w:t xml:space="preserve"> of the new curriculum is the workload involved. Donaldson sets out a pedagogy chapter (chapter 5) in Successful Futures but does not give a prescriptive view of how this should look. Instead Donaldson states that the recommendation do ‘</w:t>
      </w:r>
      <w:r w:rsidRPr="0054733E">
        <w:rPr>
          <w:rFonts w:cstheme="minorHAnsi"/>
          <w:iCs/>
          <w:color w:val="333333"/>
        </w:rPr>
        <w:t>not imply an emphasis on any particular teaching approaches: decisions about teaching and learning are very context and purpose specific, and are best taken by teachers themselves</w:t>
      </w:r>
      <w:r>
        <w:rPr>
          <w:rFonts w:cstheme="minorHAnsi"/>
          <w:iCs/>
          <w:color w:val="333333"/>
        </w:rPr>
        <w:t xml:space="preserve">’ (pg.65). This statement is what holds most concern for many teachers. Using the twelve broad principles, I considered the view that the new curriculum does not need to be a process of reinventing, but a processes of adapting current practice. As a school, much of our current work is already driven by the elements of the twelve broad principles, therefore by focusing our initial discussions and planning on principle 1 (consistent focus on the four purposes) and principle 6 (provide authentic contexts for learning) the other 10 principles will be developed intrinsically within a classroom setting. </w:t>
      </w:r>
    </w:p>
    <w:p w:rsidR="0054733E" w:rsidRDefault="0054733E" w:rsidP="0093378F">
      <w:pPr>
        <w:spacing w:line="360" w:lineRule="auto"/>
        <w:rPr>
          <w:rFonts w:cstheme="minorHAnsi"/>
          <w:iCs/>
          <w:color w:val="333333"/>
        </w:rPr>
      </w:pPr>
      <w:r>
        <w:rPr>
          <w:rFonts w:cstheme="minorHAnsi"/>
          <w:iCs/>
          <w:color w:val="333333"/>
        </w:rPr>
        <w:t xml:space="preserve">In addition to this, it was important to include a section on metacognition. As much of the new curriculum revolves around student-centred learning, </w:t>
      </w:r>
      <w:r w:rsidR="00EC3E44">
        <w:rPr>
          <w:rFonts w:cstheme="minorHAnsi"/>
          <w:iCs/>
          <w:color w:val="333333"/>
        </w:rPr>
        <w:t>metacognition</w:t>
      </w:r>
      <w:r>
        <w:rPr>
          <w:rFonts w:cstheme="minorHAnsi"/>
          <w:iCs/>
          <w:color w:val="333333"/>
        </w:rPr>
        <w:t xml:space="preserve"> is likely to play a bigger role within day to day learning that possibly ever before. Whilst, we currently use formative feedback and Directed Improvement Reflection Time, students will be </w:t>
      </w:r>
      <w:r w:rsidR="00EC3E44">
        <w:rPr>
          <w:rFonts w:cstheme="minorHAnsi"/>
          <w:iCs/>
          <w:color w:val="333333"/>
        </w:rPr>
        <w:t>required</w:t>
      </w:r>
      <w:r>
        <w:rPr>
          <w:rFonts w:cstheme="minorHAnsi"/>
          <w:iCs/>
          <w:color w:val="333333"/>
        </w:rPr>
        <w:t xml:space="preserve"> to take a more active role in assessing their own learning and the steps they need to improve. </w:t>
      </w:r>
      <w:r w:rsidR="00EC3E44">
        <w:rPr>
          <w:rFonts w:cstheme="minorHAnsi"/>
          <w:iCs/>
          <w:color w:val="333333"/>
        </w:rPr>
        <w:t xml:space="preserve">Nelson and Narens’ (1990) Model </w:t>
      </w:r>
      <w:r w:rsidR="00EC3E44">
        <w:rPr>
          <w:rFonts w:cstheme="minorHAnsi"/>
          <w:iCs/>
          <w:color w:val="333333"/>
        </w:rPr>
        <w:lastRenderedPageBreak/>
        <w:t>shows what this could look like in a classroom setting. Professional discussions between staff within AoLEs (and across</w:t>
      </w:r>
      <w:r w:rsidR="00001D0B">
        <w:rPr>
          <w:rFonts w:cstheme="minorHAnsi"/>
          <w:iCs/>
          <w:color w:val="333333"/>
        </w:rPr>
        <w:t xml:space="preserve"> AoLEs, to provide a broad spectrum,</w:t>
      </w:r>
      <w:r w:rsidR="00EC3E44">
        <w:rPr>
          <w:rFonts w:cstheme="minorHAnsi"/>
          <w:iCs/>
          <w:color w:val="333333"/>
        </w:rPr>
        <w:t xml:space="preserve"> if deemed necessary) could take place with this model in mind to ensure that students are continuing to consider their own learning experiences. </w:t>
      </w:r>
    </w:p>
    <w:p w:rsidR="0093378F" w:rsidRPr="00EC3E44" w:rsidRDefault="00EC3E44" w:rsidP="00EC3E44">
      <w:pPr>
        <w:spacing w:line="360" w:lineRule="auto"/>
        <w:rPr>
          <w:rFonts w:cstheme="minorHAnsi"/>
          <w:iCs/>
          <w:color w:val="333333"/>
        </w:rPr>
      </w:pPr>
      <w:r>
        <w:rPr>
          <w:rFonts w:cstheme="minorHAnsi"/>
          <w:iCs/>
          <w:color w:val="333333"/>
        </w:rPr>
        <w:t>To conclude the poster, I included an action plan to make teachers aware that</w:t>
      </w:r>
      <w:r w:rsidR="00001D0B">
        <w:rPr>
          <w:rFonts w:cstheme="minorHAnsi"/>
          <w:iCs/>
          <w:color w:val="333333"/>
        </w:rPr>
        <w:t xml:space="preserve"> whilst</w:t>
      </w:r>
      <w:r>
        <w:rPr>
          <w:rFonts w:cstheme="minorHAnsi"/>
          <w:iCs/>
          <w:color w:val="333333"/>
        </w:rPr>
        <w:t xml:space="preserve"> this was not a process that was going to happen within a term, </w:t>
      </w:r>
      <w:r w:rsidR="00A83427">
        <w:rPr>
          <w:rFonts w:cstheme="minorHAnsi"/>
          <w:iCs/>
          <w:color w:val="333333"/>
        </w:rPr>
        <w:t>it has never-the-less started and as such</w:t>
      </w:r>
      <w:r>
        <w:rPr>
          <w:rFonts w:cstheme="minorHAnsi"/>
          <w:iCs/>
          <w:color w:val="333333"/>
        </w:rPr>
        <w:t xml:space="preserve"> discussions needed to be happening at a senior management level as well as at a classroom level </w:t>
      </w:r>
      <w:r w:rsidR="00A83427">
        <w:rPr>
          <w:rFonts w:cstheme="minorHAnsi"/>
          <w:iCs/>
          <w:color w:val="333333"/>
        </w:rPr>
        <w:t>and/</w:t>
      </w:r>
      <w:r>
        <w:rPr>
          <w:rFonts w:cstheme="minorHAnsi"/>
          <w:iCs/>
          <w:color w:val="333333"/>
        </w:rPr>
        <w:t>or within departments. Initial discussions and ideas should start to be developed from January 2020 with the implementation of the new structure, with Directors of AoLEs taking the initial role in developing a strong understanding of the new curriculum, the Progression Steps and What Matters statements.  In addition to the action plan, I included QR codes linked to personal work that has been delivered to other heads of department within professional learning contexts as well as links leading to further reading. As noted previously, it is vital that all staff have a good understanding of the new curriculum and what this will mean for their day to day pedagogy and practice.</w:t>
      </w:r>
    </w:p>
    <w:p w:rsidR="008C5EE6" w:rsidRDefault="008C5EE6" w:rsidP="00A602D9">
      <w:pPr>
        <w:rPr>
          <w:rFonts w:cstheme="minorHAnsi"/>
          <w:b/>
          <w:sz w:val="32"/>
          <w:szCs w:val="32"/>
          <w:u w:val="single"/>
        </w:rPr>
      </w:pPr>
    </w:p>
    <w:p w:rsidR="00EC3E44" w:rsidRPr="00AA5C1B" w:rsidRDefault="00EC3E44" w:rsidP="00EC3E44">
      <w:pPr>
        <w:rPr>
          <w:rFonts w:cstheme="minorHAnsi"/>
          <w:b/>
          <w:sz w:val="28"/>
          <w:szCs w:val="32"/>
          <w:u w:val="single"/>
        </w:rPr>
      </w:pPr>
      <w:r>
        <w:rPr>
          <w:rFonts w:cstheme="minorHAnsi"/>
          <w:b/>
          <w:sz w:val="28"/>
          <w:szCs w:val="32"/>
          <w:u w:val="single"/>
        </w:rPr>
        <w:t xml:space="preserve">CRITICAL ANALYSIS </w:t>
      </w:r>
      <w:r w:rsidRPr="00AA5C1B">
        <w:rPr>
          <w:rFonts w:cstheme="minorHAnsi"/>
          <w:b/>
          <w:sz w:val="28"/>
          <w:szCs w:val="32"/>
          <w:u w:val="single"/>
        </w:rPr>
        <w:t xml:space="preserve"> </w:t>
      </w:r>
    </w:p>
    <w:p w:rsidR="009C0E41" w:rsidRDefault="00EC3E44" w:rsidP="00946EBF">
      <w:pPr>
        <w:spacing w:line="360" w:lineRule="auto"/>
        <w:rPr>
          <w:rFonts w:cstheme="minorHAnsi"/>
          <w:szCs w:val="32"/>
        </w:rPr>
      </w:pPr>
      <w:r>
        <w:rPr>
          <w:rFonts w:cstheme="minorHAnsi"/>
          <w:szCs w:val="32"/>
        </w:rPr>
        <w:t xml:space="preserve">As part of our Trust Group, we were asked to critically analyse the content of the posters. What was interesting to see was that primary school </w:t>
      </w:r>
      <w:r w:rsidR="006459C6">
        <w:rPr>
          <w:rFonts w:cstheme="minorHAnsi"/>
          <w:szCs w:val="32"/>
        </w:rPr>
        <w:t>practitioners</w:t>
      </w:r>
      <w:r>
        <w:rPr>
          <w:rFonts w:cstheme="minorHAnsi"/>
          <w:szCs w:val="32"/>
        </w:rPr>
        <w:t xml:space="preserve"> had taken a very different view of what dialogue with colleagues should look like compared with secondary school </w:t>
      </w:r>
      <w:r w:rsidR="006459C6">
        <w:rPr>
          <w:rFonts w:cstheme="minorHAnsi"/>
          <w:szCs w:val="32"/>
        </w:rPr>
        <w:t>practitioners</w:t>
      </w:r>
      <w:r>
        <w:rPr>
          <w:rFonts w:cstheme="minorHAnsi"/>
          <w:szCs w:val="32"/>
        </w:rPr>
        <w:t xml:space="preserve">. Primary school </w:t>
      </w:r>
      <w:r w:rsidR="006459C6">
        <w:rPr>
          <w:rFonts w:cstheme="minorHAnsi"/>
          <w:szCs w:val="32"/>
        </w:rPr>
        <w:t>practitioners</w:t>
      </w:r>
      <w:r>
        <w:rPr>
          <w:rFonts w:cstheme="minorHAnsi"/>
          <w:szCs w:val="32"/>
        </w:rPr>
        <w:t xml:space="preserve"> had led with the Four Core Purposes in mind, with many of the posters being more visual, including more images. Secondary </w:t>
      </w:r>
      <w:r w:rsidR="006459C6">
        <w:rPr>
          <w:rFonts w:cstheme="minorHAnsi"/>
          <w:szCs w:val="32"/>
        </w:rPr>
        <w:t>practitioners</w:t>
      </w:r>
      <w:r>
        <w:rPr>
          <w:rFonts w:cstheme="minorHAnsi"/>
          <w:szCs w:val="32"/>
        </w:rPr>
        <w:t xml:space="preserve"> had taken the view of including some research in their posters, with the posters being more text led rather than images. It </w:t>
      </w:r>
      <w:r w:rsidR="005A2C8F">
        <w:rPr>
          <w:rFonts w:cstheme="minorHAnsi"/>
          <w:szCs w:val="32"/>
        </w:rPr>
        <w:t>i</w:t>
      </w:r>
      <w:r>
        <w:rPr>
          <w:rFonts w:cstheme="minorHAnsi"/>
          <w:szCs w:val="32"/>
        </w:rPr>
        <w:t xml:space="preserve">s thought-provoking that even at this low level discussion about curriculum, primary school </w:t>
      </w:r>
      <w:r w:rsidR="006459C6">
        <w:rPr>
          <w:rFonts w:cstheme="minorHAnsi"/>
          <w:szCs w:val="32"/>
        </w:rPr>
        <w:t xml:space="preserve">practitioners </w:t>
      </w:r>
      <w:r>
        <w:rPr>
          <w:rFonts w:cstheme="minorHAnsi"/>
          <w:szCs w:val="32"/>
        </w:rPr>
        <w:t>had taken a very diffe</w:t>
      </w:r>
      <w:r w:rsidR="00F1205C">
        <w:rPr>
          <w:rFonts w:cstheme="minorHAnsi"/>
          <w:szCs w:val="32"/>
        </w:rPr>
        <w:t xml:space="preserve">rent approach compared to the </w:t>
      </w:r>
      <w:r>
        <w:rPr>
          <w:rFonts w:cstheme="minorHAnsi"/>
          <w:szCs w:val="32"/>
        </w:rPr>
        <w:t xml:space="preserve">secondary school </w:t>
      </w:r>
      <w:r w:rsidR="006459C6">
        <w:rPr>
          <w:rFonts w:cstheme="minorHAnsi"/>
          <w:szCs w:val="32"/>
        </w:rPr>
        <w:t>practitioners</w:t>
      </w:r>
      <w:r>
        <w:rPr>
          <w:rFonts w:cstheme="minorHAnsi"/>
          <w:szCs w:val="32"/>
        </w:rPr>
        <w:t>.</w:t>
      </w:r>
      <w:r w:rsidR="00946EBF">
        <w:rPr>
          <w:rFonts w:cstheme="minorHAnsi"/>
          <w:szCs w:val="32"/>
        </w:rPr>
        <w:t xml:space="preserve"> This could have implications when moving forward when designing, planning and implementing the new curriculum and why it is essential to have a collaborative approach between primary and secondary schools. </w:t>
      </w:r>
      <w:r w:rsidR="007D2CB4">
        <w:rPr>
          <w:rFonts w:cstheme="minorHAnsi"/>
          <w:szCs w:val="32"/>
        </w:rPr>
        <w:t>One critique of my poster would be its purpose and who I intended the poster to be used by. Most of the poster focuses on curricu</w:t>
      </w:r>
      <w:r w:rsidR="006459C6">
        <w:rPr>
          <w:rFonts w:cstheme="minorHAnsi"/>
          <w:szCs w:val="32"/>
        </w:rPr>
        <w:t>lu</w:t>
      </w:r>
      <w:r w:rsidR="007D2CB4">
        <w:rPr>
          <w:rFonts w:cstheme="minorHAnsi"/>
          <w:szCs w:val="32"/>
        </w:rPr>
        <w:t>m design. At present, this would be the role of the D</w:t>
      </w:r>
      <w:r w:rsidR="006459C6">
        <w:rPr>
          <w:rFonts w:cstheme="minorHAnsi"/>
          <w:szCs w:val="32"/>
        </w:rPr>
        <w:t xml:space="preserve">irector of AoLEs and the Lead Practitioners </w:t>
      </w:r>
      <w:r w:rsidR="007D2CB4">
        <w:rPr>
          <w:rFonts w:cstheme="minorHAnsi"/>
          <w:szCs w:val="32"/>
        </w:rPr>
        <w:t xml:space="preserve">for each subject and therefore not relevant for all staff. However, the metacognition section, the 12 pedagogical principles and additional reading will be pertinent to all teachers as we will all be involved in delivering the new curriculum. </w:t>
      </w:r>
      <w:r w:rsidR="00F1205C">
        <w:rPr>
          <w:rFonts w:cstheme="minorHAnsi"/>
          <w:szCs w:val="32"/>
        </w:rPr>
        <w:t>Therefore,</w:t>
      </w:r>
      <w:r w:rsidR="007D2CB4">
        <w:rPr>
          <w:rFonts w:cstheme="minorHAnsi"/>
          <w:szCs w:val="32"/>
        </w:rPr>
        <w:t xml:space="preserve"> it would be necessary to create two posters – one that would be used for Directors of AoLEs and Lead </w:t>
      </w:r>
      <w:r w:rsidR="006459C6">
        <w:rPr>
          <w:rFonts w:cstheme="minorHAnsi"/>
          <w:szCs w:val="32"/>
        </w:rPr>
        <w:lastRenderedPageBreak/>
        <w:t>Practitioners</w:t>
      </w:r>
      <w:r w:rsidR="007D2CB4">
        <w:rPr>
          <w:rFonts w:cstheme="minorHAnsi"/>
          <w:szCs w:val="32"/>
        </w:rPr>
        <w:t xml:space="preserve"> in order to consider the planning of the new curriculum and the other to be used with classroom teachers to consider effective pedagogy moving forward with the new curriculum. </w:t>
      </w:r>
      <w:r w:rsidR="0043298E">
        <w:rPr>
          <w:rFonts w:cstheme="minorHAnsi"/>
          <w:szCs w:val="32"/>
        </w:rPr>
        <w:t xml:space="preserve"> In addition, I believe it would be necessary to draw upon literature from international curriculums (such as Finland, New Zealand and Scotland) to enrich the development and designing process of the new curriculum.</w:t>
      </w:r>
    </w:p>
    <w:p w:rsidR="006459C6" w:rsidRDefault="006459C6" w:rsidP="00946EBF">
      <w:pPr>
        <w:spacing w:line="360" w:lineRule="auto"/>
        <w:rPr>
          <w:rFonts w:cstheme="minorHAnsi"/>
          <w:szCs w:val="32"/>
        </w:rPr>
      </w:pPr>
      <w:r>
        <w:rPr>
          <w:rFonts w:cstheme="minorHAnsi"/>
          <w:szCs w:val="32"/>
        </w:rPr>
        <w:t>Using another Trust Group (within our school setting) there was concern that the poster was too detailed. As the school is currently at a stage where only the structure i.e. faculties have been decided upon, there were a number of questions about what the Four Core Purposes actually were. It is therefore important to note that this poster should only be used with colleagues when all staff have a clear understanding of what the new curriculum entails. It was also noted, that the 21</w:t>
      </w:r>
      <w:r w:rsidRPr="006459C6">
        <w:rPr>
          <w:rFonts w:cstheme="minorHAnsi"/>
          <w:szCs w:val="32"/>
          <w:vertAlign w:val="superscript"/>
        </w:rPr>
        <w:t>st</w:t>
      </w:r>
      <w:r>
        <w:rPr>
          <w:rFonts w:cstheme="minorHAnsi"/>
          <w:szCs w:val="32"/>
        </w:rPr>
        <w:t xml:space="preserve"> Century Pedagogy mind map seemed unnecessarily wordy, with many colleagues discussing the need for such mind map as they would not naturally be involved in the initial curriculum planning. This reaffirms my earlier comment regarding the purpose for the poster and who it is intended to be used by.  </w:t>
      </w:r>
      <w:r w:rsidR="00740D6C">
        <w:rPr>
          <w:rFonts w:cstheme="minorHAnsi"/>
          <w:szCs w:val="32"/>
        </w:rPr>
        <w:t>However, I feel it is important that all teachers are aware and using the diagram within their day to day teaching, planning and assessment. With Donaldson not setting out any specific guidance on how pedagogy should look, it is important that a vision is created and implemented by SLT and followed through across all faculties and subject disciplines to ensure consistent delivery of the curriculum.</w:t>
      </w:r>
      <w:r w:rsidR="005B7FC0">
        <w:rPr>
          <w:rFonts w:cstheme="minorHAnsi"/>
          <w:szCs w:val="32"/>
        </w:rPr>
        <w:t xml:space="preserve"> </w:t>
      </w:r>
    </w:p>
    <w:p w:rsidR="005B7FC0" w:rsidRDefault="005B7FC0" w:rsidP="00946EBF">
      <w:pPr>
        <w:spacing w:line="360" w:lineRule="auto"/>
        <w:rPr>
          <w:rFonts w:cstheme="minorHAnsi"/>
          <w:szCs w:val="32"/>
        </w:rPr>
      </w:pPr>
      <w:r>
        <w:rPr>
          <w:rFonts w:cstheme="minorHAnsi"/>
          <w:szCs w:val="32"/>
        </w:rPr>
        <w:t>From the Trust Group analysis, it is therefore important to create two separate posters – one that encompasses research and literature in order to facilitate the development, design and implementation of the new curriculum and the second that will purely be about developing effective pedagogy within the school setting to ensure a coherent and consistent approach is applied when delivering the new curriculum (see appendix</w:t>
      </w:r>
      <w:r w:rsidR="00A83427">
        <w:rPr>
          <w:rFonts w:cstheme="minorHAnsi"/>
          <w:szCs w:val="32"/>
        </w:rPr>
        <w:t xml:space="preserve"> figure 2 and figure 3</w:t>
      </w:r>
      <w:r>
        <w:rPr>
          <w:rFonts w:cstheme="minorHAnsi"/>
          <w:szCs w:val="32"/>
        </w:rPr>
        <w:t>).</w:t>
      </w:r>
    </w:p>
    <w:p w:rsidR="001C35F6" w:rsidRDefault="001C35F6" w:rsidP="00946EBF">
      <w:pPr>
        <w:spacing w:line="360" w:lineRule="auto"/>
        <w:rPr>
          <w:rFonts w:cstheme="minorHAnsi"/>
          <w:szCs w:val="32"/>
        </w:rPr>
      </w:pPr>
    </w:p>
    <w:p w:rsidR="001C35F6" w:rsidRDefault="001C35F6" w:rsidP="00946EBF">
      <w:pPr>
        <w:spacing w:line="360" w:lineRule="auto"/>
        <w:rPr>
          <w:rFonts w:cstheme="minorHAnsi"/>
          <w:szCs w:val="32"/>
        </w:rPr>
      </w:pPr>
    </w:p>
    <w:p w:rsidR="001C35F6" w:rsidRDefault="001C35F6" w:rsidP="00946EBF">
      <w:pPr>
        <w:spacing w:line="360" w:lineRule="auto"/>
        <w:rPr>
          <w:rFonts w:cstheme="minorHAnsi"/>
          <w:szCs w:val="32"/>
        </w:rPr>
      </w:pPr>
    </w:p>
    <w:p w:rsidR="001C35F6" w:rsidRDefault="001C35F6" w:rsidP="00946EBF">
      <w:pPr>
        <w:spacing w:line="360" w:lineRule="auto"/>
        <w:rPr>
          <w:rFonts w:cstheme="minorHAnsi"/>
          <w:szCs w:val="32"/>
        </w:rPr>
      </w:pPr>
    </w:p>
    <w:p w:rsidR="001C35F6" w:rsidRDefault="001C35F6" w:rsidP="00946EBF">
      <w:pPr>
        <w:spacing w:line="360" w:lineRule="auto"/>
        <w:rPr>
          <w:rFonts w:cstheme="minorHAnsi"/>
          <w:szCs w:val="32"/>
        </w:rPr>
      </w:pPr>
    </w:p>
    <w:p w:rsidR="001C35F6" w:rsidRDefault="001C35F6" w:rsidP="00946EBF">
      <w:pPr>
        <w:spacing w:line="360" w:lineRule="auto"/>
        <w:rPr>
          <w:rFonts w:cstheme="minorHAnsi"/>
          <w:szCs w:val="32"/>
        </w:rPr>
      </w:pPr>
    </w:p>
    <w:p w:rsidR="001C35F6" w:rsidRDefault="001C35F6" w:rsidP="00946EBF">
      <w:pPr>
        <w:spacing w:line="360" w:lineRule="auto"/>
        <w:rPr>
          <w:rFonts w:cstheme="minorHAnsi"/>
          <w:szCs w:val="32"/>
        </w:rPr>
      </w:pPr>
    </w:p>
    <w:p w:rsidR="007A4F32" w:rsidRDefault="007C5FEB" w:rsidP="00946EBF">
      <w:pPr>
        <w:spacing w:line="360" w:lineRule="auto"/>
        <w:rPr>
          <w:rFonts w:cstheme="minorHAnsi"/>
          <w:b/>
          <w:sz w:val="24"/>
          <w:szCs w:val="32"/>
          <w:u w:val="single"/>
        </w:rPr>
      </w:pPr>
      <w:r w:rsidRPr="007C5FEB">
        <w:rPr>
          <w:rFonts w:cstheme="minorHAnsi"/>
          <w:b/>
          <w:sz w:val="24"/>
          <w:szCs w:val="32"/>
          <w:u w:val="single"/>
        </w:rPr>
        <w:lastRenderedPageBreak/>
        <w:t xml:space="preserve">Appendix </w:t>
      </w:r>
    </w:p>
    <w:p w:rsidR="007C5FEB" w:rsidRDefault="007C5FEB" w:rsidP="007C5FEB">
      <w:pPr>
        <w:spacing w:line="360" w:lineRule="auto"/>
        <w:rPr>
          <w:rFonts w:cstheme="minorHAnsi"/>
          <w:b/>
          <w:sz w:val="24"/>
          <w:szCs w:val="32"/>
          <w:u w:val="single"/>
        </w:rPr>
      </w:pPr>
      <w:r w:rsidRPr="007C5FEB">
        <w:rPr>
          <w:rFonts w:cstheme="minorHAnsi"/>
          <w:b/>
          <w:sz w:val="24"/>
          <w:szCs w:val="32"/>
        </w:rPr>
        <w:t xml:space="preserve">Figure 1 </w:t>
      </w:r>
      <w:r>
        <w:rPr>
          <w:rFonts w:cstheme="minorHAnsi"/>
          <w:b/>
          <w:sz w:val="24"/>
          <w:szCs w:val="32"/>
        </w:rPr>
        <w:t>–</w:t>
      </w:r>
      <w:r w:rsidRPr="007C5FEB">
        <w:rPr>
          <w:rFonts w:cstheme="minorHAnsi"/>
          <w:b/>
          <w:sz w:val="24"/>
          <w:szCs w:val="32"/>
        </w:rPr>
        <w:t xml:space="preserve"> Snapshot of the 252 list of factors relating to student achievement. Full list available at: </w:t>
      </w:r>
      <w:hyperlink r:id="rId12" w:history="1">
        <w:r w:rsidRPr="002234FF">
          <w:rPr>
            <w:rStyle w:val="Hyperlink"/>
            <w:rFonts w:cstheme="minorHAnsi"/>
            <w:b/>
            <w:sz w:val="24"/>
            <w:szCs w:val="32"/>
          </w:rPr>
          <w:t>https://visible-learning.org/hattie-ranking-influences-effect-sizes-learning-achievement/</w:t>
        </w:r>
      </w:hyperlink>
      <w:r>
        <w:rPr>
          <w:rFonts w:cstheme="minorHAnsi"/>
          <w:b/>
          <w:sz w:val="24"/>
          <w:szCs w:val="32"/>
          <w:u w:val="single"/>
        </w:rPr>
        <w:t xml:space="preserve"> </w:t>
      </w:r>
    </w:p>
    <w:p w:rsidR="007C5FEB" w:rsidRDefault="007C5FEB" w:rsidP="00946EBF">
      <w:pPr>
        <w:spacing w:line="360" w:lineRule="auto"/>
        <w:rPr>
          <w:rFonts w:cstheme="minorHAnsi"/>
          <w:b/>
          <w:sz w:val="24"/>
          <w:szCs w:val="32"/>
          <w:u w:val="single"/>
        </w:rPr>
      </w:pPr>
      <w:r>
        <w:rPr>
          <w:noProof/>
          <w:lang w:eastAsia="en-GB"/>
        </w:rPr>
        <w:drawing>
          <wp:inline distT="0" distB="0" distL="0" distR="0" wp14:anchorId="653DC31C" wp14:editId="0D7301A9">
            <wp:extent cx="5731510" cy="4646930"/>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646930"/>
                    </a:xfrm>
                    <a:prstGeom prst="rect">
                      <a:avLst/>
                    </a:prstGeom>
                  </pic:spPr>
                </pic:pic>
              </a:graphicData>
            </a:graphic>
          </wp:inline>
        </w:drawing>
      </w:r>
    </w:p>
    <w:p w:rsidR="007C5FEB" w:rsidRDefault="007C5FEB" w:rsidP="00946EBF">
      <w:pPr>
        <w:spacing w:line="360" w:lineRule="auto"/>
        <w:rPr>
          <w:rFonts w:cstheme="minorHAnsi"/>
          <w:b/>
          <w:sz w:val="24"/>
          <w:szCs w:val="32"/>
          <w:u w:val="single"/>
        </w:rPr>
      </w:pPr>
    </w:p>
    <w:p w:rsidR="007C5FEB" w:rsidRDefault="007C5FEB" w:rsidP="00946EBF">
      <w:pPr>
        <w:spacing w:line="360" w:lineRule="auto"/>
        <w:rPr>
          <w:rFonts w:cstheme="minorHAnsi"/>
          <w:b/>
          <w:sz w:val="24"/>
          <w:szCs w:val="32"/>
          <w:u w:val="single"/>
        </w:rPr>
      </w:pPr>
    </w:p>
    <w:p w:rsidR="007C5FEB" w:rsidRDefault="007C5FEB" w:rsidP="00946EBF">
      <w:pPr>
        <w:spacing w:line="360" w:lineRule="auto"/>
        <w:rPr>
          <w:rFonts w:cstheme="minorHAnsi"/>
          <w:b/>
          <w:sz w:val="24"/>
          <w:szCs w:val="32"/>
          <w:u w:val="single"/>
        </w:rPr>
      </w:pPr>
    </w:p>
    <w:p w:rsidR="007C5FEB" w:rsidRPr="007C5FEB" w:rsidRDefault="007C5FEB" w:rsidP="00946EBF">
      <w:pPr>
        <w:spacing w:line="360" w:lineRule="auto"/>
        <w:rPr>
          <w:rFonts w:cstheme="minorHAnsi"/>
          <w:b/>
          <w:sz w:val="24"/>
          <w:szCs w:val="32"/>
          <w:u w:val="single"/>
        </w:rPr>
      </w:pPr>
    </w:p>
    <w:p w:rsidR="001C35F6" w:rsidRDefault="001C35F6"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Pr="007C5FEB" w:rsidRDefault="007C5FEB" w:rsidP="00946EBF">
      <w:pPr>
        <w:spacing w:line="360" w:lineRule="auto"/>
        <w:rPr>
          <w:rFonts w:cstheme="minorHAnsi"/>
          <w:b/>
          <w:sz w:val="24"/>
          <w:szCs w:val="32"/>
        </w:rPr>
      </w:pPr>
      <w:r w:rsidRPr="007C5FEB">
        <w:rPr>
          <w:rFonts w:cstheme="minorHAnsi"/>
          <w:b/>
          <w:sz w:val="24"/>
          <w:szCs w:val="32"/>
        </w:rPr>
        <w:lastRenderedPageBreak/>
        <w:t>Figure 2 – Poster to engage colleagues in dialogue about pedagogy for the Curriculum for Wales. Following discussions with the trust groups, this poster could be used for Directors of the AoLEs as a tool for discussing curriculum reform and moving forward with implementation</w:t>
      </w:r>
      <w:r w:rsidR="003B7F78">
        <w:rPr>
          <w:rFonts w:cstheme="minorHAnsi"/>
          <w:b/>
          <w:sz w:val="24"/>
          <w:szCs w:val="32"/>
        </w:rPr>
        <w:t xml:space="preserve"> of the Curriculum for Wales</w:t>
      </w:r>
      <w:r w:rsidRPr="007C5FEB">
        <w:rPr>
          <w:rFonts w:cstheme="minorHAnsi"/>
          <w:b/>
          <w:sz w:val="24"/>
          <w:szCs w:val="32"/>
        </w:rPr>
        <w:t>.</w:t>
      </w:r>
    </w:p>
    <w:p w:rsidR="007C5FEB" w:rsidRDefault="007C5FEB" w:rsidP="00946EBF">
      <w:pPr>
        <w:spacing w:line="360" w:lineRule="auto"/>
        <w:rPr>
          <w:rFonts w:cstheme="minorHAnsi"/>
          <w:szCs w:val="32"/>
        </w:rPr>
      </w:pPr>
      <w:r w:rsidRPr="00001D0B">
        <w:rPr>
          <w:noProof/>
          <w:sz w:val="20"/>
          <w:lang w:eastAsia="en-GB"/>
        </w:rPr>
        <w:drawing>
          <wp:anchor distT="0" distB="0" distL="114300" distR="114300" simplePos="0" relativeHeight="251669504" behindDoc="0" locked="0" layoutInCell="1" allowOverlap="1" wp14:anchorId="535E2E82" wp14:editId="5F2B2597">
            <wp:simplePos x="0" y="0"/>
            <wp:positionH relativeFrom="margin">
              <wp:align>center</wp:align>
            </wp:positionH>
            <wp:positionV relativeFrom="paragraph">
              <wp:posOffset>2540</wp:posOffset>
            </wp:positionV>
            <wp:extent cx="4967605" cy="7112635"/>
            <wp:effectExtent l="0" t="0" r="444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4967605" cy="7112635"/>
                    </a:xfrm>
                    <a:prstGeom prst="rect">
                      <a:avLst/>
                    </a:prstGeom>
                  </pic:spPr>
                </pic:pic>
              </a:graphicData>
            </a:graphic>
            <wp14:sizeRelH relativeFrom="page">
              <wp14:pctWidth>0</wp14:pctWidth>
            </wp14:sizeRelH>
            <wp14:sizeRelV relativeFrom="page">
              <wp14:pctHeight>0</wp14:pctHeight>
            </wp14:sizeRelV>
          </wp:anchor>
        </w:drawing>
      </w: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7C5FEB" w:rsidP="00946EBF">
      <w:pPr>
        <w:spacing w:line="360" w:lineRule="auto"/>
        <w:rPr>
          <w:rFonts w:cstheme="minorHAnsi"/>
          <w:szCs w:val="32"/>
        </w:rPr>
      </w:pPr>
    </w:p>
    <w:p w:rsidR="007C5FEB" w:rsidRDefault="00EF4806" w:rsidP="007C5FEB">
      <w:pPr>
        <w:spacing w:line="360" w:lineRule="auto"/>
        <w:rPr>
          <w:rFonts w:cstheme="minorHAnsi"/>
          <w:b/>
          <w:sz w:val="24"/>
          <w:szCs w:val="32"/>
        </w:rPr>
      </w:pPr>
      <w:r>
        <w:rPr>
          <w:noProof/>
          <w:lang w:eastAsia="en-GB"/>
        </w:rPr>
        <w:lastRenderedPageBreak/>
        <w:drawing>
          <wp:anchor distT="0" distB="0" distL="114300" distR="114300" simplePos="0" relativeHeight="251670528" behindDoc="0" locked="0" layoutInCell="1" allowOverlap="1">
            <wp:simplePos x="0" y="0"/>
            <wp:positionH relativeFrom="margin">
              <wp:align>center</wp:align>
            </wp:positionH>
            <wp:positionV relativeFrom="paragraph">
              <wp:posOffset>1215331</wp:posOffset>
            </wp:positionV>
            <wp:extent cx="5231130" cy="7466330"/>
            <wp:effectExtent l="0" t="0" r="762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231130" cy="7466330"/>
                    </a:xfrm>
                    <a:prstGeom prst="rect">
                      <a:avLst/>
                    </a:prstGeom>
                  </pic:spPr>
                </pic:pic>
              </a:graphicData>
            </a:graphic>
            <wp14:sizeRelH relativeFrom="page">
              <wp14:pctWidth>0</wp14:pctWidth>
            </wp14:sizeRelH>
            <wp14:sizeRelV relativeFrom="page">
              <wp14:pctHeight>0</wp14:pctHeight>
            </wp14:sizeRelV>
          </wp:anchor>
        </w:drawing>
      </w:r>
      <w:r w:rsidR="007C5FEB">
        <w:rPr>
          <w:rFonts w:cstheme="minorHAnsi"/>
          <w:b/>
          <w:sz w:val="24"/>
          <w:szCs w:val="32"/>
        </w:rPr>
        <w:t>Figure 3</w:t>
      </w:r>
      <w:r w:rsidR="007C5FEB" w:rsidRPr="007C5FEB">
        <w:rPr>
          <w:rFonts w:cstheme="minorHAnsi"/>
          <w:b/>
          <w:sz w:val="24"/>
          <w:szCs w:val="32"/>
        </w:rPr>
        <w:t xml:space="preserve"> – Poster to engage colleagues in dialogue about pedagogy for the Curriculum for Wales. Following discussions with the trust groups, </w:t>
      </w:r>
      <w:r w:rsidR="007C5FEB">
        <w:rPr>
          <w:rFonts w:cstheme="minorHAnsi"/>
          <w:b/>
          <w:sz w:val="24"/>
          <w:szCs w:val="32"/>
        </w:rPr>
        <w:t xml:space="preserve">the original poster was adapted to be used with classrooms teachers who have little or no understanding of </w:t>
      </w:r>
      <w:r w:rsidR="00671C8C">
        <w:rPr>
          <w:rFonts w:cstheme="minorHAnsi"/>
          <w:b/>
          <w:sz w:val="24"/>
          <w:szCs w:val="32"/>
        </w:rPr>
        <w:t xml:space="preserve">the </w:t>
      </w:r>
      <w:r w:rsidR="007C5FEB">
        <w:rPr>
          <w:rFonts w:cstheme="minorHAnsi"/>
          <w:b/>
          <w:sz w:val="24"/>
          <w:szCs w:val="32"/>
        </w:rPr>
        <w:t>Curriculum for Wales.</w:t>
      </w:r>
      <w:bookmarkStart w:id="0" w:name="_GoBack"/>
      <w:bookmarkEnd w:id="0"/>
    </w:p>
    <w:sectPr w:rsidR="007C5FEB" w:rsidSect="00C2703C">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4628" w:rsidRDefault="00D94628" w:rsidP="00A602D9">
      <w:pPr>
        <w:spacing w:after="0" w:line="240" w:lineRule="auto"/>
      </w:pPr>
      <w:r>
        <w:separator/>
      </w:r>
    </w:p>
  </w:endnote>
  <w:endnote w:type="continuationSeparator" w:id="0">
    <w:p w:rsidR="00D94628" w:rsidRDefault="00D94628" w:rsidP="00A60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1433812"/>
      <w:docPartObj>
        <w:docPartGallery w:val="Page Numbers (Bottom of Page)"/>
        <w:docPartUnique/>
      </w:docPartObj>
    </w:sdtPr>
    <w:sdtEndPr>
      <w:rPr>
        <w:b/>
        <w:noProof/>
        <w:sz w:val="24"/>
      </w:rPr>
    </w:sdtEndPr>
    <w:sdtContent>
      <w:p w:rsidR="00DD659A" w:rsidRPr="00DD659A" w:rsidRDefault="00DD659A">
        <w:pPr>
          <w:pStyle w:val="Footer"/>
          <w:jc w:val="right"/>
          <w:rPr>
            <w:b/>
            <w:sz w:val="24"/>
          </w:rPr>
        </w:pPr>
        <w:r w:rsidRPr="00DD659A">
          <w:rPr>
            <w:b/>
            <w:sz w:val="24"/>
          </w:rPr>
          <w:fldChar w:fldCharType="begin"/>
        </w:r>
        <w:r w:rsidRPr="00DD659A">
          <w:rPr>
            <w:b/>
            <w:sz w:val="24"/>
          </w:rPr>
          <w:instrText xml:space="preserve"> PAGE   \* MERGEFORMAT </w:instrText>
        </w:r>
        <w:r w:rsidRPr="00DD659A">
          <w:rPr>
            <w:b/>
            <w:sz w:val="24"/>
          </w:rPr>
          <w:fldChar w:fldCharType="separate"/>
        </w:r>
        <w:r w:rsidR="00C2396F">
          <w:rPr>
            <w:b/>
            <w:noProof/>
            <w:sz w:val="24"/>
          </w:rPr>
          <w:t>25</w:t>
        </w:r>
        <w:r w:rsidRPr="00DD659A">
          <w:rPr>
            <w:b/>
            <w:noProof/>
            <w:sz w:val="24"/>
          </w:rPr>
          <w:fldChar w:fldCharType="end"/>
        </w:r>
      </w:p>
    </w:sdtContent>
  </w:sdt>
  <w:p w:rsidR="00DD659A" w:rsidRPr="00DD659A" w:rsidRDefault="00DD659A" w:rsidP="00DD659A">
    <w:pPr>
      <w:rPr>
        <w:rFonts w:cstheme="minorHAnsi"/>
        <w:b/>
        <w:szCs w:val="21"/>
      </w:rPr>
    </w:pPr>
    <w:r w:rsidRPr="00DD659A">
      <w:rPr>
        <w:rFonts w:cstheme="minorHAnsi"/>
        <w:b/>
        <w:szCs w:val="21"/>
      </w:rPr>
      <w:t>Student Number: 0500044</w:t>
    </w:r>
  </w:p>
  <w:p w:rsidR="00DD659A" w:rsidRDefault="00DD65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4628" w:rsidRDefault="00D94628" w:rsidP="00A602D9">
      <w:pPr>
        <w:spacing w:after="0" w:line="240" w:lineRule="auto"/>
      </w:pPr>
      <w:r>
        <w:separator/>
      </w:r>
    </w:p>
  </w:footnote>
  <w:footnote w:type="continuationSeparator" w:id="0">
    <w:p w:rsidR="00D94628" w:rsidRDefault="00D94628" w:rsidP="00A602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83B18"/>
    <w:multiLevelType w:val="hybridMultilevel"/>
    <w:tmpl w:val="A71C6A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FA1D2F"/>
    <w:multiLevelType w:val="hybridMultilevel"/>
    <w:tmpl w:val="739A6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C051EC"/>
    <w:multiLevelType w:val="hybridMultilevel"/>
    <w:tmpl w:val="0526F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50037C"/>
    <w:multiLevelType w:val="hybridMultilevel"/>
    <w:tmpl w:val="8604D6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B660060"/>
    <w:multiLevelType w:val="hybridMultilevel"/>
    <w:tmpl w:val="346A34B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3E2C702D"/>
    <w:multiLevelType w:val="hybridMultilevel"/>
    <w:tmpl w:val="60A05F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3392ECE"/>
    <w:multiLevelType w:val="hybridMultilevel"/>
    <w:tmpl w:val="AB8453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4331ED4"/>
    <w:multiLevelType w:val="hybridMultilevel"/>
    <w:tmpl w:val="D610D5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99D4BEE"/>
    <w:multiLevelType w:val="hybridMultilevel"/>
    <w:tmpl w:val="72DCE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96B33CF"/>
    <w:multiLevelType w:val="hybridMultilevel"/>
    <w:tmpl w:val="B4860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75029"/>
    <w:multiLevelType w:val="hybridMultilevel"/>
    <w:tmpl w:val="25ACB5A2"/>
    <w:lvl w:ilvl="0" w:tplc="AC9EBEF8">
      <w:start w:val="1"/>
      <w:numFmt w:val="decimal"/>
      <w:lvlText w:val="%1."/>
      <w:lvlJc w:val="left"/>
      <w:pPr>
        <w:ind w:left="360" w:hanging="360"/>
      </w:pPr>
      <w:rPr>
        <w:b/>
        <w:color w:val="0070C0"/>
        <w:sz w:val="18"/>
        <w:szCs w:val="1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3C127CF"/>
    <w:multiLevelType w:val="hybridMultilevel"/>
    <w:tmpl w:val="D184470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69146AA4"/>
    <w:multiLevelType w:val="hybridMultilevel"/>
    <w:tmpl w:val="B18A77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9C46067"/>
    <w:multiLevelType w:val="hybridMultilevel"/>
    <w:tmpl w:val="A218FE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E6320C1"/>
    <w:multiLevelType w:val="hybridMultilevel"/>
    <w:tmpl w:val="6B1C8C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EAD40AF"/>
    <w:multiLevelType w:val="hybridMultilevel"/>
    <w:tmpl w:val="7BEC6C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376665"/>
    <w:multiLevelType w:val="hybridMultilevel"/>
    <w:tmpl w:val="F8125524"/>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num w:numId="1">
    <w:abstractNumId w:val="11"/>
  </w:num>
  <w:num w:numId="2">
    <w:abstractNumId w:val="9"/>
  </w:num>
  <w:num w:numId="3">
    <w:abstractNumId w:val="1"/>
  </w:num>
  <w:num w:numId="4">
    <w:abstractNumId w:val="5"/>
  </w:num>
  <w:num w:numId="5">
    <w:abstractNumId w:val="13"/>
  </w:num>
  <w:num w:numId="6">
    <w:abstractNumId w:val="4"/>
  </w:num>
  <w:num w:numId="7">
    <w:abstractNumId w:val="3"/>
  </w:num>
  <w:num w:numId="8">
    <w:abstractNumId w:val="2"/>
  </w:num>
  <w:num w:numId="9">
    <w:abstractNumId w:val="15"/>
  </w:num>
  <w:num w:numId="10">
    <w:abstractNumId w:val="0"/>
  </w:num>
  <w:num w:numId="11">
    <w:abstractNumId w:val="7"/>
  </w:num>
  <w:num w:numId="12">
    <w:abstractNumId w:val="6"/>
  </w:num>
  <w:num w:numId="13">
    <w:abstractNumId w:val="14"/>
  </w:num>
  <w:num w:numId="14">
    <w:abstractNumId w:val="12"/>
  </w:num>
  <w:num w:numId="15">
    <w:abstractNumId w:val="10"/>
  </w:num>
  <w:num w:numId="16">
    <w:abstractNumId w:val="8"/>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02D9"/>
    <w:rsid w:val="00001D0B"/>
    <w:rsid w:val="00025BD3"/>
    <w:rsid w:val="000401DA"/>
    <w:rsid w:val="000476BE"/>
    <w:rsid w:val="00071EA1"/>
    <w:rsid w:val="000B345E"/>
    <w:rsid w:val="000B5ED1"/>
    <w:rsid w:val="000D0F25"/>
    <w:rsid w:val="000D4183"/>
    <w:rsid w:val="00113181"/>
    <w:rsid w:val="00123C25"/>
    <w:rsid w:val="00141750"/>
    <w:rsid w:val="00155E05"/>
    <w:rsid w:val="001717DC"/>
    <w:rsid w:val="001718AE"/>
    <w:rsid w:val="00192B14"/>
    <w:rsid w:val="001C35F6"/>
    <w:rsid w:val="001D61FD"/>
    <w:rsid w:val="001D70D3"/>
    <w:rsid w:val="001D74A4"/>
    <w:rsid w:val="001E61E0"/>
    <w:rsid w:val="0021238C"/>
    <w:rsid w:val="00217433"/>
    <w:rsid w:val="00270192"/>
    <w:rsid w:val="002734F0"/>
    <w:rsid w:val="0028239F"/>
    <w:rsid w:val="00282CEC"/>
    <w:rsid w:val="002A7865"/>
    <w:rsid w:val="002B522B"/>
    <w:rsid w:val="002B7E9B"/>
    <w:rsid w:val="002C1372"/>
    <w:rsid w:val="002C700D"/>
    <w:rsid w:val="002F37C6"/>
    <w:rsid w:val="00307D1A"/>
    <w:rsid w:val="00321E84"/>
    <w:rsid w:val="00343D5D"/>
    <w:rsid w:val="00354474"/>
    <w:rsid w:val="00367FBA"/>
    <w:rsid w:val="003A5217"/>
    <w:rsid w:val="003B578A"/>
    <w:rsid w:val="003B7F78"/>
    <w:rsid w:val="003C19AC"/>
    <w:rsid w:val="003E3E0F"/>
    <w:rsid w:val="00401A55"/>
    <w:rsid w:val="0043298E"/>
    <w:rsid w:val="00440FE0"/>
    <w:rsid w:val="00445676"/>
    <w:rsid w:val="00447B83"/>
    <w:rsid w:val="00454422"/>
    <w:rsid w:val="004871A0"/>
    <w:rsid w:val="004A3C6A"/>
    <w:rsid w:val="004C1EFE"/>
    <w:rsid w:val="004E2358"/>
    <w:rsid w:val="004E4CD4"/>
    <w:rsid w:val="004F59EE"/>
    <w:rsid w:val="00505385"/>
    <w:rsid w:val="00511145"/>
    <w:rsid w:val="00516287"/>
    <w:rsid w:val="00531E29"/>
    <w:rsid w:val="0054733E"/>
    <w:rsid w:val="00554656"/>
    <w:rsid w:val="00583B69"/>
    <w:rsid w:val="0059020D"/>
    <w:rsid w:val="005A0E97"/>
    <w:rsid w:val="005A0FBB"/>
    <w:rsid w:val="005A2C8F"/>
    <w:rsid w:val="005B7FC0"/>
    <w:rsid w:val="005C14F2"/>
    <w:rsid w:val="005E27B0"/>
    <w:rsid w:val="0063620A"/>
    <w:rsid w:val="006459C6"/>
    <w:rsid w:val="0065106D"/>
    <w:rsid w:val="00664212"/>
    <w:rsid w:val="00665E98"/>
    <w:rsid w:val="00671C8C"/>
    <w:rsid w:val="00672D23"/>
    <w:rsid w:val="00682920"/>
    <w:rsid w:val="0069076E"/>
    <w:rsid w:val="006B52F2"/>
    <w:rsid w:val="006D2902"/>
    <w:rsid w:val="006E3D08"/>
    <w:rsid w:val="0072241C"/>
    <w:rsid w:val="00723FF6"/>
    <w:rsid w:val="00740D6C"/>
    <w:rsid w:val="00754804"/>
    <w:rsid w:val="007A4D6C"/>
    <w:rsid w:val="007A4F32"/>
    <w:rsid w:val="007B12E2"/>
    <w:rsid w:val="007B4AE1"/>
    <w:rsid w:val="007C42D7"/>
    <w:rsid w:val="007C5FEB"/>
    <w:rsid w:val="007D2CB4"/>
    <w:rsid w:val="007E6A38"/>
    <w:rsid w:val="007F19A6"/>
    <w:rsid w:val="007F62C4"/>
    <w:rsid w:val="00840629"/>
    <w:rsid w:val="00852607"/>
    <w:rsid w:val="0087509E"/>
    <w:rsid w:val="00894398"/>
    <w:rsid w:val="00897B99"/>
    <w:rsid w:val="008A1A14"/>
    <w:rsid w:val="008B1823"/>
    <w:rsid w:val="008B2431"/>
    <w:rsid w:val="008B6836"/>
    <w:rsid w:val="008C5EE6"/>
    <w:rsid w:val="008D5108"/>
    <w:rsid w:val="008F67BF"/>
    <w:rsid w:val="0093378F"/>
    <w:rsid w:val="00946EBF"/>
    <w:rsid w:val="00950BE2"/>
    <w:rsid w:val="009558E9"/>
    <w:rsid w:val="009B0A4B"/>
    <w:rsid w:val="009C0889"/>
    <w:rsid w:val="009C0E41"/>
    <w:rsid w:val="009E414A"/>
    <w:rsid w:val="00A11CFD"/>
    <w:rsid w:val="00A44FA2"/>
    <w:rsid w:val="00A602D9"/>
    <w:rsid w:val="00A6682F"/>
    <w:rsid w:val="00A83427"/>
    <w:rsid w:val="00AA5C1B"/>
    <w:rsid w:val="00AC0FE4"/>
    <w:rsid w:val="00AD12D6"/>
    <w:rsid w:val="00AD59E1"/>
    <w:rsid w:val="00B32E78"/>
    <w:rsid w:val="00B42EBC"/>
    <w:rsid w:val="00B64E9D"/>
    <w:rsid w:val="00B96A9B"/>
    <w:rsid w:val="00BA216C"/>
    <w:rsid w:val="00BD1B19"/>
    <w:rsid w:val="00BF3585"/>
    <w:rsid w:val="00BF5619"/>
    <w:rsid w:val="00C07327"/>
    <w:rsid w:val="00C07982"/>
    <w:rsid w:val="00C2396F"/>
    <w:rsid w:val="00C2703C"/>
    <w:rsid w:val="00CA7C9D"/>
    <w:rsid w:val="00CB1FEB"/>
    <w:rsid w:val="00CB535F"/>
    <w:rsid w:val="00CE4086"/>
    <w:rsid w:val="00CE429D"/>
    <w:rsid w:val="00D226DC"/>
    <w:rsid w:val="00D3261C"/>
    <w:rsid w:val="00D64576"/>
    <w:rsid w:val="00D8294E"/>
    <w:rsid w:val="00D94628"/>
    <w:rsid w:val="00DD2688"/>
    <w:rsid w:val="00DD659A"/>
    <w:rsid w:val="00E16D02"/>
    <w:rsid w:val="00E2488E"/>
    <w:rsid w:val="00E53CF1"/>
    <w:rsid w:val="00E94627"/>
    <w:rsid w:val="00E95984"/>
    <w:rsid w:val="00EC3E44"/>
    <w:rsid w:val="00EF2B17"/>
    <w:rsid w:val="00EF4806"/>
    <w:rsid w:val="00F1205C"/>
    <w:rsid w:val="00F53358"/>
    <w:rsid w:val="00F547E6"/>
    <w:rsid w:val="00FE51C2"/>
    <w:rsid w:val="00FE6D06"/>
    <w:rsid w:val="00FF7E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5041AA-B512-4820-AD93-925932B61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602D9"/>
    <w:pPr>
      <w:ind w:left="720"/>
      <w:contextualSpacing/>
    </w:pPr>
  </w:style>
  <w:style w:type="paragraph" w:styleId="Header">
    <w:name w:val="header"/>
    <w:basedOn w:val="Normal"/>
    <w:link w:val="HeaderChar"/>
    <w:uiPriority w:val="99"/>
    <w:unhideWhenUsed/>
    <w:rsid w:val="00A60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02D9"/>
  </w:style>
  <w:style w:type="paragraph" w:styleId="Footer">
    <w:name w:val="footer"/>
    <w:basedOn w:val="Normal"/>
    <w:link w:val="FooterChar"/>
    <w:uiPriority w:val="99"/>
    <w:unhideWhenUsed/>
    <w:rsid w:val="00A60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02D9"/>
  </w:style>
  <w:style w:type="table" w:styleId="TableGrid">
    <w:name w:val="Table Grid"/>
    <w:basedOn w:val="TableNormal"/>
    <w:uiPriority w:val="39"/>
    <w:rsid w:val="008A1A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uthorortitle">
    <w:name w:val="authorortitle"/>
    <w:basedOn w:val="DefaultParagraphFont"/>
    <w:rsid w:val="0093378F"/>
  </w:style>
  <w:style w:type="character" w:styleId="Hyperlink">
    <w:name w:val="Hyperlink"/>
    <w:basedOn w:val="DefaultParagraphFont"/>
    <w:uiPriority w:val="99"/>
    <w:unhideWhenUsed/>
    <w:rsid w:val="0093378F"/>
    <w:rPr>
      <w:color w:val="0000FF"/>
      <w:u w:val="single"/>
    </w:rPr>
  </w:style>
  <w:style w:type="character" w:styleId="Strong">
    <w:name w:val="Strong"/>
    <w:basedOn w:val="DefaultParagraphFont"/>
    <w:uiPriority w:val="22"/>
    <w:qFormat/>
    <w:rsid w:val="0093378F"/>
    <w:rPr>
      <w:b/>
      <w:bCs/>
    </w:rPr>
  </w:style>
  <w:style w:type="character" w:styleId="CommentReference">
    <w:name w:val="annotation reference"/>
    <w:basedOn w:val="DefaultParagraphFont"/>
    <w:uiPriority w:val="99"/>
    <w:semiHidden/>
    <w:unhideWhenUsed/>
    <w:rsid w:val="003E3E0F"/>
    <w:rPr>
      <w:sz w:val="16"/>
      <w:szCs w:val="16"/>
    </w:rPr>
  </w:style>
  <w:style w:type="paragraph" w:styleId="CommentText">
    <w:name w:val="annotation text"/>
    <w:basedOn w:val="Normal"/>
    <w:link w:val="CommentTextChar"/>
    <w:uiPriority w:val="99"/>
    <w:semiHidden/>
    <w:unhideWhenUsed/>
    <w:rsid w:val="003E3E0F"/>
    <w:pPr>
      <w:spacing w:line="240" w:lineRule="auto"/>
    </w:pPr>
    <w:rPr>
      <w:sz w:val="20"/>
      <w:szCs w:val="20"/>
    </w:rPr>
  </w:style>
  <w:style w:type="character" w:customStyle="1" w:styleId="CommentTextChar">
    <w:name w:val="Comment Text Char"/>
    <w:basedOn w:val="DefaultParagraphFont"/>
    <w:link w:val="CommentText"/>
    <w:uiPriority w:val="99"/>
    <w:semiHidden/>
    <w:rsid w:val="003E3E0F"/>
    <w:rPr>
      <w:sz w:val="20"/>
      <w:szCs w:val="20"/>
    </w:rPr>
  </w:style>
  <w:style w:type="paragraph" w:styleId="CommentSubject">
    <w:name w:val="annotation subject"/>
    <w:basedOn w:val="CommentText"/>
    <w:next w:val="CommentText"/>
    <w:link w:val="CommentSubjectChar"/>
    <w:uiPriority w:val="99"/>
    <w:semiHidden/>
    <w:unhideWhenUsed/>
    <w:rsid w:val="003E3E0F"/>
    <w:rPr>
      <w:b/>
      <w:bCs/>
    </w:rPr>
  </w:style>
  <w:style w:type="character" w:customStyle="1" w:styleId="CommentSubjectChar">
    <w:name w:val="Comment Subject Char"/>
    <w:basedOn w:val="CommentTextChar"/>
    <w:link w:val="CommentSubject"/>
    <w:uiPriority w:val="99"/>
    <w:semiHidden/>
    <w:rsid w:val="003E3E0F"/>
    <w:rPr>
      <w:b/>
      <w:bCs/>
      <w:sz w:val="20"/>
      <w:szCs w:val="20"/>
    </w:rPr>
  </w:style>
  <w:style w:type="paragraph" w:styleId="BalloonText">
    <w:name w:val="Balloon Text"/>
    <w:basedOn w:val="Normal"/>
    <w:link w:val="BalloonTextChar"/>
    <w:uiPriority w:val="99"/>
    <w:semiHidden/>
    <w:unhideWhenUsed/>
    <w:rsid w:val="003E3E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E3E0F"/>
    <w:rPr>
      <w:rFonts w:ascii="Segoe UI" w:hAnsi="Segoe UI" w:cs="Segoe UI"/>
      <w:sz w:val="18"/>
      <w:szCs w:val="18"/>
    </w:rPr>
  </w:style>
  <w:style w:type="character" w:styleId="Emphasis">
    <w:name w:val="Emphasis"/>
    <w:basedOn w:val="DefaultParagraphFont"/>
    <w:uiPriority w:val="20"/>
    <w:qFormat/>
    <w:rsid w:val="009558E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visible-learning.org/hattie-ranking-influences-effect-sizes-learning-achievemen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6EE201-1D65-4313-AE8A-F476717836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7922</Words>
  <Characters>45161</Characters>
  <Application>Microsoft Office Word</Application>
  <DocSecurity>0</DocSecurity>
  <Lines>376</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cp:revision>
  <cp:lastPrinted>2020-01-22T13:57:00Z</cp:lastPrinted>
  <dcterms:created xsi:type="dcterms:W3CDTF">2020-01-22T19:13:00Z</dcterms:created>
  <dcterms:modified xsi:type="dcterms:W3CDTF">2020-01-22T19:13:00Z</dcterms:modified>
</cp:coreProperties>
</file>