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23BE14" w14:textId="77777777" w:rsidR="0059255B" w:rsidRPr="00EE5DE1" w:rsidRDefault="0059255B" w:rsidP="0059255B">
      <w:pPr>
        <w:pStyle w:val="Subtitle"/>
        <w:rPr>
          <w:rFonts w:ascii="Arial" w:hAnsi="Arial" w:cs="Arial"/>
        </w:rPr>
      </w:pPr>
      <w:r w:rsidRPr="00EE5DE1">
        <w:rPr>
          <w:rFonts w:ascii="Arial" w:hAnsi="Arial" w:cs="Arial"/>
        </w:rPr>
        <w:t>BMIH5003</w:t>
      </w:r>
    </w:p>
    <w:p w14:paraId="503FB90A" w14:textId="77777777" w:rsidR="0059255B" w:rsidRPr="00EE5DE1" w:rsidRDefault="0059255B" w:rsidP="0059255B">
      <w:pPr>
        <w:pStyle w:val="Heading1"/>
        <w:rPr>
          <w:rFonts w:ascii="Arial" w:hAnsi="Arial" w:cs="Arial"/>
        </w:rPr>
      </w:pPr>
      <w:r w:rsidRPr="00EE5DE1">
        <w:rPr>
          <w:rFonts w:ascii="Arial" w:hAnsi="Arial" w:cs="Arial"/>
        </w:rPr>
        <w:t>Foreign Languages and Cultural Awareness</w:t>
      </w:r>
    </w:p>
    <w:p w14:paraId="37AAA22E" w14:textId="77777777" w:rsidR="0059255B" w:rsidRPr="00EE5DE1" w:rsidRDefault="0059255B" w:rsidP="0059255B">
      <w:pPr>
        <w:pStyle w:val="Subtitle"/>
        <w:rPr>
          <w:rFonts w:ascii="Arial" w:hAnsi="Arial" w:cs="Arial"/>
        </w:rPr>
      </w:pPr>
    </w:p>
    <w:p w14:paraId="281C879E" w14:textId="77777777" w:rsidR="0059255B" w:rsidRPr="00EE5DE1" w:rsidRDefault="0059255B" w:rsidP="0059255B">
      <w:pPr>
        <w:pStyle w:val="Subtitle"/>
        <w:rPr>
          <w:rFonts w:ascii="Arial" w:hAnsi="Arial" w:cs="Arial"/>
          <w:b/>
          <w:bCs/>
        </w:rPr>
      </w:pPr>
      <w:r w:rsidRPr="00EE5DE1">
        <w:rPr>
          <w:rFonts w:ascii="Arial" w:hAnsi="Arial" w:cs="Arial"/>
        </w:rPr>
        <w:t xml:space="preserve">Student’s Name: </w:t>
      </w:r>
      <w:r>
        <w:rPr>
          <w:rFonts w:ascii="Arial" w:hAnsi="Arial" w:cs="Arial"/>
          <w:b/>
          <w:bCs/>
        </w:rPr>
        <w:t>VERONICA STELUTA MOISE</w:t>
      </w:r>
    </w:p>
    <w:p w14:paraId="698B881F" w14:textId="6B8435E6" w:rsidR="0059255B" w:rsidRPr="00EE5DE1" w:rsidRDefault="0059255B" w:rsidP="00D64FE6">
      <w:pPr>
        <w:pStyle w:val="Subtitle"/>
        <w:tabs>
          <w:tab w:val="left" w:pos="6530"/>
        </w:tabs>
        <w:rPr>
          <w:rFonts w:ascii="Arial" w:hAnsi="Arial" w:cs="Arial"/>
        </w:rPr>
      </w:pPr>
      <w:r w:rsidRPr="00EE5DE1">
        <w:rPr>
          <w:rFonts w:ascii="Arial" w:hAnsi="Arial" w:cs="Arial"/>
        </w:rPr>
        <w:t xml:space="preserve">Student’s ID: </w:t>
      </w:r>
      <w:r>
        <w:rPr>
          <w:rFonts w:ascii="Arial" w:hAnsi="Arial" w:cs="Arial"/>
          <w:b/>
          <w:bCs/>
          <w:lang w:val="en-US"/>
        </w:rPr>
        <w:t>2128048</w:t>
      </w:r>
      <w:r w:rsidR="00D64FE6">
        <w:rPr>
          <w:rFonts w:ascii="Arial" w:hAnsi="Arial" w:cs="Arial"/>
          <w:b/>
          <w:bCs/>
          <w:lang w:val="en-US"/>
        </w:rPr>
        <w:tab/>
      </w:r>
    </w:p>
    <w:p w14:paraId="28F1F14B" w14:textId="77777777" w:rsidR="0059255B" w:rsidRPr="00EE5DE1" w:rsidRDefault="0059255B" w:rsidP="0059255B">
      <w:pPr>
        <w:pStyle w:val="Subtitle"/>
        <w:rPr>
          <w:rFonts w:ascii="Arial" w:hAnsi="Arial" w:cs="Arial"/>
          <w:b/>
          <w:bCs/>
        </w:rPr>
      </w:pPr>
      <w:r w:rsidRPr="00EE5DE1">
        <w:rPr>
          <w:rFonts w:ascii="Arial" w:hAnsi="Arial" w:cs="Arial"/>
        </w:rPr>
        <w:t xml:space="preserve">Lecturer’s Name: </w:t>
      </w:r>
      <w:r>
        <w:rPr>
          <w:rFonts w:ascii="Arial" w:hAnsi="Arial" w:cs="Arial"/>
          <w:b/>
          <w:bCs/>
        </w:rPr>
        <w:t>GIULIA CHIFARI</w:t>
      </w:r>
    </w:p>
    <w:p w14:paraId="64C29087" w14:textId="77777777" w:rsidR="0059255B" w:rsidRDefault="0059255B" w:rsidP="0059255B"/>
    <w:p w14:paraId="172F736C" w14:textId="77777777" w:rsidR="0059255B" w:rsidRDefault="0059255B" w:rsidP="0059255B"/>
    <w:p w14:paraId="126BAAB0" w14:textId="77777777" w:rsidR="0059255B" w:rsidRDefault="0059255B" w:rsidP="0059255B"/>
    <w:p w14:paraId="477FDB1C" w14:textId="77777777" w:rsidR="0059255B" w:rsidRDefault="0059255B" w:rsidP="0059255B"/>
    <w:p w14:paraId="0F058B5B" w14:textId="77777777" w:rsidR="0059255B" w:rsidRDefault="0059255B" w:rsidP="0059255B"/>
    <w:p w14:paraId="62BFCECA" w14:textId="77777777" w:rsidR="0059255B" w:rsidRDefault="0059255B" w:rsidP="0059255B"/>
    <w:p w14:paraId="736D0614" w14:textId="77777777" w:rsidR="0059255B" w:rsidRDefault="0059255B" w:rsidP="0059255B"/>
    <w:p w14:paraId="388F2048" w14:textId="77777777" w:rsidR="0059255B" w:rsidRDefault="0059255B" w:rsidP="0059255B"/>
    <w:p w14:paraId="65D63D1A" w14:textId="77777777" w:rsidR="0059255B" w:rsidRDefault="0059255B" w:rsidP="0059255B"/>
    <w:p w14:paraId="66F2EB34" w14:textId="77777777" w:rsidR="0059255B" w:rsidRPr="00BD54CC" w:rsidRDefault="0059255B" w:rsidP="0059255B"/>
    <w:p w14:paraId="10362527" w14:textId="77777777" w:rsidR="0059255B" w:rsidRDefault="0059255B" w:rsidP="0059255B"/>
    <w:p w14:paraId="083BF4EE" w14:textId="77777777" w:rsidR="0059255B" w:rsidRPr="00BD54CC" w:rsidRDefault="0059255B" w:rsidP="0059255B">
      <w:pPr>
        <w:pStyle w:val="Title"/>
        <w:spacing w:line="360" w:lineRule="auto"/>
        <w:jc w:val="both"/>
        <w:rPr>
          <w:rFonts w:ascii="Arial" w:hAnsi="Arial" w:cs="Arial"/>
          <w:sz w:val="24"/>
          <w:szCs w:val="24"/>
        </w:rPr>
      </w:pPr>
      <w:r w:rsidRPr="00BD54CC">
        <w:rPr>
          <w:rFonts w:ascii="Arial" w:hAnsi="Arial" w:cs="Arial"/>
          <w:sz w:val="24"/>
          <w:szCs w:val="24"/>
        </w:rPr>
        <w:t xml:space="preserve">Portfolio </w:t>
      </w:r>
    </w:p>
    <w:p w14:paraId="0B079815" w14:textId="77777777" w:rsidR="001E72A0" w:rsidRPr="00BD54CC" w:rsidRDefault="001E72A0" w:rsidP="00BD54CC">
      <w:pPr>
        <w:spacing w:line="360" w:lineRule="auto"/>
        <w:jc w:val="both"/>
        <w:rPr>
          <w:rFonts w:ascii="Arial" w:hAnsi="Arial" w:cs="Arial"/>
          <w:sz w:val="24"/>
          <w:szCs w:val="24"/>
        </w:rPr>
      </w:pPr>
    </w:p>
    <w:p w14:paraId="768786DB" w14:textId="76A376EE" w:rsidR="001E72A0" w:rsidRPr="00BD54CC" w:rsidRDefault="00970A9E" w:rsidP="00BD54CC">
      <w:pPr>
        <w:spacing w:line="360" w:lineRule="auto"/>
        <w:jc w:val="both"/>
        <w:rPr>
          <w:rFonts w:ascii="Arial" w:hAnsi="Arial" w:cs="Arial"/>
          <w:b/>
          <w:bCs/>
          <w:sz w:val="24"/>
          <w:szCs w:val="24"/>
        </w:rPr>
      </w:pPr>
      <w:r w:rsidRPr="00BD54CC">
        <w:rPr>
          <w:rFonts w:ascii="Arial" w:hAnsi="Arial" w:cs="Arial"/>
          <w:b/>
          <w:bCs/>
          <w:sz w:val="24"/>
          <w:szCs w:val="24"/>
        </w:rPr>
        <w:t xml:space="preserve">Professional Reflection </w:t>
      </w:r>
    </w:p>
    <w:p w14:paraId="1B824ED7" w14:textId="7C533234" w:rsidR="00FB0467" w:rsidRPr="00BD54CC" w:rsidRDefault="00CC45BE" w:rsidP="00BD54CC">
      <w:pPr>
        <w:spacing w:line="360" w:lineRule="auto"/>
        <w:jc w:val="both"/>
        <w:rPr>
          <w:rFonts w:ascii="Arial" w:hAnsi="Arial" w:cs="Arial"/>
          <w:sz w:val="24"/>
          <w:szCs w:val="24"/>
        </w:rPr>
      </w:pPr>
      <w:r w:rsidRPr="00CC45BE">
        <w:rPr>
          <w:rFonts w:ascii="Arial" w:hAnsi="Arial" w:cs="Arial"/>
          <w:sz w:val="24"/>
          <w:szCs w:val="24"/>
        </w:rPr>
        <w:t>During my internship at the Premier Inn Quayside, Gloucester, a hotel restaurant that serves a diverse clientele, I had the chance to observe an incident that revealed the intricate cultural dynamics within the hospitality industry. During a busy dinner service, there was a misunderstanding between Ana, a French waitress who is not fluent in English, and an English-speaking guest</w:t>
      </w:r>
      <w:r w:rsidR="00D64FE6">
        <w:rPr>
          <w:rFonts w:ascii="Arial" w:hAnsi="Arial" w:cs="Arial"/>
          <w:sz w:val="24"/>
          <w:szCs w:val="24"/>
        </w:rPr>
        <w:t>.</w:t>
      </w:r>
      <w:r w:rsidR="00812921">
        <w:rPr>
          <w:rFonts w:ascii="Arial" w:hAnsi="Arial" w:cs="Arial"/>
          <w:sz w:val="24"/>
          <w:szCs w:val="24"/>
        </w:rPr>
        <w:t xml:space="preserve"> Ana </w:t>
      </w:r>
      <w:r w:rsidRPr="00CC45BE">
        <w:rPr>
          <w:rFonts w:ascii="Arial" w:hAnsi="Arial" w:cs="Arial"/>
          <w:sz w:val="24"/>
          <w:szCs w:val="24"/>
        </w:rPr>
        <w:t>greeted the guest warmly and inquired, "Would you like red wine?" The question was misinterpreted due to the guest's lack of familiarity with the accent and phrasing</w:t>
      </w:r>
      <w:r w:rsidR="00812921">
        <w:rPr>
          <w:rFonts w:ascii="Arial" w:hAnsi="Arial" w:cs="Arial"/>
          <w:sz w:val="24"/>
          <w:szCs w:val="24"/>
        </w:rPr>
        <w:t xml:space="preserve"> and the </w:t>
      </w:r>
      <w:r w:rsidRPr="00CC45BE">
        <w:rPr>
          <w:rFonts w:ascii="Arial" w:hAnsi="Arial" w:cs="Arial"/>
          <w:sz w:val="24"/>
          <w:szCs w:val="24"/>
        </w:rPr>
        <w:t xml:space="preserve">guest interpreted this as a personal question regarding their well-being and replied </w:t>
      </w:r>
      <w:r w:rsidR="00D64FE6">
        <w:rPr>
          <w:rFonts w:ascii="Arial" w:hAnsi="Arial" w:cs="Arial"/>
          <w:sz w:val="24"/>
          <w:szCs w:val="24"/>
        </w:rPr>
        <w:t>in</w:t>
      </w:r>
      <w:r w:rsidRPr="00CC45BE">
        <w:rPr>
          <w:rFonts w:ascii="Arial" w:hAnsi="Arial" w:cs="Arial"/>
          <w:sz w:val="24"/>
          <w:szCs w:val="24"/>
        </w:rPr>
        <w:t xml:space="preserve"> a defensive tone. This situation underscores the challenges that can arise when individuals from diverse cultures attempt to engage in communication</w:t>
      </w:r>
      <w:r w:rsidR="00812921">
        <w:rPr>
          <w:rFonts w:ascii="Arial" w:hAnsi="Arial" w:cs="Arial"/>
          <w:sz w:val="24"/>
          <w:szCs w:val="24"/>
        </w:rPr>
        <w:t xml:space="preserve"> and it</w:t>
      </w:r>
      <w:r w:rsidR="00D64FE6">
        <w:rPr>
          <w:rFonts w:ascii="Arial" w:hAnsi="Arial" w:cs="Arial"/>
          <w:sz w:val="24"/>
          <w:szCs w:val="24"/>
        </w:rPr>
        <w:t xml:space="preserve"> </w:t>
      </w:r>
      <w:r w:rsidRPr="00CC45BE">
        <w:rPr>
          <w:rFonts w:ascii="Arial" w:hAnsi="Arial" w:cs="Arial"/>
          <w:sz w:val="24"/>
          <w:szCs w:val="24"/>
        </w:rPr>
        <w:t>emphasises the significance of clear communication and cultural sensitivity, particularly in customer service scenarios. This emphasises the practical implications of language barriers, underscoring the significance of equipping staff with language skills and cultural sensitivity training to enhance understanding and prevent similar misunderstandings.</w:t>
      </w:r>
      <w:r w:rsidR="00D86252" w:rsidRPr="00BD54CC">
        <w:rPr>
          <w:rFonts w:ascii="Arial" w:hAnsi="Arial" w:cs="Arial"/>
          <w:sz w:val="24"/>
          <w:szCs w:val="24"/>
        </w:rPr>
        <w:t xml:space="preserve"> </w:t>
      </w:r>
    </w:p>
    <w:p w14:paraId="27BC9A74" w14:textId="77777777" w:rsidR="00FB0467" w:rsidRPr="00BD54CC" w:rsidRDefault="00FB0467" w:rsidP="00BD54CC">
      <w:pPr>
        <w:spacing w:line="360" w:lineRule="auto"/>
        <w:jc w:val="both"/>
        <w:rPr>
          <w:rFonts w:ascii="Arial" w:hAnsi="Arial" w:cs="Arial"/>
          <w:sz w:val="24"/>
          <w:szCs w:val="24"/>
        </w:rPr>
      </w:pPr>
    </w:p>
    <w:p w14:paraId="12003D2C" w14:textId="730F9574" w:rsidR="001C47E5" w:rsidRPr="00BD54CC" w:rsidRDefault="00A96985" w:rsidP="00BD54CC">
      <w:pPr>
        <w:spacing w:line="360" w:lineRule="auto"/>
        <w:jc w:val="both"/>
        <w:rPr>
          <w:rFonts w:ascii="Arial" w:hAnsi="Arial" w:cs="Arial"/>
          <w:sz w:val="24"/>
          <w:szCs w:val="24"/>
        </w:rPr>
      </w:pPr>
      <w:r w:rsidRPr="00A96985">
        <w:rPr>
          <w:rFonts w:ascii="Arial" w:hAnsi="Arial" w:cs="Arial"/>
          <w:sz w:val="24"/>
          <w:szCs w:val="24"/>
        </w:rPr>
        <w:t>This episode explores the practical implications of cultural misunderstandings in the hospitality industry, highlighting the impact of subtle language differences and cultural presumptions</w:t>
      </w:r>
      <w:r>
        <w:rPr>
          <w:rFonts w:ascii="Arial" w:hAnsi="Arial" w:cs="Arial"/>
          <w:sz w:val="24"/>
          <w:szCs w:val="24"/>
        </w:rPr>
        <w:t xml:space="preserve"> and there </w:t>
      </w:r>
      <w:r w:rsidRPr="00A96985">
        <w:rPr>
          <w:rFonts w:ascii="Arial" w:hAnsi="Arial" w:cs="Arial"/>
          <w:sz w:val="24"/>
          <w:szCs w:val="24"/>
        </w:rPr>
        <w:t>was a miscommunication because the server's accent and vocabulary were unfamiliar to the guest, likely due to a language barrier. Furthermore, the rapid dinner service intensified the difficulty of completely resolving the confusion</w:t>
      </w:r>
      <w:r>
        <w:rPr>
          <w:rFonts w:ascii="Arial" w:hAnsi="Arial" w:cs="Arial"/>
          <w:sz w:val="24"/>
          <w:szCs w:val="24"/>
        </w:rPr>
        <w:t xml:space="preserve"> and thus </w:t>
      </w:r>
      <w:r w:rsidRPr="00A96985">
        <w:rPr>
          <w:rFonts w:ascii="Arial" w:hAnsi="Arial" w:cs="Arial"/>
          <w:sz w:val="24"/>
          <w:szCs w:val="24"/>
        </w:rPr>
        <w:t>his scenario emphasises the importance of promoting cultural competence and clear communication in service settings. It suggests that providing training in these areas can significantly reduce misunderstandings and improve customer experiences. By acknowledging the limitations of their cultural knowledge, staff can enhance their decision-making and improve their interactions with guests from diverse backgrounds.</w:t>
      </w:r>
    </w:p>
    <w:p w14:paraId="50677C49" w14:textId="7FE6CD0E" w:rsidR="00D0543A" w:rsidRDefault="00A87CDD" w:rsidP="00BD54CC">
      <w:pPr>
        <w:spacing w:line="360" w:lineRule="auto"/>
        <w:jc w:val="both"/>
        <w:rPr>
          <w:rFonts w:ascii="Arial" w:hAnsi="Arial" w:cs="Arial"/>
          <w:sz w:val="24"/>
          <w:szCs w:val="24"/>
        </w:rPr>
      </w:pPr>
      <w:r w:rsidRPr="00A87CDD">
        <w:rPr>
          <w:rFonts w:ascii="Arial" w:hAnsi="Arial" w:cs="Arial"/>
          <w:sz w:val="24"/>
          <w:szCs w:val="24"/>
        </w:rPr>
        <w:t>After careful consideration, it becomes clear that successfully handling cultural conflicts requires enhancing the language abilities and cultural understanding of staff members</w:t>
      </w:r>
      <w:r>
        <w:rPr>
          <w:rFonts w:ascii="Arial" w:hAnsi="Arial" w:cs="Arial"/>
          <w:sz w:val="24"/>
          <w:szCs w:val="24"/>
        </w:rPr>
        <w:t xml:space="preserve"> </w:t>
      </w:r>
      <w:r>
        <w:rPr>
          <w:rFonts w:ascii="Arial" w:hAnsi="Arial" w:cs="Arial"/>
          <w:sz w:val="24"/>
          <w:szCs w:val="24"/>
        </w:rPr>
        <w:lastRenderedPageBreak/>
        <w:t xml:space="preserve">and having </w:t>
      </w:r>
      <w:r w:rsidRPr="00A87CDD">
        <w:rPr>
          <w:rFonts w:ascii="Arial" w:hAnsi="Arial" w:cs="Arial"/>
          <w:sz w:val="24"/>
          <w:szCs w:val="24"/>
        </w:rPr>
        <w:t xml:space="preserve">a strong command of language is crucial, but it's just as vital to understand cultural subtleties and employ effective communication techniques. It is essential for staff members to be attentive and actively listen </w:t>
      </w:r>
      <w:proofErr w:type="gramStart"/>
      <w:r w:rsidRPr="00A87CDD">
        <w:rPr>
          <w:rFonts w:ascii="Arial" w:hAnsi="Arial" w:cs="Arial"/>
          <w:sz w:val="24"/>
          <w:szCs w:val="24"/>
        </w:rPr>
        <w:t>in order to</w:t>
      </w:r>
      <w:proofErr w:type="gramEnd"/>
      <w:r w:rsidRPr="00A87CDD">
        <w:rPr>
          <w:rFonts w:ascii="Arial" w:hAnsi="Arial" w:cs="Arial"/>
          <w:sz w:val="24"/>
          <w:szCs w:val="24"/>
        </w:rPr>
        <w:t xml:space="preserve"> pick up on any signs of confusion or discomfort based on guests' reactions and nonverbal cues. Hofstede et al. (2010) highlight the importance of creating a supportive environment where employees feel at ease to ask questions, resulting in improved understanding and minimising miscommunications.</w:t>
      </w:r>
    </w:p>
    <w:p w14:paraId="3B5AB090" w14:textId="77777777" w:rsidR="00A87CDD" w:rsidRDefault="00A87CDD" w:rsidP="00BD54CC">
      <w:pPr>
        <w:spacing w:line="360" w:lineRule="auto"/>
        <w:jc w:val="both"/>
        <w:rPr>
          <w:rFonts w:ascii="Arial" w:hAnsi="Arial" w:cs="Arial"/>
          <w:sz w:val="24"/>
          <w:szCs w:val="24"/>
        </w:rPr>
      </w:pPr>
    </w:p>
    <w:p w14:paraId="1A2FF0AB" w14:textId="517A37EF" w:rsidR="00D0543A" w:rsidRPr="00BD54CC" w:rsidRDefault="001F648A" w:rsidP="00BD54CC">
      <w:pPr>
        <w:spacing w:line="360" w:lineRule="auto"/>
        <w:jc w:val="both"/>
        <w:rPr>
          <w:rFonts w:ascii="Arial" w:hAnsi="Arial" w:cs="Arial"/>
          <w:sz w:val="24"/>
          <w:szCs w:val="24"/>
        </w:rPr>
      </w:pPr>
      <w:r w:rsidRPr="001F648A">
        <w:rPr>
          <w:rFonts w:ascii="Arial" w:hAnsi="Arial" w:cs="Arial"/>
          <w:sz w:val="24"/>
          <w:szCs w:val="24"/>
        </w:rPr>
        <w:t>Meyer (2014) suggests that to prevent misunderstandings, it is important to modify our behaviour and employ strategic methods</w:t>
      </w:r>
      <w:r w:rsidR="00B21181">
        <w:rPr>
          <w:rFonts w:ascii="Arial" w:hAnsi="Arial" w:cs="Arial"/>
          <w:sz w:val="24"/>
          <w:szCs w:val="24"/>
        </w:rPr>
        <w:t xml:space="preserve"> and by </w:t>
      </w:r>
      <w:r w:rsidRPr="001F648A">
        <w:rPr>
          <w:rFonts w:ascii="Arial" w:hAnsi="Arial" w:cs="Arial"/>
          <w:sz w:val="24"/>
          <w:szCs w:val="24"/>
        </w:rPr>
        <w:t>implementing bilingual menus or a computerised ordering system, we can minimise language barriers. Integrating role-playing into staff training can enhance their abilities in addressing different communication challenges, enabling them to overcome cultural barriers with greater effectiveness</w:t>
      </w:r>
      <w:r w:rsidR="00FB759D">
        <w:rPr>
          <w:rFonts w:ascii="Arial" w:hAnsi="Arial" w:cs="Arial"/>
          <w:sz w:val="24"/>
          <w:szCs w:val="24"/>
        </w:rPr>
        <w:t>.</w:t>
      </w:r>
      <w:r w:rsidR="00B21181">
        <w:rPr>
          <w:rFonts w:ascii="Arial" w:hAnsi="Arial" w:cs="Arial"/>
          <w:sz w:val="24"/>
          <w:szCs w:val="24"/>
        </w:rPr>
        <w:t xml:space="preserve"> </w:t>
      </w:r>
      <w:r w:rsidRPr="001F648A">
        <w:rPr>
          <w:rFonts w:ascii="Arial" w:hAnsi="Arial" w:cs="Arial"/>
          <w:sz w:val="24"/>
          <w:szCs w:val="24"/>
        </w:rPr>
        <w:t xml:space="preserve"> Bell (2012)</w:t>
      </w:r>
      <w:r w:rsidR="00FB759D">
        <w:rPr>
          <w:rFonts w:ascii="Arial" w:hAnsi="Arial" w:cs="Arial"/>
          <w:sz w:val="24"/>
          <w:szCs w:val="24"/>
        </w:rPr>
        <w:t xml:space="preserve"> also</w:t>
      </w:r>
      <w:r w:rsidRPr="001F648A">
        <w:rPr>
          <w:rFonts w:ascii="Arial" w:hAnsi="Arial" w:cs="Arial"/>
          <w:sz w:val="24"/>
          <w:szCs w:val="24"/>
        </w:rPr>
        <w:t xml:space="preserve"> highlights the significance of broadening team diversity, as it promotes cultural competence through the sharing of knowledge and experiences among team members.</w:t>
      </w:r>
    </w:p>
    <w:p w14:paraId="3E674D5E" w14:textId="77777777" w:rsidR="00B21181" w:rsidRDefault="00B21181" w:rsidP="00BD54CC">
      <w:pPr>
        <w:spacing w:line="360" w:lineRule="auto"/>
        <w:jc w:val="both"/>
        <w:rPr>
          <w:rFonts w:ascii="Arial" w:hAnsi="Arial" w:cs="Arial"/>
          <w:sz w:val="24"/>
          <w:szCs w:val="24"/>
        </w:rPr>
      </w:pPr>
    </w:p>
    <w:p w14:paraId="6372F790" w14:textId="24E85E82" w:rsidR="00D0543A" w:rsidRDefault="000318B6" w:rsidP="00BD54CC">
      <w:pPr>
        <w:spacing w:line="360" w:lineRule="auto"/>
        <w:jc w:val="both"/>
        <w:rPr>
          <w:rFonts w:ascii="Arial" w:hAnsi="Arial" w:cs="Arial"/>
          <w:sz w:val="24"/>
          <w:szCs w:val="24"/>
        </w:rPr>
      </w:pPr>
      <w:r w:rsidRPr="000318B6">
        <w:rPr>
          <w:rFonts w:ascii="Arial" w:hAnsi="Arial" w:cs="Arial"/>
          <w:sz w:val="24"/>
          <w:szCs w:val="24"/>
        </w:rPr>
        <w:t>Overall, the miscommunication highlighted the significance of appreciating diverse cultures in the hospitality industry</w:t>
      </w:r>
      <w:r w:rsidR="00EF7C69">
        <w:rPr>
          <w:rFonts w:ascii="Arial" w:hAnsi="Arial" w:cs="Arial"/>
          <w:sz w:val="24"/>
          <w:szCs w:val="24"/>
        </w:rPr>
        <w:t xml:space="preserve"> and significant </w:t>
      </w:r>
      <w:r w:rsidRPr="000318B6">
        <w:rPr>
          <w:rFonts w:ascii="Arial" w:hAnsi="Arial" w:cs="Arial"/>
          <w:sz w:val="24"/>
          <w:szCs w:val="24"/>
        </w:rPr>
        <w:t>improvements have been made by introducing a systematic approach to language training and cultural education, enhancing the skill of active listening, and utilising technology to overcome communication obstacles. These measures contribute to a better understanding and improve the overall experience for our guests, further establishing the hotel's reputation as a culturally aware and welcoming establishment.</w:t>
      </w:r>
    </w:p>
    <w:p w14:paraId="69B61A44" w14:textId="77777777" w:rsidR="00EF7C69" w:rsidRDefault="00EF7C69" w:rsidP="00BD54CC">
      <w:pPr>
        <w:spacing w:line="360" w:lineRule="auto"/>
        <w:jc w:val="both"/>
        <w:rPr>
          <w:rFonts w:ascii="Arial" w:hAnsi="Arial" w:cs="Arial"/>
          <w:sz w:val="24"/>
          <w:szCs w:val="24"/>
        </w:rPr>
      </w:pPr>
    </w:p>
    <w:p w14:paraId="79683E85" w14:textId="77777777" w:rsidR="00F405E2" w:rsidRDefault="00F405E2" w:rsidP="00BD54CC">
      <w:pPr>
        <w:spacing w:line="360" w:lineRule="auto"/>
        <w:jc w:val="both"/>
        <w:rPr>
          <w:rFonts w:ascii="Arial" w:hAnsi="Arial" w:cs="Arial"/>
          <w:sz w:val="24"/>
          <w:szCs w:val="24"/>
        </w:rPr>
      </w:pPr>
    </w:p>
    <w:p w14:paraId="603B6FD4" w14:textId="77777777" w:rsidR="00F405E2" w:rsidRPr="00BD54CC" w:rsidRDefault="00F405E2" w:rsidP="00BD54CC">
      <w:pPr>
        <w:spacing w:line="360" w:lineRule="auto"/>
        <w:jc w:val="both"/>
        <w:rPr>
          <w:rFonts w:ascii="Arial" w:hAnsi="Arial" w:cs="Arial"/>
          <w:sz w:val="24"/>
          <w:szCs w:val="24"/>
        </w:rPr>
      </w:pPr>
    </w:p>
    <w:p w14:paraId="538737D2" w14:textId="5CBE1D51" w:rsidR="00D0543A" w:rsidRPr="00BD54CC" w:rsidRDefault="00D0543A" w:rsidP="00BD54CC">
      <w:pPr>
        <w:spacing w:line="360" w:lineRule="auto"/>
        <w:jc w:val="both"/>
        <w:rPr>
          <w:rFonts w:ascii="Arial" w:hAnsi="Arial" w:cs="Arial"/>
          <w:sz w:val="24"/>
          <w:szCs w:val="24"/>
        </w:rPr>
      </w:pPr>
      <w:r w:rsidRPr="00BD54CC">
        <w:rPr>
          <w:rFonts w:ascii="Arial" w:hAnsi="Arial" w:cs="Arial"/>
          <w:b/>
          <w:bCs/>
          <w:sz w:val="24"/>
          <w:szCs w:val="24"/>
        </w:rPr>
        <w:lastRenderedPageBreak/>
        <w:t>References</w:t>
      </w:r>
    </w:p>
    <w:p w14:paraId="3D3300F7" w14:textId="77777777" w:rsidR="007F5366" w:rsidRPr="00BD54CC" w:rsidRDefault="007F5366" w:rsidP="00BD54CC">
      <w:pPr>
        <w:spacing w:line="360" w:lineRule="auto"/>
        <w:jc w:val="both"/>
        <w:rPr>
          <w:rFonts w:ascii="Arial" w:hAnsi="Arial" w:cs="Arial"/>
          <w:sz w:val="24"/>
          <w:szCs w:val="24"/>
        </w:rPr>
      </w:pPr>
    </w:p>
    <w:p w14:paraId="68B8D147" w14:textId="77777777" w:rsidR="007F5366" w:rsidRPr="00BD54CC" w:rsidRDefault="007F5366" w:rsidP="00BD54CC">
      <w:pPr>
        <w:spacing w:line="360" w:lineRule="auto"/>
        <w:jc w:val="both"/>
        <w:rPr>
          <w:rFonts w:ascii="Arial" w:hAnsi="Arial" w:cs="Arial"/>
          <w:sz w:val="24"/>
          <w:szCs w:val="24"/>
        </w:rPr>
      </w:pPr>
      <w:r w:rsidRPr="00BD54CC">
        <w:rPr>
          <w:rFonts w:ascii="Arial" w:hAnsi="Arial" w:cs="Arial"/>
          <w:sz w:val="24"/>
          <w:szCs w:val="24"/>
        </w:rPr>
        <w:tab/>
        <w:t>1.</w:t>
      </w:r>
      <w:r w:rsidRPr="00BD54CC">
        <w:rPr>
          <w:rFonts w:ascii="Arial" w:hAnsi="Arial" w:cs="Arial"/>
          <w:sz w:val="24"/>
          <w:szCs w:val="24"/>
        </w:rPr>
        <w:tab/>
        <w:t xml:space="preserve">Hofstede, G., Hofstede, G.J. &amp; Minkov, M. (2010). </w:t>
      </w:r>
      <w:r w:rsidRPr="00BD54CC">
        <w:rPr>
          <w:rFonts w:ascii="Arial" w:hAnsi="Arial" w:cs="Arial"/>
          <w:i/>
          <w:iCs/>
          <w:sz w:val="24"/>
          <w:szCs w:val="24"/>
        </w:rPr>
        <w:t>Cultures and Organizations: Software of the Mind,</w:t>
      </w:r>
      <w:r w:rsidRPr="00BD54CC">
        <w:rPr>
          <w:rFonts w:ascii="Arial" w:hAnsi="Arial" w:cs="Arial"/>
          <w:sz w:val="24"/>
          <w:szCs w:val="24"/>
        </w:rPr>
        <w:t xml:space="preserve"> 3rd ed. New York, NY: McGraw-Hill, pp. 57-59.</w:t>
      </w:r>
    </w:p>
    <w:p w14:paraId="154190EC" w14:textId="77777777" w:rsidR="007F5366" w:rsidRPr="00BD54CC" w:rsidRDefault="007F5366" w:rsidP="00BD54CC">
      <w:pPr>
        <w:spacing w:line="360" w:lineRule="auto"/>
        <w:jc w:val="both"/>
        <w:rPr>
          <w:rFonts w:ascii="Arial" w:hAnsi="Arial" w:cs="Arial"/>
          <w:sz w:val="24"/>
          <w:szCs w:val="24"/>
        </w:rPr>
      </w:pPr>
      <w:r w:rsidRPr="00BD54CC">
        <w:rPr>
          <w:rFonts w:ascii="Arial" w:hAnsi="Arial" w:cs="Arial"/>
          <w:sz w:val="24"/>
          <w:szCs w:val="24"/>
        </w:rPr>
        <w:tab/>
        <w:t>2.</w:t>
      </w:r>
      <w:r w:rsidRPr="00BD54CC">
        <w:rPr>
          <w:rFonts w:ascii="Arial" w:hAnsi="Arial" w:cs="Arial"/>
          <w:sz w:val="24"/>
          <w:szCs w:val="24"/>
        </w:rPr>
        <w:tab/>
        <w:t xml:space="preserve">Bell, M.P. (2012). </w:t>
      </w:r>
      <w:r w:rsidRPr="00BD54CC">
        <w:rPr>
          <w:rFonts w:ascii="Arial" w:hAnsi="Arial" w:cs="Arial"/>
          <w:i/>
          <w:iCs/>
          <w:sz w:val="24"/>
          <w:szCs w:val="24"/>
        </w:rPr>
        <w:t xml:space="preserve">Diversity in Organizations. </w:t>
      </w:r>
      <w:r w:rsidRPr="00BD54CC">
        <w:rPr>
          <w:rFonts w:ascii="Arial" w:hAnsi="Arial" w:cs="Arial"/>
          <w:sz w:val="24"/>
          <w:szCs w:val="24"/>
        </w:rPr>
        <w:t>Mason, OH: South-Western Cengage Learning, pp. 101-103.</w:t>
      </w:r>
    </w:p>
    <w:p w14:paraId="7A85F7EE" w14:textId="0F617871" w:rsidR="00D0543A" w:rsidRPr="00BD54CC" w:rsidRDefault="007F5366" w:rsidP="00BD54CC">
      <w:pPr>
        <w:spacing w:line="360" w:lineRule="auto"/>
        <w:jc w:val="both"/>
        <w:rPr>
          <w:rFonts w:ascii="Arial" w:hAnsi="Arial" w:cs="Arial"/>
          <w:sz w:val="24"/>
          <w:szCs w:val="24"/>
        </w:rPr>
      </w:pPr>
      <w:r w:rsidRPr="00BD54CC">
        <w:rPr>
          <w:rFonts w:ascii="Arial" w:hAnsi="Arial" w:cs="Arial"/>
          <w:sz w:val="24"/>
          <w:szCs w:val="24"/>
        </w:rPr>
        <w:tab/>
        <w:t>3.</w:t>
      </w:r>
      <w:r w:rsidRPr="00BD54CC">
        <w:rPr>
          <w:rFonts w:ascii="Arial" w:hAnsi="Arial" w:cs="Arial"/>
          <w:sz w:val="24"/>
          <w:szCs w:val="24"/>
        </w:rPr>
        <w:tab/>
        <w:t xml:space="preserve">Meyer, E. (2014). </w:t>
      </w:r>
      <w:r w:rsidRPr="00BD54CC">
        <w:rPr>
          <w:rFonts w:ascii="Arial" w:hAnsi="Arial" w:cs="Arial"/>
          <w:i/>
          <w:iCs/>
          <w:sz w:val="24"/>
          <w:szCs w:val="24"/>
        </w:rPr>
        <w:t>The Culture Map: Breaking Through the Invisible Boundaries of Global Business.</w:t>
      </w:r>
      <w:r w:rsidRPr="00BD54CC">
        <w:rPr>
          <w:rFonts w:ascii="Arial" w:hAnsi="Arial" w:cs="Arial"/>
          <w:sz w:val="24"/>
          <w:szCs w:val="24"/>
        </w:rPr>
        <w:t xml:space="preserve"> New York, NY: </w:t>
      </w:r>
      <w:proofErr w:type="spellStart"/>
      <w:r w:rsidRPr="00BD54CC">
        <w:rPr>
          <w:rFonts w:ascii="Arial" w:hAnsi="Arial" w:cs="Arial"/>
          <w:sz w:val="24"/>
          <w:szCs w:val="24"/>
        </w:rPr>
        <w:t>PublicAffairs</w:t>
      </w:r>
      <w:proofErr w:type="spellEnd"/>
      <w:r w:rsidRPr="00BD54CC">
        <w:rPr>
          <w:rFonts w:ascii="Arial" w:hAnsi="Arial" w:cs="Arial"/>
          <w:sz w:val="24"/>
          <w:szCs w:val="24"/>
        </w:rPr>
        <w:t>, pp. 88-90.</w:t>
      </w:r>
    </w:p>
    <w:p w14:paraId="3FA99062" w14:textId="77777777" w:rsidR="00800CB5" w:rsidRPr="00BD54CC" w:rsidRDefault="00800CB5" w:rsidP="00BD54CC">
      <w:pPr>
        <w:spacing w:line="360" w:lineRule="auto"/>
        <w:jc w:val="both"/>
        <w:rPr>
          <w:rFonts w:ascii="Arial" w:hAnsi="Arial" w:cs="Arial"/>
          <w:sz w:val="24"/>
          <w:szCs w:val="24"/>
        </w:rPr>
      </w:pPr>
    </w:p>
    <w:p w14:paraId="27E07EF7" w14:textId="78473C12" w:rsidR="00800CB5" w:rsidRPr="00BD54CC" w:rsidRDefault="00FC039B" w:rsidP="00BD54CC">
      <w:pPr>
        <w:spacing w:line="360" w:lineRule="auto"/>
        <w:jc w:val="both"/>
        <w:rPr>
          <w:rFonts w:ascii="Arial" w:hAnsi="Arial" w:cs="Arial"/>
          <w:sz w:val="24"/>
          <w:szCs w:val="24"/>
        </w:rPr>
      </w:pPr>
      <w:r w:rsidRPr="00BD54CC">
        <w:rPr>
          <w:rFonts w:ascii="Arial" w:hAnsi="Arial" w:cs="Arial"/>
          <w:b/>
          <w:bCs/>
          <w:sz w:val="24"/>
          <w:szCs w:val="24"/>
        </w:rPr>
        <w:t>Training Plan</w:t>
      </w:r>
    </w:p>
    <w:p w14:paraId="2495B830" w14:textId="62A54F9F" w:rsidR="009C0CE9" w:rsidRPr="00BD54CC" w:rsidRDefault="00E57F8E" w:rsidP="00BD54CC">
      <w:pPr>
        <w:spacing w:line="360" w:lineRule="auto"/>
        <w:jc w:val="both"/>
        <w:rPr>
          <w:rFonts w:ascii="Arial" w:hAnsi="Arial" w:cs="Arial"/>
          <w:sz w:val="24"/>
          <w:szCs w:val="24"/>
        </w:rPr>
      </w:pPr>
      <w:r w:rsidRPr="00BD54CC">
        <w:rPr>
          <w:rFonts w:ascii="Arial" w:hAnsi="Arial" w:cs="Arial"/>
          <w:sz w:val="24"/>
          <w:szCs w:val="24"/>
        </w:rPr>
        <w:t>Premier Inn Quayside has acknowledged the need to enhance its staff's cultural competence following an incident that occurred during a recent dinner service, which highlighted potential challenges in handling cultural misunderstandings</w:t>
      </w:r>
      <w:r w:rsidR="00013914" w:rsidRPr="00BD54CC">
        <w:rPr>
          <w:rFonts w:ascii="Arial" w:hAnsi="Arial" w:cs="Arial"/>
          <w:sz w:val="24"/>
          <w:szCs w:val="24"/>
        </w:rPr>
        <w:t xml:space="preserve"> and for this reason, a</w:t>
      </w:r>
      <w:r w:rsidRPr="00BD54CC">
        <w:rPr>
          <w:rFonts w:ascii="Arial" w:hAnsi="Arial" w:cs="Arial"/>
          <w:sz w:val="24"/>
          <w:szCs w:val="24"/>
        </w:rPr>
        <w:t xml:space="preserve"> comprehensive staff training plan is recommended, with the main objective of equipping employees with the essential skills to effectively manage cultural differences. This will ultimately improve visitor satisfaction and uphold the establishment's reputation as an inclusive atmosphere</w:t>
      </w:r>
      <w:r w:rsidR="00013914" w:rsidRPr="00BD54CC">
        <w:rPr>
          <w:rFonts w:ascii="Arial" w:hAnsi="Arial" w:cs="Arial"/>
          <w:sz w:val="24"/>
          <w:szCs w:val="24"/>
        </w:rPr>
        <w:t xml:space="preserve"> and the </w:t>
      </w:r>
      <w:r w:rsidRPr="00BD54CC">
        <w:rPr>
          <w:rFonts w:ascii="Arial" w:hAnsi="Arial" w:cs="Arial"/>
          <w:sz w:val="24"/>
          <w:szCs w:val="24"/>
        </w:rPr>
        <w:t>course is structured into three core modules: Cultural Competence course, Language and Communication Skills Enhancement, and Active Listening Skills Workshop. The Cultural Competence Training is a three-hour programme designed to familiarise staff members with the fundamental principles of cultural awareness and sensitivity</w:t>
      </w:r>
      <w:r w:rsidR="00013914" w:rsidRPr="00BD54CC">
        <w:rPr>
          <w:rFonts w:ascii="Arial" w:hAnsi="Arial" w:cs="Arial"/>
          <w:sz w:val="24"/>
          <w:szCs w:val="24"/>
        </w:rPr>
        <w:t xml:space="preserve"> and the </w:t>
      </w:r>
      <w:r w:rsidRPr="00BD54CC">
        <w:rPr>
          <w:rFonts w:ascii="Arial" w:hAnsi="Arial" w:cs="Arial"/>
          <w:sz w:val="24"/>
          <w:szCs w:val="24"/>
        </w:rPr>
        <w:t>training places a special focus on the primary cultures observed among the hotel customers. This session will utilise interactive workshops, incorporating case studies and role-playing situations, to simulate common misunderstandings that arise in a hotel setting</w:t>
      </w:r>
      <w:r w:rsidR="00013914" w:rsidRPr="00BD54CC">
        <w:rPr>
          <w:rFonts w:ascii="Arial" w:hAnsi="Arial" w:cs="Arial"/>
          <w:sz w:val="24"/>
          <w:szCs w:val="24"/>
        </w:rPr>
        <w:t xml:space="preserve"> while the</w:t>
      </w:r>
      <w:r w:rsidR="00B839E9">
        <w:rPr>
          <w:rFonts w:ascii="Arial" w:hAnsi="Arial" w:cs="Arial"/>
          <w:sz w:val="24"/>
          <w:szCs w:val="24"/>
        </w:rPr>
        <w:t xml:space="preserve"> </w:t>
      </w:r>
      <w:r w:rsidRPr="00BD54CC">
        <w:rPr>
          <w:rFonts w:ascii="Arial" w:hAnsi="Arial" w:cs="Arial"/>
          <w:sz w:val="24"/>
          <w:szCs w:val="24"/>
        </w:rPr>
        <w:t>goal is to develop a deeper understanding of cultural norms and reduce the occurrence of social mistakes. As a result, personnel will be better equipped to engage in polite and well-informed interactions with guests from diverse backgrounds</w:t>
      </w:r>
      <w:r w:rsidR="00B839E9">
        <w:rPr>
          <w:rFonts w:ascii="Arial" w:hAnsi="Arial" w:cs="Arial"/>
          <w:sz w:val="24"/>
          <w:szCs w:val="24"/>
        </w:rPr>
        <w:t>,</w:t>
      </w:r>
      <w:r w:rsidR="00942888" w:rsidRPr="00BD54CC">
        <w:rPr>
          <w:rFonts w:ascii="Arial" w:hAnsi="Arial" w:cs="Arial"/>
          <w:sz w:val="24"/>
          <w:szCs w:val="24"/>
        </w:rPr>
        <w:t xml:space="preserve"> as</w:t>
      </w:r>
      <w:r w:rsidR="00B839E9">
        <w:rPr>
          <w:rFonts w:ascii="Arial" w:hAnsi="Arial" w:cs="Arial"/>
          <w:sz w:val="24"/>
          <w:szCs w:val="24"/>
        </w:rPr>
        <w:t xml:space="preserve"> </w:t>
      </w:r>
      <w:r w:rsidR="00942888" w:rsidRPr="00BD54CC">
        <w:rPr>
          <w:rFonts w:ascii="Arial" w:hAnsi="Arial" w:cs="Arial"/>
          <w:sz w:val="24"/>
          <w:szCs w:val="24"/>
        </w:rPr>
        <w:t>per Lee-Ross, (2019)</w:t>
      </w:r>
    </w:p>
    <w:p w14:paraId="7217099E" w14:textId="77777777" w:rsidR="009C0CE9" w:rsidRPr="00BD54CC" w:rsidRDefault="009C0CE9" w:rsidP="00BD54CC">
      <w:pPr>
        <w:spacing w:line="360" w:lineRule="auto"/>
        <w:jc w:val="both"/>
        <w:rPr>
          <w:rFonts w:ascii="Arial" w:hAnsi="Arial" w:cs="Arial"/>
          <w:sz w:val="24"/>
          <w:szCs w:val="24"/>
        </w:rPr>
      </w:pPr>
    </w:p>
    <w:p w14:paraId="36F69645" w14:textId="0DAB8DB5" w:rsidR="00220149" w:rsidRPr="00BD54CC" w:rsidRDefault="00E57F8E" w:rsidP="00BD54CC">
      <w:pPr>
        <w:spacing w:line="360" w:lineRule="auto"/>
        <w:jc w:val="both"/>
        <w:rPr>
          <w:rFonts w:ascii="Arial" w:hAnsi="Arial" w:cs="Arial"/>
          <w:sz w:val="24"/>
          <w:szCs w:val="24"/>
        </w:rPr>
      </w:pPr>
      <w:r w:rsidRPr="00BD54CC">
        <w:rPr>
          <w:rFonts w:ascii="Arial" w:hAnsi="Arial" w:cs="Arial"/>
          <w:sz w:val="24"/>
          <w:szCs w:val="24"/>
        </w:rPr>
        <w:t xml:space="preserve">The Language and Communication Skills Enhancement module is designed to address the requirement for successful </w:t>
      </w:r>
      <w:proofErr w:type="gramStart"/>
      <w:r w:rsidRPr="00BD54CC">
        <w:rPr>
          <w:rFonts w:ascii="Arial" w:hAnsi="Arial" w:cs="Arial"/>
          <w:sz w:val="24"/>
          <w:szCs w:val="24"/>
        </w:rPr>
        <w:t>communication</w:t>
      </w:r>
      <w:proofErr w:type="gramEnd"/>
      <w:r w:rsidR="00013914" w:rsidRPr="00BD54CC">
        <w:rPr>
          <w:rFonts w:ascii="Arial" w:hAnsi="Arial" w:cs="Arial"/>
          <w:sz w:val="24"/>
          <w:szCs w:val="24"/>
        </w:rPr>
        <w:t xml:space="preserve"> and it </w:t>
      </w:r>
      <w:r w:rsidRPr="00BD54CC">
        <w:rPr>
          <w:rFonts w:ascii="Arial" w:hAnsi="Arial" w:cs="Arial"/>
          <w:sz w:val="24"/>
          <w:szCs w:val="24"/>
        </w:rPr>
        <w:t>lasts for a total of four hours, with additional monthly sessions provided for ongoing support. This section is dedicated to improving English language skills, particularly in understanding various accents and informal language used by people from different countries</w:t>
      </w:r>
      <w:r w:rsidR="00013914" w:rsidRPr="00BD54CC">
        <w:rPr>
          <w:rFonts w:ascii="Arial" w:hAnsi="Arial" w:cs="Arial"/>
          <w:sz w:val="24"/>
          <w:szCs w:val="24"/>
        </w:rPr>
        <w:t xml:space="preserve"> so, f</w:t>
      </w:r>
      <w:r w:rsidRPr="00BD54CC">
        <w:rPr>
          <w:rFonts w:ascii="Arial" w:hAnsi="Arial" w:cs="Arial"/>
          <w:sz w:val="24"/>
          <w:szCs w:val="24"/>
        </w:rPr>
        <w:t>urthermore, it provides essential phrases and keywords in French, Spanish, and German to enhance communication across different languages. We will incorporate interactive methods, including language games and practical exercises with native speakers</w:t>
      </w:r>
      <w:r w:rsidR="00013914" w:rsidRPr="00BD54CC">
        <w:rPr>
          <w:rFonts w:ascii="Arial" w:hAnsi="Arial" w:cs="Arial"/>
          <w:sz w:val="24"/>
          <w:szCs w:val="24"/>
        </w:rPr>
        <w:t xml:space="preserve"> and I </w:t>
      </w:r>
      <w:r w:rsidRPr="00BD54CC">
        <w:rPr>
          <w:rFonts w:ascii="Arial" w:hAnsi="Arial" w:cs="Arial"/>
          <w:sz w:val="24"/>
          <w:szCs w:val="24"/>
        </w:rPr>
        <w:t xml:space="preserve">will also recommend language learning applications to support ongoing self-improvement. </w:t>
      </w:r>
      <w:r w:rsidR="00942888" w:rsidRPr="00BD54CC">
        <w:rPr>
          <w:rFonts w:ascii="Arial" w:hAnsi="Arial" w:cs="Arial"/>
          <w:sz w:val="24"/>
          <w:szCs w:val="24"/>
        </w:rPr>
        <w:t xml:space="preserve">(Calvert, 2017). </w:t>
      </w:r>
      <w:r w:rsidRPr="00BD54CC">
        <w:rPr>
          <w:rFonts w:ascii="Arial" w:hAnsi="Arial" w:cs="Arial"/>
          <w:sz w:val="24"/>
          <w:szCs w:val="24"/>
        </w:rPr>
        <w:t xml:space="preserve">The anticipated outcome of this module is a notable enhancement in staff's assurance and ability to </w:t>
      </w:r>
      <w:proofErr w:type="gramStart"/>
      <w:r w:rsidRPr="00BD54CC">
        <w:rPr>
          <w:rFonts w:ascii="Arial" w:hAnsi="Arial" w:cs="Arial"/>
          <w:sz w:val="24"/>
          <w:szCs w:val="24"/>
        </w:rPr>
        <w:t>proficiently and succinctly engage with guests</w:t>
      </w:r>
      <w:proofErr w:type="gramEnd"/>
      <w:r w:rsidRPr="00BD54CC">
        <w:rPr>
          <w:rFonts w:ascii="Arial" w:hAnsi="Arial" w:cs="Arial"/>
          <w:sz w:val="24"/>
          <w:szCs w:val="24"/>
        </w:rPr>
        <w:t>, thereby enhancing the overall guest experience</w:t>
      </w:r>
      <w:r w:rsidR="00013914" w:rsidRPr="00BD54CC">
        <w:rPr>
          <w:rFonts w:ascii="Arial" w:hAnsi="Arial" w:cs="Arial"/>
          <w:sz w:val="24"/>
          <w:szCs w:val="24"/>
        </w:rPr>
        <w:t xml:space="preserve"> while the </w:t>
      </w:r>
      <w:r w:rsidRPr="00BD54CC">
        <w:rPr>
          <w:rFonts w:ascii="Arial" w:hAnsi="Arial" w:cs="Arial"/>
          <w:sz w:val="24"/>
          <w:szCs w:val="24"/>
        </w:rPr>
        <w:t xml:space="preserve">training aims to improve verbal communication skills and equip personnel with the necessary tools to understand and meet the needs of a diverse clientele. </w:t>
      </w:r>
      <w:r w:rsidR="00942888" w:rsidRPr="00BD54CC">
        <w:rPr>
          <w:rFonts w:ascii="Arial" w:hAnsi="Arial" w:cs="Arial"/>
          <w:sz w:val="24"/>
          <w:szCs w:val="24"/>
        </w:rPr>
        <w:t>(Lee-Ross, 2019)</w:t>
      </w:r>
    </w:p>
    <w:p w14:paraId="7E263250" w14:textId="77777777" w:rsidR="00220149" w:rsidRPr="00BD54CC" w:rsidRDefault="00220149" w:rsidP="00BD54CC">
      <w:pPr>
        <w:spacing w:line="360" w:lineRule="auto"/>
        <w:jc w:val="both"/>
        <w:rPr>
          <w:rFonts w:ascii="Arial" w:hAnsi="Arial" w:cs="Arial"/>
          <w:sz w:val="24"/>
          <w:szCs w:val="24"/>
        </w:rPr>
      </w:pPr>
    </w:p>
    <w:p w14:paraId="1038288D" w14:textId="1110F8DB" w:rsidR="00FC039B" w:rsidRPr="00BD54CC" w:rsidRDefault="00E57F8E" w:rsidP="00BD54CC">
      <w:pPr>
        <w:spacing w:line="360" w:lineRule="auto"/>
        <w:jc w:val="both"/>
        <w:rPr>
          <w:rFonts w:ascii="Arial" w:hAnsi="Arial" w:cs="Arial"/>
          <w:sz w:val="24"/>
          <w:szCs w:val="24"/>
        </w:rPr>
      </w:pPr>
      <w:r w:rsidRPr="00BD54CC">
        <w:rPr>
          <w:rFonts w:ascii="Arial" w:hAnsi="Arial" w:cs="Arial"/>
          <w:sz w:val="24"/>
          <w:szCs w:val="24"/>
        </w:rPr>
        <w:t>The Active Listening Skills Workshop, as the final component of the training plan, emphasises the critical significance of listening in attaining effective communication</w:t>
      </w:r>
      <w:r w:rsidR="00013914" w:rsidRPr="00BD54CC">
        <w:rPr>
          <w:rFonts w:ascii="Arial" w:hAnsi="Arial" w:cs="Arial"/>
          <w:sz w:val="24"/>
          <w:szCs w:val="24"/>
        </w:rPr>
        <w:t xml:space="preserve"> and thus </w:t>
      </w:r>
      <w:r w:rsidRPr="00BD54CC">
        <w:rPr>
          <w:rFonts w:ascii="Arial" w:hAnsi="Arial" w:cs="Arial"/>
          <w:sz w:val="24"/>
          <w:szCs w:val="24"/>
        </w:rPr>
        <w:t>class, which lasts for two hours, is focused on enhancing the ability to interpret non-verbal cues, including body language and tone. Understanding and addressing these cues is crucial for anticipating and resolving misunderstandings</w:t>
      </w:r>
      <w:r w:rsidR="00013914" w:rsidRPr="00BD54CC">
        <w:rPr>
          <w:rFonts w:ascii="Arial" w:hAnsi="Arial" w:cs="Arial"/>
          <w:sz w:val="24"/>
          <w:szCs w:val="24"/>
        </w:rPr>
        <w:t xml:space="preserve"> as the </w:t>
      </w:r>
      <w:r w:rsidRPr="00BD54CC">
        <w:rPr>
          <w:rFonts w:ascii="Arial" w:hAnsi="Arial" w:cs="Arial"/>
          <w:sz w:val="24"/>
          <w:szCs w:val="24"/>
        </w:rPr>
        <w:t xml:space="preserve">importance of feedback loops and the necessity for staff to clarify meanings </w:t>
      </w:r>
      <w:proofErr w:type="gramStart"/>
      <w:r w:rsidRPr="00BD54CC">
        <w:rPr>
          <w:rFonts w:ascii="Arial" w:hAnsi="Arial" w:cs="Arial"/>
          <w:sz w:val="24"/>
          <w:szCs w:val="24"/>
        </w:rPr>
        <w:t>in order to</w:t>
      </w:r>
      <w:proofErr w:type="gramEnd"/>
      <w:r w:rsidRPr="00BD54CC">
        <w:rPr>
          <w:rFonts w:ascii="Arial" w:hAnsi="Arial" w:cs="Arial"/>
          <w:sz w:val="24"/>
          <w:szCs w:val="24"/>
        </w:rPr>
        <w:t xml:space="preserve"> prevent escalations will be highlighted through practical exercises. </w:t>
      </w:r>
      <w:r w:rsidR="00942888" w:rsidRPr="00BD54CC">
        <w:rPr>
          <w:rFonts w:ascii="Arial" w:hAnsi="Arial" w:cs="Arial"/>
          <w:sz w:val="24"/>
          <w:szCs w:val="24"/>
        </w:rPr>
        <w:t>(</w:t>
      </w:r>
      <w:r w:rsidR="00EB69C9" w:rsidRPr="00BD54CC">
        <w:rPr>
          <w:rFonts w:ascii="Arial" w:hAnsi="Arial" w:cs="Arial"/>
          <w:sz w:val="24"/>
          <w:szCs w:val="24"/>
        </w:rPr>
        <w:t xml:space="preserve">Martin, 2021). </w:t>
      </w:r>
      <w:r w:rsidRPr="00BD54CC">
        <w:rPr>
          <w:rFonts w:ascii="Arial" w:hAnsi="Arial" w:cs="Arial"/>
          <w:sz w:val="24"/>
          <w:szCs w:val="24"/>
        </w:rPr>
        <w:t>This training is designed to improve employees' listening skills, enabling them to efficiently identify and address potential issues</w:t>
      </w:r>
      <w:r w:rsidR="00013914" w:rsidRPr="00BD54CC">
        <w:rPr>
          <w:rFonts w:ascii="Arial" w:hAnsi="Arial" w:cs="Arial"/>
          <w:sz w:val="24"/>
          <w:szCs w:val="24"/>
        </w:rPr>
        <w:t xml:space="preserve"> and </w:t>
      </w:r>
      <w:proofErr w:type="gramStart"/>
      <w:r w:rsidR="00013914" w:rsidRPr="00BD54CC">
        <w:rPr>
          <w:rFonts w:ascii="Arial" w:hAnsi="Arial" w:cs="Arial"/>
          <w:sz w:val="24"/>
          <w:szCs w:val="24"/>
        </w:rPr>
        <w:t>in order to</w:t>
      </w:r>
      <w:proofErr w:type="gramEnd"/>
      <w:r w:rsidR="00013914" w:rsidRPr="00BD54CC">
        <w:rPr>
          <w:rFonts w:ascii="Arial" w:hAnsi="Arial" w:cs="Arial"/>
          <w:sz w:val="24"/>
          <w:szCs w:val="24"/>
        </w:rPr>
        <w:t xml:space="preserve"> </w:t>
      </w:r>
      <w:r w:rsidRPr="00BD54CC">
        <w:rPr>
          <w:rFonts w:ascii="Arial" w:hAnsi="Arial" w:cs="Arial"/>
          <w:sz w:val="24"/>
          <w:szCs w:val="24"/>
        </w:rPr>
        <w:t>facilitate the training implementation, sessions are scheduled during off-peak times to minimise any potential disruptions to regular operations. Following the training, assessments are carried out to assess the impact and long-term retention of the training. In addition, a feedback system will be implemented to facilitate continuous improvement of the training modules through input from staff and feedback from guests</w:t>
      </w:r>
      <w:r w:rsidR="00013914" w:rsidRPr="00BD54CC">
        <w:rPr>
          <w:rFonts w:ascii="Arial" w:hAnsi="Arial" w:cs="Arial"/>
          <w:sz w:val="24"/>
          <w:szCs w:val="24"/>
        </w:rPr>
        <w:t xml:space="preserve"> and this </w:t>
      </w:r>
      <w:r w:rsidRPr="00BD54CC">
        <w:rPr>
          <w:rFonts w:ascii="Arial" w:hAnsi="Arial" w:cs="Arial"/>
          <w:sz w:val="24"/>
          <w:szCs w:val="24"/>
        </w:rPr>
        <w:t xml:space="preserve">strategic approach is anticipated to enhance Premier Inn </w:t>
      </w:r>
      <w:r w:rsidRPr="00BD54CC">
        <w:rPr>
          <w:rFonts w:ascii="Arial" w:hAnsi="Arial" w:cs="Arial"/>
          <w:sz w:val="24"/>
          <w:szCs w:val="24"/>
        </w:rPr>
        <w:lastRenderedPageBreak/>
        <w:t>Quayside's dedication to providing exceptional service, thereby reaffirming its commitment to diversity and excellence in the hospitality industry.</w:t>
      </w:r>
    </w:p>
    <w:p w14:paraId="44D16CAE" w14:textId="77777777" w:rsidR="00757C89" w:rsidRDefault="00757C89" w:rsidP="00BD54CC">
      <w:pPr>
        <w:spacing w:line="360" w:lineRule="auto"/>
        <w:jc w:val="both"/>
        <w:rPr>
          <w:rFonts w:ascii="Arial" w:hAnsi="Arial" w:cs="Arial"/>
          <w:sz w:val="24"/>
          <w:szCs w:val="24"/>
        </w:rPr>
      </w:pPr>
    </w:p>
    <w:p w14:paraId="6FC00C05" w14:textId="77777777" w:rsidR="00BD54CC" w:rsidRDefault="00BD54CC" w:rsidP="00BD54CC">
      <w:pPr>
        <w:spacing w:line="360" w:lineRule="auto"/>
        <w:jc w:val="both"/>
        <w:rPr>
          <w:rFonts w:ascii="Arial" w:hAnsi="Arial" w:cs="Arial"/>
          <w:sz w:val="24"/>
          <w:szCs w:val="24"/>
        </w:rPr>
      </w:pPr>
    </w:p>
    <w:p w14:paraId="73D2E1C1" w14:textId="77777777" w:rsidR="00BD54CC" w:rsidRPr="00BD54CC" w:rsidRDefault="00BD54CC" w:rsidP="00BD54CC">
      <w:pPr>
        <w:spacing w:line="360" w:lineRule="auto"/>
        <w:jc w:val="both"/>
        <w:rPr>
          <w:rFonts w:ascii="Arial" w:hAnsi="Arial" w:cs="Arial"/>
          <w:sz w:val="24"/>
          <w:szCs w:val="24"/>
        </w:rPr>
      </w:pPr>
    </w:p>
    <w:p w14:paraId="7ABCBF12" w14:textId="4C72E326" w:rsidR="00757C89" w:rsidRPr="00BD54CC" w:rsidRDefault="00757C89" w:rsidP="00BD54CC">
      <w:pPr>
        <w:spacing w:line="360" w:lineRule="auto"/>
        <w:jc w:val="both"/>
        <w:rPr>
          <w:rFonts w:ascii="Arial" w:hAnsi="Arial" w:cs="Arial"/>
          <w:sz w:val="24"/>
          <w:szCs w:val="24"/>
        </w:rPr>
      </w:pPr>
      <w:r w:rsidRPr="00BD54CC">
        <w:rPr>
          <w:rFonts w:ascii="Arial" w:hAnsi="Arial" w:cs="Arial"/>
          <w:b/>
          <w:bCs/>
          <w:sz w:val="24"/>
          <w:szCs w:val="24"/>
        </w:rPr>
        <w:t>References</w:t>
      </w:r>
    </w:p>
    <w:p w14:paraId="20BFF98E" w14:textId="6EFAB8A4" w:rsidR="00757C89" w:rsidRPr="00BD54CC" w:rsidRDefault="00757C89" w:rsidP="00BD54CC">
      <w:pPr>
        <w:spacing w:line="360" w:lineRule="auto"/>
        <w:jc w:val="both"/>
        <w:rPr>
          <w:rFonts w:ascii="Arial" w:hAnsi="Arial" w:cs="Arial"/>
          <w:sz w:val="24"/>
          <w:szCs w:val="24"/>
        </w:rPr>
      </w:pPr>
      <w:r w:rsidRPr="00BD54CC">
        <w:rPr>
          <w:rFonts w:ascii="Arial" w:hAnsi="Arial" w:cs="Arial"/>
          <w:sz w:val="24"/>
          <w:szCs w:val="24"/>
        </w:rPr>
        <w:t xml:space="preserve">1. Lee-Ross, D. (2019) </w:t>
      </w:r>
      <w:r w:rsidRPr="00BD54CC">
        <w:rPr>
          <w:rFonts w:ascii="Arial" w:hAnsi="Arial" w:cs="Arial"/>
          <w:i/>
          <w:iCs/>
          <w:sz w:val="24"/>
          <w:szCs w:val="24"/>
        </w:rPr>
        <w:t>Cultural Diversity in Hospitality Management.</w:t>
      </w:r>
      <w:r w:rsidRPr="00BD54CC">
        <w:rPr>
          <w:rFonts w:ascii="Arial" w:hAnsi="Arial" w:cs="Arial"/>
          <w:sz w:val="24"/>
          <w:szCs w:val="24"/>
        </w:rPr>
        <w:t xml:space="preserve"> New York, NY: Routledge, pp. 137-143.</w:t>
      </w:r>
    </w:p>
    <w:p w14:paraId="7FD571DB" w14:textId="391191E5" w:rsidR="00757C89" w:rsidRPr="00BD54CC" w:rsidRDefault="00757C89" w:rsidP="00BD54CC">
      <w:pPr>
        <w:spacing w:line="360" w:lineRule="auto"/>
        <w:jc w:val="both"/>
        <w:rPr>
          <w:rFonts w:ascii="Arial" w:hAnsi="Arial" w:cs="Arial"/>
          <w:sz w:val="24"/>
          <w:szCs w:val="24"/>
        </w:rPr>
      </w:pPr>
      <w:r w:rsidRPr="00BD54CC">
        <w:rPr>
          <w:rFonts w:ascii="Arial" w:hAnsi="Arial" w:cs="Arial"/>
          <w:sz w:val="24"/>
          <w:szCs w:val="24"/>
        </w:rPr>
        <w:t xml:space="preserve">2. Calvert, J. (2017) </w:t>
      </w:r>
      <w:r w:rsidRPr="00BD54CC">
        <w:rPr>
          <w:rFonts w:ascii="Arial" w:hAnsi="Arial" w:cs="Arial"/>
          <w:i/>
          <w:iCs/>
          <w:sz w:val="24"/>
          <w:szCs w:val="24"/>
        </w:rPr>
        <w:t>Managing Cultural Differences in the Hotel Industry</w:t>
      </w:r>
      <w:r w:rsidRPr="00BD54CC">
        <w:rPr>
          <w:rFonts w:ascii="Arial" w:hAnsi="Arial" w:cs="Arial"/>
          <w:sz w:val="24"/>
          <w:szCs w:val="24"/>
        </w:rPr>
        <w:t>. London, UK: Palgrave Macmillan, pp. 85-92.</w:t>
      </w:r>
    </w:p>
    <w:p w14:paraId="3A7DE462" w14:textId="25DDB8BB" w:rsidR="00757C89" w:rsidRPr="00BD54CC" w:rsidRDefault="00757C89" w:rsidP="00BD54CC">
      <w:pPr>
        <w:spacing w:line="360" w:lineRule="auto"/>
        <w:jc w:val="both"/>
        <w:rPr>
          <w:rFonts w:ascii="Arial" w:hAnsi="Arial" w:cs="Arial"/>
          <w:sz w:val="24"/>
          <w:szCs w:val="24"/>
        </w:rPr>
      </w:pPr>
      <w:r w:rsidRPr="00BD54CC">
        <w:rPr>
          <w:rFonts w:ascii="Arial" w:hAnsi="Arial" w:cs="Arial"/>
          <w:sz w:val="24"/>
          <w:szCs w:val="24"/>
        </w:rPr>
        <w:t xml:space="preserve">3. Martin, C. (2021) </w:t>
      </w:r>
      <w:r w:rsidRPr="00BD54CC">
        <w:rPr>
          <w:rFonts w:ascii="Arial" w:hAnsi="Arial" w:cs="Arial"/>
          <w:i/>
          <w:iCs/>
          <w:sz w:val="24"/>
          <w:szCs w:val="24"/>
        </w:rPr>
        <w:t xml:space="preserve">Global Trends in Hotel Culture and Management. </w:t>
      </w:r>
      <w:r w:rsidRPr="00BD54CC">
        <w:rPr>
          <w:rFonts w:ascii="Arial" w:hAnsi="Arial" w:cs="Arial"/>
          <w:sz w:val="24"/>
          <w:szCs w:val="24"/>
        </w:rPr>
        <w:t>Boston, MA: Cengage Learning, pp. 210-218.</w:t>
      </w:r>
    </w:p>
    <w:p w14:paraId="1002D098" w14:textId="77777777" w:rsidR="008E77E0" w:rsidRPr="00BD54CC" w:rsidRDefault="008E77E0" w:rsidP="00BD54CC">
      <w:pPr>
        <w:spacing w:line="360" w:lineRule="auto"/>
        <w:jc w:val="both"/>
        <w:rPr>
          <w:rFonts w:ascii="Arial" w:hAnsi="Arial" w:cs="Arial"/>
          <w:sz w:val="24"/>
          <w:szCs w:val="24"/>
        </w:rPr>
      </w:pPr>
    </w:p>
    <w:p w14:paraId="79D37326" w14:textId="77777777" w:rsidR="0046155D" w:rsidRPr="00BD54CC" w:rsidRDefault="0046155D" w:rsidP="00BD54CC">
      <w:pPr>
        <w:spacing w:line="360" w:lineRule="auto"/>
        <w:jc w:val="both"/>
        <w:rPr>
          <w:rFonts w:ascii="Arial" w:hAnsi="Arial" w:cs="Arial"/>
          <w:sz w:val="24"/>
          <w:szCs w:val="24"/>
        </w:rPr>
      </w:pPr>
    </w:p>
    <w:p w14:paraId="731D7D47" w14:textId="77777777" w:rsidR="008012CF" w:rsidRPr="00BD54CC" w:rsidRDefault="008012CF" w:rsidP="00BD54CC">
      <w:pPr>
        <w:spacing w:line="360" w:lineRule="auto"/>
        <w:jc w:val="both"/>
        <w:rPr>
          <w:rFonts w:ascii="Arial" w:hAnsi="Arial" w:cs="Arial"/>
          <w:sz w:val="24"/>
          <w:szCs w:val="24"/>
        </w:rPr>
      </w:pPr>
    </w:p>
    <w:p w14:paraId="485B0606" w14:textId="0FDDD3D9" w:rsidR="0046155D" w:rsidRPr="00BD54CC" w:rsidRDefault="008012CF" w:rsidP="00BD54CC">
      <w:pPr>
        <w:spacing w:line="360" w:lineRule="auto"/>
        <w:jc w:val="both"/>
        <w:rPr>
          <w:rFonts w:ascii="Arial" w:hAnsi="Arial" w:cs="Arial"/>
          <w:sz w:val="24"/>
          <w:szCs w:val="24"/>
        </w:rPr>
      </w:pPr>
      <w:r w:rsidRPr="00BD54CC">
        <w:rPr>
          <w:rFonts w:ascii="Arial" w:hAnsi="Arial" w:cs="Arial"/>
          <w:b/>
          <w:bCs/>
          <w:sz w:val="24"/>
          <w:szCs w:val="24"/>
        </w:rPr>
        <w:t>Student Self-Reflection</w:t>
      </w:r>
    </w:p>
    <w:p w14:paraId="34C43182" w14:textId="77777777" w:rsidR="003E70E8"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 xml:space="preserve">I have discovered that understanding the significance of cultural awareness in the hospitality industry has been a truly enlightening and transformative experience. Using Gibbs' Reflective Cycle, I carefully analyse the process of growth by exploring the stages of description, emotions, assessment, analysis, conclusion, and action plan to assess how my understanding has evolved (Gibbs, 1988). </w:t>
      </w:r>
    </w:p>
    <w:p w14:paraId="18E8893D" w14:textId="77777777" w:rsidR="003E70E8" w:rsidRDefault="003E70E8" w:rsidP="00BD54CC">
      <w:pPr>
        <w:spacing w:line="360" w:lineRule="auto"/>
        <w:jc w:val="both"/>
        <w:rPr>
          <w:rFonts w:ascii="Arial" w:hAnsi="Arial" w:cs="Arial"/>
          <w:sz w:val="24"/>
          <w:szCs w:val="24"/>
        </w:rPr>
      </w:pPr>
    </w:p>
    <w:p w14:paraId="5DA992EC" w14:textId="77777777" w:rsidR="00B839E9" w:rsidRDefault="00B839E9" w:rsidP="00BD54CC">
      <w:pPr>
        <w:spacing w:line="360" w:lineRule="auto"/>
        <w:jc w:val="both"/>
        <w:rPr>
          <w:rFonts w:ascii="Arial" w:hAnsi="Arial" w:cs="Arial"/>
          <w:sz w:val="24"/>
          <w:szCs w:val="24"/>
        </w:rPr>
      </w:pPr>
    </w:p>
    <w:p w14:paraId="4C11FDD5" w14:textId="77777777" w:rsidR="00B839E9" w:rsidRPr="00BD54CC" w:rsidRDefault="00B839E9" w:rsidP="00BD54CC">
      <w:pPr>
        <w:spacing w:line="360" w:lineRule="auto"/>
        <w:jc w:val="both"/>
        <w:rPr>
          <w:rFonts w:ascii="Arial" w:hAnsi="Arial" w:cs="Arial"/>
          <w:sz w:val="24"/>
          <w:szCs w:val="24"/>
        </w:rPr>
      </w:pPr>
    </w:p>
    <w:p w14:paraId="244ED1E6" w14:textId="77777777" w:rsidR="003E70E8"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lastRenderedPageBreak/>
        <w:t>Description</w:t>
      </w:r>
    </w:p>
    <w:p w14:paraId="262F4A04" w14:textId="08DD3562" w:rsidR="000A3FBD"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 xml:space="preserve"> At first, my perception of cultural awareness in the hospitality industry was limited, primarily centred around basic customer service skills without much consideration for the diverse cultural backgrounds of customers</w:t>
      </w:r>
      <w:r w:rsidR="00ED258C" w:rsidRPr="00BD54CC">
        <w:rPr>
          <w:rFonts w:ascii="Arial" w:hAnsi="Arial" w:cs="Arial"/>
          <w:sz w:val="24"/>
          <w:szCs w:val="24"/>
        </w:rPr>
        <w:t xml:space="preserve"> and my </w:t>
      </w:r>
      <w:r w:rsidRPr="00BD54CC">
        <w:rPr>
          <w:rFonts w:ascii="Arial" w:hAnsi="Arial" w:cs="Arial"/>
          <w:sz w:val="24"/>
          <w:szCs w:val="24"/>
        </w:rPr>
        <w:t>perspective shifted as I progressed in my academic studies and acquired hands-on experience in various hotel settings</w:t>
      </w:r>
      <w:r w:rsidR="009632A2">
        <w:rPr>
          <w:rFonts w:ascii="Arial" w:hAnsi="Arial" w:cs="Arial"/>
          <w:sz w:val="24"/>
          <w:szCs w:val="24"/>
        </w:rPr>
        <w:t xml:space="preserve"> a</w:t>
      </w:r>
      <w:r w:rsidR="00432F48">
        <w:rPr>
          <w:rFonts w:ascii="Arial" w:hAnsi="Arial" w:cs="Arial"/>
          <w:sz w:val="24"/>
          <w:szCs w:val="24"/>
        </w:rPr>
        <w:t xml:space="preserve">s for example, I saw how the front desk staff have changed their </w:t>
      </w:r>
      <w:r w:rsidR="0034069C">
        <w:rPr>
          <w:rFonts w:ascii="Arial" w:hAnsi="Arial" w:cs="Arial"/>
          <w:sz w:val="24"/>
          <w:szCs w:val="24"/>
        </w:rPr>
        <w:t xml:space="preserve">gestures to suit the cultural norms when Japanese guests arrived at the hotel. </w:t>
      </w:r>
    </w:p>
    <w:p w14:paraId="05D35DD3" w14:textId="77777777" w:rsidR="000A3FBD" w:rsidRPr="00BD54CC" w:rsidRDefault="000A3FBD" w:rsidP="00BD54CC">
      <w:pPr>
        <w:spacing w:line="360" w:lineRule="auto"/>
        <w:jc w:val="both"/>
        <w:rPr>
          <w:rFonts w:ascii="Arial" w:hAnsi="Arial" w:cs="Arial"/>
          <w:sz w:val="24"/>
          <w:szCs w:val="24"/>
        </w:rPr>
      </w:pPr>
    </w:p>
    <w:p w14:paraId="0ACB7A26" w14:textId="77777777" w:rsidR="000A3FBD"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 xml:space="preserve">Feelings </w:t>
      </w:r>
    </w:p>
    <w:p w14:paraId="7FAACF89" w14:textId="146650D8" w:rsidR="000A3FBD"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At first, I felt overwhelmed by the complex and vast range of cultural interactions that occur regularly in hotels</w:t>
      </w:r>
      <w:r w:rsidR="00ED258C" w:rsidRPr="00BD54CC">
        <w:rPr>
          <w:rFonts w:ascii="Arial" w:hAnsi="Arial" w:cs="Arial"/>
          <w:sz w:val="24"/>
          <w:szCs w:val="24"/>
        </w:rPr>
        <w:t xml:space="preserve"> but h</w:t>
      </w:r>
      <w:r w:rsidRPr="00BD54CC">
        <w:rPr>
          <w:rFonts w:ascii="Arial" w:hAnsi="Arial" w:cs="Arial"/>
          <w:sz w:val="24"/>
          <w:szCs w:val="24"/>
        </w:rPr>
        <w:t>owever, as I explored the topic further through academic research and firsthand experience, my initial apprehension transformed into a sense of responsibility and excitement. I have come to appreciate the significant impact of cultural understanding on enhancing guest experiences and fostering an inclusive atmosphere</w:t>
      </w:r>
      <w:r w:rsidR="002E3A42">
        <w:rPr>
          <w:rFonts w:ascii="Arial" w:hAnsi="Arial" w:cs="Arial"/>
          <w:sz w:val="24"/>
          <w:szCs w:val="24"/>
        </w:rPr>
        <w:t xml:space="preserve"> and the fact that the staff have helped me to </w:t>
      </w:r>
      <w:r w:rsidR="00392247">
        <w:rPr>
          <w:rFonts w:ascii="Arial" w:hAnsi="Arial" w:cs="Arial"/>
          <w:sz w:val="24"/>
          <w:szCs w:val="24"/>
        </w:rPr>
        <w:t xml:space="preserve">understand why bowing is a form of </w:t>
      </w:r>
      <w:proofErr w:type="spellStart"/>
      <w:proofErr w:type="gramStart"/>
      <w:r w:rsidR="00392247">
        <w:rPr>
          <w:rFonts w:ascii="Arial" w:hAnsi="Arial" w:cs="Arial"/>
          <w:sz w:val="24"/>
          <w:szCs w:val="24"/>
        </w:rPr>
        <w:t>non contact</w:t>
      </w:r>
      <w:proofErr w:type="spellEnd"/>
      <w:proofErr w:type="gramEnd"/>
      <w:r w:rsidR="00392247">
        <w:rPr>
          <w:rFonts w:ascii="Arial" w:hAnsi="Arial" w:cs="Arial"/>
          <w:sz w:val="24"/>
          <w:szCs w:val="24"/>
        </w:rPr>
        <w:t xml:space="preserve"> respect for Japanese guests</w:t>
      </w:r>
      <w:r w:rsidRPr="00BD54CC">
        <w:rPr>
          <w:rFonts w:ascii="Arial" w:hAnsi="Arial" w:cs="Arial"/>
          <w:sz w:val="24"/>
          <w:szCs w:val="24"/>
        </w:rPr>
        <w:t xml:space="preserve">. </w:t>
      </w:r>
    </w:p>
    <w:p w14:paraId="393CF57F" w14:textId="77777777" w:rsidR="000A3FBD" w:rsidRPr="00BD54CC" w:rsidRDefault="000A3FBD" w:rsidP="00BD54CC">
      <w:pPr>
        <w:spacing w:line="360" w:lineRule="auto"/>
        <w:jc w:val="both"/>
        <w:rPr>
          <w:rFonts w:ascii="Arial" w:hAnsi="Arial" w:cs="Arial"/>
          <w:sz w:val="24"/>
          <w:szCs w:val="24"/>
        </w:rPr>
      </w:pPr>
    </w:p>
    <w:p w14:paraId="37B4A5B0" w14:textId="77777777" w:rsidR="000A3FBD"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Evaluation</w:t>
      </w:r>
    </w:p>
    <w:p w14:paraId="2E27696D" w14:textId="3276D01B" w:rsidR="00496E77"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My understanding was greatly impacted by an internship experience at a global hotel chain, where I witnessed a crucial occurrence</w:t>
      </w:r>
      <w:r w:rsidR="00ED258C" w:rsidRPr="00BD54CC">
        <w:rPr>
          <w:rFonts w:ascii="Arial" w:hAnsi="Arial" w:cs="Arial"/>
          <w:sz w:val="24"/>
          <w:szCs w:val="24"/>
        </w:rPr>
        <w:t xml:space="preserve"> and the </w:t>
      </w:r>
      <w:r w:rsidRPr="00BD54CC">
        <w:rPr>
          <w:rFonts w:ascii="Arial" w:hAnsi="Arial" w:cs="Arial"/>
          <w:sz w:val="24"/>
          <w:szCs w:val="24"/>
        </w:rPr>
        <w:t>staff's limited understanding of certain cultural traditions resulted in a cultural misunderstanding, leading to guest dissatisfaction</w:t>
      </w:r>
      <w:r w:rsidR="00604EBA">
        <w:rPr>
          <w:rFonts w:ascii="Arial" w:hAnsi="Arial" w:cs="Arial"/>
          <w:sz w:val="24"/>
          <w:szCs w:val="24"/>
        </w:rPr>
        <w:t xml:space="preserve"> such as when the bell boy came to take the guests luggage, touched them and they seemed uncomfortable</w:t>
      </w:r>
      <w:r w:rsidRPr="00BD54CC">
        <w:rPr>
          <w:rFonts w:ascii="Arial" w:hAnsi="Arial" w:cs="Arial"/>
          <w:sz w:val="24"/>
          <w:szCs w:val="24"/>
        </w:rPr>
        <w:t>. This situation could have been prevented if the personnel had received more thorough cultural training (</w:t>
      </w:r>
      <w:r w:rsidR="008F6C1A" w:rsidRPr="00BD54CC">
        <w:rPr>
          <w:rFonts w:ascii="Arial" w:hAnsi="Arial" w:cs="Arial"/>
          <w:sz w:val="24"/>
          <w:szCs w:val="24"/>
        </w:rPr>
        <w:t>Sharma &amp; Jones</w:t>
      </w:r>
      <w:r w:rsidRPr="00BD54CC">
        <w:rPr>
          <w:rFonts w:ascii="Arial" w:hAnsi="Arial" w:cs="Arial"/>
          <w:sz w:val="24"/>
          <w:szCs w:val="24"/>
        </w:rPr>
        <w:t>, 2</w:t>
      </w:r>
      <w:r w:rsidR="008F6C1A" w:rsidRPr="00BD54CC">
        <w:rPr>
          <w:rFonts w:ascii="Arial" w:hAnsi="Arial" w:cs="Arial"/>
          <w:sz w:val="24"/>
          <w:szCs w:val="24"/>
        </w:rPr>
        <w:t>020</w:t>
      </w:r>
      <w:r w:rsidRPr="00BD54CC">
        <w:rPr>
          <w:rFonts w:ascii="Arial" w:hAnsi="Arial" w:cs="Arial"/>
          <w:sz w:val="24"/>
          <w:szCs w:val="24"/>
        </w:rPr>
        <w:t>)</w:t>
      </w:r>
      <w:r w:rsidR="008F6C1A" w:rsidRPr="00BD54CC">
        <w:rPr>
          <w:rFonts w:ascii="Arial" w:hAnsi="Arial" w:cs="Arial"/>
          <w:sz w:val="24"/>
          <w:szCs w:val="24"/>
        </w:rPr>
        <w:t xml:space="preserve"> and t</w:t>
      </w:r>
      <w:r w:rsidRPr="00BD54CC">
        <w:rPr>
          <w:rFonts w:ascii="Arial" w:hAnsi="Arial" w:cs="Arial"/>
          <w:sz w:val="24"/>
          <w:szCs w:val="24"/>
        </w:rPr>
        <w:t xml:space="preserve">his event emphasised the direct impact of cultural awareness on guest satisfaction and corporate reputation. </w:t>
      </w:r>
    </w:p>
    <w:p w14:paraId="76927992" w14:textId="77777777" w:rsidR="00496E77" w:rsidRPr="00BD54CC" w:rsidRDefault="00496E77" w:rsidP="00BD54CC">
      <w:pPr>
        <w:spacing w:line="360" w:lineRule="auto"/>
        <w:jc w:val="both"/>
        <w:rPr>
          <w:rFonts w:ascii="Arial" w:hAnsi="Arial" w:cs="Arial"/>
          <w:sz w:val="24"/>
          <w:szCs w:val="24"/>
        </w:rPr>
      </w:pPr>
    </w:p>
    <w:p w14:paraId="4FED38FA" w14:textId="77777777" w:rsidR="00496E77" w:rsidRPr="00BD54CC" w:rsidRDefault="00496E77" w:rsidP="00BD54CC">
      <w:pPr>
        <w:spacing w:line="360" w:lineRule="auto"/>
        <w:jc w:val="both"/>
        <w:rPr>
          <w:rFonts w:ascii="Arial" w:hAnsi="Arial" w:cs="Arial"/>
          <w:sz w:val="24"/>
          <w:szCs w:val="24"/>
        </w:rPr>
      </w:pPr>
      <w:r w:rsidRPr="00BD54CC">
        <w:rPr>
          <w:rFonts w:ascii="Arial" w:hAnsi="Arial" w:cs="Arial"/>
          <w:sz w:val="24"/>
          <w:szCs w:val="24"/>
        </w:rPr>
        <w:lastRenderedPageBreak/>
        <w:t>Analysis</w:t>
      </w:r>
    </w:p>
    <w:p w14:paraId="799DCA29" w14:textId="348CDBD6" w:rsidR="00496E77"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 xml:space="preserve"> Research in the academic field has shown that cultural misunderstandings can lead to guest dissatisfaction and potentially damage a hotel's reputation </w:t>
      </w:r>
      <w:r w:rsidR="00532239" w:rsidRPr="00BD54CC">
        <w:rPr>
          <w:rFonts w:ascii="Arial" w:hAnsi="Arial" w:cs="Arial"/>
          <w:sz w:val="24"/>
          <w:szCs w:val="24"/>
        </w:rPr>
        <w:t>as pe Gonzalez</w:t>
      </w:r>
      <w:r w:rsidRPr="00BD54CC">
        <w:rPr>
          <w:rFonts w:ascii="Arial" w:hAnsi="Arial" w:cs="Arial"/>
          <w:sz w:val="24"/>
          <w:szCs w:val="24"/>
        </w:rPr>
        <w:t xml:space="preserve">, </w:t>
      </w:r>
      <w:r w:rsidR="00532239" w:rsidRPr="00BD54CC">
        <w:rPr>
          <w:rFonts w:ascii="Arial" w:hAnsi="Arial" w:cs="Arial"/>
          <w:sz w:val="24"/>
          <w:szCs w:val="24"/>
        </w:rPr>
        <w:t>(</w:t>
      </w:r>
      <w:r w:rsidRPr="00BD54CC">
        <w:rPr>
          <w:rFonts w:ascii="Arial" w:hAnsi="Arial" w:cs="Arial"/>
          <w:sz w:val="24"/>
          <w:szCs w:val="24"/>
        </w:rPr>
        <w:t>20</w:t>
      </w:r>
      <w:r w:rsidR="00532239" w:rsidRPr="00BD54CC">
        <w:rPr>
          <w:rFonts w:ascii="Arial" w:hAnsi="Arial" w:cs="Arial"/>
          <w:sz w:val="24"/>
          <w:szCs w:val="24"/>
        </w:rPr>
        <w:t>22</w:t>
      </w:r>
      <w:r w:rsidRPr="00BD54CC">
        <w:rPr>
          <w:rFonts w:ascii="Arial" w:hAnsi="Arial" w:cs="Arial"/>
          <w:sz w:val="24"/>
          <w:szCs w:val="24"/>
        </w:rPr>
        <w:t>)</w:t>
      </w:r>
      <w:r w:rsidR="00532239" w:rsidRPr="00BD54CC">
        <w:rPr>
          <w:rFonts w:ascii="Arial" w:hAnsi="Arial" w:cs="Arial"/>
          <w:sz w:val="24"/>
          <w:szCs w:val="24"/>
        </w:rPr>
        <w:t xml:space="preserve"> while i</w:t>
      </w:r>
      <w:r w:rsidRPr="00BD54CC">
        <w:rPr>
          <w:rFonts w:ascii="Arial" w:hAnsi="Arial" w:cs="Arial"/>
          <w:sz w:val="24"/>
          <w:szCs w:val="24"/>
        </w:rPr>
        <w:t>n addition, a thoughtful approach to managing cultural differences can significantly enhance a visitor's experience, taking it from being satisfactory to truly exceptional (Horowitz, 2018). Through these observations, I have come to understand that cultural awareness extends far beyond simply avoiding misunderstandings</w:t>
      </w:r>
      <w:r w:rsidR="00B40645" w:rsidRPr="00BD54CC">
        <w:rPr>
          <w:rFonts w:ascii="Arial" w:hAnsi="Arial" w:cs="Arial"/>
          <w:sz w:val="24"/>
          <w:szCs w:val="24"/>
        </w:rPr>
        <w:t xml:space="preserve"> and it entails </w:t>
      </w:r>
      <w:r w:rsidRPr="00BD54CC">
        <w:rPr>
          <w:rFonts w:ascii="Arial" w:hAnsi="Arial" w:cs="Arial"/>
          <w:sz w:val="24"/>
          <w:szCs w:val="24"/>
        </w:rPr>
        <w:t xml:space="preserve">creating an environment where each visitor is genuinely valued and understood. </w:t>
      </w:r>
    </w:p>
    <w:p w14:paraId="7A773104" w14:textId="77777777" w:rsidR="00496E77" w:rsidRDefault="00496E77" w:rsidP="00BD54CC">
      <w:pPr>
        <w:spacing w:line="360" w:lineRule="auto"/>
        <w:jc w:val="both"/>
        <w:rPr>
          <w:rFonts w:ascii="Arial" w:hAnsi="Arial" w:cs="Arial"/>
          <w:sz w:val="24"/>
          <w:szCs w:val="24"/>
        </w:rPr>
      </w:pPr>
    </w:p>
    <w:p w14:paraId="2F5C5902" w14:textId="77777777" w:rsidR="00BD54CC" w:rsidRDefault="00BD54CC" w:rsidP="00BD54CC">
      <w:pPr>
        <w:spacing w:line="360" w:lineRule="auto"/>
        <w:jc w:val="both"/>
        <w:rPr>
          <w:rFonts w:ascii="Arial" w:hAnsi="Arial" w:cs="Arial"/>
          <w:sz w:val="24"/>
          <w:szCs w:val="24"/>
        </w:rPr>
      </w:pPr>
    </w:p>
    <w:p w14:paraId="24D5D198" w14:textId="77777777" w:rsidR="00BD54CC" w:rsidRPr="00BD54CC" w:rsidRDefault="00BD54CC" w:rsidP="00BD54CC">
      <w:pPr>
        <w:spacing w:line="360" w:lineRule="auto"/>
        <w:jc w:val="both"/>
        <w:rPr>
          <w:rFonts w:ascii="Arial" w:hAnsi="Arial" w:cs="Arial"/>
          <w:sz w:val="24"/>
          <w:szCs w:val="24"/>
        </w:rPr>
      </w:pPr>
    </w:p>
    <w:p w14:paraId="0D021463" w14:textId="574AE2ED" w:rsidR="00496E77" w:rsidRPr="00BD54CC" w:rsidRDefault="00496E77" w:rsidP="00BD54CC">
      <w:pPr>
        <w:spacing w:line="360" w:lineRule="auto"/>
        <w:jc w:val="both"/>
        <w:rPr>
          <w:rFonts w:ascii="Arial" w:hAnsi="Arial" w:cs="Arial"/>
          <w:sz w:val="24"/>
          <w:szCs w:val="24"/>
        </w:rPr>
      </w:pPr>
      <w:r w:rsidRPr="00BD54CC">
        <w:rPr>
          <w:rFonts w:ascii="Arial" w:hAnsi="Arial" w:cs="Arial"/>
          <w:sz w:val="24"/>
          <w:szCs w:val="24"/>
        </w:rPr>
        <w:t>Conclusion</w:t>
      </w:r>
      <w:r w:rsidR="003E70E8" w:rsidRPr="00BD54CC">
        <w:rPr>
          <w:rFonts w:ascii="Arial" w:hAnsi="Arial" w:cs="Arial"/>
          <w:sz w:val="24"/>
          <w:szCs w:val="24"/>
        </w:rPr>
        <w:t xml:space="preserve"> </w:t>
      </w:r>
    </w:p>
    <w:p w14:paraId="1C7AA9BD" w14:textId="52232DA6" w:rsidR="00496E77"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After reflecting on these experiences and academic achievements, I have come to realise that cultural awareness is not just a nice-to-have skill, but a crucial attribute in the hospitality industry</w:t>
      </w:r>
      <w:r w:rsidR="00B40645" w:rsidRPr="00BD54CC">
        <w:rPr>
          <w:rFonts w:ascii="Arial" w:hAnsi="Arial" w:cs="Arial"/>
          <w:sz w:val="24"/>
          <w:szCs w:val="24"/>
        </w:rPr>
        <w:t xml:space="preserve"> while based </w:t>
      </w:r>
      <w:r w:rsidRPr="00BD54CC">
        <w:rPr>
          <w:rFonts w:ascii="Arial" w:hAnsi="Arial" w:cs="Arial"/>
          <w:sz w:val="24"/>
          <w:szCs w:val="24"/>
        </w:rPr>
        <w:t xml:space="preserve">on my academic pursuits and real-life experiences, I have come to appreciate the importance of consistently acquiring cultural knowledge and using it to improve relationships with guests. </w:t>
      </w:r>
      <w:r w:rsidR="000B42F4">
        <w:rPr>
          <w:rFonts w:ascii="Arial" w:hAnsi="Arial" w:cs="Arial"/>
          <w:sz w:val="24"/>
          <w:szCs w:val="24"/>
        </w:rPr>
        <w:t xml:space="preserve">As for example, being able to greet the guests according to its culture </w:t>
      </w:r>
      <w:r w:rsidR="00F401A6">
        <w:rPr>
          <w:rFonts w:ascii="Arial" w:hAnsi="Arial" w:cs="Arial"/>
          <w:sz w:val="24"/>
          <w:szCs w:val="24"/>
        </w:rPr>
        <w:t xml:space="preserve">may be crucial in deciding </w:t>
      </w:r>
      <w:proofErr w:type="spellStart"/>
      <w:r w:rsidR="00F401A6">
        <w:rPr>
          <w:rFonts w:ascii="Arial" w:hAnsi="Arial" w:cs="Arial"/>
          <w:sz w:val="24"/>
          <w:szCs w:val="24"/>
        </w:rPr>
        <w:t>wether</w:t>
      </w:r>
      <w:proofErr w:type="spellEnd"/>
      <w:r w:rsidR="00F401A6">
        <w:rPr>
          <w:rFonts w:ascii="Arial" w:hAnsi="Arial" w:cs="Arial"/>
          <w:sz w:val="24"/>
          <w:szCs w:val="24"/>
        </w:rPr>
        <w:t xml:space="preserve"> to </w:t>
      </w:r>
      <w:proofErr w:type="spellStart"/>
      <w:proofErr w:type="gramStart"/>
      <w:r w:rsidR="00F401A6">
        <w:rPr>
          <w:rFonts w:ascii="Arial" w:hAnsi="Arial" w:cs="Arial"/>
          <w:sz w:val="24"/>
          <w:szCs w:val="24"/>
        </w:rPr>
        <w:t>chose</w:t>
      </w:r>
      <w:proofErr w:type="spellEnd"/>
      <w:proofErr w:type="gramEnd"/>
      <w:r w:rsidR="00F401A6">
        <w:rPr>
          <w:rFonts w:ascii="Arial" w:hAnsi="Arial" w:cs="Arial"/>
          <w:sz w:val="24"/>
          <w:szCs w:val="24"/>
        </w:rPr>
        <w:t xml:space="preserve"> the same hotel </w:t>
      </w:r>
      <w:proofErr w:type="spellStart"/>
      <w:r w:rsidR="00F401A6">
        <w:rPr>
          <w:rFonts w:ascii="Arial" w:hAnsi="Arial" w:cs="Arial"/>
          <w:sz w:val="24"/>
          <w:szCs w:val="24"/>
        </w:rPr>
        <w:t>ror</w:t>
      </w:r>
      <w:proofErr w:type="spellEnd"/>
      <w:r w:rsidR="00F401A6">
        <w:rPr>
          <w:rFonts w:ascii="Arial" w:hAnsi="Arial" w:cs="Arial"/>
          <w:sz w:val="24"/>
          <w:szCs w:val="24"/>
        </w:rPr>
        <w:t xml:space="preserve"> not for their next visit. </w:t>
      </w:r>
      <w:r w:rsidRPr="00BD54CC">
        <w:rPr>
          <w:rFonts w:ascii="Arial" w:hAnsi="Arial" w:cs="Arial"/>
          <w:sz w:val="24"/>
          <w:szCs w:val="24"/>
        </w:rPr>
        <w:t xml:space="preserve"> </w:t>
      </w:r>
    </w:p>
    <w:p w14:paraId="139A5C40" w14:textId="77777777" w:rsidR="00496E77" w:rsidRPr="00BD54CC" w:rsidRDefault="00496E77" w:rsidP="00BD54CC">
      <w:pPr>
        <w:spacing w:line="360" w:lineRule="auto"/>
        <w:jc w:val="both"/>
        <w:rPr>
          <w:rFonts w:ascii="Arial" w:hAnsi="Arial" w:cs="Arial"/>
          <w:sz w:val="24"/>
          <w:szCs w:val="24"/>
        </w:rPr>
      </w:pPr>
    </w:p>
    <w:p w14:paraId="3FE0094B" w14:textId="77777777" w:rsidR="00496E77"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 xml:space="preserve">Plan of Action </w:t>
      </w:r>
    </w:p>
    <w:p w14:paraId="2BA03896" w14:textId="6B736E3A" w:rsidR="00ED258C"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In the future, I am committed to improving my understanding and appreciation of different cultures. I plan to participate in more cultural sensitivity training and actively seek opportunities to engage with individuals from diverse cultural backgrounds to enhance my practical skills</w:t>
      </w:r>
      <w:r w:rsidR="00B40645" w:rsidRPr="00BD54CC">
        <w:rPr>
          <w:rFonts w:ascii="Arial" w:hAnsi="Arial" w:cs="Arial"/>
          <w:sz w:val="24"/>
          <w:szCs w:val="24"/>
        </w:rPr>
        <w:t xml:space="preserve"> so f</w:t>
      </w:r>
      <w:r w:rsidRPr="00BD54CC">
        <w:rPr>
          <w:rFonts w:ascii="Arial" w:hAnsi="Arial" w:cs="Arial"/>
          <w:sz w:val="24"/>
          <w:szCs w:val="24"/>
        </w:rPr>
        <w:t xml:space="preserve">urthermore, I intend to thoroughly explore scholarly literature on this subject, which includes the works of </w:t>
      </w:r>
      <w:r w:rsidR="00B40645" w:rsidRPr="00BD54CC">
        <w:rPr>
          <w:rFonts w:ascii="Arial" w:hAnsi="Arial" w:cs="Arial"/>
          <w:sz w:val="24"/>
          <w:szCs w:val="24"/>
        </w:rPr>
        <w:t>Sharma &amp; Jones,</w:t>
      </w:r>
      <w:r w:rsidRPr="00BD54CC">
        <w:rPr>
          <w:rFonts w:ascii="Arial" w:hAnsi="Arial" w:cs="Arial"/>
          <w:sz w:val="24"/>
          <w:szCs w:val="24"/>
        </w:rPr>
        <w:t xml:space="preserve"> (</w:t>
      </w:r>
      <w:r w:rsidR="00B40645" w:rsidRPr="00BD54CC">
        <w:rPr>
          <w:rFonts w:ascii="Arial" w:hAnsi="Arial" w:cs="Arial"/>
          <w:sz w:val="24"/>
          <w:szCs w:val="24"/>
        </w:rPr>
        <w:t>2020</w:t>
      </w:r>
      <w:r w:rsidRPr="00BD54CC">
        <w:rPr>
          <w:rFonts w:ascii="Arial" w:hAnsi="Arial" w:cs="Arial"/>
          <w:sz w:val="24"/>
          <w:szCs w:val="24"/>
        </w:rPr>
        <w:t xml:space="preserve">), </w:t>
      </w:r>
      <w:r w:rsidR="00B40645" w:rsidRPr="00BD54CC">
        <w:rPr>
          <w:rFonts w:ascii="Arial" w:hAnsi="Arial" w:cs="Arial"/>
          <w:sz w:val="24"/>
          <w:szCs w:val="24"/>
        </w:rPr>
        <w:t>Gonzales</w:t>
      </w:r>
      <w:r w:rsidRPr="00BD54CC">
        <w:rPr>
          <w:rFonts w:ascii="Arial" w:hAnsi="Arial" w:cs="Arial"/>
          <w:sz w:val="24"/>
          <w:szCs w:val="24"/>
        </w:rPr>
        <w:t xml:space="preserve"> (202</w:t>
      </w:r>
      <w:r w:rsidR="00B40645" w:rsidRPr="00BD54CC">
        <w:rPr>
          <w:rFonts w:ascii="Arial" w:hAnsi="Arial" w:cs="Arial"/>
          <w:sz w:val="24"/>
          <w:szCs w:val="24"/>
        </w:rPr>
        <w:t>2</w:t>
      </w:r>
      <w:r w:rsidRPr="00BD54CC">
        <w:rPr>
          <w:rFonts w:ascii="Arial" w:hAnsi="Arial" w:cs="Arial"/>
          <w:sz w:val="24"/>
          <w:szCs w:val="24"/>
        </w:rPr>
        <w:t xml:space="preserve">), and </w:t>
      </w:r>
      <w:r w:rsidRPr="00BD54CC">
        <w:rPr>
          <w:rFonts w:ascii="Arial" w:hAnsi="Arial" w:cs="Arial"/>
          <w:sz w:val="24"/>
          <w:szCs w:val="24"/>
        </w:rPr>
        <w:lastRenderedPageBreak/>
        <w:t xml:space="preserve">Horowitz (2018). This will enhance my understanding and expertise for future roles in the hospitality industry. </w:t>
      </w:r>
    </w:p>
    <w:p w14:paraId="02AB82AF" w14:textId="77777777" w:rsidR="00ED258C" w:rsidRPr="00BD54CC" w:rsidRDefault="00ED258C" w:rsidP="00BD54CC">
      <w:pPr>
        <w:spacing w:line="360" w:lineRule="auto"/>
        <w:jc w:val="both"/>
        <w:rPr>
          <w:rFonts w:ascii="Arial" w:hAnsi="Arial" w:cs="Arial"/>
          <w:sz w:val="24"/>
          <w:szCs w:val="24"/>
        </w:rPr>
      </w:pPr>
    </w:p>
    <w:p w14:paraId="766F279D" w14:textId="05D31AD6" w:rsidR="0046155D"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This thoughtful reflection has not only clarified how my understanding has evolved but also emphasised the vital importance of cultural sensitivity in all aspects of hospitality management</w:t>
      </w:r>
      <w:r w:rsidR="00F20F27" w:rsidRPr="00BD54CC">
        <w:rPr>
          <w:rFonts w:ascii="Arial" w:hAnsi="Arial" w:cs="Arial"/>
          <w:sz w:val="24"/>
          <w:szCs w:val="24"/>
        </w:rPr>
        <w:t xml:space="preserve"> as I</w:t>
      </w:r>
      <w:r w:rsidRPr="00BD54CC">
        <w:rPr>
          <w:rFonts w:ascii="Arial" w:hAnsi="Arial" w:cs="Arial"/>
          <w:sz w:val="24"/>
          <w:szCs w:val="24"/>
        </w:rPr>
        <w:t xml:space="preserve"> have come to understand that the ongoing development of cultural competence is essential for both personal growth and professional success in the ever-changing hospitality industry.</w:t>
      </w:r>
    </w:p>
    <w:p w14:paraId="0A027980" w14:textId="77777777" w:rsidR="0046155D" w:rsidRPr="00BD54CC" w:rsidRDefault="0046155D" w:rsidP="00BD54CC">
      <w:pPr>
        <w:spacing w:line="360" w:lineRule="auto"/>
        <w:jc w:val="both"/>
        <w:rPr>
          <w:rFonts w:ascii="Arial" w:hAnsi="Arial" w:cs="Arial"/>
          <w:sz w:val="24"/>
          <w:szCs w:val="24"/>
        </w:rPr>
      </w:pPr>
    </w:p>
    <w:p w14:paraId="5331E670" w14:textId="3EA9F633" w:rsidR="008E77E0" w:rsidRPr="00BD54CC" w:rsidRDefault="008E77E0" w:rsidP="00BD54CC">
      <w:pPr>
        <w:spacing w:line="360" w:lineRule="auto"/>
        <w:jc w:val="both"/>
        <w:rPr>
          <w:rFonts w:ascii="Arial" w:hAnsi="Arial" w:cs="Arial"/>
          <w:sz w:val="24"/>
          <w:szCs w:val="24"/>
        </w:rPr>
      </w:pPr>
      <w:r w:rsidRPr="00BD54CC">
        <w:rPr>
          <w:rFonts w:ascii="Arial" w:hAnsi="Arial" w:cs="Arial"/>
          <w:b/>
          <w:bCs/>
          <w:sz w:val="24"/>
          <w:szCs w:val="24"/>
        </w:rPr>
        <w:t>References</w:t>
      </w:r>
    </w:p>
    <w:p w14:paraId="0AAF46D1" w14:textId="40B26A2E" w:rsidR="00757C89" w:rsidRPr="00BD54CC" w:rsidRDefault="0046155D" w:rsidP="00BD54CC">
      <w:pPr>
        <w:spacing w:line="360" w:lineRule="auto"/>
        <w:jc w:val="both"/>
        <w:rPr>
          <w:rFonts w:ascii="Arial" w:hAnsi="Arial" w:cs="Arial"/>
          <w:sz w:val="24"/>
          <w:szCs w:val="24"/>
        </w:rPr>
      </w:pPr>
      <w:r w:rsidRPr="00BD54CC">
        <w:rPr>
          <w:rFonts w:ascii="Arial" w:hAnsi="Arial" w:cs="Arial"/>
          <w:sz w:val="24"/>
          <w:szCs w:val="24"/>
        </w:rPr>
        <w:t>1.</w:t>
      </w:r>
      <w:r w:rsidR="00757C89" w:rsidRPr="00BD54CC">
        <w:rPr>
          <w:rFonts w:ascii="Arial" w:hAnsi="Arial" w:cs="Arial"/>
          <w:sz w:val="24"/>
          <w:szCs w:val="24"/>
        </w:rPr>
        <w:t xml:space="preserve">Horowitz, E. (2018) </w:t>
      </w:r>
      <w:r w:rsidR="00757C89" w:rsidRPr="00BD54CC">
        <w:rPr>
          <w:rFonts w:ascii="Arial" w:hAnsi="Arial" w:cs="Arial"/>
          <w:i/>
          <w:iCs/>
          <w:sz w:val="24"/>
          <w:szCs w:val="24"/>
        </w:rPr>
        <w:t>Hospitality Across Cultures.</w:t>
      </w:r>
      <w:r w:rsidR="00757C89" w:rsidRPr="00BD54CC">
        <w:rPr>
          <w:rFonts w:ascii="Arial" w:hAnsi="Arial" w:cs="Arial"/>
          <w:sz w:val="24"/>
          <w:szCs w:val="24"/>
        </w:rPr>
        <w:t xml:space="preserve"> Sydney, Australia: Allen &amp; Unwin, pp. 101-108.</w:t>
      </w:r>
    </w:p>
    <w:p w14:paraId="013C70C8" w14:textId="29845E1E" w:rsidR="00757C89" w:rsidRPr="00BD54CC" w:rsidRDefault="0046155D" w:rsidP="00BD54CC">
      <w:pPr>
        <w:spacing w:line="360" w:lineRule="auto"/>
        <w:jc w:val="both"/>
        <w:rPr>
          <w:rFonts w:ascii="Arial" w:hAnsi="Arial" w:cs="Arial"/>
          <w:sz w:val="24"/>
          <w:szCs w:val="24"/>
        </w:rPr>
      </w:pPr>
      <w:r w:rsidRPr="00BD54CC">
        <w:rPr>
          <w:rFonts w:ascii="Arial" w:hAnsi="Arial" w:cs="Arial"/>
          <w:sz w:val="24"/>
          <w:szCs w:val="24"/>
        </w:rPr>
        <w:t xml:space="preserve">2. </w:t>
      </w:r>
      <w:r w:rsidR="00757C89" w:rsidRPr="00BD54CC">
        <w:rPr>
          <w:rFonts w:ascii="Arial" w:hAnsi="Arial" w:cs="Arial"/>
          <w:sz w:val="24"/>
          <w:szCs w:val="24"/>
        </w:rPr>
        <w:t xml:space="preserve">Sharma, A. and Jones, P. (2020) </w:t>
      </w:r>
      <w:r w:rsidR="00757C89" w:rsidRPr="00BD54CC">
        <w:rPr>
          <w:rFonts w:ascii="Arial" w:hAnsi="Arial" w:cs="Arial"/>
          <w:i/>
          <w:iCs/>
          <w:sz w:val="24"/>
          <w:szCs w:val="24"/>
        </w:rPr>
        <w:t>Diversity in the Hospitality Industry</w:t>
      </w:r>
      <w:r w:rsidR="00757C89" w:rsidRPr="00BD54CC">
        <w:rPr>
          <w:rFonts w:ascii="Arial" w:hAnsi="Arial" w:cs="Arial"/>
          <w:sz w:val="24"/>
          <w:szCs w:val="24"/>
        </w:rPr>
        <w:t>. Chicago, IL: American Hotel &amp; Lodging Educational Institute, pp. 55-60.</w:t>
      </w:r>
    </w:p>
    <w:p w14:paraId="6546D182" w14:textId="0B690D78" w:rsidR="00757C89" w:rsidRPr="00BD54CC" w:rsidRDefault="0046155D" w:rsidP="00BD54CC">
      <w:pPr>
        <w:spacing w:line="360" w:lineRule="auto"/>
        <w:jc w:val="both"/>
        <w:rPr>
          <w:rFonts w:ascii="Arial" w:hAnsi="Arial" w:cs="Arial"/>
          <w:sz w:val="24"/>
          <w:szCs w:val="24"/>
        </w:rPr>
      </w:pPr>
      <w:r w:rsidRPr="00BD54CC">
        <w:rPr>
          <w:rFonts w:ascii="Arial" w:hAnsi="Arial" w:cs="Arial"/>
          <w:sz w:val="24"/>
          <w:szCs w:val="24"/>
        </w:rPr>
        <w:t xml:space="preserve">3. </w:t>
      </w:r>
      <w:r w:rsidR="00757C89" w:rsidRPr="00BD54CC">
        <w:rPr>
          <w:rFonts w:ascii="Arial" w:hAnsi="Arial" w:cs="Arial"/>
          <w:sz w:val="24"/>
          <w:szCs w:val="24"/>
        </w:rPr>
        <w:t xml:space="preserve">Gonzalez, M. (2022) </w:t>
      </w:r>
      <w:r w:rsidR="00757C89" w:rsidRPr="00BD54CC">
        <w:rPr>
          <w:rFonts w:ascii="Arial" w:hAnsi="Arial" w:cs="Arial"/>
          <w:i/>
          <w:iCs/>
          <w:sz w:val="24"/>
          <w:szCs w:val="24"/>
        </w:rPr>
        <w:t>The Culture Factor: Improving Customer Satisfaction in International Hospitality</w:t>
      </w:r>
      <w:r w:rsidR="00757C89" w:rsidRPr="00BD54CC">
        <w:rPr>
          <w:rFonts w:ascii="Arial" w:hAnsi="Arial" w:cs="Arial"/>
          <w:sz w:val="24"/>
          <w:szCs w:val="24"/>
        </w:rPr>
        <w:t>. San Francisco, CA: Jossey-Bass, pp. 162-169.</w:t>
      </w:r>
    </w:p>
    <w:p w14:paraId="48654C6B" w14:textId="77777777" w:rsidR="008E77E0" w:rsidRDefault="008E77E0" w:rsidP="00BD54CC">
      <w:pPr>
        <w:spacing w:line="360" w:lineRule="auto"/>
        <w:jc w:val="both"/>
        <w:rPr>
          <w:rFonts w:ascii="Arial" w:hAnsi="Arial" w:cs="Arial"/>
          <w:sz w:val="24"/>
          <w:szCs w:val="24"/>
        </w:rPr>
      </w:pPr>
    </w:p>
    <w:p w14:paraId="60A80050" w14:textId="77777777" w:rsidR="00F53BC8" w:rsidRDefault="00F53BC8" w:rsidP="00BD54CC">
      <w:pPr>
        <w:spacing w:line="360" w:lineRule="auto"/>
        <w:jc w:val="both"/>
        <w:rPr>
          <w:rFonts w:ascii="Arial" w:hAnsi="Arial" w:cs="Arial"/>
          <w:sz w:val="24"/>
          <w:szCs w:val="24"/>
        </w:rPr>
      </w:pPr>
    </w:p>
    <w:p w14:paraId="138CF7CB" w14:textId="77777777" w:rsidR="00F53BC8" w:rsidRDefault="00F53BC8" w:rsidP="00BD54CC">
      <w:pPr>
        <w:spacing w:line="360" w:lineRule="auto"/>
        <w:jc w:val="both"/>
        <w:rPr>
          <w:rFonts w:ascii="Arial" w:hAnsi="Arial" w:cs="Arial"/>
          <w:sz w:val="24"/>
          <w:szCs w:val="24"/>
        </w:rPr>
      </w:pPr>
    </w:p>
    <w:p w14:paraId="5D696546" w14:textId="77777777" w:rsidR="00525400" w:rsidRDefault="00525400" w:rsidP="00BD54CC">
      <w:pPr>
        <w:spacing w:line="360" w:lineRule="auto"/>
        <w:jc w:val="both"/>
        <w:rPr>
          <w:rFonts w:ascii="Arial" w:hAnsi="Arial" w:cs="Arial"/>
          <w:sz w:val="24"/>
          <w:szCs w:val="24"/>
        </w:rPr>
      </w:pPr>
    </w:p>
    <w:p w14:paraId="6B825419" w14:textId="77777777" w:rsidR="00525400" w:rsidRDefault="00525400" w:rsidP="00BD54CC">
      <w:pPr>
        <w:spacing w:line="360" w:lineRule="auto"/>
        <w:jc w:val="both"/>
        <w:rPr>
          <w:rFonts w:ascii="Arial" w:hAnsi="Arial" w:cs="Arial"/>
          <w:sz w:val="24"/>
          <w:szCs w:val="24"/>
        </w:rPr>
      </w:pPr>
    </w:p>
    <w:p w14:paraId="389D27C0" w14:textId="77777777" w:rsidR="00525400" w:rsidRDefault="00525400" w:rsidP="00BD54CC">
      <w:pPr>
        <w:spacing w:line="360" w:lineRule="auto"/>
        <w:jc w:val="both"/>
        <w:rPr>
          <w:rFonts w:ascii="Arial" w:hAnsi="Arial" w:cs="Arial"/>
          <w:sz w:val="24"/>
          <w:szCs w:val="24"/>
        </w:rPr>
      </w:pPr>
    </w:p>
    <w:p w14:paraId="3A32FE36" w14:textId="77777777" w:rsidR="00525400" w:rsidRDefault="00525400" w:rsidP="00BD54CC">
      <w:pPr>
        <w:spacing w:line="360" w:lineRule="auto"/>
        <w:jc w:val="both"/>
        <w:rPr>
          <w:rFonts w:ascii="Arial" w:hAnsi="Arial" w:cs="Arial"/>
          <w:sz w:val="24"/>
          <w:szCs w:val="24"/>
        </w:rPr>
      </w:pPr>
    </w:p>
    <w:p w14:paraId="65437781" w14:textId="77777777" w:rsidR="00525400" w:rsidRDefault="00525400" w:rsidP="00BD54CC">
      <w:pPr>
        <w:spacing w:line="360" w:lineRule="auto"/>
        <w:jc w:val="both"/>
        <w:rPr>
          <w:rFonts w:ascii="Arial" w:hAnsi="Arial" w:cs="Arial"/>
          <w:sz w:val="24"/>
          <w:szCs w:val="24"/>
        </w:rPr>
      </w:pPr>
    </w:p>
    <w:p w14:paraId="6C13FEDF" w14:textId="77777777" w:rsidR="00525400" w:rsidRDefault="00525400" w:rsidP="00BD54CC">
      <w:pPr>
        <w:spacing w:line="360" w:lineRule="auto"/>
        <w:jc w:val="both"/>
        <w:rPr>
          <w:rFonts w:ascii="Arial" w:hAnsi="Arial" w:cs="Arial"/>
          <w:sz w:val="24"/>
          <w:szCs w:val="24"/>
        </w:rPr>
      </w:pPr>
    </w:p>
    <w:p w14:paraId="57D8E08B" w14:textId="2A0F7B62" w:rsidR="00525400" w:rsidRPr="00525400" w:rsidRDefault="00525400" w:rsidP="00525400">
      <w:pPr>
        <w:spacing w:line="360" w:lineRule="auto"/>
        <w:jc w:val="center"/>
        <w:rPr>
          <w:rFonts w:ascii="Arial" w:hAnsi="Arial" w:cs="Arial"/>
          <w:b/>
          <w:bCs/>
          <w:sz w:val="28"/>
          <w:szCs w:val="28"/>
        </w:rPr>
      </w:pPr>
      <w:r w:rsidRPr="00525400">
        <w:rPr>
          <w:rFonts w:ascii="Arial" w:hAnsi="Arial" w:cs="Arial"/>
          <w:b/>
          <w:bCs/>
          <w:sz w:val="28"/>
          <w:szCs w:val="28"/>
        </w:rPr>
        <w:t>TRAINING PRESENTATION FOR PREMIER INN QUAYSIDE, GLOUCESTER, GLOUCESTERSHIRE</w:t>
      </w:r>
    </w:p>
    <w:p w14:paraId="42D31070" w14:textId="77777777" w:rsidR="00525400" w:rsidRDefault="00525400" w:rsidP="00BD54CC">
      <w:pPr>
        <w:spacing w:line="360" w:lineRule="auto"/>
        <w:jc w:val="both"/>
        <w:rPr>
          <w:noProof/>
        </w:rPr>
      </w:pPr>
    </w:p>
    <w:p w14:paraId="171D3A77" w14:textId="36ED25E2" w:rsidR="00F53BC8" w:rsidRDefault="00965FEA" w:rsidP="00BD54CC">
      <w:pPr>
        <w:spacing w:line="360" w:lineRule="auto"/>
        <w:jc w:val="both"/>
        <w:rPr>
          <w:rFonts w:ascii="Arial" w:hAnsi="Arial" w:cs="Arial"/>
          <w:sz w:val="24"/>
          <w:szCs w:val="24"/>
        </w:rPr>
      </w:pPr>
      <w:r>
        <w:rPr>
          <w:noProof/>
        </w:rPr>
        <w:drawing>
          <wp:inline distT="0" distB="0" distL="0" distR="0" wp14:anchorId="054B75D2" wp14:editId="3DE4F2E3">
            <wp:extent cx="5943600" cy="3343275"/>
            <wp:effectExtent l="0" t="0" r="0" b="9525"/>
            <wp:docPr id="2388684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868424" name="Picture 1" descr="A screenshot of a computer&#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FC345F0" w14:textId="77777777" w:rsidR="00F53BC8" w:rsidRDefault="00F53BC8" w:rsidP="00BD54CC">
      <w:pPr>
        <w:spacing w:line="360" w:lineRule="auto"/>
        <w:jc w:val="both"/>
        <w:rPr>
          <w:rFonts w:ascii="Arial" w:hAnsi="Arial" w:cs="Arial"/>
          <w:sz w:val="24"/>
          <w:szCs w:val="24"/>
        </w:rPr>
      </w:pPr>
    </w:p>
    <w:p w14:paraId="32EC1771" w14:textId="77777777" w:rsidR="00F53BC8" w:rsidRDefault="00F53BC8" w:rsidP="00BD54CC">
      <w:pPr>
        <w:spacing w:line="360" w:lineRule="auto"/>
        <w:jc w:val="both"/>
        <w:rPr>
          <w:rFonts w:ascii="Arial" w:hAnsi="Arial" w:cs="Arial"/>
          <w:sz w:val="24"/>
          <w:szCs w:val="24"/>
        </w:rPr>
      </w:pPr>
    </w:p>
    <w:p w14:paraId="61F4D0BB" w14:textId="6C300D77" w:rsidR="00965FEA" w:rsidRDefault="00965FEA" w:rsidP="00BD54CC">
      <w:pPr>
        <w:spacing w:line="360" w:lineRule="auto"/>
        <w:jc w:val="both"/>
        <w:rPr>
          <w:rFonts w:ascii="Arial" w:hAnsi="Arial" w:cs="Arial"/>
          <w:sz w:val="24"/>
          <w:szCs w:val="24"/>
        </w:rPr>
      </w:pPr>
      <w:r>
        <w:rPr>
          <w:noProof/>
        </w:rPr>
        <w:lastRenderedPageBreak/>
        <w:drawing>
          <wp:inline distT="0" distB="0" distL="0" distR="0" wp14:anchorId="552DBD18" wp14:editId="444FA11F">
            <wp:extent cx="5943600" cy="3343275"/>
            <wp:effectExtent l="0" t="0" r="0" b="9525"/>
            <wp:docPr id="70127658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276588" name="Picture 2" descr="A screenshot of a compute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3B5B2F1" w14:textId="77777777" w:rsidR="00965FEA" w:rsidRPr="00965FEA" w:rsidRDefault="00965FEA" w:rsidP="00BD54CC">
      <w:pPr>
        <w:spacing w:line="360" w:lineRule="auto"/>
        <w:jc w:val="both"/>
        <w:rPr>
          <w:rFonts w:ascii="Arial" w:hAnsi="Arial" w:cs="Arial"/>
          <w:sz w:val="24"/>
          <w:szCs w:val="24"/>
        </w:rPr>
      </w:pPr>
    </w:p>
    <w:p w14:paraId="633D9592" w14:textId="77777777" w:rsidR="00965FEA" w:rsidRDefault="00965FEA" w:rsidP="00BD54CC">
      <w:pPr>
        <w:spacing w:line="360" w:lineRule="auto"/>
        <w:jc w:val="both"/>
        <w:rPr>
          <w:noProof/>
        </w:rPr>
      </w:pPr>
    </w:p>
    <w:p w14:paraId="2ED994D9" w14:textId="77777777" w:rsidR="00965FEA" w:rsidRDefault="00965FEA" w:rsidP="00BD54CC">
      <w:pPr>
        <w:spacing w:line="360" w:lineRule="auto"/>
        <w:jc w:val="both"/>
        <w:rPr>
          <w:noProof/>
        </w:rPr>
      </w:pPr>
    </w:p>
    <w:p w14:paraId="21F04E65" w14:textId="77777777" w:rsidR="0047446A" w:rsidRDefault="00965FEA" w:rsidP="00BD54CC">
      <w:pPr>
        <w:spacing w:line="360" w:lineRule="auto"/>
        <w:jc w:val="both"/>
        <w:rPr>
          <w:rFonts w:ascii="Arial" w:hAnsi="Arial" w:cs="Arial"/>
          <w:sz w:val="24"/>
          <w:szCs w:val="24"/>
        </w:rPr>
      </w:pPr>
      <w:r>
        <w:rPr>
          <w:noProof/>
        </w:rPr>
        <w:drawing>
          <wp:inline distT="0" distB="0" distL="0" distR="0" wp14:anchorId="62BE96B3" wp14:editId="34EEB2D7">
            <wp:extent cx="5943600" cy="3343275"/>
            <wp:effectExtent l="0" t="0" r="0" b="9525"/>
            <wp:docPr id="108262144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621442" name="Picture 4"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6DF0D13" w14:textId="4DD5E649" w:rsidR="00F53BC8" w:rsidRDefault="00965FEA" w:rsidP="00BD54CC">
      <w:pPr>
        <w:spacing w:line="360" w:lineRule="auto"/>
        <w:jc w:val="both"/>
        <w:rPr>
          <w:rFonts w:ascii="Arial" w:hAnsi="Arial" w:cs="Arial"/>
          <w:sz w:val="24"/>
          <w:szCs w:val="24"/>
        </w:rPr>
      </w:pPr>
      <w:r>
        <w:rPr>
          <w:noProof/>
        </w:rPr>
        <w:lastRenderedPageBreak/>
        <w:drawing>
          <wp:inline distT="0" distB="0" distL="0" distR="0" wp14:anchorId="1EC008D5" wp14:editId="42AE548E">
            <wp:extent cx="5943600" cy="3343275"/>
            <wp:effectExtent l="0" t="0" r="0" b="9525"/>
            <wp:docPr id="49206448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064480" name="Picture 3"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3BCA3ED" w14:textId="77777777" w:rsidR="00965FEA" w:rsidRDefault="00965FEA" w:rsidP="00BD54CC">
      <w:pPr>
        <w:spacing w:line="360" w:lineRule="auto"/>
        <w:jc w:val="both"/>
        <w:rPr>
          <w:rFonts w:ascii="Arial" w:hAnsi="Arial" w:cs="Arial"/>
          <w:sz w:val="24"/>
          <w:szCs w:val="24"/>
        </w:rPr>
      </w:pPr>
    </w:p>
    <w:p w14:paraId="04972B54" w14:textId="77777777" w:rsidR="00965FEA" w:rsidRDefault="00965FEA" w:rsidP="00BD54CC">
      <w:pPr>
        <w:spacing w:line="360" w:lineRule="auto"/>
        <w:jc w:val="both"/>
        <w:rPr>
          <w:rFonts w:ascii="Arial" w:hAnsi="Arial" w:cs="Arial"/>
          <w:sz w:val="24"/>
          <w:szCs w:val="24"/>
        </w:rPr>
      </w:pPr>
    </w:p>
    <w:p w14:paraId="6F686891" w14:textId="77777777" w:rsidR="00965FEA" w:rsidRDefault="00965FEA" w:rsidP="00BD54CC">
      <w:pPr>
        <w:spacing w:line="360" w:lineRule="auto"/>
        <w:jc w:val="both"/>
        <w:rPr>
          <w:rFonts w:ascii="Arial" w:hAnsi="Arial" w:cs="Arial"/>
          <w:sz w:val="24"/>
          <w:szCs w:val="24"/>
        </w:rPr>
      </w:pPr>
    </w:p>
    <w:p w14:paraId="1F2ADB62" w14:textId="3E67D4EF" w:rsidR="00965FEA" w:rsidRDefault="00965FEA" w:rsidP="00BD54CC">
      <w:pPr>
        <w:spacing w:line="360" w:lineRule="auto"/>
        <w:jc w:val="both"/>
        <w:rPr>
          <w:rFonts w:ascii="Arial" w:hAnsi="Arial" w:cs="Arial"/>
          <w:sz w:val="24"/>
          <w:szCs w:val="24"/>
        </w:rPr>
      </w:pPr>
      <w:r>
        <w:rPr>
          <w:noProof/>
        </w:rPr>
        <w:drawing>
          <wp:inline distT="0" distB="0" distL="0" distR="0" wp14:anchorId="6137C43D" wp14:editId="138078FE">
            <wp:extent cx="5943600" cy="3343275"/>
            <wp:effectExtent l="0" t="0" r="0" b="9525"/>
            <wp:docPr id="584079887"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079887" name="Picture 5" descr="A screen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FFBB8A1" w14:textId="77777777" w:rsidR="00E0202A" w:rsidRDefault="00E0202A" w:rsidP="00BD54CC">
      <w:pPr>
        <w:spacing w:line="360" w:lineRule="auto"/>
        <w:jc w:val="both"/>
        <w:rPr>
          <w:rFonts w:ascii="Arial" w:hAnsi="Arial" w:cs="Arial"/>
          <w:sz w:val="24"/>
          <w:szCs w:val="24"/>
        </w:rPr>
      </w:pPr>
    </w:p>
    <w:p w14:paraId="041F043A" w14:textId="77777777" w:rsidR="00E0202A" w:rsidRDefault="00E0202A" w:rsidP="00BD54CC">
      <w:pPr>
        <w:spacing w:line="360" w:lineRule="auto"/>
        <w:jc w:val="both"/>
        <w:rPr>
          <w:rFonts w:ascii="Arial" w:hAnsi="Arial" w:cs="Arial"/>
          <w:sz w:val="24"/>
          <w:szCs w:val="24"/>
        </w:rPr>
      </w:pPr>
    </w:p>
    <w:p w14:paraId="3CA2E951" w14:textId="5151DB3B" w:rsidR="00E0202A" w:rsidRDefault="00E0202A" w:rsidP="00BD54CC">
      <w:pPr>
        <w:spacing w:line="360" w:lineRule="auto"/>
        <w:jc w:val="both"/>
        <w:rPr>
          <w:rFonts w:ascii="Arial" w:hAnsi="Arial" w:cs="Arial"/>
          <w:sz w:val="24"/>
          <w:szCs w:val="24"/>
        </w:rPr>
      </w:pPr>
      <w:r>
        <w:rPr>
          <w:noProof/>
        </w:rPr>
        <w:drawing>
          <wp:inline distT="0" distB="0" distL="0" distR="0" wp14:anchorId="2C5626BD" wp14:editId="663096D3">
            <wp:extent cx="5943600" cy="3343275"/>
            <wp:effectExtent l="0" t="0" r="0" b="9525"/>
            <wp:docPr id="1389442276" name="Picture 6" descr="A computer screen shot of a person with his arms cross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442276" name="Picture 6" descr="A computer screen shot of a person with his arms crossed&#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9ACA925" w14:textId="6019AE0A" w:rsidR="00E0202A" w:rsidRDefault="00E0202A" w:rsidP="00BD54CC">
      <w:pPr>
        <w:spacing w:line="360" w:lineRule="auto"/>
        <w:jc w:val="both"/>
        <w:rPr>
          <w:rFonts w:ascii="Arial" w:hAnsi="Arial" w:cs="Arial"/>
          <w:sz w:val="24"/>
          <w:szCs w:val="24"/>
        </w:rPr>
      </w:pPr>
      <w:r>
        <w:rPr>
          <w:noProof/>
        </w:rPr>
        <w:drawing>
          <wp:inline distT="0" distB="0" distL="0" distR="0" wp14:anchorId="7ECE550C" wp14:editId="4345C202">
            <wp:extent cx="5943600" cy="3343275"/>
            <wp:effectExtent l="0" t="0" r="0" b="9525"/>
            <wp:docPr id="58556587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565875" name="Picture 7"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0E0987A" w14:textId="77777777" w:rsidR="00E0202A" w:rsidRDefault="00E0202A" w:rsidP="00BD54CC">
      <w:pPr>
        <w:spacing w:line="360" w:lineRule="auto"/>
        <w:jc w:val="both"/>
        <w:rPr>
          <w:rFonts w:ascii="Arial" w:hAnsi="Arial" w:cs="Arial"/>
          <w:sz w:val="24"/>
          <w:szCs w:val="24"/>
        </w:rPr>
      </w:pPr>
    </w:p>
    <w:p w14:paraId="7837FF87" w14:textId="0929ADDF" w:rsidR="00E0202A" w:rsidRDefault="00E0202A" w:rsidP="00BD54CC">
      <w:pPr>
        <w:spacing w:line="360" w:lineRule="auto"/>
        <w:jc w:val="both"/>
        <w:rPr>
          <w:rFonts w:ascii="Arial" w:hAnsi="Arial" w:cs="Arial"/>
          <w:sz w:val="24"/>
          <w:szCs w:val="24"/>
        </w:rPr>
      </w:pPr>
      <w:r>
        <w:rPr>
          <w:noProof/>
        </w:rPr>
        <w:lastRenderedPageBreak/>
        <w:drawing>
          <wp:inline distT="0" distB="0" distL="0" distR="0" wp14:anchorId="35AECEA4" wp14:editId="3B3D8C8D">
            <wp:extent cx="5943600" cy="3343275"/>
            <wp:effectExtent l="0" t="0" r="0" b="9525"/>
            <wp:docPr id="1716336631" name="Picture 8" descr="A computer screen shot of a cartoon character holding a light bul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336631" name="Picture 8" descr="A computer screen shot of a cartoon character holding a light bulb&#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60719DC" w14:textId="77777777" w:rsidR="00E0202A" w:rsidRDefault="00E0202A" w:rsidP="00BD54CC">
      <w:pPr>
        <w:spacing w:line="360" w:lineRule="auto"/>
        <w:jc w:val="both"/>
        <w:rPr>
          <w:rFonts w:ascii="Arial" w:hAnsi="Arial" w:cs="Arial"/>
          <w:sz w:val="24"/>
          <w:szCs w:val="24"/>
        </w:rPr>
      </w:pPr>
    </w:p>
    <w:p w14:paraId="5AD4D5A6" w14:textId="77777777" w:rsidR="0047446A" w:rsidRDefault="0047446A" w:rsidP="00BD54CC">
      <w:pPr>
        <w:spacing w:line="360" w:lineRule="auto"/>
        <w:jc w:val="both"/>
        <w:rPr>
          <w:rFonts w:ascii="Arial" w:hAnsi="Arial" w:cs="Arial"/>
          <w:sz w:val="24"/>
          <w:szCs w:val="24"/>
        </w:rPr>
      </w:pPr>
    </w:p>
    <w:p w14:paraId="03089020" w14:textId="2DD3B5C4" w:rsidR="00E0202A" w:rsidRDefault="00E0202A" w:rsidP="00BD54CC">
      <w:pPr>
        <w:spacing w:line="360" w:lineRule="auto"/>
        <w:jc w:val="both"/>
        <w:rPr>
          <w:rFonts w:ascii="Arial" w:hAnsi="Arial" w:cs="Arial"/>
          <w:sz w:val="24"/>
          <w:szCs w:val="24"/>
        </w:rPr>
      </w:pPr>
      <w:r>
        <w:rPr>
          <w:noProof/>
        </w:rPr>
        <w:drawing>
          <wp:inline distT="0" distB="0" distL="0" distR="0" wp14:anchorId="220EC1EF" wp14:editId="4CAA459E">
            <wp:extent cx="5943600" cy="3343275"/>
            <wp:effectExtent l="0" t="0" r="0" b="9525"/>
            <wp:docPr id="679381450"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381450" name="Picture 9"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4DC089E" w14:textId="77777777" w:rsidR="00E0202A" w:rsidRDefault="00E0202A" w:rsidP="00BD54CC">
      <w:pPr>
        <w:spacing w:line="360" w:lineRule="auto"/>
        <w:jc w:val="both"/>
        <w:rPr>
          <w:rFonts w:ascii="Arial" w:hAnsi="Arial" w:cs="Arial"/>
          <w:sz w:val="24"/>
          <w:szCs w:val="24"/>
        </w:rPr>
      </w:pPr>
    </w:p>
    <w:p w14:paraId="014E0376" w14:textId="3D8E96F2" w:rsidR="00E0202A" w:rsidRDefault="00E0202A" w:rsidP="00BD54CC">
      <w:pPr>
        <w:spacing w:line="360" w:lineRule="auto"/>
        <w:jc w:val="both"/>
        <w:rPr>
          <w:rFonts w:ascii="Arial" w:hAnsi="Arial" w:cs="Arial"/>
          <w:sz w:val="24"/>
          <w:szCs w:val="24"/>
        </w:rPr>
      </w:pPr>
      <w:r>
        <w:rPr>
          <w:noProof/>
        </w:rPr>
        <w:lastRenderedPageBreak/>
        <w:drawing>
          <wp:inline distT="0" distB="0" distL="0" distR="0" wp14:anchorId="3F1B808D" wp14:editId="2BE6B493">
            <wp:extent cx="5943600" cy="3343275"/>
            <wp:effectExtent l="0" t="0" r="0" b="9525"/>
            <wp:docPr id="1225095845"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095845" name="Picture 10"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61703ED5" w14:textId="77777777" w:rsidR="00E0202A" w:rsidRPr="00BD54CC" w:rsidRDefault="00E0202A" w:rsidP="00BD54CC">
      <w:pPr>
        <w:spacing w:line="360" w:lineRule="auto"/>
        <w:jc w:val="both"/>
        <w:rPr>
          <w:rFonts w:ascii="Arial" w:hAnsi="Arial" w:cs="Arial"/>
          <w:sz w:val="24"/>
          <w:szCs w:val="24"/>
        </w:rPr>
      </w:pPr>
    </w:p>
    <w:sectPr w:rsidR="00E0202A" w:rsidRPr="00BD54C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022631" w14:textId="77777777" w:rsidR="00C932BE" w:rsidRDefault="00C932BE" w:rsidP="001E72A0">
      <w:pPr>
        <w:spacing w:after="0" w:line="240" w:lineRule="auto"/>
      </w:pPr>
      <w:r>
        <w:separator/>
      </w:r>
    </w:p>
  </w:endnote>
  <w:endnote w:type="continuationSeparator" w:id="0">
    <w:p w14:paraId="6EF5BC7F" w14:textId="77777777" w:rsidR="00C932BE" w:rsidRDefault="00C932BE" w:rsidP="001E72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w Cen MT">
    <w:altName w:val="Calibri"/>
    <w:panose1 w:val="020B0602020104020603"/>
    <w:charset w:val="00"/>
    <w:family w:val="swiss"/>
    <w:pitch w:val="variable"/>
    <w:sig w:usb0="00000007" w:usb1="00000000" w:usb2="00000000" w:usb3="00000000" w:csb0="00000003" w:csb1="00000000"/>
  </w:font>
  <w:font w:name="Microsoft JhengHei">
    <w:panose1 w:val="020B0604030504040204"/>
    <w:charset w:val="88"/>
    <w:family w:val="swiss"/>
    <w:pitch w:val="variable"/>
    <w:sig w:usb0="000002A7" w:usb1="28CF4400" w:usb2="00000016" w:usb3="00000000" w:csb0="00100009"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w Cen MT Condensed">
    <w:panose1 w:val="020B0606020104020203"/>
    <w:charset w:val="00"/>
    <w:family w:val="swiss"/>
    <w:pitch w:val="variable"/>
    <w:sig w:usb0="00000007"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FF2E92" w14:textId="77777777" w:rsidR="00C932BE" w:rsidRDefault="00C932BE" w:rsidP="001E72A0">
      <w:pPr>
        <w:spacing w:after="0" w:line="240" w:lineRule="auto"/>
      </w:pPr>
      <w:r>
        <w:separator/>
      </w:r>
    </w:p>
  </w:footnote>
  <w:footnote w:type="continuationSeparator" w:id="0">
    <w:p w14:paraId="5982705B" w14:textId="77777777" w:rsidR="00C932BE" w:rsidRDefault="00C932BE" w:rsidP="001E72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5AC"/>
    <w:rsid w:val="0001239A"/>
    <w:rsid w:val="00013914"/>
    <w:rsid w:val="00026790"/>
    <w:rsid w:val="000318B6"/>
    <w:rsid w:val="000548A8"/>
    <w:rsid w:val="00090AC3"/>
    <w:rsid w:val="000A3FBD"/>
    <w:rsid w:val="000B42F4"/>
    <w:rsid w:val="000E325C"/>
    <w:rsid w:val="00186447"/>
    <w:rsid w:val="001C47E5"/>
    <w:rsid w:val="001E72A0"/>
    <w:rsid w:val="001F648A"/>
    <w:rsid w:val="00220149"/>
    <w:rsid w:val="002C2E3D"/>
    <w:rsid w:val="002E3A42"/>
    <w:rsid w:val="0030231F"/>
    <w:rsid w:val="0034069C"/>
    <w:rsid w:val="00392247"/>
    <w:rsid w:val="003E70E8"/>
    <w:rsid w:val="00432F48"/>
    <w:rsid w:val="0046155D"/>
    <w:rsid w:val="0047446A"/>
    <w:rsid w:val="00496E77"/>
    <w:rsid w:val="00525400"/>
    <w:rsid w:val="00532239"/>
    <w:rsid w:val="0053683D"/>
    <w:rsid w:val="0059255B"/>
    <w:rsid w:val="005B5342"/>
    <w:rsid w:val="005C1BEA"/>
    <w:rsid w:val="00604EBA"/>
    <w:rsid w:val="006D25AC"/>
    <w:rsid w:val="00716412"/>
    <w:rsid w:val="00757C89"/>
    <w:rsid w:val="007F5366"/>
    <w:rsid w:val="00800CB5"/>
    <w:rsid w:val="008012CF"/>
    <w:rsid w:val="00812921"/>
    <w:rsid w:val="00880978"/>
    <w:rsid w:val="008E77E0"/>
    <w:rsid w:val="008F6C1A"/>
    <w:rsid w:val="00942888"/>
    <w:rsid w:val="009632A2"/>
    <w:rsid w:val="00965FEA"/>
    <w:rsid w:val="00970A9E"/>
    <w:rsid w:val="009C0CE9"/>
    <w:rsid w:val="00A87CDD"/>
    <w:rsid w:val="00A96985"/>
    <w:rsid w:val="00AC4940"/>
    <w:rsid w:val="00AD7288"/>
    <w:rsid w:val="00B21181"/>
    <w:rsid w:val="00B40645"/>
    <w:rsid w:val="00B839E9"/>
    <w:rsid w:val="00BD54CC"/>
    <w:rsid w:val="00BF5C97"/>
    <w:rsid w:val="00C932BE"/>
    <w:rsid w:val="00CC45BE"/>
    <w:rsid w:val="00D0543A"/>
    <w:rsid w:val="00D34122"/>
    <w:rsid w:val="00D36504"/>
    <w:rsid w:val="00D531FC"/>
    <w:rsid w:val="00D64FE6"/>
    <w:rsid w:val="00D86252"/>
    <w:rsid w:val="00E0202A"/>
    <w:rsid w:val="00E57F8E"/>
    <w:rsid w:val="00E76FF8"/>
    <w:rsid w:val="00EB69C9"/>
    <w:rsid w:val="00ED258C"/>
    <w:rsid w:val="00EF7C69"/>
    <w:rsid w:val="00F20F27"/>
    <w:rsid w:val="00F401A6"/>
    <w:rsid w:val="00F405E2"/>
    <w:rsid w:val="00F507B3"/>
    <w:rsid w:val="00F53BC8"/>
    <w:rsid w:val="00F5498D"/>
    <w:rsid w:val="00FB0467"/>
    <w:rsid w:val="00FB759D"/>
    <w:rsid w:val="00FC039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8C0EC5"/>
  <w15:chartTrackingRefBased/>
  <w15:docId w15:val="{2B506B93-CC2E-3446-92C3-65A69D305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4CC"/>
    <w:rPr>
      <w:sz w:val="20"/>
      <w:szCs w:val="20"/>
    </w:rPr>
  </w:style>
  <w:style w:type="paragraph" w:styleId="Heading1">
    <w:name w:val="heading 1"/>
    <w:basedOn w:val="Normal"/>
    <w:next w:val="Normal"/>
    <w:link w:val="Heading1Char"/>
    <w:uiPriority w:val="9"/>
    <w:qFormat/>
    <w:rsid w:val="00BD54CC"/>
    <w:pPr>
      <w:pBdr>
        <w:top w:val="single" w:sz="24" w:space="0" w:color="1CADE4" w:themeColor="accent1"/>
        <w:left w:val="single" w:sz="24" w:space="0" w:color="1CADE4" w:themeColor="accent1"/>
        <w:bottom w:val="single" w:sz="24" w:space="0" w:color="1CADE4" w:themeColor="accent1"/>
        <w:right w:val="single" w:sz="24" w:space="0" w:color="1CADE4" w:themeColor="accent1"/>
      </w:pBdr>
      <w:shd w:val="clear" w:color="auto" w:fill="1CADE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BD54CC"/>
    <w:pPr>
      <w:pBdr>
        <w:top w:val="single" w:sz="24" w:space="0" w:color="D1EEF9" w:themeColor="accent1" w:themeTint="33"/>
        <w:left w:val="single" w:sz="24" w:space="0" w:color="D1EEF9" w:themeColor="accent1" w:themeTint="33"/>
        <w:bottom w:val="single" w:sz="24" w:space="0" w:color="D1EEF9" w:themeColor="accent1" w:themeTint="33"/>
        <w:right w:val="single" w:sz="24" w:space="0" w:color="D1EEF9" w:themeColor="accent1" w:themeTint="33"/>
      </w:pBdr>
      <w:shd w:val="clear" w:color="auto" w:fill="D1EEF9"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BD54CC"/>
    <w:pPr>
      <w:pBdr>
        <w:top w:val="single" w:sz="6" w:space="2" w:color="1CADE4" w:themeColor="accent1"/>
        <w:left w:val="single" w:sz="6" w:space="2" w:color="1CADE4" w:themeColor="accent1"/>
      </w:pBdr>
      <w:spacing w:before="300" w:after="0"/>
      <w:outlineLvl w:val="2"/>
    </w:pPr>
    <w:rPr>
      <w:caps/>
      <w:color w:val="0D5571" w:themeColor="accent1" w:themeShade="7F"/>
      <w:spacing w:val="15"/>
      <w:sz w:val="22"/>
      <w:szCs w:val="22"/>
    </w:rPr>
  </w:style>
  <w:style w:type="paragraph" w:styleId="Heading4">
    <w:name w:val="heading 4"/>
    <w:basedOn w:val="Normal"/>
    <w:next w:val="Normal"/>
    <w:link w:val="Heading4Char"/>
    <w:uiPriority w:val="9"/>
    <w:semiHidden/>
    <w:unhideWhenUsed/>
    <w:qFormat/>
    <w:rsid w:val="00BD54CC"/>
    <w:pPr>
      <w:pBdr>
        <w:top w:val="dotted" w:sz="6" w:space="2" w:color="1CADE4" w:themeColor="accent1"/>
        <w:left w:val="dotted" w:sz="6" w:space="2" w:color="1CADE4" w:themeColor="accent1"/>
      </w:pBdr>
      <w:spacing w:before="300" w:after="0"/>
      <w:outlineLvl w:val="3"/>
    </w:pPr>
    <w:rPr>
      <w:caps/>
      <w:color w:val="1481AB" w:themeColor="accent1" w:themeShade="BF"/>
      <w:spacing w:val="10"/>
      <w:sz w:val="22"/>
      <w:szCs w:val="22"/>
    </w:rPr>
  </w:style>
  <w:style w:type="paragraph" w:styleId="Heading5">
    <w:name w:val="heading 5"/>
    <w:basedOn w:val="Normal"/>
    <w:next w:val="Normal"/>
    <w:link w:val="Heading5Char"/>
    <w:uiPriority w:val="9"/>
    <w:semiHidden/>
    <w:unhideWhenUsed/>
    <w:qFormat/>
    <w:rsid w:val="00BD54CC"/>
    <w:pPr>
      <w:pBdr>
        <w:bottom w:val="single" w:sz="6" w:space="1" w:color="1CADE4" w:themeColor="accent1"/>
      </w:pBdr>
      <w:spacing w:before="300" w:after="0"/>
      <w:outlineLvl w:val="4"/>
    </w:pPr>
    <w:rPr>
      <w:caps/>
      <w:color w:val="1481AB" w:themeColor="accent1" w:themeShade="BF"/>
      <w:spacing w:val="10"/>
      <w:sz w:val="22"/>
      <w:szCs w:val="22"/>
    </w:rPr>
  </w:style>
  <w:style w:type="paragraph" w:styleId="Heading6">
    <w:name w:val="heading 6"/>
    <w:basedOn w:val="Normal"/>
    <w:next w:val="Normal"/>
    <w:link w:val="Heading6Char"/>
    <w:uiPriority w:val="9"/>
    <w:semiHidden/>
    <w:unhideWhenUsed/>
    <w:qFormat/>
    <w:rsid w:val="00BD54CC"/>
    <w:pPr>
      <w:pBdr>
        <w:bottom w:val="dotted" w:sz="6" w:space="1" w:color="1CADE4" w:themeColor="accent1"/>
      </w:pBdr>
      <w:spacing w:before="300" w:after="0"/>
      <w:outlineLvl w:val="5"/>
    </w:pPr>
    <w:rPr>
      <w:caps/>
      <w:color w:val="1481AB" w:themeColor="accent1" w:themeShade="BF"/>
      <w:spacing w:val="10"/>
      <w:sz w:val="22"/>
      <w:szCs w:val="22"/>
    </w:rPr>
  </w:style>
  <w:style w:type="paragraph" w:styleId="Heading7">
    <w:name w:val="heading 7"/>
    <w:basedOn w:val="Normal"/>
    <w:next w:val="Normal"/>
    <w:link w:val="Heading7Char"/>
    <w:uiPriority w:val="9"/>
    <w:semiHidden/>
    <w:unhideWhenUsed/>
    <w:qFormat/>
    <w:rsid w:val="00BD54CC"/>
    <w:pPr>
      <w:spacing w:before="300" w:after="0"/>
      <w:outlineLvl w:val="6"/>
    </w:pPr>
    <w:rPr>
      <w:caps/>
      <w:color w:val="1481AB" w:themeColor="accent1" w:themeShade="BF"/>
      <w:spacing w:val="10"/>
      <w:sz w:val="22"/>
      <w:szCs w:val="22"/>
    </w:rPr>
  </w:style>
  <w:style w:type="paragraph" w:styleId="Heading8">
    <w:name w:val="heading 8"/>
    <w:basedOn w:val="Normal"/>
    <w:next w:val="Normal"/>
    <w:link w:val="Heading8Char"/>
    <w:uiPriority w:val="9"/>
    <w:semiHidden/>
    <w:unhideWhenUsed/>
    <w:qFormat/>
    <w:rsid w:val="00BD54CC"/>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D54CC"/>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4CC"/>
    <w:rPr>
      <w:b/>
      <w:bCs/>
      <w:caps/>
      <w:color w:val="FFFFFF" w:themeColor="background1"/>
      <w:spacing w:val="15"/>
      <w:shd w:val="clear" w:color="auto" w:fill="1CADE4" w:themeFill="accent1"/>
    </w:rPr>
  </w:style>
  <w:style w:type="character" w:customStyle="1" w:styleId="Heading2Char">
    <w:name w:val="Heading 2 Char"/>
    <w:basedOn w:val="DefaultParagraphFont"/>
    <w:link w:val="Heading2"/>
    <w:uiPriority w:val="9"/>
    <w:semiHidden/>
    <w:rsid w:val="00BD54CC"/>
    <w:rPr>
      <w:caps/>
      <w:spacing w:val="15"/>
      <w:shd w:val="clear" w:color="auto" w:fill="D1EEF9" w:themeFill="accent1" w:themeFillTint="33"/>
    </w:rPr>
  </w:style>
  <w:style w:type="character" w:customStyle="1" w:styleId="Heading3Char">
    <w:name w:val="Heading 3 Char"/>
    <w:basedOn w:val="DefaultParagraphFont"/>
    <w:link w:val="Heading3"/>
    <w:uiPriority w:val="9"/>
    <w:semiHidden/>
    <w:rsid w:val="00BD54CC"/>
    <w:rPr>
      <w:caps/>
      <w:color w:val="0D5571" w:themeColor="accent1" w:themeShade="7F"/>
      <w:spacing w:val="15"/>
    </w:rPr>
  </w:style>
  <w:style w:type="character" w:customStyle="1" w:styleId="Heading4Char">
    <w:name w:val="Heading 4 Char"/>
    <w:basedOn w:val="DefaultParagraphFont"/>
    <w:link w:val="Heading4"/>
    <w:uiPriority w:val="9"/>
    <w:semiHidden/>
    <w:rsid w:val="00BD54CC"/>
    <w:rPr>
      <w:caps/>
      <w:color w:val="1481AB" w:themeColor="accent1" w:themeShade="BF"/>
      <w:spacing w:val="10"/>
    </w:rPr>
  </w:style>
  <w:style w:type="character" w:customStyle="1" w:styleId="Heading5Char">
    <w:name w:val="Heading 5 Char"/>
    <w:basedOn w:val="DefaultParagraphFont"/>
    <w:link w:val="Heading5"/>
    <w:uiPriority w:val="9"/>
    <w:semiHidden/>
    <w:rsid w:val="00BD54CC"/>
    <w:rPr>
      <w:caps/>
      <w:color w:val="1481AB" w:themeColor="accent1" w:themeShade="BF"/>
      <w:spacing w:val="10"/>
    </w:rPr>
  </w:style>
  <w:style w:type="character" w:customStyle="1" w:styleId="Heading6Char">
    <w:name w:val="Heading 6 Char"/>
    <w:basedOn w:val="DefaultParagraphFont"/>
    <w:link w:val="Heading6"/>
    <w:uiPriority w:val="9"/>
    <w:semiHidden/>
    <w:rsid w:val="00BD54CC"/>
    <w:rPr>
      <w:caps/>
      <w:color w:val="1481AB" w:themeColor="accent1" w:themeShade="BF"/>
      <w:spacing w:val="10"/>
    </w:rPr>
  </w:style>
  <w:style w:type="character" w:customStyle="1" w:styleId="Heading7Char">
    <w:name w:val="Heading 7 Char"/>
    <w:basedOn w:val="DefaultParagraphFont"/>
    <w:link w:val="Heading7"/>
    <w:uiPriority w:val="9"/>
    <w:semiHidden/>
    <w:rsid w:val="00BD54CC"/>
    <w:rPr>
      <w:caps/>
      <w:color w:val="1481AB" w:themeColor="accent1" w:themeShade="BF"/>
      <w:spacing w:val="10"/>
    </w:rPr>
  </w:style>
  <w:style w:type="character" w:customStyle="1" w:styleId="Heading8Char">
    <w:name w:val="Heading 8 Char"/>
    <w:basedOn w:val="DefaultParagraphFont"/>
    <w:link w:val="Heading8"/>
    <w:uiPriority w:val="9"/>
    <w:semiHidden/>
    <w:rsid w:val="00BD54CC"/>
    <w:rPr>
      <w:caps/>
      <w:spacing w:val="10"/>
      <w:sz w:val="18"/>
      <w:szCs w:val="18"/>
    </w:rPr>
  </w:style>
  <w:style w:type="character" w:customStyle="1" w:styleId="Heading9Char">
    <w:name w:val="Heading 9 Char"/>
    <w:basedOn w:val="DefaultParagraphFont"/>
    <w:link w:val="Heading9"/>
    <w:uiPriority w:val="9"/>
    <w:semiHidden/>
    <w:rsid w:val="00BD54CC"/>
    <w:rPr>
      <w:i/>
      <w:caps/>
      <w:spacing w:val="10"/>
      <w:sz w:val="18"/>
      <w:szCs w:val="18"/>
    </w:rPr>
  </w:style>
  <w:style w:type="paragraph" w:styleId="Title">
    <w:name w:val="Title"/>
    <w:basedOn w:val="Normal"/>
    <w:next w:val="Normal"/>
    <w:link w:val="TitleChar"/>
    <w:uiPriority w:val="10"/>
    <w:qFormat/>
    <w:rsid w:val="00BD54CC"/>
    <w:pPr>
      <w:spacing w:before="720"/>
    </w:pPr>
    <w:rPr>
      <w:caps/>
      <w:color w:val="1CADE4" w:themeColor="accent1"/>
      <w:spacing w:val="10"/>
      <w:kern w:val="28"/>
      <w:sz w:val="52"/>
      <w:szCs w:val="52"/>
    </w:rPr>
  </w:style>
  <w:style w:type="character" w:customStyle="1" w:styleId="TitleChar">
    <w:name w:val="Title Char"/>
    <w:basedOn w:val="DefaultParagraphFont"/>
    <w:link w:val="Title"/>
    <w:uiPriority w:val="10"/>
    <w:rsid w:val="00BD54CC"/>
    <w:rPr>
      <w:caps/>
      <w:color w:val="1CADE4" w:themeColor="accent1"/>
      <w:spacing w:val="10"/>
      <w:kern w:val="28"/>
      <w:sz w:val="52"/>
      <w:szCs w:val="52"/>
    </w:rPr>
  </w:style>
  <w:style w:type="paragraph" w:styleId="Subtitle">
    <w:name w:val="Subtitle"/>
    <w:basedOn w:val="Normal"/>
    <w:next w:val="Normal"/>
    <w:link w:val="SubtitleChar"/>
    <w:uiPriority w:val="11"/>
    <w:qFormat/>
    <w:rsid w:val="00BD54CC"/>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BD54CC"/>
    <w:rPr>
      <w:caps/>
      <w:color w:val="595959" w:themeColor="text1" w:themeTint="A6"/>
      <w:spacing w:val="10"/>
      <w:sz w:val="24"/>
      <w:szCs w:val="24"/>
    </w:rPr>
  </w:style>
  <w:style w:type="paragraph" w:styleId="Quote">
    <w:name w:val="Quote"/>
    <w:basedOn w:val="Normal"/>
    <w:next w:val="Normal"/>
    <w:link w:val="QuoteChar"/>
    <w:uiPriority w:val="29"/>
    <w:qFormat/>
    <w:rsid w:val="00BD54CC"/>
    <w:rPr>
      <w:i/>
      <w:iCs/>
    </w:rPr>
  </w:style>
  <w:style w:type="character" w:customStyle="1" w:styleId="QuoteChar">
    <w:name w:val="Quote Char"/>
    <w:basedOn w:val="DefaultParagraphFont"/>
    <w:link w:val="Quote"/>
    <w:uiPriority w:val="29"/>
    <w:rsid w:val="00BD54CC"/>
    <w:rPr>
      <w:i/>
      <w:iCs/>
      <w:sz w:val="20"/>
      <w:szCs w:val="20"/>
    </w:rPr>
  </w:style>
  <w:style w:type="paragraph" w:styleId="ListParagraph">
    <w:name w:val="List Paragraph"/>
    <w:basedOn w:val="Normal"/>
    <w:uiPriority w:val="34"/>
    <w:qFormat/>
    <w:rsid w:val="00BD54CC"/>
    <w:pPr>
      <w:ind w:left="720"/>
      <w:contextualSpacing/>
    </w:pPr>
  </w:style>
  <w:style w:type="character" w:styleId="IntenseEmphasis">
    <w:name w:val="Intense Emphasis"/>
    <w:uiPriority w:val="21"/>
    <w:qFormat/>
    <w:rsid w:val="00BD54CC"/>
    <w:rPr>
      <w:b/>
      <w:bCs/>
      <w:caps/>
      <w:color w:val="0D5571" w:themeColor="accent1" w:themeShade="7F"/>
      <w:spacing w:val="10"/>
    </w:rPr>
  </w:style>
  <w:style w:type="paragraph" w:styleId="IntenseQuote">
    <w:name w:val="Intense Quote"/>
    <w:basedOn w:val="Normal"/>
    <w:next w:val="Normal"/>
    <w:link w:val="IntenseQuoteChar"/>
    <w:uiPriority w:val="30"/>
    <w:qFormat/>
    <w:rsid w:val="00BD54CC"/>
    <w:pPr>
      <w:pBdr>
        <w:top w:val="single" w:sz="4" w:space="10" w:color="1CADE4" w:themeColor="accent1"/>
        <w:left w:val="single" w:sz="4" w:space="10" w:color="1CADE4" w:themeColor="accent1"/>
      </w:pBdr>
      <w:spacing w:after="0"/>
      <w:ind w:left="1296" w:right="1152"/>
      <w:jc w:val="both"/>
    </w:pPr>
    <w:rPr>
      <w:i/>
      <w:iCs/>
      <w:color w:val="1CADE4" w:themeColor="accent1"/>
    </w:rPr>
  </w:style>
  <w:style w:type="character" w:customStyle="1" w:styleId="IntenseQuoteChar">
    <w:name w:val="Intense Quote Char"/>
    <w:basedOn w:val="DefaultParagraphFont"/>
    <w:link w:val="IntenseQuote"/>
    <w:uiPriority w:val="30"/>
    <w:rsid w:val="00BD54CC"/>
    <w:rPr>
      <w:i/>
      <w:iCs/>
      <w:color w:val="1CADE4" w:themeColor="accent1"/>
      <w:sz w:val="20"/>
      <w:szCs w:val="20"/>
    </w:rPr>
  </w:style>
  <w:style w:type="character" w:styleId="IntenseReference">
    <w:name w:val="Intense Reference"/>
    <w:uiPriority w:val="32"/>
    <w:qFormat/>
    <w:rsid w:val="00BD54CC"/>
    <w:rPr>
      <w:b/>
      <w:bCs/>
      <w:i/>
      <w:iCs/>
      <w:caps/>
      <w:color w:val="1CADE4" w:themeColor="accent1"/>
    </w:rPr>
  </w:style>
  <w:style w:type="paragraph" w:styleId="Header">
    <w:name w:val="header"/>
    <w:basedOn w:val="Normal"/>
    <w:link w:val="HeaderChar"/>
    <w:uiPriority w:val="99"/>
    <w:unhideWhenUsed/>
    <w:rsid w:val="001E72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72A0"/>
  </w:style>
  <w:style w:type="paragraph" w:styleId="Footer">
    <w:name w:val="footer"/>
    <w:basedOn w:val="Normal"/>
    <w:link w:val="FooterChar"/>
    <w:uiPriority w:val="99"/>
    <w:unhideWhenUsed/>
    <w:rsid w:val="001E72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72A0"/>
  </w:style>
  <w:style w:type="paragraph" w:styleId="Caption">
    <w:name w:val="caption"/>
    <w:basedOn w:val="Normal"/>
    <w:next w:val="Normal"/>
    <w:uiPriority w:val="35"/>
    <w:semiHidden/>
    <w:unhideWhenUsed/>
    <w:qFormat/>
    <w:rsid w:val="00BD54CC"/>
    <w:rPr>
      <w:b/>
      <w:bCs/>
      <w:color w:val="1481AB" w:themeColor="accent1" w:themeShade="BF"/>
      <w:sz w:val="16"/>
      <w:szCs w:val="16"/>
    </w:rPr>
  </w:style>
  <w:style w:type="character" w:styleId="Strong">
    <w:name w:val="Strong"/>
    <w:uiPriority w:val="22"/>
    <w:qFormat/>
    <w:rsid w:val="00BD54CC"/>
    <w:rPr>
      <w:b/>
      <w:bCs/>
    </w:rPr>
  </w:style>
  <w:style w:type="character" w:styleId="Emphasis">
    <w:name w:val="Emphasis"/>
    <w:uiPriority w:val="20"/>
    <w:qFormat/>
    <w:rsid w:val="00BD54CC"/>
    <w:rPr>
      <w:caps/>
      <w:color w:val="0D5571" w:themeColor="accent1" w:themeShade="7F"/>
      <w:spacing w:val="5"/>
    </w:rPr>
  </w:style>
  <w:style w:type="paragraph" w:styleId="NoSpacing">
    <w:name w:val="No Spacing"/>
    <w:basedOn w:val="Normal"/>
    <w:link w:val="NoSpacingChar"/>
    <w:uiPriority w:val="1"/>
    <w:qFormat/>
    <w:rsid w:val="00BD54CC"/>
    <w:pPr>
      <w:spacing w:before="0" w:after="0" w:line="240" w:lineRule="auto"/>
    </w:pPr>
  </w:style>
  <w:style w:type="character" w:customStyle="1" w:styleId="NoSpacingChar">
    <w:name w:val="No Spacing Char"/>
    <w:basedOn w:val="DefaultParagraphFont"/>
    <w:link w:val="NoSpacing"/>
    <w:uiPriority w:val="1"/>
    <w:rsid w:val="00BD54CC"/>
    <w:rPr>
      <w:sz w:val="20"/>
      <w:szCs w:val="20"/>
    </w:rPr>
  </w:style>
  <w:style w:type="character" w:styleId="SubtleEmphasis">
    <w:name w:val="Subtle Emphasis"/>
    <w:uiPriority w:val="19"/>
    <w:qFormat/>
    <w:rsid w:val="00BD54CC"/>
    <w:rPr>
      <w:i/>
      <w:iCs/>
      <w:color w:val="0D5571" w:themeColor="accent1" w:themeShade="7F"/>
    </w:rPr>
  </w:style>
  <w:style w:type="character" w:styleId="SubtleReference">
    <w:name w:val="Subtle Reference"/>
    <w:uiPriority w:val="31"/>
    <w:qFormat/>
    <w:rsid w:val="00BD54CC"/>
    <w:rPr>
      <w:b/>
      <w:bCs/>
      <w:color w:val="1CADE4" w:themeColor="accent1"/>
    </w:rPr>
  </w:style>
  <w:style w:type="character" w:styleId="BookTitle">
    <w:name w:val="Book Title"/>
    <w:uiPriority w:val="33"/>
    <w:qFormat/>
    <w:rsid w:val="00BD54CC"/>
    <w:rPr>
      <w:b/>
      <w:bCs/>
      <w:i/>
      <w:iCs/>
      <w:spacing w:val="9"/>
    </w:rPr>
  </w:style>
  <w:style w:type="paragraph" w:styleId="TOCHeading">
    <w:name w:val="TOC Heading"/>
    <w:basedOn w:val="Heading1"/>
    <w:next w:val="Normal"/>
    <w:uiPriority w:val="39"/>
    <w:semiHidden/>
    <w:unhideWhenUsed/>
    <w:qFormat/>
    <w:rsid w:val="00BD54C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docProps/app.xml><?xml version="1.0" encoding="utf-8"?>
<Properties xmlns="http://schemas.openxmlformats.org/officeDocument/2006/extended-properties" xmlns:vt="http://schemas.openxmlformats.org/officeDocument/2006/docPropsVTypes">
  <Template>Normal</Template>
  <TotalTime>24</TotalTime>
  <Pages>15</Pages>
  <Words>1923</Words>
  <Characters>11678</Characters>
  <Application>Microsoft Office Word</Application>
  <DocSecurity>0</DocSecurity>
  <Lines>265</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123</dc:creator>
  <cp:keywords/>
  <dc:description/>
  <cp:lastModifiedBy>Veronica Steluta Moise</cp:lastModifiedBy>
  <cp:revision>14</cp:revision>
  <dcterms:created xsi:type="dcterms:W3CDTF">2024-05-17T16:10:00Z</dcterms:created>
  <dcterms:modified xsi:type="dcterms:W3CDTF">2024-05-17T16:55:00Z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deb888e013bc947b97bcc37fdf796903a30dc0631ba6cbb989b7cfbdfc79e282</vt:lpwstr>
  </property>
</Properties>
</file>