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7D4F9A" w14:textId="77777777" w:rsidR="001A7196" w:rsidRDefault="001A7196" w:rsidP="001A7196">
      <w:pPr>
        <w:pStyle w:val="a7"/>
        <w:spacing w:before="0" w:beforeAutospacing="0" w:after="0" w:afterAutospacing="0"/>
        <w:ind w:left="-180" w:right="-334"/>
      </w:pPr>
      <w:r>
        <w:rPr>
          <w:noProof/>
        </w:rPr>
        <w:drawing>
          <wp:inline distT="0" distB="0" distL="0" distR="0" wp14:anchorId="0B58959B" wp14:editId="60700A70">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F638DFB" w14:textId="77777777" w:rsidR="001A7196" w:rsidRDefault="001A7196" w:rsidP="001A7196">
      <w:pPr>
        <w:pStyle w:val="a7"/>
        <w:spacing w:before="0" w:beforeAutospacing="0" w:after="0" w:afterAutospacing="0"/>
        <w:ind w:left="-180" w:right="-334"/>
      </w:pPr>
    </w:p>
    <w:p w14:paraId="194A9128" w14:textId="77777777" w:rsidR="001A7196" w:rsidRDefault="001A7196" w:rsidP="001A7196">
      <w:pPr>
        <w:pStyle w:val="a7"/>
        <w:spacing w:before="0" w:beforeAutospacing="0" w:after="0" w:afterAutospacing="0"/>
        <w:ind w:left="-180" w:right="-334"/>
      </w:pPr>
    </w:p>
    <w:p w14:paraId="5CAF5D22" w14:textId="77777777" w:rsidR="001A7196" w:rsidRDefault="001A7196" w:rsidP="001A7196">
      <w:pPr>
        <w:pStyle w:val="a7"/>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94C4A2" w14:textId="77777777" w:rsidR="001A7196" w:rsidRPr="00230F35" w:rsidRDefault="001A7196" w:rsidP="001A7196">
      <w:pPr>
        <w:pStyle w:val="a7"/>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C48482E" w14:textId="77777777" w:rsidR="001A7196" w:rsidRPr="00230F35" w:rsidRDefault="001A7196" w:rsidP="001A7196">
      <w:pPr>
        <w:rPr>
          <w:rFonts w:ascii="Arial" w:hAnsi="Arial" w:cs="Arial"/>
          <w:sz w:val="28"/>
          <w:szCs w:val="28"/>
          <w:lang w:val="cy-GB"/>
        </w:rPr>
      </w:pPr>
    </w:p>
    <w:p w14:paraId="3C05D192" w14:textId="77777777" w:rsidR="001A7196" w:rsidRDefault="001A7196" w:rsidP="001A7196">
      <w:pPr>
        <w:pStyle w:val="3"/>
        <w:jc w:val="center"/>
        <w:rPr>
          <w:lang w:val="cy-GB"/>
        </w:rPr>
      </w:pPr>
      <w:r>
        <w:rPr>
          <w:lang w:val="cy-GB"/>
        </w:rPr>
        <w:t>THIS SHEET MUST BE THE FIRST PAGE OF THE ASSIGNMENT YOU ARE SUBMITTING  (DO NOT SEND AS A SEPARATE FILE)</w:t>
      </w:r>
    </w:p>
    <w:p w14:paraId="4645A51B" w14:textId="77777777" w:rsidR="001A7196" w:rsidRDefault="001A7196" w:rsidP="001A7196">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1A7196" w:rsidRPr="00230F35" w14:paraId="25282B95" w14:textId="77777777" w:rsidTr="00094382">
        <w:trPr>
          <w:trHeight w:val="614"/>
        </w:trPr>
        <w:tc>
          <w:tcPr>
            <w:tcW w:w="8856" w:type="dxa"/>
            <w:gridSpan w:val="5"/>
          </w:tcPr>
          <w:p w14:paraId="78DBD931"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A7196" w:rsidRPr="00230F35" w14:paraId="5AEC7781" w14:textId="77777777" w:rsidTr="00094382">
        <w:trPr>
          <w:trHeight w:val="718"/>
        </w:trPr>
        <w:tc>
          <w:tcPr>
            <w:tcW w:w="8856" w:type="dxa"/>
            <w:gridSpan w:val="5"/>
          </w:tcPr>
          <w:p w14:paraId="111CB37F" w14:textId="77777777" w:rsidR="001A7196"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151EC3BD" w14:textId="77777777" w:rsidR="001A7196" w:rsidRPr="00230F35" w:rsidRDefault="001A7196" w:rsidP="00094382">
            <w:pPr>
              <w:pStyle w:val="a7"/>
              <w:spacing w:before="0" w:beforeAutospacing="0" w:after="0" w:afterAutospacing="0"/>
              <w:ind w:right="34"/>
              <w:rPr>
                <w:rFonts w:ascii="Arial" w:hAnsi="Arial" w:cs="Arial"/>
                <w:sz w:val="22"/>
                <w:szCs w:val="22"/>
              </w:rPr>
            </w:pPr>
          </w:p>
          <w:p w14:paraId="5847F0C4" w14:textId="77777777" w:rsidR="001A7196" w:rsidRPr="003A19B2" w:rsidRDefault="001A7196" w:rsidP="00094382">
            <w:pPr>
              <w:pStyle w:val="a7"/>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1A7196" w:rsidRPr="00230F35" w14:paraId="56EEFBE4" w14:textId="77777777" w:rsidTr="00094382">
        <w:trPr>
          <w:trHeight w:val="849"/>
        </w:trPr>
        <w:tc>
          <w:tcPr>
            <w:tcW w:w="4788" w:type="dxa"/>
          </w:tcPr>
          <w:p w14:paraId="3CB163B5"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6</w:t>
            </w:r>
          </w:p>
          <w:p w14:paraId="7C4AFA68" w14:textId="77777777" w:rsidR="001A7196" w:rsidRPr="00230F35" w:rsidRDefault="001A7196" w:rsidP="00094382">
            <w:pPr>
              <w:pStyle w:val="a7"/>
              <w:spacing w:before="0" w:beforeAutospacing="0" w:after="0" w:afterAutospacing="0"/>
              <w:ind w:right="34"/>
              <w:rPr>
                <w:rFonts w:ascii="Arial" w:hAnsi="Arial" w:cs="Arial"/>
                <w:sz w:val="22"/>
                <w:szCs w:val="22"/>
              </w:rPr>
            </w:pPr>
          </w:p>
          <w:p w14:paraId="637557F2" w14:textId="77777777" w:rsidR="001A7196"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27BBDBF9" w14:textId="77777777" w:rsidR="001A7196" w:rsidRDefault="001A7196" w:rsidP="00094382">
            <w:pPr>
              <w:pStyle w:val="a7"/>
              <w:spacing w:before="0" w:beforeAutospacing="0" w:after="0" w:afterAutospacing="0"/>
              <w:ind w:right="34"/>
              <w:rPr>
                <w:rFonts w:ascii="Arial" w:hAnsi="Arial" w:cs="Arial"/>
                <w:sz w:val="22"/>
                <w:szCs w:val="22"/>
              </w:rPr>
            </w:pPr>
          </w:p>
          <w:p w14:paraId="6CF29900" w14:textId="77777777" w:rsidR="001A7196" w:rsidRPr="00230F35" w:rsidRDefault="001A7196" w:rsidP="00094382">
            <w:pPr>
              <w:pStyle w:val="a7"/>
              <w:spacing w:before="0" w:beforeAutospacing="0" w:after="0" w:afterAutospacing="0"/>
              <w:ind w:right="34"/>
              <w:rPr>
                <w:rFonts w:ascii="Arial" w:hAnsi="Arial" w:cs="Arial"/>
                <w:sz w:val="22"/>
                <w:szCs w:val="22"/>
              </w:rPr>
            </w:pPr>
          </w:p>
        </w:tc>
        <w:tc>
          <w:tcPr>
            <w:tcW w:w="2266" w:type="dxa"/>
            <w:gridSpan w:val="3"/>
          </w:tcPr>
          <w:p w14:paraId="31E48206" w14:textId="77777777" w:rsidR="001A7196"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65CDEBF" w14:textId="77777777" w:rsidR="001A7196" w:rsidRPr="00230F35" w:rsidRDefault="001A7196" w:rsidP="00094382">
            <w:pPr>
              <w:pStyle w:val="a7"/>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802" w:type="dxa"/>
          </w:tcPr>
          <w:p w14:paraId="53DA1290"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006FB98"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1A7196" w:rsidRPr="00230F35" w14:paraId="45EE5AE2" w14:textId="77777777" w:rsidTr="00094382">
        <w:trPr>
          <w:trHeight w:val="1139"/>
        </w:trPr>
        <w:tc>
          <w:tcPr>
            <w:tcW w:w="8856" w:type="dxa"/>
            <w:gridSpan w:val="5"/>
          </w:tcPr>
          <w:p w14:paraId="29423578" w14:textId="484B8E2C"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t>A critical examination of key primary sources</w:t>
            </w:r>
          </w:p>
          <w:p w14:paraId="6C09F5B0" w14:textId="77777777" w:rsidR="001A7196" w:rsidRDefault="001A7196" w:rsidP="00094382">
            <w:pPr>
              <w:pStyle w:val="a7"/>
              <w:spacing w:before="0" w:beforeAutospacing="0" w:after="0" w:afterAutospacing="0"/>
              <w:ind w:right="34"/>
              <w:rPr>
                <w:rFonts w:ascii="Arial" w:hAnsi="Arial" w:cs="Arial"/>
                <w:sz w:val="22"/>
                <w:szCs w:val="22"/>
              </w:rPr>
            </w:pPr>
          </w:p>
          <w:p w14:paraId="55234A83" w14:textId="215B7BEA"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20</w:t>
            </w:r>
            <w:r w:rsidRPr="003A19B2">
              <w:rPr>
                <w:rFonts w:ascii="Arial" w:hAnsi="Arial" w:cs="Arial"/>
                <w:sz w:val="22"/>
                <w:szCs w:val="22"/>
                <w:vertAlign w:val="superscript"/>
              </w:rPr>
              <w:t>th</w:t>
            </w:r>
            <w:r>
              <w:rPr>
                <w:rFonts w:ascii="Arial" w:hAnsi="Arial" w:cs="Arial"/>
                <w:sz w:val="22"/>
                <w:szCs w:val="22"/>
              </w:rPr>
              <w:t xml:space="preserve"> July, 2020</w:t>
            </w:r>
          </w:p>
        </w:tc>
      </w:tr>
      <w:tr w:rsidR="001A7196" w:rsidRPr="00230F35" w14:paraId="6EAE0DF5" w14:textId="77777777" w:rsidTr="00094382">
        <w:trPr>
          <w:trHeight w:val="978"/>
        </w:trPr>
        <w:tc>
          <w:tcPr>
            <w:tcW w:w="8856" w:type="dxa"/>
            <w:gridSpan w:val="5"/>
            <w:tcBorders>
              <w:bottom w:val="single" w:sz="4" w:space="0" w:color="000000"/>
            </w:tcBorders>
          </w:tcPr>
          <w:p w14:paraId="64215B07" w14:textId="77777777" w:rsidR="001A7196" w:rsidRPr="00230F35" w:rsidRDefault="001A7196" w:rsidP="00094382">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5A26E7">
              <w:rPr>
                <w:rFonts w:ascii="Arial" w:hAnsi="Arial" w:cs="Arial"/>
                <w:sz w:val="22"/>
              </w:rPr>
            </w:r>
            <w:r w:rsidR="005A26E7">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7B01D2">
              <w:rPr>
                <w:rFonts w:ascii="Arial" w:hAnsi="Arial" w:cs="Arial"/>
                <w:sz w:val="22"/>
                <w:highlight w:val="yellow"/>
              </w:rPr>
              <w:fldChar w:fldCharType="begin">
                <w:ffData>
                  <w:name w:val="Check14"/>
                  <w:enabled/>
                  <w:calcOnExit w:val="0"/>
                  <w:checkBox>
                    <w:sizeAuto/>
                    <w:default w:val="0"/>
                  </w:checkBox>
                </w:ffData>
              </w:fldChar>
            </w:r>
            <w:bookmarkStart w:id="0" w:name="Check14"/>
            <w:r w:rsidRPr="007B01D2">
              <w:rPr>
                <w:rFonts w:ascii="Arial" w:hAnsi="Arial" w:cs="Arial"/>
                <w:sz w:val="22"/>
                <w:highlight w:val="yellow"/>
              </w:rPr>
              <w:instrText xml:space="preserve"> FORMCHECKBOX </w:instrText>
            </w:r>
            <w:r w:rsidR="005A26E7">
              <w:rPr>
                <w:rFonts w:ascii="Arial" w:hAnsi="Arial" w:cs="Arial"/>
                <w:sz w:val="22"/>
                <w:highlight w:val="yellow"/>
              </w:rPr>
            </w:r>
            <w:r w:rsidR="005A26E7">
              <w:rPr>
                <w:rFonts w:ascii="Arial" w:hAnsi="Arial" w:cs="Arial"/>
                <w:sz w:val="22"/>
                <w:highlight w:val="yellow"/>
              </w:rPr>
              <w:fldChar w:fldCharType="separate"/>
            </w:r>
            <w:r w:rsidRPr="007B01D2">
              <w:rPr>
                <w:rFonts w:ascii="Arial" w:hAnsi="Arial" w:cs="Arial"/>
                <w:sz w:val="22"/>
                <w:highlight w:val="yellow"/>
              </w:rPr>
              <w:fldChar w:fldCharType="end"/>
            </w:r>
            <w:bookmarkEnd w:id="0"/>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1" w:name="Check15"/>
            <w:r w:rsidRPr="00230F35">
              <w:rPr>
                <w:rFonts w:ascii="Arial" w:hAnsi="Arial" w:cs="Arial"/>
                <w:sz w:val="22"/>
              </w:rPr>
              <w:instrText xml:space="preserve"> FORMCHECKBOX </w:instrText>
            </w:r>
            <w:r w:rsidR="005A26E7">
              <w:rPr>
                <w:rFonts w:ascii="Arial" w:hAnsi="Arial" w:cs="Arial"/>
                <w:sz w:val="22"/>
              </w:rPr>
            </w:r>
            <w:r w:rsidR="005A26E7">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2" w:name="Check16"/>
            <w:r w:rsidRPr="00230F35">
              <w:rPr>
                <w:rFonts w:ascii="Arial" w:hAnsi="Arial" w:cs="Arial"/>
                <w:sz w:val="22"/>
              </w:rPr>
              <w:instrText xml:space="preserve"> FORMCHECKBOX </w:instrText>
            </w:r>
            <w:r w:rsidR="005A26E7">
              <w:rPr>
                <w:rFonts w:ascii="Arial" w:hAnsi="Arial" w:cs="Arial"/>
                <w:sz w:val="22"/>
              </w:rPr>
            </w:r>
            <w:r w:rsidR="005A26E7">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3" w:name="Check17"/>
            <w:r w:rsidRPr="00230F35">
              <w:rPr>
                <w:rFonts w:ascii="Arial" w:hAnsi="Arial" w:cs="Arial"/>
                <w:sz w:val="22"/>
              </w:rPr>
              <w:instrText xml:space="preserve"> FORMCHECKBOX </w:instrText>
            </w:r>
            <w:r w:rsidR="005A26E7">
              <w:rPr>
                <w:rFonts w:ascii="Arial" w:hAnsi="Arial" w:cs="Arial"/>
                <w:sz w:val="22"/>
              </w:rPr>
            </w:r>
            <w:r w:rsidR="005A26E7">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4" w:name="Check18"/>
            <w:r w:rsidRPr="00230F35">
              <w:rPr>
                <w:rFonts w:ascii="Arial" w:hAnsi="Arial" w:cs="Arial"/>
                <w:sz w:val="22"/>
              </w:rPr>
              <w:instrText xml:space="preserve"> FORMCHECKBOX </w:instrText>
            </w:r>
            <w:r w:rsidR="005A26E7">
              <w:rPr>
                <w:rFonts w:ascii="Arial" w:hAnsi="Arial" w:cs="Arial"/>
                <w:sz w:val="22"/>
              </w:rPr>
            </w:r>
            <w:r w:rsidR="005A26E7">
              <w:rPr>
                <w:rFonts w:ascii="Arial" w:hAnsi="Arial" w:cs="Arial"/>
                <w:sz w:val="22"/>
              </w:rPr>
              <w:fldChar w:fldCharType="separate"/>
            </w:r>
            <w:r w:rsidRPr="00230F35">
              <w:rPr>
                <w:rFonts w:ascii="Arial" w:hAnsi="Arial" w:cs="Arial"/>
                <w:sz w:val="22"/>
              </w:rPr>
              <w:fldChar w:fldCharType="end"/>
            </w:r>
            <w:bookmarkEnd w:id="4"/>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1A7196" w:rsidRPr="00230F35" w14:paraId="08DC3245" w14:textId="77777777" w:rsidTr="00094382">
        <w:trPr>
          <w:trHeight w:val="978"/>
        </w:trPr>
        <w:tc>
          <w:tcPr>
            <w:tcW w:w="8856" w:type="dxa"/>
            <w:gridSpan w:val="5"/>
            <w:shd w:val="clear" w:color="auto" w:fill="D9D9D9"/>
          </w:tcPr>
          <w:p w14:paraId="265A57DB"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2E93D1B" w14:textId="77777777" w:rsidR="001A7196"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78DA18C3" w14:textId="77777777" w:rsidR="001A7196" w:rsidRDefault="001A7196" w:rsidP="00094382">
            <w:pPr>
              <w:pStyle w:val="a7"/>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cs="Calibri" w:hint="eastAsia"/>
                <w:b/>
                <w:sz w:val="44"/>
                <w:szCs w:val="44"/>
              </w:rPr>
              <w:t>√</w:t>
            </w:r>
          </w:p>
          <w:p w14:paraId="61F4D6AA" w14:textId="77777777" w:rsidR="001A7196" w:rsidRPr="00230F35" w:rsidRDefault="001A7196" w:rsidP="00094382">
            <w:pPr>
              <w:pStyle w:val="a7"/>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1A7196" w:rsidRPr="00230F35" w14:paraId="00901B16" w14:textId="77777777" w:rsidTr="00094382">
        <w:trPr>
          <w:trHeight w:val="3972"/>
        </w:trPr>
        <w:tc>
          <w:tcPr>
            <w:tcW w:w="8856" w:type="dxa"/>
            <w:gridSpan w:val="5"/>
          </w:tcPr>
          <w:p w14:paraId="028133DF" w14:textId="77777777" w:rsidR="001A7196" w:rsidRDefault="001A7196" w:rsidP="00094382">
            <w:pPr>
              <w:rPr>
                <w:rFonts w:ascii="Arial" w:hAnsi="Arial"/>
                <w:b/>
              </w:rPr>
            </w:pPr>
          </w:p>
          <w:p w14:paraId="31AFAB55" w14:textId="77777777" w:rsidR="001A7196" w:rsidRPr="00116CE6" w:rsidRDefault="001A7196" w:rsidP="0009438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1A7196" w:rsidRPr="00116CE6" w14:paraId="45E24FF7" w14:textId="77777777" w:rsidTr="00094382">
              <w:tc>
                <w:tcPr>
                  <w:tcW w:w="6970" w:type="dxa"/>
                </w:tcPr>
                <w:p w14:paraId="3B4CB3FF" w14:textId="77777777" w:rsidR="001A7196" w:rsidRPr="00116CE6" w:rsidRDefault="001A7196" w:rsidP="00094382">
                  <w:pPr>
                    <w:rPr>
                      <w:rFonts w:ascii="Arial" w:hAnsi="Arial"/>
                      <w:sz w:val="20"/>
                      <w:szCs w:val="20"/>
                    </w:rPr>
                  </w:pPr>
                </w:p>
                <w:p w14:paraId="08A21F7F" w14:textId="77777777" w:rsidR="001A7196" w:rsidRPr="00116CE6" w:rsidRDefault="001A7196" w:rsidP="0009438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E9F0727" w14:textId="77777777" w:rsidR="001A7196" w:rsidRPr="00116CE6" w:rsidRDefault="001A7196" w:rsidP="00094382">
                  <w:pPr>
                    <w:rPr>
                      <w:rFonts w:ascii="Arial" w:hAnsi="Arial"/>
                      <w:sz w:val="20"/>
                      <w:szCs w:val="20"/>
                    </w:rPr>
                  </w:pPr>
                </w:p>
              </w:tc>
            </w:tr>
            <w:tr w:rsidR="001A7196" w:rsidRPr="00116CE6" w14:paraId="12C8C3B1" w14:textId="77777777" w:rsidTr="00094382">
              <w:tc>
                <w:tcPr>
                  <w:tcW w:w="6970" w:type="dxa"/>
                </w:tcPr>
                <w:p w14:paraId="162286AF" w14:textId="77777777" w:rsidR="001A7196" w:rsidRPr="00116CE6" w:rsidRDefault="001A7196" w:rsidP="00094382">
                  <w:pPr>
                    <w:rPr>
                      <w:rFonts w:ascii="Arial" w:hAnsi="Arial"/>
                      <w:sz w:val="20"/>
                      <w:szCs w:val="20"/>
                    </w:rPr>
                  </w:pPr>
                </w:p>
                <w:p w14:paraId="459593C8" w14:textId="77777777" w:rsidR="001A7196" w:rsidRPr="00116CE6" w:rsidRDefault="001A7196" w:rsidP="0009438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533FF1" w14:textId="77777777" w:rsidR="001A7196" w:rsidRPr="00116CE6" w:rsidRDefault="001A7196" w:rsidP="00094382">
                  <w:pPr>
                    <w:rPr>
                      <w:rFonts w:ascii="Arial" w:hAnsi="Arial"/>
                      <w:sz w:val="20"/>
                      <w:szCs w:val="20"/>
                    </w:rPr>
                  </w:pPr>
                </w:p>
              </w:tc>
            </w:tr>
            <w:tr w:rsidR="001A7196" w:rsidRPr="00116CE6" w14:paraId="4C4DED88" w14:textId="77777777" w:rsidTr="00094382">
              <w:tc>
                <w:tcPr>
                  <w:tcW w:w="6970" w:type="dxa"/>
                </w:tcPr>
                <w:p w14:paraId="3B080730" w14:textId="77777777" w:rsidR="001A7196" w:rsidRPr="00116CE6" w:rsidRDefault="001A7196" w:rsidP="00094382">
                  <w:pPr>
                    <w:rPr>
                      <w:rFonts w:ascii="Arial" w:hAnsi="Arial"/>
                      <w:sz w:val="20"/>
                      <w:szCs w:val="20"/>
                    </w:rPr>
                  </w:pPr>
                </w:p>
                <w:p w14:paraId="3E088485" w14:textId="77777777" w:rsidR="001A7196" w:rsidRPr="00116CE6" w:rsidRDefault="001A7196" w:rsidP="0009438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7D0B21D" w14:textId="77777777" w:rsidR="001A7196" w:rsidRPr="00116CE6" w:rsidRDefault="001A7196" w:rsidP="00094382">
                  <w:pPr>
                    <w:rPr>
                      <w:rFonts w:ascii="Arial" w:hAnsi="Arial"/>
                      <w:sz w:val="20"/>
                      <w:szCs w:val="20"/>
                    </w:rPr>
                  </w:pPr>
                </w:p>
              </w:tc>
            </w:tr>
            <w:tr w:rsidR="001A7196" w:rsidRPr="00116CE6" w14:paraId="69708092" w14:textId="77777777" w:rsidTr="00094382">
              <w:tc>
                <w:tcPr>
                  <w:tcW w:w="6970" w:type="dxa"/>
                </w:tcPr>
                <w:p w14:paraId="649E62EE" w14:textId="77777777" w:rsidR="001A7196" w:rsidRPr="00022345" w:rsidRDefault="001A7196" w:rsidP="00094382">
                  <w:pPr>
                    <w:rPr>
                      <w:rFonts w:ascii="Arial" w:hAnsi="Arial"/>
                      <w:b/>
                      <w:sz w:val="20"/>
                      <w:szCs w:val="20"/>
                    </w:rPr>
                  </w:pPr>
                  <w:r w:rsidRPr="00022345">
                    <w:rPr>
                      <w:rFonts w:ascii="Arial" w:hAnsi="Arial"/>
                      <w:b/>
                      <w:sz w:val="20"/>
                      <w:szCs w:val="20"/>
                    </w:rPr>
                    <w:t>Final Mark</w:t>
                  </w:r>
                </w:p>
                <w:p w14:paraId="2B462D36" w14:textId="77777777" w:rsidR="001A7196" w:rsidRPr="00116CE6" w:rsidRDefault="001A7196" w:rsidP="00094382">
                  <w:pPr>
                    <w:rPr>
                      <w:rFonts w:ascii="Arial" w:hAnsi="Arial"/>
                      <w:sz w:val="20"/>
                      <w:szCs w:val="20"/>
                    </w:rPr>
                  </w:pPr>
                </w:p>
              </w:tc>
              <w:tc>
                <w:tcPr>
                  <w:tcW w:w="1660" w:type="dxa"/>
                </w:tcPr>
                <w:p w14:paraId="3E4147E9" w14:textId="77777777" w:rsidR="001A7196" w:rsidRPr="00116CE6" w:rsidRDefault="001A7196" w:rsidP="00094382">
                  <w:pPr>
                    <w:rPr>
                      <w:rFonts w:ascii="Arial" w:hAnsi="Arial"/>
                      <w:sz w:val="20"/>
                      <w:szCs w:val="20"/>
                    </w:rPr>
                  </w:pPr>
                </w:p>
              </w:tc>
            </w:tr>
          </w:tbl>
          <w:p w14:paraId="1C015375" w14:textId="77777777" w:rsidR="001A7196" w:rsidRDefault="001A7196" w:rsidP="00094382">
            <w:pPr>
              <w:pStyle w:val="a7"/>
              <w:spacing w:before="0" w:beforeAutospacing="0" w:after="0" w:afterAutospacing="0"/>
              <w:ind w:left="142" w:right="34"/>
              <w:rPr>
                <w:rFonts w:ascii="Arial" w:hAnsi="Arial" w:cs="Arial"/>
                <w:b/>
                <w:sz w:val="22"/>
                <w:szCs w:val="22"/>
              </w:rPr>
            </w:pPr>
          </w:p>
          <w:p w14:paraId="79EB70FD" w14:textId="77777777" w:rsidR="001A7196" w:rsidRPr="007B01D2" w:rsidRDefault="001A7196" w:rsidP="00094382">
            <w:pPr>
              <w:pStyle w:val="a7"/>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85A90AC" w14:textId="77777777" w:rsidR="001A7196" w:rsidRDefault="001A7196" w:rsidP="00094382">
            <w:pPr>
              <w:pStyle w:val="a7"/>
              <w:spacing w:before="0" w:beforeAutospacing="0" w:after="0" w:afterAutospacing="0"/>
              <w:rPr>
                <w:rFonts w:ascii="Arial" w:hAnsi="Arial" w:cs="Arial"/>
                <w:b/>
                <w:sz w:val="22"/>
                <w:szCs w:val="22"/>
              </w:rPr>
            </w:pPr>
          </w:p>
          <w:p w14:paraId="256CEC94" w14:textId="77777777" w:rsidR="001A7196" w:rsidRPr="00230F35" w:rsidRDefault="001A7196" w:rsidP="00094382">
            <w:pPr>
              <w:pStyle w:val="a7"/>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EBCB84A" w14:textId="77777777" w:rsidR="001A7196" w:rsidRDefault="001A7196" w:rsidP="00094382">
            <w:pPr>
              <w:pStyle w:val="a7"/>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8F6D683" w14:textId="77777777" w:rsidR="001A7196" w:rsidRPr="00001C3B" w:rsidRDefault="001A7196" w:rsidP="00094382">
            <w:pPr>
              <w:pStyle w:val="a7"/>
              <w:rPr>
                <w:rFonts w:ascii="Arial" w:hAnsi="Arial" w:cs="Arial"/>
                <w:sz w:val="22"/>
                <w:szCs w:val="22"/>
              </w:rPr>
            </w:pPr>
          </w:p>
        </w:tc>
      </w:tr>
      <w:tr w:rsidR="001A7196" w:rsidRPr="00230F35" w14:paraId="4BCB7421" w14:textId="77777777" w:rsidTr="00094382">
        <w:trPr>
          <w:trHeight w:val="492"/>
        </w:trPr>
        <w:tc>
          <w:tcPr>
            <w:tcW w:w="6768" w:type="dxa"/>
            <w:gridSpan w:val="3"/>
          </w:tcPr>
          <w:p w14:paraId="336BD703" w14:textId="77777777" w:rsidR="001A7196" w:rsidRPr="00230F35" w:rsidRDefault="001A7196" w:rsidP="00094382">
            <w:pPr>
              <w:pStyle w:val="a7"/>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B245486" w14:textId="77777777" w:rsidR="001A7196" w:rsidRPr="00230F35" w:rsidRDefault="001A7196" w:rsidP="00094382">
            <w:pPr>
              <w:pStyle w:val="a7"/>
              <w:spacing w:after="0"/>
              <w:ind w:left="142" w:right="34"/>
              <w:rPr>
                <w:rFonts w:ascii="Arial" w:hAnsi="Arial" w:cs="Arial"/>
                <w:sz w:val="22"/>
                <w:szCs w:val="22"/>
              </w:rPr>
            </w:pPr>
            <w:r w:rsidRPr="00230F35">
              <w:rPr>
                <w:rFonts w:ascii="Arial" w:hAnsi="Arial" w:cs="Arial"/>
                <w:sz w:val="22"/>
                <w:szCs w:val="22"/>
              </w:rPr>
              <w:t>Date:</w:t>
            </w:r>
          </w:p>
        </w:tc>
      </w:tr>
      <w:tr w:rsidR="001A7196" w:rsidRPr="002F467C" w14:paraId="3F7F6242" w14:textId="77777777" w:rsidTr="00094382">
        <w:tc>
          <w:tcPr>
            <w:tcW w:w="8856" w:type="dxa"/>
            <w:gridSpan w:val="5"/>
          </w:tcPr>
          <w:p w14:paraId="5732F73E" w14:textId="77777777" w:rsidR="001A7196" w:rsidRPr="00230F35" w:rsidRDefault="001A7196" w:rsidP="00094382">
            <w:pPr>
              <w:pStyle w:val="a7"/>
              <w:spacing w:before="0" w:beforeAutospacing="0" w:after="0" w:afterAutospacing="0"/>
              <w:ind w:right="-334"/>
              <w:rPr>
                <w:rFonts w:ascii="Arial" w:hAnsi="Arial" w:cs="Arial"/>
                <w:bCs/>
                <w:i/>
                <w:sz w:val="22"/>
                <w:szCs w:val="22"/>
              </w:rPr>
            </w:pPr>
          </w:p>
          <w:p w14:paraId="5943FCE2" w14:textId="77777777" w:rsidR="001A7196" w:rsidRPr="00230F35" w:rsidRDefault="001A7196" w:rsidP="00094382">
            <w:pPr>
              <w:pStyle w:val="a7"/>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0495181" w14:textId="77777777" w:rsidR="001A7196" w:rsidRPr="00AA7960" w:rsidRDefault="001A7196" w:rsidP="00094382">
            <w:pPr>
              <w:pStyle w:val="a7"/>
              <w:spacing w:before="0" w:beforeAutospacing="0" w:after="0" w:afterAutospacing="0"/>
              <w:ind w:right="-334"/>
              <w:rPr>
                <w:rFonts w:ascii="Arial" w:hAnsi="Arial" w:cs="Arial"/>
                <w:b/>
                <w:bCs/>
                <w:sz w:val="22"/>
                <w:szCs w:val="22"/>
              </w:rPr>
            </w:pPr>
          </w:p>
          <w:p w14:paraId="37C88ED1" w14:textId="77777777" w:rsidR="001A7196" w:rsidRPr="00230F35" w:rsidRDefault="001A7196" w:rsidP="00094382">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41BB04F"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55478C02"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34D3033E"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1E302530"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380F56BD" w14:textId="77777777" w:rsidR="001A7196" w:rsidRPr="00230F35" w:rsidRDefault="001A7196" w:rsidP="00094382">
            <w:pPr>
              <w:pStyle w:val="a7"/>
              <w:spacing w:before="0" w:beforeAutospacing="0" w:after="0" w:afterAutospacing="0"/>
              <w:ind w:right="-334"/>
              <w:rPr>
                <w:rFonts w:ascii="Arial" w:hAnsi="Arial" w:cs="Arial"/>
                <w:bCs/>
                <w:sz w:val="22"/>
                <w:szCs w:val="22"/>
              </w:rPr>
            </w:pPr>
          </w:p>
        </w:tc>
      </w:tr>
      <w:tr w:rsidR="001A7196" w:rsidRPr="002F467C" w14:paraId="7B93D9CB" w14:textId="77777777" w:rsidTr="00094382">
        <w:trPr>
          <w:trHeight w:val="720"/>
        </w:trPr>
        <w:tc>
          <w:tcPr>
            <w:tcW w:w="5211" w:type="dxa"/>
            <w:gridSpan w:val="2"/>
          </w:tcPr>
          <w:p w14:paraId="14E95067" w14:textId="77777777" w:rsidR="001A7196" w:rsidRPr="00230F35" w:rsidRDefault="001A7196" w:rsidP="00094382">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5BE2B66" w14:textId="77777777" w:rsidR="001A7196" w:rsidRPr="00230F35" w:rsidRDefault="001A7196" w:rsidP="00094382">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A7196" w:rsidRPr="002F467C" w14:paraId="57BF6C99" w14:textId="77777777" w:rsidTr="00094382">
        <w:trPr>
          <w:trHeight w:val="720"/>
        </w:trPr>
        <w:tc>
          <w:tcPr>
            <w:tcW w:w="8856" w:type="dxa"/>
            <w:gridSpan w:val="5"/>
          </w:tcPr>
          <w:p w14:paraId="7217369B" w14:textId="77777777" w:rsidR="001A7196" w:rsidRPr="00B34964" w:rsidRDefault="001A7196" w:rsidP="00094382">
            <w:pPr>
              <w:rPr>
                <w:rFonts w:ascii="Arial" w:hAnsi="Arial" w:cs="Arial"/>
                <w:b/>
                <w:sz w:val="22"/>
              </w:rPr>
            </w:pPr>
            <w:r w:rsidRPr="00B34964">
              <w:rPr>
                <w:rFonts w:ascii="Arial" w:hAnsi="Arial" w:cs="Arial"/>
                <w:b/>
                <w:sz w:val="22"/>
              </w:rPr>
              <w:t>External Examiner’s comments (if relevant)</w:t>
            </w:r>
          </w:p>
          <w:p w14:paraId="7F96CDDE"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5764BDB3"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4ECE6633"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5F339B20"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59D30A58"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1040A524" w14:textId="77777777" w:rsidR="001A7196" w:rsidRDefault="001A7196" w:rsidP="00094382">
            <w:pPr>
              <w:pStyle w:val="a7"/>
              <w:spacing w:before="0" w:beforeAutospacing="0" w:after="0" w:afterAutospacing="0"/>
              <w:ind w:right="-334"/>
              <w:rPr>
                <w:rFonts w:ascii="Arial" w:hAnsi="Arial" w:cs="Arial"/>
                <w:bCs/>
                <w:sz w:val="22"/>
                <w:szCs w:val="22"/>
              </w:rPr>
            </w:pPr>
          </w:p>
          <w:p w14:paraId="1B0C2162"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3B697522" w14:textId="77777777" w:rsidR="001A7196" w:rsidRPr="00230F35" w:rsidRDefault="001A7196" w:rsidP="00094382">
            <w:pPr>
              <w:pStyle w:val="a7"/>
              <w:spacing w:before="0" w:beforeAutospacing="0" w:after="0" w:afterAutospacing="0"/>
              <w:ind w:right="-334"/>
              <w:rPr>
                <w:rFonts w:ascii="Arial" w:hAnsi="Arial" w:cs="Arial"/>
                <w:bCs/>
                <w:sz w:val="22"/>
                <w:szCs w:val="22"/>
              </w:rPr>
            </w:pPr>
          </w:p>
        </w:tc>
      </w:tr>
      <w:tr w:rsidR="001A7196" w:rsidRPr="002F467C" w14:paraId="3A1031B7" w14:textId="77777777" w:rsidTr="00094382">
        <w:trPr>
          <w:trHeight w:val="720"/>
        </w:trPr>
        <w:tc>
          <w:tcPr>
            <w:tcW w:w="5211" w:type="dxa"/>
            <w:gridSpan w:val="2"/>
          </w:tcPr>
          <w:p w14:paraId="65B5FBDA" w14:textId="77777777" w:rsidR="001A7196" w:rsidRPr="00230F35" w:rsidRDefault="001A7196" w:rsidP="00094382">
            <w:pPr>
              <w:rPr>
                <w:rFonts w:ascii="Arial" w:hAnsi="Arial" w:cs="Arial"/>
                <w:sz w:val="22"/>
              </w:rPr>
            </w:pPr>
            <w:r w:rsidRPr="00230F35">
              <w:rPr>
                <w:rFonts w:ascii="Arial" w:hAnsi="Arial" w:cs="Arial"/>
                <w:sz w:val="22"/>
              </w:rPr>
              <w:t>External Examiner’s Signature:</w:t>
            </w:r>
          </w:p>
        </w:tc>
        <w:tc>
          <w:tcPr>
            <w:tcW w:w="3645" w:type="dxa"/>
            <w:gridSpan w:val="3"/>
          </w:tcPr>
          <w:p w14:paraId="118BC4F9" w14:textId="77777777" w:rsidR="001A7196" w:rsidRPr="00230F35" w:rsidRDefault="001A7196" w:rsidP="00094382">
            <w:pPr>
              <w:rPr>
                <w:rFonts w:ascii="Arial" w:hAnsi="Arial" w:cs="Arial"/>
                <w:sz w:val="22"/>
              </w:rPr>
            </w:pPr>
            <w:r w:rsidRPr="00230F35">
              <w:rPr>
                <w:rFonts w:ascii="Arial" w:hAnsi="Arial" w:cs="Arial"/>
                <w:sz w:val="22"/>
              </w:rPr>
              <w:t>Date:</w:t>
            </w:r>
          </w:p>
        </w:tc>
      </w:tr>
    </w:tbl>
    <w:p w14:paraId="1A50083C" w14:textId="77777777" w:rsidR="001A7196" w:rsidRDefault="001A7196" w:rsidP="001A7196">
      <w:pPr>
        <w:rPr>
          <w:sz w:val="28"/>
        </w:rPr>
      </w:pPr>
    </w:p>
    <w:p w14:paraId="44DEF6F0" w14:textId="77777777" w:rsidR="00F92D60" w:rsidRPr="006C4732" w:rsidRDefault="00D75B50" w:rsidP="00EC4AB5">
      <w:pPr>
        <w:spacing w:before="100" w:beforeAutospacing="1" w:after="100" w:afterAutospacing="1"/>
        <w:jc w:val="center"/>
        <w:rPr>
          <w:b/>
        </w:rPr>
      </w:pPr>
      <w:r w:rsidRPr="006C4732">
        <w:rPr>
          <w:b/>
        </w:rPr>
        <w:lastRenderedPageBreak/>
        <w:t>A Critical Examination of the Key Primary Sources</w:t>
      </w:r>
    </w:p>
    <w:p w14:paraId="38B43D57" w14:textId="510BCAE1" w:rsidR="00D75B50" w:rsidRDefault="00FE5B34" w:rsidP="00EC4AB5">
      <w:pPr>
        <w:spacing w:before="100" w:beforeAutospacing="1" w:after="100" w:afterAutospacing="1"/>
      </w:pPr>
      <w:r>
        <w:t xml:space="preserve">Word count: </w:t>
      </w:r>
      <w:r w:rsidR="00182E28">
        <w:t>220</w:t>
      </w:r>
      <w:r w:rsidR="00CD215A">
        <w:t>3</w:t>
      </w:r>
    </w:p>
    <w:p w14:paraId="08A7DA33" w14:textId="3CF40D6E" w:rsidR="000C3608" w:rsidRPr="000C3608" w:rsidRDefault="00D75B50" w:rsidP="00EC4AB5">
      <w:pPr>
        <w:spacing w:before="100" w:beforeAutospacing="1" w:after="100" w:afterAutospacing="1"/>
      </w:pPr>
      <w:r>
        <w:t>This essay critically examines the material</w:t>
      </w:r>
      <w:r w:rsidR="001A7196">
        <w:t xml:space="preserve"> about Jung’s cosmology and the place of astrology within it</w:t>
      </w:r>
      <w:r>
        <w:t xml:space="preserve"> in </w:t>
      </w:r>
      <w:r w:rsidR="0017361D">
        <w:t xml:space="preserve">‘Astrology and the I Ching’ </w:t>
      </w:r>
      <w:r>
        <w:t>chapter</w:t>
      </w:r>
      <w:r w:rsidR="0017361D">
        <w:t>,</w:t>
      </w:r>
      <w:r>
        <w:t xml:space="preserve"> </w:t>
      </w:r>
      <w:r w:rsidR="0017361D">
        <w:t xml:space="preserve">in </w:t>
      </w:r>
      <w:r w:rsidR="0017361D" w:rsidRPr="0017361D">
        <w:rPr>
          <w:i/>
          <w:iCs/>
        </w:rPr>
        <w:t>J</w:t>
      </w:r>
      <w:r w:rsidRPr="0077747F">
        <w:rPr>
          <w:i/>
          <w:iCs/>
        </w:rPr>
        <w:t xml:space="preserve">ung on Synchronicity and the </w:t>
      </w:r>
      <w:r w:rsidR="000F5EEF" w:rsidRPr="0077747F">
        <w:rPr>
          <w:i/>
          <w:iCs/>
        </w:rPr>
        <w:t>Paranormal</w:t>
      </w:r>
      <w:r w:rsidR="0017361D">
        <w:rPr>
          <w:i/>
          <w:iCs/>
        </w:rPr>
        <w:t xml:space="preserve">, </w:t>
      </w:r>
      <w:r w:rsidR="0017361D" w:rsidRPr="0017361D">
        <w:t>selected and introduced by Roderick Main</w:t>
      </w:r>
      <w:r w:rsidR="0017361D">
        <w:t>.</w:t>
      </w:r>
      <w:r w:rsidR="0017361D">
        <w:rPr>
          <w:i/>
          <w:iCs/>
        </w:rPr>
        <w:t xml:space="preserve"> </w:t>
      </w:r>
      <w:r w:rsidR="000F5EEF">
        <w:rPr>
          <w:rStyle w:val="a5"/>
        </w:rPr>
        <w:footnoteReference w:id="1"/>
      </w:r>
      <w:r w:rsidR="001E0460">
        <w:t xml:space="preserve"> In the book, it recorded that Jung’s interest in astrology dates from around 1911, and continued to the end of Jung’s life, which was proved by his letter to Freud in 1911 and B.V. Raman in 1947.</w:t>
      </w:r>
      <w:r w:rsidR="00CE0B9F">
        <w:rPr>
          <w:rStyle w:val="a5"/>
        </w:rPr>
        <w:footnoteReference w:id="2"/>
      </w:r>
      <w:r w:rsidR="001E0460">
        <w:t xml:space="preserve"> </w:t>
      </w:r>
      <w:r w:rsidR="003A1EA0">
        <w:t>This</w:t>
      </w:r>
      <w:r w:rsidR="008A6C0F">
        <w:t xml:space="preserve"> book is considered as an excerpt collection of his major writings on</w:t>
      </w:r>
      <w:r w:rsidR="00E12252">
        <w:t xml:space="preserve"> the subjects of</w:t>
      </w:r>
      <w:r w:rsidR="008A6C0F">
        <w:t xml:space="preserve"> synchronicity and paranormal, and also a</w:t>
      </w:r>
      <w:r w:rsidR="00E01683">
        <w:t>n</w:t>
      </w:r>
      <w:r w:rsidR="008A6C0F">
        <w:t xml:space="preserve"> introduction of Jung’s ideas and involvement in these areas. The material examined is </w:t>
      </w:r>
      <w:r w:rsidR="0039506C">
        <w:rPr>
          <w:rFonts w:hint="eastAsia"/>
        </w:rPr>
        <w:t>e</w:t>
      </w:r>
      <w:r w:rsidR="00E12252">
        <w:t xml:space="preserve">ncountering the paranormal, the excerpts, to some extent, </w:t>
      </w:r>
      <w:r w:rsidR="006C4732">
        <w:t xml:space="preserve">directly and indirectly </w:t>
      </w:r>
      <w:r w:rsidR="00E12252">
        <w:t>projecting</w:t>
      </w:r>
      <w:r w:rsidR="00CE0B9F">
        <w:t xml:space="preserve"> J</w:t>
      </w:r>
      <w:r w:rsidR="00E12252">
        <w:t>ung’s understanding about cosmology, time and the merits of astrology.</w:t>
      </w:r>
      <w:r w:rsidR="000C3608" w:rsidRPr="000C3608">
        <w:t xml:space="preserve"> </w:t>
      </w:r>
      <w:r w:rsidR="000C3608">
        <w:t xml:space="preserve">In this essay, </w:t>
      </w:r>
      <w:r w:rsidR="000C3608" w:rsidRPr="00B82F6E">
        <w:t>I will</w:t>
      </w:r>
      <w:r w:rsidR="00F440D4">
        <w:t xml:space="preserve"> review</w:t>
      </w:r>
      <w:r w:rsidR="000C3608" w:rsidRPr="00B82F6E">
        <w:t xml:space="preserve"> Jung’s cosmology from </w:t>
      </w:r>
      <w:r w:rsidR="00C67ED1" w:rsidRPr="00B82F6E">
        <w:t>four</w:t>
      </w:r>
      <w:r w:rsidR="000C3608" w:rsidRPr="00B82F6E">
        <w:t xml:space="preserve"> different aspects, which are </w:t>
      </w:r>
      <w:r w:rsidR="00380952">
        <w:t>t</w:t>
      </w:r>
      <w:r w:rsidR="000C3608" w:rsidRPr="00B82F6E">
        <w:t xml:space="preserve">ime and space aspect, </w:t>
      </w:r>
      <w:r w:rsidR="00380952">
        <w:t>p</w:t>
      </w:r>
      <w:r w:rsidR="000C3608" w:rsidRPr="00B82F6E">
        <w:t xml:space="preserve">sychic and physical aspect, </w:t>
      </w:r>
      <w:r w:rsidR="00380952">
        <w:t>c</w:t>
      </w:r>
      <w:r w:rsidR="000C3608" w:rsidRPr="00B82F6E">
        <w:t xml:space="preserve">ausal and acausal, </w:t>
      </w:r>
      <w:r w:rsidR="00380952">
        <w:t>c</w:t>
      </w:r>
      <w:r w:rsidR="000C3608" w:rsidRPr="00B82F6E">
        <w:t>onscious and unconscious</w:t>
      </w:r>
      <w:r w:rsidR="00A35A3F" w:rsidRPr="00B82F6E">
        <w:t xml:space="preserve">, </w:t>
      </w:r>
      <w:r w:rsidR="00C67ED1" w:rsidRPr="00B82F6E">
        <w:t>which combined</w:t>
      </w:r>
      <w:r w:rsidR="00C67ED1">
        <w:t xml:space="preserve"> his </w:t>
      </w:r>
      <w:r w:rsidR="00B82F6E">
        <w:t xml:space="preserve">cosmology, as well as the importance of astrology taking a apart in his cosmology theory. </w:t>
      </w:r>
    </w:p>
    <w:p w14:paraId="43247577" w14:textId="576303BC" w:rsidR="00EC4AB5" w:rsidRPr="000C3608" w:rsidRDefault="00891700" w:rsidP="00EC4AB5">
      <w:pPr>
        <w:spacing w:before="100" w:beforeAutospacing="1" w:after="100" w:afterAutospacing="1"/>
      </w:pPr>
      <w:r>
        <w:t xml:space="preserve">Synchronicity </w:t>
      </w:r>
      <w:r w:rsidR="00D93611">
        <w:t xml:space="preserve">theory was created by Jung and first formulated in 1920s. </w:t>
      </w:r>
      <w:r w:rsidR="00D93611">
        <w:rPr>
          <w:rStyle w:val="a5"/>
        </w:rPr>
        <w:footnoteReference w:id="3"/>
      </w:r>
      <w:r w:rsidR="00611526">
        <w:t>He was specific interested in meaningful coincidence dates and was impressed both by the frequency with which coincidence phenomena occurred and by their meaningfulness to those who experience them.</w:t>
      </w:r>
      <w:r w:rsidR="00611526">
        <w:rPr>
          <w:rStyle w:val="a5"/>
        </w:rPr>
        <w:footnoteReference w:id="4"/>
      </w:r>
      <w:r w:rsidR="00D93611">
        <w:t xml:space="preserve"> Nicholas Campion claimed that, it was the ambition of Jung to set up a corresponding theory for the psychic universe, which is the counter</w:t>
      </w:r>
      <w:r w:rsidR="00D5499A">
        <w:t>part to Einstein’s theory of relativity.</w:t>
      </w:r>
      <w:r w:rsidR="00D5499A">
        <w:rPr>
          <w:rStyle w:val="a5"/>
        </w:rPr>
        <w:footnoteReference w:id="5"/>
      </w:r>
      <w:r w:rsidR="00D5499A">
        <w:t xml:space="preserve"> </w:t>
      </w:r>
      <w:r w:rsidR="00611526">
        <w:t xml:space="preserve">Jung investigated the phenomena of the collective unconscious and kept coming across connections which he cannot explain as coincidence. </w:t>
      </w:r>
      <w:r w:rsidR="00611526">
        <w:rPr>
          <w:rStyle w:val="a5"/>
        </w:rPr>
        <w:footnoteReference w:id="6"/>
      </w:r>
      <w:r w:rsidR="00351229">
        <w:t>The</w:t>
      </w:r>
      <w:r w:rsidR="005F4213">
        <w:t xml:space="preserve"> </w:t>
      </w:r>
      <w:r w:rsidR="0001586E">
        <w:t>excerpts</w:t>
      </w:r>
      <w:r w:rsidR="005F4213">
        <w:t xml:space="preserve"> </w:t>
      </w:r>
      <w:r w:rsidR="0001586E">
        <w:t>sele</w:t>
      </w:r>
      <w:r w:rsidR="00720460">
        <w:t>cted chronologically</w:t>
      </w:r>
      <w:r w:rsidR="00302C9C">
        <w:t xml:space="preserve">, from his early attempt and understanding of astrology, to </w:t>
      </w:r>
      <w:r w:rsidR="00614AC0">
        <w:t xml:space="preserve">his </w:t>
      </w:r>
      <w:r w:rsidR="00302C9C">
        <w:t>practice of oriental divinatory technique</w:t>
      </w:r>
      <w:r w:rsidR="00614AC0">
        <w:t xml:space="preserve">, such as I Ching, </w:t>
      </w:r>
      <w:r w:rsidR="00BC6355">
        <w:t>resulting in a</w:t>
      </w:r>
      <w:r w:rsidR="00614AC0">
        <w:t xml:space="preserve"> deep</w:t>
      </w:r>
      <w:r w:rsidR="00BC6355">
        <w:t>er</w:t>
      </w:r>
      <w:r w:rsidR="00614AC0">
        <w:t xml:space="preserve"> think about time</w:t>
      </w:r>
      <w:r w:rsidR="00BC6355">
        <w:t>,</w:t>
      </w:r>
      <w:r w:rsidR="00614AC0">
        <w:t xml:space="preserve"> coincidence, and</w:t>
      </w:r>
      <w:r w:rsidR="00BC6355">
        <w:t xml:space="preserve"> unconsciousness thereafter, </w:t>
      </w:r>
      <w:r w:rsidR="00351229">
        <w:t>illustra</w:t>
      </w:r>
      <w:r w:rsidR="003A1EA0">
        <w:t>te the development process of his</w:t>
      </w:r>
      <w:r w:rsidR="00351229">
        <w:t xml:space="preserve"> concept </w:t>
      </w:r>
      <w:r w:rsidR="00BC6355">
        <w:t xml:space="preserve">and proposition </w:t>
      </w:r>
      <w:r w:rsidR="00351229">
        <w:t xml:space="preserve">of </w:t>
      </w:r>
      <w:r w:rsidR="00532A73">
        <w:t>synchronicity</w:t>
      </w:r>
      <w:r w:rsidR="00604D7A">
        <w:rPr>
          <w:rFonts w:hint="eastAsia"/>
        </w:rPr>
        <w:t>，w</w:t>
      </w:r>
      <w:r w:rsidR="00604D7A">
        <w:t xml:space="preserve">hich is the key figure of his cosmology and </w:t>
      </w:r>
      <w:r w:rsidR="000C3608">
        <w:t>can be observed in roughly five aspects</w:t>
      </w:r>
      <w:r w:rsidR="00D5499A">
        <w:t>:</w:t>
      </w:r>
    </w:p>
    <w:p w14:paraId="21A2C5E8" w14:textId="7C8F1CAF" w:rsidR="00DD4878" w:rsidRDefault="00B644F1" w:rsidP="00EC4AB5">
      <w:pPr>
        <w:pStyle w:val="a6"/>
        <w:numPr>
          <w:ilvl w:val="0"/>
          <w:numId w:val="1"/>
        </w:numPr>
        <w:spacing w:before="100" w:beforeAutospacing="1" w:after="100" w:afterAutospacing="1"/>
        <w:rPr>
          <w:b/>
        </w:rPr>
      </w:pPr>
      <w:r>
        <w:rPr>
          <w:b/>
        </w:rPr>
        <w:t>T</w:t>
      </w:r>
      <w:r w:rsidR="001D14E4" w:rsidRPr="00442256">
        <w:rPr>
          <w:b/>
        </w:rPr>
        <w:t xml:space="preserve">ime </w:t>
      </w:r>
    </w:p>
    <w:p w14:paraId="62160F79" w14:textId="31523564" w:rsidR="0075022B" w:rsidRDefault="00DD4878" w:rsidP="0075022B">
      <w:pPr>
        <w:pStyle w:val="a6"/>
        <w:spacing w:before="100" w:beforeAutospacing="1" w:after="100" w:afterAutospacing="1"/>
        <w:ind w:left="780"/>
      </w:pPr>
      <w:r w:rsidRPr="00410567">
        <w:rPr>
          <w:bCs/>
        </w:rPr>
        <w:t xml:space="preserve">In the Letter to Sigmund Freud in 1911, Jung found the placement of planet in one’s </w:t>
      </w:r>
      <w:r w:rsidRPr="00410567">
        <w:rPr>
          <w:bCs/>
        </w:rPr>
        <w:lastRenderedPageBreak/>
        <w:t>nativity can produce a definite character picture, which brings the libido symbols at a birth time.</w:t>
      </w:r>
      <w:r w:rsidRPr="00410567">
        <w:rPr>
          <w:rStyle w:val="a5"/>
          <w:bCs/>
        </w:rPr>
        <w:footnoteReference w:id="7"/>
      </w:r>
      <w:r w:rsidRPr="00410567">
        <w:rPr>
          <w:bCs/>
        </w:rPr>
        <w:t xml:space="preserve"> It stimulated Jung’s interest in astrology and the tim</w:t>
      </w:r>
      <w:r w:rsidR="00604D7A">
        <w:rPr>
          <w:bCs/>
        </w:rPr>
        <w:t>e</w:t>
      </w:r>
      <w:r w:rsidRPr="00410567">
        <w:rPr>
          <w:bCs/>
        </w:rPr>
        <w:t xml:space="preserve"> applied in astrology. </w:t>
      </w:r>
      <w:r w:rsidR="00D45052" w:rsidRPr="00410567">
        <w:rPr>
          <w:bCs/>
        </w:rPr>
        <w:t>He f</w:t>
      </w:r>
      <w:r w:rsidR="00992194" w:rsidRPr="00410567">
        <w:rPr>
          <w:bCs/>
        </w:rPr>
        <w:t>ou</w:t>
      </w:r>
      <w:r w:rsidR="00D45052" w:rsidRPr="00410567">
        <w:rPr>
          <w:bCs/>
        </w:rPr>
        <w:t xml:space="preserve">nd that the </w:t>
      </w:r>
      <w:r w:rsidR="00992194" w:rsidRPr="00410567">
        <w:rPr>
          <w:bCs/>
        </w:rPr>
        <w:t xml:space="preserve">astronomical </w:t>
      </w:r>
      <w:r w:rsidR="00D45052" w:rsidRPr="00410567">
        <w:rPr>
          <w:bCs/>
        </w:rPr>
        <w:t xml:space="preserve">planet position is different from the </w:t>
      </w:r>
      <w:r w:rsidR="00992194" w:rsidRPr="00410567">
        <w:rPr>
          <w:bCs/>
        </w:rPr>
        <w:t>astrological</w:t>
      </w:r>
      <w:r w:rsidR="00D45052" w:rsidRPr="00410567">
        <w:rPr>
          <w:bCs/>
        </w:rPr>
        <w:t xml:space="preserve"> sign, but </w:t>
      </w:r>
      <w:r w:rsidR="00992194" w:rsidRPr="00410567">
        <w:rPr>
          <w:bCs/>
        </w:rPr>
        <w:t>astrology is still workable because of the art of time.</w:t>
      </w:r>
      <w:r w:rsidR="00992194" w:rsidRPr="00410567">
        <w:rPr>
          <w:rStyle w:val="a5"/>
          <w:bCs/>
        </w:rPr>
        <w:footnoteReference w:id="8"/>
      </w:r>
      <w:r w:rsidR="00410567">
        <w:rPr>
          <w:bCs/>
        </w:rPr>
        <w:t xml:space="preserve"> In the first step of astrological experimental, he got the conclusion that ‘the time proves to be a stream of energy filled with qualities and not, an abstract concept or precondition of knowledge.’</w:t>
      </w:r>
      <w:r w:rsidR="00410567">
        <w:rPr>
          <w:rStyle w:val="a5"/>
          <w:bCs/>
        </w:rPr>
        <w:footnoteReference w:id="9"/>
      </w:r>
      <w:r w:rsidR="00410567">
        <w:rPr>
          <w:bCs/>
        </w:rPr>
        <w:t xml:space="preserve"> </w:t>
      </w:r>
      <w:r w:rsidR="00C279FD">
        <w:rPr>
          <w:bCs/>
        </w:rPr>
        <w:t xml:space="preserve">Jung found the same </w:t>
      </w:r>
      <w:r w:rsidR="00604D7A">
        <w:rPr>
          <w:bCs/>
        </w:rPr>
        <w:t>connection</w:t>
      </w:r>
      <w:r w:rsidR="00C279FD">
        <w:rPr>
          <w:bCs/>
        </w:rPr>
        <w:t xml:space="preserve"> of tim</w:t>
      </w:r>
      <w:r w:rsidR="00604D7A">
        <w:rPr>
          <w:bCs/>
        </w:rPr>
        <w:t>e</w:t>
      </w:r>
      <w:r w:rsidR="00C279FD">
        <w:rPr>
          <w:bCs/>
        </w:rPr>
        <w:t xml:space="preserve"> in I Ching, which project the succession of unconsciously perceived inner content into the outer time.</w:t>
      </w:r>
      <w:r w:rsidR="00C535AD">
        <w:rPr>
          <w:rStyle w:val="a5"/>
          <w:bCs/>
        </w:rPr>
        <w:footnoteReference w:id="10"/>
      </w:r>
      <w:r w:rsidR="00992194" w:rsidRPr="00410567">
        <w:rPr>
          <w:bCs/>
        </w:rPr>
        <w:t xml:space="preserve"> </w:t>
      </w:r>
      <w:r w:rsidR="0075022B">
        <w:rPr>
          <w:bCs/>
        </w:rPr>
        <w:t xml:space="preserve">According to </w:t>
      </w:r>
      <w:r w:rsidR="00BB4C6A">
        <w:rPr>
          <w:bCs/>
        </w:rPr>
        <w:t xml:space="preserve">the meaningful </w:t>
      </w:r>
      <w:r w:rsidR="00BB4C6A">
        <w:t xml:space="preserve">coincidence of time, </w:t>
      </w:r>
      <w:r w:rsidR="0075022B">
        <w:t>Jung gave a name ‘qualitative time’</w:t>
      </w:r>
      <w:r w:rsidR="0075022B">
        <w:rPr>
          <w:rStyle w:val="a5"/>
        </w:rPr>
        <w:footnoteReference w:id="11"/>
      </w:r>
      <w:r w:rsidR="0075022B">
        <w:t xml:space="preserve"> to refer to synchronicity, containing sympathy or correspondent or pre-established harmony. </w:t>
      </w:r>
    </w:p>
    <w:p w14:paraId="6803A5F5" w14:textId="4701436B" w:rsidR="00182E28" w:rsidRDefault="0075022B" w:rsidP="00182E28">
      <w:pPr>
        <w:pStyle w:val="a6"/>
        <w:spacing w:before="100" w:beforeAutospacing="1" w:after="100" w:afterAutospacing="1"/>
        <w:ind w:left="780"/>
      </w:pPr>
      <w:r>
        <w:t>I</w:t>
      </w:r>
      <w:r w:rsidR="00434132">
        <w:t>n the Foreword to I Ching, Jung states ‘synchronicity takes the coincidence of events in space and time as meaning something more than mere chance’</w:t>
      </w:r>
      <w:r w:rsidR="00434132">
        <w:rPr>
          <w:rStyle w:val="a5"/>
        </w:rPr>
        <w:footnoteReference w:id="12"/>
      </w:r>
      <w:r w:rsidR="0001425E">
        <w:t>.</w:t>
      </w:r>
      <w:r w:rsidR="00EE3048">
        <w:t xml:space="preserve"> </w:t>
      </w:r>
      <w:r w:rsidR="00527438">
        <w:t>In case of leaving meaningfulness aside, t</w:t>
      </w:r>
      <w:r w:rsidR="00EE3048">
        <w:t>ime and space,</w:t>
      </w:r>
      <w:r w:rsidR="0050006C">
        <w:t xml:space="preserve"> </w:t>
      </w:r>
      <w:r w:rsidR="00EE3048">
        <w:t>Jung’s</w:t>
      </w:r>
      <w:r w:rsidR="00F65DD6">
        <w:t xml:space="preserve"> </w:t>
      </w:r>
      <w:r w:rsidR="00EE3048">
        <w:t>synchronicity</w:t>
      </w:r>
      <w:r w:rsidR="00F65DD6">
        <w:t xml:space="preserve"> theory</w:t>
      </w:r>
      <w:r w:rsidR="00EE3048">
        <w:t xml:space="preserve"> represent the fundamental containers</w:t>
      </w:r>
      <w:r w:rsidR="00D57087">
        <w:t xml:space="preserve"> or universe</w:t>
      </w:r>
      <w:r w:rsidR="00EE3048">
        <w:t xml:space="preserve">, the </w:t>
      </w:r>
      <w:r w:rsidR="00D57087">
        <w:t>universe</w:t>
      </w:r>
      <w:r w:rsidR="00EE3048">
        <w:t xml:space="preserve"> of events and existence of bodies. </w:t>
      </w:r>
      <w:r w:rsidR="00C57C41">
        <w:t xml:space="preserve">Also, noticeably, the </w:t>
      </w:r>
      <w:r w:rsidR="007506F5">
        <w:t>speculation of</w:t>
      </w:r>
      <w:r w:rsidR="00C57C41">
        <w:t xml:space="preserve"> the relativity of time and space</w:t>
      </w:r>
      <w:r w:rsidR="007506F5">
        <w:t xml:space="preserve">, inspired by a conversation with Albert Einstein, who was </w:t>
      </w:r>
      <w:r w:rsidR="00D57087">
        <w:t>working on</w:t>
      </w:r>
      <w:r w:rsidR="007506F5">
        <w:t xml:space="preserve"> the theory of relativity at that time,</w:t>
      </w:r>
      <w:r w:rsidR="00C57C41">
        <w:t xml:space="preserve"> </w:t>
      </w:r>
      <w:r w:rsidR="007506F5">
        <w:t>contributed</w:t>
      </w:r>
      <w:r w:rsidR="00C57C41">
        <w:t xml:space="preserve"> </w:t>
      </w:r>
      <w:r w:rsidR="00F65DD6">
        <w:t xml:space="preserve">to </w:t>
      </w:r>
      <w:r w:rsidR="00C57C41">
        <w:t>Jung’s earl</w:t>
      </w:r>
      <w:r w:rsidR="007506F5">
        <w:t>iest thinking on synchronicity</w:t>
      </w:r>
      <w:r w:rsidR="00C26F46">
        <w:rPr>
          <w:rStyle w:val="a5"/>
        </w:rPr>
        <w:footnoteReference w:id="13"/>
      </w:r>
      <w:r w:rsidR="007506F5">
        <w:t>.</w:t>
      </w:r>
      <w:r w:rsidR="00784D68">
        <w:t xml:space="preserve"> </w:t>
      </w:r>
      <w:r w:rsidR="00474AFF">
        <w:t xml:space="preserve">Therefore, the rudimental </w:t>
      </w:r>
      <w:r w:rsidR="00D57087">
        <w:t xml:space="preserve">observation </w:t>
      </w:r>
      <w:r w:rsidR="00474AFF">
        <w:t xml:space="preserve">or </w:t>
      </w:r>
      <w:r w:rsidR="00D57087">
        <w:t>the origin</w:t>
      </w:r>
      <w:r w:rsidR="00474AFF">
        <w:t xml:space="preserve"> of Jung’s cosmology</w:t>
      </w:r>
      <w:r w:rsidR="00182E28">
        <w:t>, synchronicity,</w:t>
      </w:r>
      <w:r w:rsidR="00D57087">
        <w:t xml:space="preserve"> was born on the</w:t>
      </w:r>
      <w:r w:rsidR="00182E28">
        <w:t xml:space="preserve"> observation of tim</w:t>
      </w:r>
      <w:r w:rsidR="00F65DD6">
        <w:t>e</w:t>
      </w:r>
      <w:r w:rsidR="00182E28">
        <w:t xml:space="preserve"> between meaningful coincidences.</w:t>
      </w:r>
    </w:p>
    <w:p w14:paraId="0BF8DC48" w14:textId="50B5C2EC" w:rsidR="00182E28" w:rsidRDefault="00182E28" w:rsidP="00182E28">
      <w:pPr>
        <w:pStyle w:val="a6"/>
        <w:spacing w:before="100" w:beforeAutospacing="1" w:after="100" w:afterAutospacing="1"/>
        <w:ind w:left="780"/>
      </w:pPr>
      <w:r>
        <w:t xml:space="preserve"> </w:t>
      </w:r>
      <w:r w:rsidR="00D57087">
        <w:t xml:space="preserve"> </w:t>
      </w:r>
    </w:p>
    <w:p w14:paraId="3E6D364B" w14:textId="09D280AC" w:rsidR="001D14E4" w:rsidRDefault="001D14E4" w:rsidP="00182E28">
      <w:pPr>
        <w:pStyle w:val="a6"/>
        <w:numPr>
          <w:ilvl w:val="0"/>
          <w:numId w:val="1"/>
        </w:numPr>
        <w:spacing w:before="100" w:beforeAutospacing="1" w:after="100" w:afterAutospacing="1"/>
        <w:rPr>
          <w:b/>
        </w:rPr>
      </w:pPr>
      <w:r w:rsidRPr="0075300B">
        <w:rPr>
          <w:b/>
        </w:rPr>
        <w:t>Psychic and physical</w:t>
      </w:r>
      <w:r w:rsidR="000A665B">
        <w:rPr>
          <w:b/>
        </w:rPr>
        <w:t xml:space="preserve"> aspect</w:t>
      </w:r>
    </w:p>
    <w:p w14:paraId="4E2735AF" w14:textId="1D03F00C" w:rsidR="00741EAA" w:rsidRDefault="00741EAA" w:rsidP="00741EAA">
      <w:pPr>
        <w:pStyle w:val="a6"/>
        <w:spacing w:before="100" w:beforeAutospacing="1" w:after="100" w:afterAutospacing="1"/>
        <w:ind w:left="780"/>
      </w:pPr>
      <w:r>
        <w:t xml:space="preserve">As Jung claimed, no matter the form of divination is by throwing the three coins, or counting through the forty-nine yarrow-stalks, </w:t>
      </w:r>
      <w:r w:rsidR="00C8585D">
        <w:t>‘</w:t>
      </w:r>
      <w:r w:rsidR="009A62BF">
        <w:t xml:space="preserve">the coincidence and microphysical event include the observer </w:t>
      </w:r>
      <w:r w:rsidR="0067069C">
        <w:t>just as much as the reality underlying the I Ching comprises subjective, psychic conditions in the totality of the momentary situation.</w:t>
      </w:r>
      <w:r w:rsidR="00C8585D">
        <w:t>’</w:t>
      </w:r>
      <w:r w:rsidR="00C8585D">
        <w:rPr>
          <w:rStyle w:val="a5"/>
        </w:rPr>
        <w:footnoteReference w:id="14"/>
      </w:r>
      <w:r w:rsidR="0067069C">
        <w:t xml:space="preserve"> </w:t>
      </w:r>
    </w:p>
    <w:p w14:paraId="3B1CCA6F" w14:textId="77777777" w:rsidR="00B02141" w:rsidRDefault="00B02141" w:rsidP="00741EAA">
      <w:pPr>
        <w:pStyle w:val="a6"/>
        <w:spacing w:before="100" w:beforeAutospacing="1" w:after="100" w:afterAutospacing="1"/>
        <w:ind w:left="780"/>
      </w:pPr>
    </w:p>
    <w:p w14:paraId="36626843" w14:textId="373DA0F7" w:rsidR="00610A26" w:rsidRDefault="00905D25" w:rsidP="00610A26">
      <w:pPr>
        <w:pStyle w:val="a6"/>
        <w:spacing w:before="100" w:beforeAutospacing="1" w:after="100" w:afterAutospacing="1"/>
        <w:ind w:left="780"/>
      </w:pPr>
      <w:r>
        <w:lastRenderedPageBreak/>
        <w:t>In Jung’s thou</w:t>
      </w:r>
      <w:r w:rsidR="00B02141">
        <w:t>ght, the application of I Ching</w:t>
      </w:r>
      <w:r w:rsidR="001C2999">
        <w:t xml:space="preserve"> </w:t>
      </w:r>
      <w:r w:rsidR="00B02141">
        <w:t xml:space="preserve">in Chinese culture </w:t>
      </w:r>
      <w:r w:rsidR="001C2999">
        <w:t>is</w:t>
      </w:r>
      <w:r w:rsidR="00B02141">
        <w:t xml:space="preserve"> </w:t>
      </w:r>
      <w:r w:rsidR="001C2999">
        <w:t xml:space="preserve">the notion of the archetypes </w:t>
      </w:r>
      <w:r w:rsidR="00542D91">
        <w:t>between</w:t>
      </w:r>
      <w:r w:rsidR="001C2999">
        <w:t xml:space="preserve"> the collective unconscious</w:t>
      </w:r>
      <w:r w:rsidR="00B02141">
        <w:t xml:space="preserve"> and psychophysical events. The one who use the materials of three coins in the external world, should know </w:t>
      </w:r>
      <w:r w:rsidR="00094382">
        <w:t xml:space="preserve">how to interpret </w:t>
      </w:r>
      <w:r w:rsidR="00542D91">
        <w:t xml:space="preserve">the psychophysical structure. </w:t>
      </w:r>
      <w:r w:rsidR="00542D91">
        <w:rPr>
          <w:rStyle w:val="a5"/>
        </w:rPr>
        <w:footnoteReference w:id="15"/>
      </w:r>
      <w:r w:rsidR="00542D91">
        <w:t xml:space="preserve"> As Harold Coward claimed, like the ancient Chinese mind of the interrelation of the divination event with I Ching, Jung conceived of the archetype as interrelating the </w:t>
      </w:r>
      <w:r w:rsidR="007633E6">
        <w:t>concept</w:t>
      </w:r>
      <w:r w:rsidR="00542D91">
        <w:t xml:space="preserve"> of </w:t>
      </w:r>
      <w:r w:rsidR="007633E6">
        <w:t>inner psyche with the concept of the external cosmos. When the two of inner psyche and external cosmos connecte</w:t>
      </w:r>
      <w:r w:rsidR="007633E6" w:rsidRPr="007633E6">
        <w:t xml:space="preserve">d, </w:t>
      </w:r>
      <w:r w:rsidR="00B02141" w:rsidRPr="007633E6">
        <w:t>an experience of synchronicity took</w:t>
      </w:r>
      <w:r w:rsidR="007633E6" w:rsidRPr="007633E6">
        <w:t xml:space="preserve"> </w:t>
      </w:r>
      <w:r w:rsidR="00B02141" w:rsidRPr="007633E6">
        <w:t>place.</w:t>
      </w:r>
      <w:r w:rsidR="00B02141" w:rsidRPr="007633E6">
        <w:rPr>
          <w:rStyle w:val="a5"/>
        </w:rPr>
        <w:footnoteReference w:id="16"/>
      </w:r>
      <w:r w:rsidR="00610A26">
        <w:t xml:space="preserve"> Hence, beyond the time aspect, in some way, the cosmos of Jung can be described by the</w:t>
      </w:r>
      <w:r w:rsidR="000844C3">
        <w:t xml:space="preserve"> coincidence of events occur in both </w:t>
      </w:r>
      <w:r w:rsidR="00610A26">
        <w:t xml:space="preserve">inner psychic and physical, or a phenomenological world. </w:t>
      </w:r>
    </w:p>
    <w:p w14:paraId="29DE2BC0" w14:textId="77777777" w:rsidR="0044747A" w:rsidRDefault="0044747A" w:rsidP="00EC4AB5">
      <w:pPr>
        <w:pStyle w:val="a6"/>
        <w:spacing w:before="100" w:beforeAutospacing="1" w:after="100" w:afterAutospacing="1"/>
        <w:ind w:left="780"/>
      </w:pPr>
    </w:p>
    <w:p w14:paraId="7492E1C4" w14:textId="5254F181" w:rsidR="0075300B" w:rsidRDefault="0075300B" w:rsidP="00EC4AB5">
      <w:pPr>
        <w:pStyle w:val="a6"/>
        <w:numPr>
          <w:ilvl w:val="0"/>
          <w:numId w:val="1"/>
        </w:numPr>
        <w:spacing w:before="100" w:beforeAutospacing="1" w:after="100" w:afterAutospacing="1"/>
        <w:rPr>
          <w:b/>
        </w:rPr>
      </w:pPr>
      <w:r w:rsidRPr="00812494">
        <w:rPr>
          <w:b/>
        </w:rPr>
        <w:t>Causal and acausal</w:t>
      </w:r>
      <w:r w:rsidR="00A6798E">
        <w:rPr>
          <w:b/>
        </w:rPr>
        <w:t xml:space="preserve"> aspect </w:t>
      </w:r>
    </w:p>
    <w:p w14:paraId="26478E70" w14:textId="671C6B7D" w:rsidR="005603A9" w:rsidRPr="00A520C6" w:rsidRDefault="0092051D" w:rsidP="00A520C6">
      <w:pPr>
        <w:pStyle w:val="a6"/>
        <w:spacing w:before="100" w:beforeAutospacing="1" w:after="100" w:afterAutospacing="1"/>
        <w:ind w:left="780"/>
      </w:pPr>
      <w:r w:rsidRPr="0092051D">
        <w:rPr>
          <w:bCs/>
        </w:rPr>
        <w:t xml:space="preserve">Regarding to the I Ching’s answer, Jung found that </w:t>
      </w:r>
      <w:r>
        <w:rPr>
          <w:bCs/>
        </w:rPr>
        <w:t xml:space="preserve">it is amazing coincidences referring to the idea of </w:t>
      </w:r>
      <w:r w:rsidR="00570C07">
        <w:rPr>
          <w:bCs/>
        </w:rPr>
        <w:t>an acausal parallelism.</w:t>
      </w:r>
      <w:r w:rsidR="00570C07">
        <w:rPr>
          <w:rStyle w:val="a5"/>
          <w:bCs/>
        </w:rPr>
        <w:footnoteReference w:id="17"/>
      </w:r>
      <w:r w:rsidR="00866EFF">
        <w:rPr>
          <w:bCs/>
        </w:rPr>
        <w:t xml:space="preserve"> </w:t>
      </w:r>
      <w:r w:rsidR="00570C07">
        <w:rPr>
          <w:bCs/>
        </w:rPr>
        <w:t xml:space="preserve">He made several interesting experiments with his patients and </w:t>
      </w:r>
      <w:r w:rsidR="00547970">
        <w:rPr>
          <w:bCs/>
        </w:rPr>
        <w:t>discussed it with Chinese philosopher Hu Shih about the question and accurate answer which get from I Ching.</w:t>
      </w:r>
      <w:r w:rsidR="00547970">
        <w:rPr>
          <w:rStyle w:val="a5"/>
          <w:bCs/>
        </w:rPr>
        <w:footnoteReference w:id="18"/>
      </w:r>
      <w:r w:rsidR="00547970">
        <w:rPr>
          <w:bCs/>
        </w:rPr>
        <w:t xml:space="preserve"> As Jung claimed, he collected a significant number of answers which did hit the mark.</w:t>
      </w:r>
      <w:r w:rsidR="00547970">
        <w:rPr>
          <w:rStyle w:val="a5"/>
          <w:bCs/>
        </w:rPr>
        <w:footnoteReference w:id="19"/>
      </w:r>
      <w:r w:rsidR="00547970">
        <w:rPr>
          <w:bCs/>
        </w:rPr>
        <w:t xml:space="preserve"> </w:t>
      </w:r>
      <w:r w:rsidR="005603A9">
        <w:t xml:space="preserve">The experiments of I Ching made Jung feel that it was not sufficient to explain the world only by the principle of causality, </w:t>
      </w:r>
      <w:r w:rsidR="008C7CB8">
        <w:t xml:space="preserve">what Western people </w:t>
      </w:r>
      <w:r w:rsidR="00D34961">
        <w:t>used in</w:t>
      </w:r>
      <w:r w:rsidR="008C7CB8">
        <w:t xml:space="preserve"> science</w:t>
      </w:r>
      <w:r w:rsidR="00D34961">
        <w:t>.</w:t>
      </w:r>
      <w:r w:rsidR="00A520C6">
        <w:rPr>
          <w:rStyle w:val="a5"/>
        </w:rPr>
        <w:footnoteReference w:id="20"/>
      </w:r>
      <w:r w:rsidR="00A520C6">
        <w:t xml:space="preserve"> </w:t>
      </w:r>
      <w:r w:rsidR="00D34961">
        <w:t>T</w:t>
      </w:r>
      <w:r w:rsidR="008C7CB8">
        <w:t xml:space="preserve">he wisdom </w:t>
      </w:r>
      <w:r w:rsidR="00D34961">
        <w:t>of I Ching</w:t>
      </w:r>
      <w:r w:rsidR="00866EFF">
        <w:t xml:space="preserve"> </w:t>
      </w:r>
      <w:r w:rsidR="00D34961">
        <w:t xml:space="preserve">is </w:t>
      </w:r>
      <w:r w:rsidR="00A520C6">
        <w:t>a</w:t>
      </w:r>
      <w:r w:rsidR="00D34961">
        <w:t xml:space="preserve"> completely different way of Western thinking, </w:t>
      </w:r>
      <w:r w:rsidR="00866EFF">
        <w:t xml:space="preserve">and the hexagram worked out in a certain moment coincided and involved </w:t>
      </w:r>
      <w:r w:rsidR="00137AF7">
        <w:t xml:space="preserve">the acausal concept that formulates a point of view diametrically opposed to that of causality. </w:t>
      </w:r>
    </w:p>
    <w:p w14:paraId="38298F02" w14:textId="19CDDF85" w:rsidR="005603A9" w:rsidRDefault="00A520C6" w:rsidP="005603A9">
      <w:pPr>
        <w:pStyle w:val="a6"/>
        <w:spacing w:before="100" w:beforeAutospacing="1" w:after="100" w:afterAutospacing="1"/>
        <w:ind w:left="780"/>
      </w:pPr>
      <w:r>
        <w:t xml:space="preserve">Regarding to the principle of </w:t>
      </w:r>
      <w:proofErr w:type="spellStart"/>
      <w:r>
        <w:t>acausality</w:t>
      </w:r>
      <w:proofErr w:type="spellEnd"/>
      <w:r>
        <w:t>, s</w:t>
      </w:r>
      <w:r w:rsidR="00F425F2">
        <w:t xml:space="preserve">cholar Lance Storm </w:t>
      </w:r>
      <w:r>
        <w:t>further argued</w:t>
      </w:r>
      <w:r w:rsidR="00F425F2">
        <w:t xml:space="preserve"> that,</w:t>
      </w:r>
      <w:r w:rsidR="00F263A4">
        <w:t xml:space="preserve"> g</w:t>
      </w:r>
      <w:r w:rsidR="00957C2D">
        <w:t xml:space="preserve">enerally, our physical world can scientifically be </w:t>
      </w:r>
      <w:r w:rsidR="005736D7">
        <w:t>described</w:t>
      </w:r>
      <w:r w:rsidR="00957C2D">
        <w:t xml:space="preserve"> by the natural laws, which are established on the principle of causality</w:t>
      </w:r>
      <w:r w:rsidR="00816E12">
        <w:t xml:space="preserve"> and constructed by statistical truths</w:t>
      </w:r>
      <w:r w:rsidR="00957C2D">
        <w:t>, while, the psychic world, on the cont</w:t>
      </w:r>
      <w:r w:rsidR="005736D7">
        <w:t>rary, is usually depicted by</w:t>
      </w:r>
      <w:r w:rsidR="00957C2D">
        <w:t xml:space="preserve"> </w:t>
      </w:r>
      <w:r w:rsidR="005736D7">
        <w:t xml:space="preserve">mysterious, </w:t>
      </w:r>
      <w:r w:rsidR="00957C2D">
        <w:t>unperceivable</w:t>
      </w:r>
      <w:r w:rsidR="005736D7">
        <w:t xml:space="preserve">, </w:t>
      </w:r>
      <w:r w:rsidR="009566B1">
        <w:t>incomprehensible, and ‘lack of the connectedness’</w:t>
      </w:r>
      <w:r w:rsidR="009566B1">
        <w:rPr>
          <w:rStyle w:val="a5"/>
        </w:rPr>
        <w:footnoteReference w:id="21"/>
      </w:r>
      <w:r w:rsidR="00275FCE">
        <w:t>,</w:t>
      </w:r>
      <w:r w:rsidR="009566B1">
        <w:t xml:space="preserve"> ascribed to the principle of </w:t>
      </w:r>
      <w:proofErr w:type="spellStart"/>
      <w:r w:rsidR="009566B1">
        <w:t>acausality</w:t>
      </w:r>
      <w:proofErr w:type="spellEnd"/>
      <w:r w:rsidR="009566B1">
        <w:t xml:space="preserve">. Therefore, to some extents, causal and acausal can be deemed as another type of expression </w:t>
      </w:r>
      <w:r w:rsidR="00275FCE">
        <w:t>of physical and psychic</w:t>
      </w:r>
      <w:r>
        <w:t xml:space="preserve"> in Jung’s cosmology. </w:t>
      </w:r>
    </w:p>
    <w:p w14:paraId="5771A77F" w14:textId="77777777" w:rsidR="005603A9" w:rsidRDefault="005603A9" w:rsidP="005603A9">
      <w:pPr>
        <w:pStyle w:val="a6"/>
        <w:spacing w:before="100" w:beforeAutospacing="1" w:after="100" w:afterAutospacing="1"/>
        <w:ind w:left="780"/>
      </w:pPr>
    </w:p>
    <w:p w14:paraId="17922FFC" w14:textId="2D600377" w:rsidR="008765B7" w:rsidRPr="00110811" w:rsidRDefault="00FC2D5D" w:rsidP="00A520C6">
      <w:pPr>
        <w:pStyle w:val="a6"/>
        <w:numPr>
          <w:ilvl w:val="0"/>
          <w:numId w:val="1"/>
        </w:numPr>
        <w:spacing w:before="100" w:beforeAutospacing="1" w:after="100" w:afterAutospacing="1"/>
        <w:rPr>
          <w:b/>
        </w:rPr>
      </w:pPr>
      <w:r>
        <w:rPr>
          <w:b/>
        </w:rPr>
        <w:t>C</w:t>
      </w:r>
      <w:r w:rsidR="007D67A9">
        <w:rPr>
          <w:b/>
        </w:rPr>
        <w:t>onscious and u</w:t>
      </w:r>
      <w:r w:rsidR="008765B7" w:rsidRPr="00110811">
        <w:rPr>
          <w:b/>
        </w:rPr>
        <w:t>nconscious</w:t>
      </w:r>
    </w:p>
    <w:p w14:paraId="60CDE6AB" w14:textId="505168FB" w:rsidR="007F194E" w:rsidRDefault="005C0097" w:rsidP="00DE4282">
      <w:pPr>
        <w:pStyle w:val="a6"/>
        <w:spacing w:before="100" w:beforeAutospacing="1" w:after="100" w:afterAutospacing="1"/>
        <w:ind w:left="780"/>
      </w:pPr>
      <w:r>
        <w:t xml:space="preserve">To expound </w:t>
      </w:r>
      <w:r w:rsidR="00F01E32">
        <w:t>primarily</w:t>
      </w:r>
      <w:r w:rsidR="006169DB">
        <w:t xml:space="preserve"> </w:t>
      </w:r>
      <w:r>
        <w:t>the correlation between psychic and physical</w:t>
      </w:r>
      <w:r w:rsidR="008221F1">
        <w:t xml:space="preserve"> world</w:t>
      </w:r>
      <w:r>
        <w:t xml:space="preserve">, </w:t>
      </w:r>
      <w:r w:rsidR="006169DB">
        <w:t xml:space="preserve">and </w:t>
      </w:r>
      <w:r>
        <w:t>the idea of an acausal parallelism</w:t>
      </w:r>
      <w:r w:rsidR="006169DB">
        <w:t>,</w:t>
      </w:r>
      <w:r w:rsidR="00F01E32">
        <w:t xml:space="preserve"> and secondary the psychic events,</w:t>
      </w:r>
      <w:r w:rsidR="006169DB">
        <w:t xml:space="preserve"> </w:t>
      </w:r>
      <w:r>
        <w:t>i</w:t>
      </w:r>
      <w:r w:rsidR="00C45D82">
        <w:t xml:space="preserve">t’s remarkable that </w:t>
      </w:r>
      <w:r w:rsidR="006169DB">
        <w:t>Jung introduced the unconscious</w:t>
      </w:r>
      <w:r w:rsidR="00F01E32">
        <w:t xml:space="preserve">, </w:t>
      </w:r>
      <w:r w:rsidR="00383313">
        <w:t>‘</w:t>
      </w:r>
      <w:r w:rsidR="005E5A45">
        <w:t>which</w:t>
      </w:r>
      <w:r w:rsidR="00375C96">
        <w:t xml:space="preserve"> shows that there is a peculiar coincidence with time’</w:t>
      </w:r>
      <w:r w:rsidR="009762F2">
        <w:t>.</w:t>
      </w:r>
      <w:r w:rsidR="00375C96">
        <w:rPr>
          <w:rStyle w:val="a5"/>
        </w:rPr>
        <w:footnoteReference w:id="22"/>
      </w:r>
      <w:r w:rsidR="00AF761B">
        <w:t xml:space="preserve"> </w:t>
      </w:r>
      <w:r w:rsidR="00B11FDB">
        <w:t>To support his viewpoint, i</w:t>
      </w:r>
      <w:r w:rsidR="005E5A45">
        <w:t xml:space="preserve">n his letter to Freud, Jung </w:t>
      </w:r>
      <w:r w:rsidR="00285B9E">
        <w:t>tried to imply that the persona</w:t>
      </w:r>
      <w:r w:rsidR="00285B9E" w:rsidRPr="009124B2">
        <w:t>l unconscious,</w:t>
      </w:r>
      <w:r w:rsidR="00285B9E">
        <w:t xml:space="preserve"> such as a complex, </w:t>
      </w:r>
      <w:r w:rsidR="00B11FDB">
        <w:t xml:space="preserve">cannot be diagnosed by psychological methodology, but, </w:t>
      </w:r>
      <w:r w:rsidR="00285B9E">
        <w:t>in some way, can be detected with the help of</w:t>
      </w:r>
      <w:r w:rsidR="008221F1">
        <w:t xml:space="preserve"> occults, such as</w:t>
      </w:r>
      <w:r w:rsidR="00285B9E">
        <w:t xml:space="preserve"> astrology.</w:t>
      </w:r>
      <w:r w:rsidR="009124B2">
        <w:rPr>
          <w:rStyle w:val="a5"/>
        </w:rPr>
        <w:footnoteReference w:id="23"/>
      </w:r>
      <w:r w:rsidR="00285B9E">
        <w:t xml:space="preserve"> </w:t>
      </w:r>
    </w:p>
    <w:p w14:paraId="69954F2A" w14:textId="200AFE63" w:rsidR="007F194E" w:rsidRDefault="00285B9E" w:rsidP="00DE4282">
      <w:pPr>
        <w:pStyle w:val="a6"/>
        <w:spacing w:before="100" w:beforeAutospacing="1" w:after="100" w:afterAutospacing="1"/>
        <w:ind w:left="780"/>
      </w:pPr>
      <w:r>
        <w:t>Further, b</w:t>
      </w:r>
      <w:r w:rsidR="00AF761B">
        <w:t>y taking the validation of the experimental application of astrology as the help of his clinical psychological diagnosis and repeatedly practice of I Ching</w:t>
      </w:r>
      <w:r w:rsidR="008221F1">
        <w:t>, which is not based on the principle of causality</w:t>
      </w:r>
      <w:r w:rsidR="007764B8">
        <w:t>.</w:t>
      </w:r>
      <w:r w:rsidR="00AF761B">
        <w:t xml:space="preserve"> </w:t>
      </w:r>
      <w:r w:rsidR="00043293" w:rsidRPr="00043293">
        <w:t>Harold Coward</w:t>
      </w:r>
      <w:r w:rsidR="00043293">
        <w:t xml:space="preserve"> argued that, ‘</w:t>
      </w:r>
      <w:r w:rsidR="001D0730" w:rsidRPr="001D0730">
        <w:t xml:space="preserve">as </w:t>
      </w:r>
      <w:r w:rsidR="00043293">
        <w:t>Jung</w:t>
      </w:r>
      <w:r w:rsidR="001D0730" w:rsidRPr="001D0730">
        <w:t xml:space="preserve"> put it in a letter dated August 1951, the archetype is an "arranger" of psychic forms inside and outside the psyche into meaningful patterns. When this </w:t>
      </w:r>
      <w:proofErr w:type="gramStart"/>
      <w:r w:rsidR="001D0730" w:rsidRPr="001D0730">
        <w:t>occurs</w:t>
      </w:r>
      <w:proofErr w:type="gramEnd"/>
      <w:r w:rsidR="001D0730" w:rsidRPr="001D0730">
        <w:t xml:space="preserve"> one is taken out of one's small ego consciousness by experiencing contact with the larger meaning-whole of oneself within the cosmos.</w:t>
      </w:r>
      <w:r w:rsidR="00043293">
        <w:t>’</w:t>
      </w:r>
      <w:r w:rsidR="00043293">
        <w:rPr>
          <w:rStyle w:val="a5"/>
        </w:rPr>
        <w:footnoteReference w:id="24"/>
      </w:r>
      <w:r w:rsidR="001D0730" w:rsidRPr="001D0730">
        <w:t xml:space="preserve"> </w:t>
      </w:r>
    </w:p>
    <w:p w14:paraId="5E478274" w14:textId="26677236" w:rsidR="00E31BED" w:rsidRDefault="00AF761B" w:rsidP="00DE4282">
      <w:pPr>
        <w:pStyle w:val="a6"/>
        <w:spacing w:before="100" w:beforeAutospacing="1" w:after="100" w:afterAutospacing="1"/>
        <w:ind w:left="780"/>
      </w:pPr>
      <w:r w:rsidRPr="00DE4282">
        <w:t>Jung</w:t>
      </w:r>
      <w:r w:rsidR="00B5036D" w:rsidRPr="00DE4282">
        <w:t xml:space="preserve"> tried to</w:t>
      </w:r>
      <w:r w:rsidRPr="00DE4282">
        <w:t xml:space="preserve"> demonstrate the existence </w:t>
      </w:r>
      <w:r w:rsidR="00B63311" w:rsidRPr="00DE4282">
        <w:t>of</w:t>
      </w:r>
      <w:r w:rsidRPr="00DE4282">
        <w:t xml:space="preserve"> </w:t>
      </w:r>
      <w:r w:rsidR="005E5A45" w:rsidRPr="00DE4282">
        <w:t xml:space="preserve">collective </w:t>
      </w:r>
      <w:r w:rsidR="00C96E2E" w:rsidRPr="00DE4282">
        <w:t xml:space="preserve">unconscious and archetypes, </w:t>
      </w:r>
      <w:r w:rsidR="00B5036D" w:rsidRPr="00DE4282">
        <w:t>which</w:t>
      </w:r>
      <w:r w:rsidR="00FE0FBF" w:rsidRPr="00DE4282">
        <w:t xml:space="preserve"> is based on the ordered universe into which everything fits</w:t>
      </w:r>
      <w:r w:rsidR="00DE4282" w:rsidRPr="00DE4282">
        <w:t xml:space="preserve"> rather than the prelogical order</w:t>
      </w:r>
      <w:r w:rsidR="00FE0FBF" w:rsidRPr="00DE4282">
        <w:t xml:space="preserve"> </w:t>
      </w:r>
      <w:r w:rsidR="00B63311" w:rsidRPr="00DE4282">
        <w:t>.</w:t>
      </w:r>
      <w:r w:rsidR="00DE4282" w:rsidRPr="00DE4282">
        <w:rPr>
          <w:rStyle w:val="a5"/>
        </w:rPr>
        <w:footnoteReference w:id="25"/>
      </w:r>
      <w:r w:rsidR="00B5036D">
        <w:t xml:space="preserve"> </w:t>
      </w:r>
      <w:r w:rsidR="00785B50">
        <w:t>On such psy</w:t>
      </w:r>
      <w:r w:rsidR="006B07D2">
        <w:t xml:space="preserve">chological </w:t>
      </w:r>
      <w:r w:rsidR="00DE4282">
        <w:t>aspect</w:t>
      </w:r>
      <w:r w:rsidR="006B07D2">
        <w:t>,</w:t>
      </w:r>
      <w:r w:rsidR="00C96E2E">
        <w:t xml:space="preserve"> </w:t>
      </w:r>
      <w:r w:rsidR="00B5036D">
        <w:t xml:space="preserve">it seems that </w:t>
      </w:r>
      <w:r w:rsidR="00C96E2E">
        <w:t>Jung</w:t>
      </w:r>
      <w:r w:rsidR="006B07D2">
        <w:t xml:space="preserve"> </w:t>
      </w:r>
      <w:r w:rsidR="00031263">
        <w:t xml:space="preserve">attempted to </w:t>
      </w:r>
      <w:r w:rsidR="001A4382">
        <w:t>build a bridge between inner world to outer cosmos, from exploring</w:t>
      </w:r>
      <w:r w:rsidR="00031263">
        <w:t xml:space="preserve"> the whole picture of the macro-world by realization the collective unconscious</w:t>
      </w:r>
      <w:r w:rsidR="000261A2">
        <w:t xml:space="preserve"> and archetype</w:t>
      </w:r>
      <w:r w:rsidR="00031263">
        <w:t>, and then</w:t>
      </w:r>
      <w:r w:rsidR="001A4382">
        <w:t xml:space="preserve"> to</w:t>
      </w:r>
      <w:r w:rsidR="00031263">
        <w:t xml:space="preserve"> </w:t>
      </w:r>
      <w:r w:rsidR="000261A2">
        <w:t>dwell</w:t>
      </w:r>
      <w:r w:rsidR="001A4382">
        <w:t>ing</w:t>
      </w:r>
      <w:r w:rsidR="000261A2">
        <w:t xml:space="preserve"> on discovering of the </w:t>
      </w:r>
      <w:r w:rsidR="00785B50">
        <w:t>self-awareness of individual</w:t>
      </w:r>
      <w:r w:rsidR="001A4382">
        <w:t>.</w:t>
      </w:r>
      <w:r w:rsidR="004F6F6E">
        <w:t xml:space="preserve"> </w:t>
      </w:r>
    </w:p>
    <w:p w14:paraId="6C607516" w14:textId="77777777" w:rsidR="0081068F" w:rsidRDefault="0081068F" w:rsidP="00DE4282">
      <w:pPr>
        <w:pStyle w:val="a6"/>
        <w:spacing w:before="100" w:beforeAutospacing="1" w:after="100" w:afterAutospacing="1"/>
        <w:ind w:left="780"/>
      </w:pPr>
    </w:p>
    <w:p w14:paraId="62642B45" w14:textId="77777777" w:rsidR="004A70F0" w:rsidRDefault="004A70F0" w:rsidP="00EC4AB5">
      <w:pPr>
        <w:pStyle w:val="a6"/>
        <w:spacing w:before="100" w:beforeAutospacing="1" w:after="100" w:afterAutospacing="1"/>
        <w:ind w:left="780"/>
        <w:rPr>
          <w:b/>
        </w:rPr>
      </w:pPr>
    </w:p>
    <w:p w14:paraId="439892A1" w14:textId="4DD214BE" w:rsidR="001D14E4" w:rsidRDefault="004A70F0" w:rsidP="004A70F0">
      <w:pPr>
        <w:spacing w:before="100" w:beforeAutospacing="1" w:after="100" w:afterAutospacing="1"/>
      </w:pPr>
      <w:r>
        <w:t>To sum, synchronicity is the key theory of J</w:t>
      </w:r>
      <w:r>
        <w:rPr>
          <w:rFonts w:hint="eastAsia"/>
        </w:rPr>
        <w:t>ung</w:t>
      </w:r>
      <w:r>
        <w:t xml:space="preserve">’s cosmology. </w:t>
      </w:r>
      <w:r w:rsidR="00701F48" w:rsidRPr="002506E5">
        <w:t>Generally,</w:t>
      </w:r>
      <w:r w:rsidR="00B23109" w:rsidRPr="002506E5">
        <w:t xml:space="preserve"> in scientific world,</w:t>
      </w:r>
      <w:r w:rsidR="00701F48" w:rsidRPr="002506E5">
        <w:t xml:space="preserve"> </w:t>
      </w:r>
      <w:r w:rsidR="00794FAF" w:rsidRPr="002506E5">
        <w:t>the notion of coincidence is usually used to explain the events occur simultaneously and meaningfully.</w:t>
      </w:r>
      <w:r w:rsidR="00670E52" w:rsidRPr="002506E5">
        <w:t xml:space="preserve"> </w:t>
      </w:r>
      <w:r w:rsidR="00B23109" w:rsidRPr="002506E5">
        <w:t>However, such explanation will get less convincible when coincidence getting often.</w:t>
      </w:r>
      <w:r w:rsidR="00B23109">
        <w:t xml:space="preserve"> </w:t>
      </w:r>
      <w:r w:rsidR="00670E52">
        <w:rPr>
          <w:rStyle w:val="a5"/>
        </w:rPr>
        <w:footnoteReference w:id="26"/>
      </w:r>
      <w:r w:rsidR="002506E5">
        <w:t xml:space="preserve"> </w:t>
      </w:r>
      <w:r w:rsidR="00B23109">
        <w:t xml:space="preserve">The </w:t>
      </w:r>
      <w:r>
        <w:t>theory of synchronicity</w:t>
      </w:r>
      <w:r w:rsidR="00B23109">
        <w:t xml:space="preserve">, in a sense, </w:t>
      </w:r>
      <w:r w:rsidR="008652F2">
        <w:t xml:space="preserve">over and over, </w:t>
      </w:r>
      <w:r w:rsidR="00B23109">
        <w:t xml:space="preserve">was prompting Jung to develop his theory about </w:t>
      </w:r>
      <w:r w:rsidR="000F68A3">
        <w:t>time</w:t>
      </w:r>
      <w:r w:rsidR="00FC2D5D">
        <w:t xml:space="preserve"> </w:t>
      </w:r>
      <w:r w:rsidR="000F68A3">
        <w:t xml:space="preserve">or simultaneity, </w:t>
      </w:r>
      <w:r w:rsidR="00FC2D5D">
        <w:t>p</w:t>
      </w:r>
      <w:r w:rsidR="002506E5" w:rsidRPr="002506E5">
        <w:t>sychic and physical</w:t>
      </w:r>
      <w:r w:rsidR="000F68A3">
        <w:t xml:space="preserve">, </w:t>
      </w:r>
      <w:r w:rsidR="00FC2D5D">
        <w:t>c</w:t>
      </w:r>
      <w:r w:rsidR="00FC2D5D" w:rsidRPr="00FC2D5D">
        <w:t>ausal and acausal</w:t>
      </w:r>
      <w:r w:rsidR="000F68A3">
        <w:t xml:space="preserve">, </w:t>
      </w:r>
      <w:r w:rsidR="00FC2D5D" w:rsidRPr="00FC2D5D">
        <w:lastRenderedPageBreak/>
        <w:t>conscious and unconscious</w:t>
      </w:r>
      <w:r w:rsidR="000F68A3">
        <w:t>,</w:t>
      </w:r>
      <w:r w:rsidR="00794FAF">
        <w:t xml:space="preserve"> </w:t>
      </w:r>
      <w:r w:rsidR="008652F2" w:rsidRPr="00FC2D5D">
        <w:t xml:space="preserve">as the four </w:t>
      </w:r>
      <w:r w:rsidR="00FC2D5D">
        <w:t>aspect,</w:t>
      </w:r>
      <w:r w:rsidR="008652F2">
        <w:t xml:space="preserve"> shown above. With maturing think of the previous four </w:t>
      </w:r>
      <w:r>
        <w:t>aspects</w:t>
      </w:r>
      <w:r w:rsidR="008652F2">
        <w:t>, the synchronicity became a theory, and is described as</w:t>
      </w:r>
      <w:r w:rsidR="000F68A3">
        <w:t xml:space="preserve"> ‘</w:t>
      </w:r>
      <w:r w:rsidR="000F68A3" w:rsidRPr="00CF167E">
        <w:t>two or more events constitute synchronicity when a meaningful connection-meaningful association-can be made between the events, but it is only synchronicity when meaningfulness is the connecting principle between the events with no causal connections</w:t>
      </w:r>
      <w:r w:rsidR="000F68A3">
        <w:t>’</w:t>
      </w:r>
      <w:r w:rsidR="000F68A3">
        <w:rPr>
          <w:rStyle w:val="a5"/>
        </w:rPr>
        <w:footnoteReference w:id="27"/>
      </w:r>
      <w:r w:rsidR="008652F2">
        <w:t>.</w:t>
      </w:r>
      <w:r w:rsidR="000F68A3">
        <w:t xml:space="preserve"> </w:t>
      </w:r>
      <w:r w:rsidR="008652F2">
        <w:t>The theory, or the ultimate observation of the</w:t>
      </w:r>
      <w:r w:rsidR="00BC64E5">
        <w:t xml:space="preserve"> cosmos, can be considered as a</w:t>
      </w:r>
      <w:r w:rsidR="008652F2">
        <w:t xml:space="preserve"> comprehensive integration of those four </w:t>
      </w:r>
      <w:r w:rsidR="00FC2D5D">
        <w:t>aspects</w:t>
      </w:r>
      <w:r w:rsidR="008652F2">
        <w:t xml:space="preserve"> of thought</w:t>
      </w:r>
      <w:r w:rsidR="00BC64E5">
        <w:t xml:space="preserve">, in which time connects all different conditions, just like in a quantum world, time becomes the only measurement of the particle and wave. </w:t>
      </w:r>
    </w:p>
    <w:p w14:paraId="4F3DF93D" w14:textId="77777777" w:rsidR="00561357" w:rsidRPr="00561357" w:rsidRDefault="00561357" w:rsidP="00EC4AB5">
      <w:pPr>
        <w:spacing w:before="100" w:beforeAutospacing="1" w:after="100" w:afterAutospacing="1"/>
        <w:rPr>
          <w:b/>
        </w:rPr>
      </w:pPr>
      <w:r>
        <w:rPr>
          <w:b/>
        </w:rPr>
        <w:t>Astrology in Jung’s cosmology</w:t>
      </w:r>
    </w:p>
    <w:p w14:paraId="178F6F55" w14:textId="575A9BC6" w:rsidR="00561357" w:rsidRDefault="00AA6301" w:rsidP="00EC4AB5">
      <w:pPr>
        <w:spacing w:before="100" w:beforeAutospacing="1" w:after="100" w:afterAutospacing="1"/>
      </w:pPr>
      <w:r>
        <w:rPr>
          <w:rFonts w:hint="eastAsia"/>
        </w:rPr>
        <w:t>R</w:t>
      </w:r>
      <w:r>
        <w:t xml:space="preserve">egarding to </w:t>
      </w:r>
      <w:r w:rsidR="00DC1506">
        <w:t>Jung’s</w:t>
      </w:r>
      <w:r>
        <w:t xml:space="preserve"> </w:t>
      </w:r>
      <w:r w:rsidR="00DC1506">
        <w:t>belief</w:t>
      </w:r>
      <w:r>
        <w:t xml:space="preserve"> of astrology, </w:t>
      </w:r>
      <w:r w:rsidR="00637127">
        <w:t>Jung claimed that</w:t>
      </w:r>
      <w:r w:rsidR="008D10C1" w:rsidRPr="003941DC">
        <w:t>, “Astrology represents the sum of all the psychological knowledge of antiquity.”’</w:t>
      </w:r>
      <w:r w:rsidR="008D10C1" w:rsidRPr="003941DC">
        <w:rPr>
          <w:rStyle w:val="a5"/>
        </w:rPr>
        <w:footnoteReference w:id="28"/>
      </w:r>
      <w:r w:rsidR="008D10C1" w:rsidRPr="003941DC">
        <w:t xml:space="preserve">Since Jung began studied astrology in 1910 and </w:t>
      </w:r>
      <w:r w:rsidR="003941DC" w:rsidRPr="003941DC">
        <w:t xml:space="preserve">first </w:t>
      </w:r>
      <w:r w:rsidR="008D10C1" w:rsidRPr="003941DC">
        <w:t>formed his own theory of synchronicity</w:t>
      </w:r>
      <w:r w:rsidR="003941DC" w:rsidRPr="003941DC">
        <w:t xml:space="preserve"> in 1920s</w:t>
      </w:r>
      <w:r w:rsidR="008D10C1" w:rsidRPr="003941DC">
        <w:t xml:space="preserve"> it seems that a</w:t>
      </w:r>
      <w:r w:rsidR="00561357" w:rsidRPr="003941DC">
        <w:t xml:space="preserve">strology </w:t>
      </w:r>
      <w:r w:rsidR="00F57BCA" w:rsidRPr="003941DC">
        <w:t>made contribution</w:t>
      </w:r>
      <w:r w:rsidR="003941DC" w:rsidRPr="003941DC">
        <w:t>s</w:t>
      </w:r>
      <w:r w:rsidR="00F57BCA" w:rsidRPr="003941DC">
        <w:t xml:space="preserve"> to</w:t>
      </w:r>
      <w:r w:rsidR="00561357" w:rsidRPr="003941DC">
        <w:t xml:space="preserve"> Jung’s</w:t>
      </w:r>
      <w:r w:rsidR="00F57BCA" w:rsidRPr="003941DC">
        <w:t xml:space="preserve"> probing in</w:t>
      </w:r>
      <w:r w:rsidR="00ED4240" w:rsidRPr="003941DC">
        <w:t xml:space="preserve"> </w:t>
      </w:r>
      <w:r w:rsidR="003941DC" w:rsidRPr="003941DC">
        <w:t>synchronicity theory</w:t>
      </w:r>
      <w:r w:rsidR="00F57BCA" w:rsidRPr="003941DC">
        <w:t xml:space="preserve"> as well as </w:t>
      </w:r>
      <w:r w:rsidR="003941DC" w:rsidRPr="003941DC">
        <w:t xml:space="preserve">his </w:t>
      </w:r>
      <w:r w:rsidR="00F57BCA" w:rsidRPr="003941DC">
        <w:t>cosmology.</w:t>
      </w:r>
      <w:r w:rsidR="0039506C" w:rsidRPr="0039506C">
        <w:rPr>
          <w:rStyle w:val="a5"/>
        </w:rPr>
        <w:t xml:space="preserve"> </w:t>
      </w:r>
      <w:r w:rsidR="0039506C" w:rsidRPr="003941DC">
        <w:rPr>
          <w:rStyle w:val="a5"/>
        </w:rPr>
        <w:footnoteReference w:id="29"/>
      </w:r>
      <w:r w:rsidR="0039506C" w:rsidRPr="003941DC">
        <w:t>,</w:t>
      </w:r>
      <w:r w:rsidR="00F57BCA" w:rsidRPr="003941DC">
        <w:t xml:space="preserve"> </w:t>
      </w:r>
      <w:r w:rsidR="000C2755">
        <w:t>A</w:t>
      </w:r>
      <w:r w:rsidR="000C2755">
        <w:rPr>
          <w:rFonts w:hint="eastAsia"/>
        </w:rPr>
        <w:t>c</w:t>
      </w:r>
      <w:r w:rsidR="000C2755">
        <w:t>cording to his letter</w:t>
      </w:r>
      <w:r w:rsidR="00DC1506">
        <w:t>, which represented in the book ‘</w:t>
      </w:r>
      <w:r w:rsidR="00DC1506" w:rsidRPr="009124B2">
        <w:rPr>
          <w:i/>
          <w:iCs/>
        </w:rPr>
        <w:t>J</w:t>
      </w:r>
      <w:r w:rsidR="00DC1506" w:rsidRPr="00C26F46">
        <w:rPr>
          <w:i/>
        </w:rPr>
        <w:t xml:space="preserve">ung on </w:t>
      </w:r>
      <w:r w:rsidR="00DC1506">
        <w:rPr>
          <w:i/>
        </w:rPr>
        <w:t>S</w:t>
      </w:r>
      <w:r w:rsidR="00DC1506" w:rsidRPr="00C26F46">
        <w:rPr>
          <w:i/>
        </w:rPr>
        <w:t>ynchronicity and the Paranormal</w:t>
      </w:r>
      <w:r w:rsidR="00DC1506">
        <w:rPr>
          <w:i/>
        </w:rPr>
        <w:t xml:space="preserve">’, </w:t>
      </w:r>
      <w:r w:rsidR="00DC1506" w:rsidRPr="00DC1506">
        <w:rPr>
          <w:iCs/>
        </w:rPr>
        <w:t>his lectures and his published books</w:t>
      </w:r>
      <w:r w:rsidR="00DC1506" w:rsidRPr="00DC1506">
        <w:rPr>
          <w:rFonts w:hint="eastAsia"/>
          <w:iCs/>
        </w:rPr>
        <w:t>,</w:t>
      </w:r>
      <w:r w:rsidR="00DC1506" w:rsidRPr="00DC1506">
        <w:rPr>
          <w:iCs/>
        </w:rPr>
        <w:t xml:space="preserve"> </w:t>
      </w:r>
      <w:r w:rsidR="00DC1506">
        <w:t>Jung’s statement about astrology became more frequent in the years following the completion of Liber Novus.</w:t>
      </w:r>
      <w:r w:rsidR="00DC1506">
        <w:rPr>
          <w:rStyle w:val="a5"/>
        </w:rPr>
        <w:footnoteReference w:id="30"/>
      </w:r>
      <w:r w:rsidR="00DC1506">
        <w:t xml:space="preserve"> It can be concluded that </w:t>
      </w:r>
      <w:r w:rsidR="00DC1506" w:rsidRPr="00FF13C2">
        <w:t>n</w:t>
      </w:r>
      <w:r w:rsidR="00045052" w:rsidRPr="00FF13C2">
        <w:t>ot only is astrology, in Jung’s cosmology, a supplementary tool</w:t>
      </w:r>
      <w:r w:rsidR="00862FC7" w:rsidRPr="00FF13C2">
        <w:t xml:space="preserve"> to assist in his psychological clinical diagnosis, but more importantly a channel connecting the </w:t>
      </w:r>
      <w:r w:rsidR="00561357" w:rsidRPr="00FF13C2">
        <w:t>different</w:t>
      </w:r>
      <w:r w:rsidR="00862FC7" w:rsidRPr="00FF13C2">
        <w:t xml:space="preserve"> world</w:t>
      </w:r>
      <w:r w:rsidR="00561357" w:rsidRPr="00FF13C2">
        <w:t>s</w:t>
      </w:r>
      <w:r w:rsidR="00862FC7" w:rsidRPr="00FF13C2">
        <w:t xml:space="preserve">, </w:t>
      </w:r>
      <w:r w:rsidR="00561357" w:rsidRPr="00FF13C2">
        <w:t xml:space="preserve">a medium shuttling in his theory </w:t>
      </w:r>
      <w:r w:rsidR="003600AF" w:rsidRPr="00FF13C2">
        <w:t xml:space="preserve">as well as an expression of </w:t>
      </w:r>
      <w:r w:rsidR="00561357" w:rsidRPr="00FF13C2">
        <w:t>his cosmology</w:t>
      </w:r>
      <w:r w:rsidR="003D5B46" w:rsidRPr="00FF13C2">
        <w:t xml:space="preserve"> of synchronicity</w:t>
      </w:r>
      <w:r w:rsidR="00561357" w:rsidRPr="00FF13C2">
        <w:t>.</w:t>
      </w:r>
      <w:r w:rsidR="00862FC7">
        <w:t xml:space="preserve"> </w:t>
      </w:r>
    </w:p>
    <w:p w14:paraId="74AEBF02" w14:textId="78EDD8BE" w:rsidR="003C569D" w:rsidRDefault="00ED4240" w:rsidP="00EC4AB5">
      <w:pPr>
        <w:spacing w:before="100" w:beforeAutospacing="1" w:after="100" w:afterAutospacing="1"/>
      </w:pPr>
      <w:r>
        <w:t xml:space="preserve">First, </w:t>
      </w:r>
      <w:r w:rsidR="00BC64E5">
        <w:t>when time becom</w:t>
      </w:r>
      <w:r w:rsidR="00F147E8">
        <w:t>es</w:t>
      </w:r>
      <w:r w:rsidR="00BC64E5">
        <w:t xml:space="preserve"> the only measurement, just as </w:t>
      </w:r>
      <w:r w:rsidR="00114467">
        <w:t>Jung stated</w:t>
      </w:r>
      <w:r w:rsidR="00BC64E5" w:rsidRPr="00BC64E5">
        <w:t xml:space="preserve"> </w:t>
      </w:r>
      <w:r w:rsidR="00BC64E5">
        <w:t xml:space="preserve">in Dream Analysis, </w:t>
      </w:r>
      <w:r w:rsidR="00114467">
        <w:t>‘we can designate the condition of energy, universal energy, in no other way than by time’</w:t>
      </w:r>
      <w:r w:rsidR="00EC4AB5">
        <w:t xml:space="preserve"> the question is ‘how can we read </w:t>
      </w:r>
      <w:r w:rsidR="00591D0D">
        <w:t>time and make it meaningful?’</w:t>
      </w:r>
      <w:r w:rsidR="00F147E8" w:rsidRPr="00F147E8">
        <w:rPr>
          <w:rStyle w:val="a5"/>
        </w:rPr>
        <w:t xml:space="preserve"> </w:t>
      </w:r>
      <w:r w:rsidR="00F147E8">
        <w:rPr>
          <w:rStyle w:val="a5"/>
        </w:rPr>
        <w:footnoteReference w:id="31"/>
      </w:r>
      <w:r w:rsidR="00F147E8">
        <w:t>,</w:t>
      </w:r>
      <w:r w:rsidR="00591D0D">
        <w:t xml:space="preserve"> </w:t>
      </w:r>
      <w:r w:rsidR="00591D0D" w:rsidRPr="00051755">
        <w:t xml:space="preserve">Jung </w:t>
      </w:r>
      <w:r w:rsidR="00051755">
        <w:t xml:space="preserve">has </w:t>
      </w:r>
      <w:r w:rsidR="00AF471D">
        <w:t xml:space="preserve">experimented </w:t>
      </w:r>
      <w:r w:rsidR="00AF471D" w:rsidRPr="00051755">
        <w:t>astrology</w:t>
      </w:r>
      <w:r w:rsidR="00591D0D" w:rsidRPr="00051755">
        <w:t xml:space="preserve"> </w:t>
      </w:r>
      <w:r w:rsidR="00051755" w:rsidRPr="00051755">
        <w:t xml:space="preserve">and I Ching </w:t>
      </w:r>
      <w:r w:rsidR="00051755">
        <w:t>deeply</w:t>
      </w:r>
      <w:r w:rsidR="00051755">
        <w:rPr>
          <w:rStyle w:val="a5"/>
        </w:rPr>
        <w:footnoteReference w:id="32"/>
      </w:r>
      <w:r w:rsidR="00EC4AB5" w:rsidRPr="00051755">
        <w:t>.</w:t>
      </w:r>
      <w:r w:rsidR="00EC4AB5">
        <w:t xml:space="preserve"> </w:t>
      </w:r>
      <w:r w:rsidR="00591D0D">
        <w:t>His understanding about astrology was rev</w:t>
      </w:r>
      <w:r w:rsidR="003C569D">
        <w:t xml:space="preserve">ealed in his Letter to B. Baur, that </w:t>
      </w:r>
      <w:r w:rsidR="00591D0D">
        <w:t>d</w:t>
      </w:r>
      <w:r w:rsidR="00EC4AB5">
        <w:t>ue</w:t>
      </w:r>
      <w:r w:rsidR="003D5B46">
        <w:t xml:space="preserve"> to the precession of equinoxes, tropical astrology is not to interpret an astronomical statement but to uncover the enlightenment hiding behind the time</w:t>
      </w:r>
      <w:r w:rsidR="00051755">
        <w:rPr>
          <w:rStyle w:val="a5"/>
        </w:rPr>
        <w:footnoteReference w:id="33"/>
      </w:r>
      <w:r w:rsidR="00591D0D">
        <w:t xml:space="preserve">. </w:t>
      </w:r>
      <w:r w:rsidR="00400B85">
        <w:t>On the other hand, astrology</w:t>
      </w:r>
      <w:r w:rsidR="00CE291E">
        <w:t xml:space="preserve"> </w:t>
      </w:r>
      <w:r>
        <w:t>can be deemed as an integration of a time and a place</w:t>
      </w:r>
      <w:r w:rsidR="00400B85">
        <w:t>, because the only data to make a birth chart are the time of birth and place.</w:t>
      </w:r>
      <w:r w:rsidR="00911255">
        <w:t xml:space="preserve"> Jung had gotten the conclusion that ‘the fact that it is possible to reconstruct a person’s character fairly accurately from his birth data shows the relative validity of astrology.’</w:t>
      </w:r>
      <w:r w:rsidR="00911255">
        <w:rPr>
          <w:rStyle w:val="a5"/>
        </w:rPr>
        <w:footnoteReference w:id="34"/>
      </w:r>
      <w:r w:rsidR="00911255">
        <w:t xml:space="preserve"> So, from the time aspect, astrology </w:t>
      </w:r>
      <w:r w:rsidR="00AC06FA">
        <w:t xml:space="preserve">is a </w:t>
      </w:r>
      <w:r w:rsidR="00AC06FA">
        <w:lastRenderedPageBreak/>
        <w:t xml:space="preserve">valid tool to recognize person’s character and become a kind of measurement in Jung’s cosmology. </w:t>
      </w:r>
    </w:p>
    <w:p w14:paraId="6EE2933B" w14:textId="7D996564" w:rsidR="00363E4E" w:rsidRPr="000409B2" w:rsidRDefault="00363E4E" w:rsidP="00EC4AB5">
      <w:pPr>
        <w:spacing w:before="100" w:beforeAutospacing="1" w:after="100" w:afterAutospacing="1"/>
        <w:rPr>
          <w:color w:val="FF0000"/>
        </w:rPr>
      </w:pPr>
      <w:r>
        <w:t xml:space="preserve">Secondly, </w:t>
      </w:r>
      <w:r w:rsidR="000409B2">
        <w:t>Jung was convinced that the collective unconscious, as well as the individual psyche, reflects these constantly shifting qualities of the libido, and that the cycle of history mirror the great cycle of equinoctial precessio</w:t>
      </w:r>
      <w:r w:rsidR="000409B2" w:rsidRPr="000409B2">
        <w:t>n</w:t>
      </w:r>
      <w:r w:rsidRPr="000409B2">
        <w:t>.</w:t>
      </w:r>
      <w:r w:rsidR="00911255" w:rsidRPr="000409B2">
        <w:rPr>
          <w:rStyle w:val="a5"/>
        </w:rPr>
        <w:footnoteReference w:id="35"/>
      </w:r>
      <w:r>
        <w:t xml:space="preserve"> </w:t>
      </w:r>
      <w:r w:rsidRPr="009D2A18">
        <w:t xml:space="preserve">Therefore, the natal chart </w:t>
      </w:r>
      <w:r w:rsidR="00CD215A">
        <w:t>in</w:t>
      </w:r>
      <w:r w:rsidRPr="009D2A18">
        <w:t xml:space="preserve"> astrology, on the psychic </w:t>
      </w:r>
      <w:r w:rsidR="00CD215A">
        <w:t>aspect</w:t>
      </w:r>
      <w:r w:rsidRPr="009D2A18">
        <w:t xml:space="preserve">, can provide empirical evidence for his research and observation in the spiritual world and also improve his understanding for the phenomenological world. </w:t>
      </w:r>
      <w:r w:rsidR="0037017C">
        <w:t>Liz Green claimed that ‘In Jung’s view, the most fundamental human experiences of birth, youth, maturity, and death, both physical and psychological, are “projected” onto the cycles of the Sun, planets, and constellations, which rise, culminate, and set only to rise again in an apparently eternal round.’</w:t>
      </w:r>
      <w:r w:rsidR="0037017C">
        <w:rPr>
          <w:rStyle w:val="a5"/>
        </w:rPr>
        <w:footnoteReference w:id="36"/>
      </w:r>
      <w:r w:rsidR="0037017C">
        <w:t xml:space="preserve"> </w:t>
      </w:r>
      <w:r w:rsidR="0037017C" w:rsidRPr="0037017C">
        <w:t>So,</w:t>
      </w:r>
      <w:r w:rsidRPr="0037017C">
        <w:t xml:space="preserve"> </w:t>
      </w:r>
      <w:r w:rsidR="0037017C">
        <w:t xml:space="preserve">we can get the conclusion that , </w:t>
      </w:r>
      <w:r w:rsidRPr="0037017C">
        <w:t>on the unconscious</w:t>
      </w:r>
      <w:r w:rsidR="009D2A18" w:rsidRPr="0037017C">
        <w:t xml:space="preserve"> aspect</w:t>
      </w:r>
      <w:r w:rsidRPr="0037017C">
        <w:t>, not only is the understanding of astrology significant for Jung to get acquainted with the process of construction of collective unconscious and the archetype, as well as the reaction, energy transmission or universal relevance to individuals from collective unconscious and the archetype, but also can a natal chart considerably contribute to perceive the inner world and inherent characteristics of individual, especially for the psychologist, thereby to explore the possibility of self-awareness and personal development.</w:t>
      </w:r>
    </w:p>
    <w:p w14:paraId="053720AB" w14:textId="2EFCC438" w:rsidR="006752BF" w:rsidRDefault="00363E4E" w:rsidP="00EC4AB5">
      <w:pPr>
        <w:spacing w:before="100" w:beforeAutospacing="1" w:after="100" w:afterAutospacing="1"/>
      </w:pPr>
      <w:r>
        <w:t>Third</w:t>
      </w:r>
      <w:r w:rsidR="003C569D">
        <w:t>ly</w:t>
      </w:r>
      <w:r w:rsidR="00CF0780">
        <w:t xml:space="preserve">, </w:t>
      </w:r>
      <w:r w:rsidR="006024C2">
        <w:t xml:space="preserve">because of the possession of all conditions of the his idea </w:t>
      </w:r>
      <w:r w:rsidR="0037017C">
        <w:t>synchronicity</w:t>
      </w:r>
      <w:r w:rsidR="006024C2">
        <w:t xml:space="preserve">, including time, psychic, acausal and unconscious, </w:t>
      </w:r>
      <w:r w:rsidR="00CF0780">
        <w:t xml:space="preserve">the significance of astrology, in Jung’s view, </w:t>
      </w:r>
      <w:r>
        <w:t>is embodied in</w:t>
      </w:r>
      <w:r w:rsidR="00CF0780">
        <w:t xml:space="preserve"> </w:t>
      </w:r>
      <w:r>
        <w:t>th</w:t>
      </w:r>
      <w:r w:rsidRPr="00C46A78">
        <w:t>e</w:t>
      </w:r>
      <w:r w:rsidR="00CF0780" w:rsidRPr="00C46A78">
        <w:t xml:space="preserve"> expression of his theory of synchronicity, a</w:t>
      </w:r>
      <w:r w:rsidR="00CF0780">
        <w:t>s his description about such association between astrology and synchronicity, ‘</w:t>
      </w:r>
      <w:r w:rsidR="00CF0780" w:rsidRPr="00C50C8B">
        <w:t>It is not so much a question of superstition as of a truth which remained hidden for so long only because it had less to do with the physical side of events than with their psychic aspects</w:t>
      </w:r>
      <w:r w:rsidR="00CF0780">
        <w:t>’</w:t>
      </w:r>
      <w:r w:rsidR="000B09AF">
        <w:t>.</w:t>
      </w:r>
      <w:r w:rsidR="00CF0780">
        <w:rPr>
          <w:rStyle w:val="a5"/>
        </w:rPr>
        <w:footnoteReference w:id="37"/>
      </w:r>
      <w:r w:rsidR="00CF0780">
        <w:t xml:space="preserve"> </w:t>
      </w:r>
      <w:r w:rsidR="0069324C">
        <w:t xml:space="preserve"> </w:t>
      </w:r>
    </w:p>
    <w:p w14:paraId="2EECF8B1" w14:textId="57637257" w:rsidR="00095D49" w:rsidRDefault="00095D49" w:rsidP="00EC4AB5">
      <w:pPr>
        <w:spacing w:before="100" w:beforeAutospacing="1" w:after="100" w:afterAutospacing="1"/>
      </w:pPr>
      <w:r>
        <w:t xml:space="preserve">In all, </w:t>
      </w:r>
      <w:r w:rsidR="003D5B46">
        <w:t xml:space="preserve">astrology is, to some extent, </w:t>
      </w:r>
      <w:r>
        <w:t xml:space="preserve">in Jung’s cosmology, </w:t>
      </w:r>
      <w:r w:rsidR="00FA105B">
        <w:t xml:space="preserve">either </w:t>
      </w:r>
      <w:r>
        <w:t>working as</w:t>
      </w:r>
      <w:r w:rsidR="00A3646D">
        <w:t xml:space="preserve"> a container,</w:t>
      </w:r>
      <w:r w:rsidR="003D5B46">
        <w:t xml:space="preserve"> like time</w:t>
      </w:r>
      <w:r w:rsidR="00A3646D">
        <w:t xml:space="preserve"> filling with </w:t>
      </w:r>
      <w:r w:rsidR="003D5B46">
        <w:t>e</w:t>
      </w:r>
      <w:r w:rsidR="00A3646D">
        <w:t xml:space="preserve">vents and </w:t>
      </w:r>
      <w:r w:rsidR="003D5B46">
        <w:t>space filling with the existence</w:t>
      </w:r>
      <w:r w:rsidR="006024C2">
        <w:t>,</w:t>
      </w:r>
      <w:r w:rsidR="00065F24">
        <w:t xml:space="preserve"> to store and integrate the contents composing the sync</w:t>
      </w:r>
      <w:r w:rsidR="00FA105B">
        <w:t>hronicity, or</w:t>
      </w:r>
      <w:r w:rsidR="00065F24">
        <w:t xml:space="preserve"> functioning as a wire connect the time and space and conducting the information </w:t>
      </w:r>
      <w:r w:rsidR="00FF0842">
        <w:t>among</w:t>
      </w:r>
      <w:r w:rsidR="00FA105B">
        <w:t xml:space="preserve"> the various </w:t>
      </w:r>
      <w:r w:rsidR="00FF0842">
        <w:t>aspect</w:t>
      </w:r>
      <w:r w:rsidR="00FA105B">
        <w:t xml:space="preserve"> of world.</w:t>
      </w:r>
      <w:r w:rsidR="00B3633C">
        <w:t xml:space="preserve"> </w:t>
      </w:r>
      <w:r w:rsidR="00FF0842">
        <w:t xml:space="preserve">He continued to formulate his astrological experience through </w:t>
      </w:r>
      <w:r w:rsidR="00D96E29">
        <w:t>terms ‘synchronicity’ and maintained his insistence that astrology could be of immense value of psychology.</w:t>
      </w:r>
      <w:r w:rsidR="00D96E29">
        <w:rPr>
          <w:rStyle w:val="a5"/>
        </w:rPr>
        <w:footnoteReference w:id="38"/>
      </w:r>
      <w:r w:rsidR="00D96E29">
        <w:t xml:space="preserve"> </w:t>
      </w:r>
      <w:r w:rsidR="00363E4E">
        <w:t xml:space="preserve">Astrology, for Jung, </w:t>
      </w:r>
      <w:r w:rsidR="00FA105B">
        <w:t xml:space="preserve">not only </w:t>
      </w:r>
      <w:r w:rsidR="00D96E29">
        <w:t xml:space="preserve">included the planetary gods, which are the symbols of the archetypal dominants of the collective unconscious, </w:t>
      </w:r>
      <w:r w:rsidR="00FA105B">
        <w:t xml:space="preserve">but </w:t>
      </w:r>
      <w:r w:rsidR="00363E4E">
        <w:t xml:space="preserve">analogous as a key </w:t>
      </w:r>
      <w:r w:rsidR="00747BC4">
        <w:t>to know</w:t>
      </w:r>
      <w:r w:rsidR="00363E4E">
        <w:t xml:space="preserve"> </w:t>
      </w:r>
      <w:r w:rsidR="00747BC4">
        <w:t>human psyche and archetypes.</w:t>
      </w:r>
      <w:r w:rsidR="009E24B6" w:rsidRPr="009E24B6">
        <w:rPr>
          <w:rStyle w:val="a5"/>
        </w:rPr>
        <w:t xml:space="preserve"> </w:t>
      </w:r>
      <w:r w:rsidR="009E24B6">
        <w:rPr>
          <w:rStyle w:val="a5"/>
        </w:rPr>
        <w:footnoteReference w:id="39"/>
      </w:r>
      <w:r w:rsidR="00747BC4">
        <w:t xml:space="preserve">  </w:t>
      </w:r>
    </w:p>
    <w:p w14:paraId="540D7D75" w14:textId="77777777" w:rsidR="008E4222" w:rsidRPr="00275FCE" w:rsidRDefault="008E4222" w:rsidP="00EC4AB5">
      <w:pPr>
        <w:spacing w:before="100" w:beforeAutospacing="1" w:after="100" w:afterAutospacing="1"/>
        <w:rPr>
          <w:b/>
        </w:rPr>
      </w:pPr>
      <w:r w:rsidRPr="00275FCE">
        <w:rPr>
          <w:b/>
        </w:rPr>
        <w:lastRenderedPageBreak/>
        <w:t>Conclusion</w:t>
      </w:r>
    </w:p>
    <w:p w14:paraId="78427F1B" w14:textId="6B415037" w:rsidR="007C1E69" w:rsidRDefault="00A5566A" w:rsidP="007C1E69">
      <w:pPr>
        <w:spacing w:before="100" w:beforeAutospacing="1" w:after="100" w:afterAutospacing="1"/>
      </w:pPr>
      <w:r>
        <w:rPr>
          <w:rFonts w:hint="eastAsia"/>
        </w:rPr>
        <w:t>J</w:t>
      </w:r>
      <w:r>
        <w:t xml:space="preserve">ung recognized astrology as a valuable psychic map in deepening his understanding of individual psychology and linkage to the unconsciousness world. The ‘synchronicity’ is a key theory of his cosmology, which deeply influenced by astrology and </w:t>
      </w:r>
      <w:proofErr w:type="gramStart"/>
      <w:r>
        <w:t>I</w:t>
      </w:r>
      <w:proofErr w:type="gramEnd"/>
      <w:r>
        <w:t xml:space="preserve"> Ching. Granted that Jung’s cosmology can be understood in four aspects as above stated, </w:t>
      </w:r>
      <w:r w:rsidR="00380952">
        <w:t xml:space="preserve">including </w:t>
      </w:r>
      <w:r>
        <w:t>t</w:t>
      </w:r>
      <w:r w:rsidRPr="00B82F6E">
        <w:t xml:space="preserve">ime and space aspect, </w:t>
      </w:r>
      <w:r w:rsidR="00380952">
        <w:t>p</w:t>
      </w:r>
      <w:r w:rsidRPr="00B82F6E">
        <w:t xml:space="preserve">sychic and physical aspect, </w:t>
      </w:r>
      <w:r w:rsidR="00380952">
        <w:t>c</w:t>
      </w:r>
      <w:r w:rsidRPr="00B82F6E">
        <w:t xml:space="preserve">ausal and acausal, </w:t>
      </w:r>
      <w:r w:rsidR="00380952">
        <w:t>c</w:t>
      </w:r>
      <w:r w:rsidRPr="00B82F6E">
        <w:t>onscious and unconscious</w:t>
      </w:r>
      <w:r w:rsidR="00380952">
        <w:t xml:space="preserve">. While, </w:t>
      </w:r>
      <w:r w:rsidR="007C1E69">
        <w:t xml:space="preserve">astrology is a quite important tool to mirror and reflect Jung’s cosmology. </w:t>
      </w:r>
    </w:p>
    <w:p w14:paraId="04D17D5F" w14:textId="58152995" w:rsidR="006E09CC" w:rsidRDefault="006E09CC" w:rsidP="00EC4AB5">
      <w:pPr>
        <w:spacing w:before="100" w:beforeAutospacing="1" w:after="100" w:afterAutospacing="1"/>
        <w:rPr>
          <w:b/>
        </w:rPr>
      </w:pPr>
      <w:r w:rsidRPr="006E09CC">
        <w:rPr>
          <w:b/>
        </w:rPr>
        <w:t>BIBLIOGRAPHY</w:t>
      </w:r>
    </w:p>
    <w:p w14:paraId="157E5A99" w14:textId="11EBBCD6" w:rsidR="00FA5AF3" w:rsidRDefault="00FA5AF3" w:rsidP="00EC4AB5">
      <w:pPr>
        <w:spacing w:before="100" w:beforeAutospacing="1" w:after="100" w:afterAutospacing="1"/>
      </w:pPr>
      <w:r w:rsidRPr="00FA5AF3">
        <w:t>Coward, Harold, ‘</w:t>
      </w:r>
      <w:r w:rsidRPr="00FA5AF3">
        <w:rPr>
          <w:i/>
          <w:iCs/>
        </w:rPr>
        <w:t>Taoism and Jung: synchronicity and the self</w:t>
      </w:r>
      <w:r w:rsidRPr="00FA5AF3">
        <w:t>’, Philosophy East &amp; West,</w:t>
      </w:r>
      <w:r>
        <w:t xml:space="preserve"> </w:t>
      </w:r>
      <w:r w:rsidRPr="00FA5AF3">
        <w:t>Vol 46, (Hawaii: University of Hawaii Press, 1996)</w:t>
      </w:r>
    </w:p>
    <w:p w14:paraId="02F4E3FC" w14:textId="77777777" w:rsidR="00D96E29" w:rsidRDefault="00D96E29" w:rsidP="00D96E29">
      <w:pPr>
        <w:spacing w:before="100" w:beforeAutospacing="1" w:after="100" w:afterAutospacing="1"/>
      </w:pPr>
      <w:r>
        <w:t>Campion,</w:t>
      </w:r>
      <w:r w:rsidRPr="00D96E29">
        <w:t xml:space="preserve"> </w:t>
      </w:r>
      <w:r>
        <w:t xml:space="preserve">Nicholas, </w:t>
      </w:r>
      <w:r w:rsidRPr="00FA5AF3">
        <w:rPr>
          <w:i/>
          <w:iCs/>
        </w:rPr>
        <w:t>A History of Western Astrology</w:t>
      </w:r>
      <w:r>
        <w:t>, (London: Bloomsbury,2012)</w:t>
      </w:r>
    </w:p>
    <w:p w14:paraId="1932C0CD" w14:textId="76850668" w:rsidR="00FA5AF3" w:rsidRDefault="00FA5AF3" w:rsidP="00FA5AF3">
      <w:pPr>
        <w:spacing w:before="100" w:beforeAutospacing="1" w:after="100" w:afterAutospacing="1"/>
      </w:pPr>
      <w:r>
        <w:t>Greene</w:t>
      </w:r>
      <w:r w:rsidR="00D96E29">
        <w:t>,</w:t>
      </w:r>
      <w:r w:rsidR="00D96E29" w:rsidRPr="00D96E29">
        <w:t xml:space="preserve"> </w:t>
      </w:r>
      <w:r w:rsidR="00D96E29">
        <w:t>Liz</w:t>
      </w:r>
      <w:r>
        <w:t>, Jung’s Studies in Astrology, (New York: Routledge,2018)</w:t>
      </w:r>
    </w:p>
    <w:p w14:paraId="3903C98A" w14:textId="1F910327" w:rsidR="00BB7865" w:rsidRDefault="00E64303" w:rsidP="00EC4AB5">
      <w:pPr>
        <w:spacing w:before="100" w:beforeAutospacing="1" w:after="100" w:afterAutospacing="1"/>
      </w:pPr>
      <w:r>
        <w:t xml:space="preserve">Jung, C.G., </w:t>
      </w:r>
      <w:r w:rsidRPr="00FA5AF3">
        <w:rPr>
          <w:i/>
          <w:iCs/>
        </w:rPr>
        <w:t>Jung on Synchronicity and the Paranormal</w:t>
      </w:r>
      <w:r w:rsidRPr="00872934">
        <w:t>,</w:t>
      </w:r>
      <w:r>
        <w:t xml:space="preserve"> ed. by Roderick Main</w:t>
      </w:r>
      <w:r w:rsidR="00872934">
        <w:t>,</w:t>
      </w:r>
      <w:r w:rsidR="00872934" w:rsidRPr="00FA5AF3">
        <w:t xml:space="preserve"> </w:t>
      </w:r>
      <w:r>
        <w:t>(</w:t>
      </w:r>
      <w:r w:rsidR="00872934" w:rsidRPr="00FA5AF3">
        <w:t xml:space="preserve">New Jersey: </w:t>
      </w:r>
      <w:r w:rsidR="00872934" w:rsidRPr="003F29D4">
        <w:t>Princeton University Press,1998</w:t>
      </w:r>
      <w:r w:rsidR="003F29D4" w:rsidRPr="003F29D4">
        <w:t>)</w:t>
      </w:r>
    </w:p>
    <w:p w14:paraId="728B143A" w14:textId="7CED199A" w:rsidR="004206A4" w:rsidRDefault="004206A4" w:rsidP="004206A4">
      <w:pPr>
        <w:spacing w:before="100" w:beforeAutospacing="1" w:after="100" w:afterAutospacing="1"/>
      </w:pPr>
      <w:r>
        <w:t xml:space="preserve">Jung, C.G., </w:t>
      </w:r>
      <w:r w:rsidRPr="004206A4">
        <w:rPr>
          <w:i/>
          <w:iCs/>
        </w:rPr>
        <w:t>The structure and dynamics of the psyche</w:t>
      </w:r>
      <w:r>
        <w:t xml:space="preserve">, (London: Routledge &amp; Kegan Paul, 1960) </w:t>
      </w:r>
    </w:p>
    <w:p w14:paraId="23DA257A" w14:textId="39F84BA8" w:rsidR="004206A4" w:rsidRDefault="004206A4" w:rsidP="004206A4">
      <w:pPr>
        <w:spacing w:before="100" w:beforeAutospacing="1" w:after="100" w:afterAutospacing="1"/>
      </w:pPr>
      <w:r>
        <w:t xml:space="preserve">Jung, C.G., </w:t>
      </w:r>
      <w:r w:rsidRPr="004206A4">
        <w:rPr>
          <w:i/>
          <w:iCs/>
        </w:rPr>
        <w:t>Dream Analysis: Notes of the Seminar Given in 1928-1930</w:t>
      </w:r>
      <w:r>
        <w:t>, (New Jersey: Princeton University Press,1984)</w:t>
      </w:r>
    </w:p>
    <w:p w14:paraId="057B4666" w14:textId="3A7989EB" w:rsidR="008269D6" w:rsidRDefault="008269D6" w:rsidP="004206A4">
      <w:pPr>
        <w:spacing w:before="100" w:beforeAutospacing="1" w:after="100" w:afterAutospacing="1"/>
      </w:pPr>
      <w:r>
        <w:t xml:space="preserve">Jung, C.G., </w:t>
      </w:r>
      <w:r w:rsidRPr="00C50C8B">
        <w:rPr>
          <w:i/>
        </w:rPr>
        <w:t>Synchronicity: an acausal connecting principle</w:t>
      </w:r>
      <w:r>
        <w:t xml:space="preserve">, </w:t>
      </w:r>
      <w:r w:rsidR="00772435">
        <w:t>contribut</w:t>
      </w:r>
      <w:r>
        <w:t xml:space="preserve">ed. by </w:t>
      </w:r>
      <w:proofErr w:type="spellStart"/>
      <w:r w:rsidRPr="000B09AF">
        <w:t>Sonu</w:t>
      </w:r>
      <w:proofErr w:type="spellEnd"/>
      <w:r w:rsidRPr="000B09AF">
        <w:t xml:space="preserve"> Shamdasani</w:t>
      </w:r>
      <w:r>
        <w:t>, translated by</w:t>
      </w:r>
      <w:r w:rsidRPr="000B09AF">
        <w:t xml:space="preserve"> R. F.C. Hull </w:t>
      </w:r>
      <w:r>
        <w:t>(</w:t>
      </w:r>
      <w:r w:rsidRPr="004206A4">
        <w:rPr>
          <w:bCs/>
        </w:rPr>
        <w:t>New Jersey</w:t>
      </w:r>
      <w:r>
        <w:rPr>
          <w:bCs/>
        </w:rPr>
        <w:t>:</w:t>
      </w:r>
      <w:r w:rsidRPr="004206A4">
        <w:t xml:space="preserve"> Princeton University Press</w:t>
      </w:r>
      <w:r>
        <w:t>, 2012)</w:t>
      </w:r>
    </w:p>
    <w:p w14:paraId="19BE94B0" w14:textId="688B7071" w:rsidR="00AA6876" w:rsidRDefault="008A5F50" w:rsidP="00BB7865">
      <w:pPr>
        <w:spacing w:before="100" w:beforeAutospacing="1" w:after="100" w:afterAutospacing="1"/>
      </w:pPr>
      <w:r w:rsidRPr="008A5F50">
        <w:t>Storm, Lance</w:t>
      </w:r>
      <w:r w:rsidR="003F29D4">
        <w:t>,</w:t>
      </w:r>
      <w:r w:rsidRPr="008A5F50">
        <w:t xml:space="preserve"> </w:t>
      </w:r>
      <w:r w:rsidR="006E09CC">
        <w:t>‘</w:t>
      </w:r>
      <w:r w:rsidRPr="00FA5AF3">
        <w:rPr>
          <w:i/>
        </w:rPr>
        <w:t xml:space="preserve">Synchronicity, causality, and </w:t>
      </w:r>
      <w:proofErr w:type="spellStart"/>
      <w:r w:rsidRPr="00FA5AF3">
        <w:rPr>
          <w:i/>
        </w:rPr>
        <w:t>acausality</w:t>
      </w:r>
      <w:proofErr w:type="spellEnd"/>
      <w:r w:rsidR="006E09CC" w:rsidRPr="00FA5AF3">
        <w:rPr>
          <w:i/>
        </w:rPr>
        <w:t>’</w:t>
      </w:r>
      <w:r w:rsidR="002C6D23">
        <w:rPr>
          <w:iCs/>
        </w:rPr>
        <w:t>,</w:t>
      </w:r>
      <w:r w:rsidRPr="00DD303B">
        <w:rPr>
          <w:iCs/>
        </w:rPr>
        <w:t xml:space="preserve"> </w:t>
      </w:r>
      <w:r w:rsidRPr="006E09CC">
        <w:rPr>
          <w:i/>
          <w:iCs/>
        </w:rPr>
        <w:t>The Journal of Parapsychology,</w:t>
      </w:r>
      <w:r w:rsidRPr="008A5F50">
        <w:t xml:space="preserve"> Vol 63, Iss.3 </w:t>
      </w:r>
      <w:r w:rsidR="002C6D23">
        <w:t>(</w:t>
      </w:r>
      <w:r w:rsidR="002C6D23" w:rsidRPr="008A5F50">
        <w:t>Durham</w:t>
      </w:r>
      <w:r w:rsidR="002C6D23">
        <w:t>: Parapsychology Press,</w:t>
      </w:r>
      <w:r w:rsidRPr="008A5F50">
        <w:t>1999</w:t>
      </w:r>
      <w:r w:rsidR="002C6D23">
        <w:t xml:space="preserve">) </w:t>
      </w:r>
    </w:p>
    <w:sectPr w:rsidR="00AA6876">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D6D69B" w14:textId="77777777" w:rsidR="005A26E7" w:rsidRDefault="005A26E7" w:rsidP="000F5EEF">
      <w:r>
        <w:separator/>
      </w:r>
    </w:p>
  </w:endnote>
  <w:endnote w:type="continuationSeparator" w:id="0">
    <w:p w14:paraId="16DA989A" w14:textId="77777777" w:rsidR="005A26E7" w:rsidRDefault="005A26E7" w:rsidP="000F5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668F9B" w14:textId="77777777" w:rsidR="005A26E7" w:rsidRDefault="005A26E7" w:rsidP="000F5EEF">
      <w:r>
        <w:separator/>
      </w:r>
    </w:p>
  </w:footnote>
  <w:footnote w:type="continuationSeparator" w:id="0">
    <w:p w14:paraId="03E05E42" w14:textId="77777777" w:rsidR="005A26E7" w:rsidRDefault="005A26E7" w:rsidP="000F5EEF">
      <w:r>
        <w:continuationSeparator/>
      </w:r>
    </w:p>
  </w:footnote>
  <w:footnote w:id="1">
    <w:p w14:paraId="6C4008BA" w14:textId="08D3A7A4" w:rsidR="00094382" w:rsidRDefault="00094382">
      <w:pPr>
        <w:pStyle w:val="a3"/>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rsidRPr="00BE2AA7">
        <w:t xml:space="preserve"> </w:t>
      </w:r>
      <w:r>
        <w:t>ed. by Roderick Main, (</w:t>
      </w:r>
      <w:r>
        <w:rPr>
          <w:rFonts w:hint="eastAsia"/>
        </w:rPr>
        <w:t>N.J.: Princeton University Press</w:t>
      </w:r>
      <w:r>
        <w:t>,</w:t>
      </w:r>
      <w:r>
        <w:rPr>
          <w:rFonts w:hint="eastAsia"/>
        </w:rPr>
        <w:t xml:space="preserve"> 1997</w:t>
      </w:r>
      <w:r>
        <w:t>), pp.79-90.</w:t>
      </w:r>
    </w:p>
  </w:footnote>
  <w:footnote w:id="2">
    <w:p w14:paraId="4DFB9F61" w14:textId="47BC5807" w:rsidR="00094382" w:rsidRPr="00CE0B9F" w:rsidRDefault="00094382">
      <w:pPr>
        <w:pStyle w:val="a3"/>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rsidRPr="00BE2AA7">
        <w:t xml:space="preserve"> </w:t>
      </w:r>
      <w:r>
        <w:t>(</w:t>
      </w:r>
      <w:r>
        <w:rPr>
          <w:rFonts w:hint="eastAsia"/>
        </w:rPr>
        <w:t>N.J.: Princeton University Press</w:t>
      </w:r>
      <w:r>
        <w:t>,</w:t>
      </w:r>
      <w:r>
        <w:rPr>
          <w:rFonts w:hint="eastAsia"/>
        </w:rPr>
        <w:t xml:space="preserve"> 1997</w:t>
      </w:r>
      <w:r>
        <w:t>), p.11</w:t>
      </w:r>
    </w:p>
  </w:footnote>
  <w:footnote w:id="3">
    <w:p w14:paraId="75526AA7" w14:textId="33CAFDC8" w:rsidR="00094382" w:rsidRPr="00D93611" w:rsidRDefault="00094382">
      <w:pPr>
        <w:pStyle w:val="a3"/>
        <w:rPr>
          <w:i/>
          <w:iCs/>
        </w:rPr>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t xml:space="preserve"> (</w:t>
      </w:r>
      <w:r>
        <w:rPr>
          <w:rFonts w:hint="eastAsia"/>
        </w:rPr>
        <w:t>N.J.: Princeton University Press</w:t>
      </w:r>
      <w:r>
        <w:t>,</w:t>
      </w:r>
      <w:r>
        <w:rPr>
          <w:rFonts w:hint="eastAsia"/>
        </w:rPr>
        <w:t xml:space="preserve"> 1997</w:t>
      </w:r>
      <w:r>
        <w:t>), p</w:t>
      </w:r>
      <w:r>
        <w:rPr>
          <w:rFonts w:hint="eastAsia"/>
        </w:rPr>
        <w:t>.8</w:t>
      </w:r>
    </w:p>
  </w:footnote>
  <w:footnote w:id="4">
    <w:p w14:paraId="3DBC8C05" w14:textId="0D76BFFF" w:rsidR="00094382" w:rsidRPr="00611526" w:rsidRDefault="00094382">
      <w:pPr>
        <w:pStyle w:val="a3"/>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rsidRPr="00BE2AA7">
        <w:t xml:space="preserve"> </w:t>
      </w:r>
      <w:r>
        <w:t>(</w:t>
      </w:r>
      <w:r>
        <w:rPr>
          <w:rFonts w:hint="eastAsia"/>
        </w:rPr>
        <w:t>N.J.: Princeton University Press</w:t>
      </w:r>
      <w:r>
        <w:t>,</w:t>
      </w:r>
      <w:r>
        <w:rPr>
          <w:rFonts w:hint="eastAsia"/>
        </w:rPr>
        <w:t xml:space="preserve"> 1997</w:t>
      </w:r>
      <w:r>
        <w:t>), p</w:t>
      </w:r>
      <w:r>
        <w:rPr>
          <w:rFonts w:hint="eastAsia"/>
        </w:rPr>
        <w:t>.8</w:t>
      </w:r>
    </w:p>
  </w:footnote>
  <w:footnote w:id="5">
    <w:p w14:paraId="6FA38B22" w14:textId="7C3A8B62" w:rsidR="00094382" w:rsidRPr="00D5499A" w:rsidRDefault="00094382">
      <w:pPr>
        <w:pStyle w:val="a3"/>
      </w:pPr>
      <w:r>
        <w:rPr>
          <w:rStyle w:val="a5"/>
        </w:rPr>
        <w:footnoteRef/>
      </w:r>
      <w:r>
        <w:t xml:space="preserve"> Nicholas Campion, </w:t>
      </w:r>
      <w:r w:rsidRPr="00D93611">
        <w:rPr>
          <w:i/>
          <w:iCs/>
        </w:rPr>
        <w:t>A History of Western Astrology</w:t>
      </w:r>
      <w:r>
        <w:rPr>
          <w:i/>
          <w:iCs/>
        </w:rPr>
        <w:t xml:space="preserve">, </w:t>
      </w:r>
      <w:r w:rsidRPr="00D93611">
        <w:t>(</w:t>
      </w:r>
      <w:r>
        <w:t>London: Bloomsbury,2012</w:t>
      </w:r>
      <w:r w:rsidRPr="00D93611">
        <w:t>)</w:t>
      </w:r>
      <w:r>
        <w:t>, p.255</w:t>
      </w:r>
    </w:p>
  </w:footnote>
  <w:footnote w:id="6">
    <w:p w14:paraId="40583E5F" w14:textId="7892A172" w:rsidR="00094382" w:rsidRPr="00611526" w:rsidRDefault="00094382" w:rsidP="00611526">
      <w:pPr>
        <w:pStyle w:val="a3"/>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rsidRPr="00BE2AA7">
        <w:t xml:space="preserve"> </w:t>
      </w:r>
      <w:r>
        <w:t>(</w:t>
      </w:r>
      <w:r>
        <w:rPr>
          <w:rFonts w:hint="eastAsia"/>
        </w:rPr>
        <w:t>N.J.: Princeton University Press</w:t>
      </w:r>
      <w:r>
        <w:t>,</w:t>
      </w:r>
      <w:r>
        <w:rPr>
          <w:rFonts w:hint="eastAsia"/>
        </w:rPr>
        <w:t xml:space="preserve"> 1997</w:t>
      </w:r>
      <w:r>
        <w:t>), p</w:t>
      </w:r>
      <w:r>
        <w:rPr>
          <w:rFonts w:hint="eastAsia"/>
        </w:rPr>
        <w:t>.8</w:t>
      </w:r>
    </w:p>
    <w:p w14:paraId="13F0601E" w14:textId="145D922A" w:rsidR="00094382" w:rsidRPr="00611526" w:rsidRDefault="00094382">
      <w:pPr>
        <w:pStyle w:val="a3"/>
      </w:pPr>
    </w:p>
  </w:footnote>
  <w:footnote w:id="7">
    <w:p w14:paraId="0FD9311A" w14:textId="74A54D3D" w:rsidR="00094382" w:rsidRPr="00DD4878" w:rsidRDefault="00094382">
      <w:pPr>
        <w:pStyle w:val="a3"/>
      </w:pPr>
      <w:r>
        <w:rPr>
          <w:rStyle w:val="a5"/>
        </w:rPr>
        <w:footnoteRef/>
      </w:r>
      <w:r>
        <w:t xml:space="preserve"> C.G. Jung, ‘</w:t>
      </w:r>
      <w:r w:rsidRPr="00481925">
        <w:rPr>
          <w:i/>
        </w:rPr>
        <w:t xml:space="preserve">Letter to </w:t>
      </w:r>
      <w:r>
        <w:rPr>
          <w:i/>
        </w:rPr>
        <w:t>Sigmund Freud (12 June 1911), Letters,</w:t>
      </w:r>
      <w:r>
        <w:t xml:space="preserve"> vol.1. p. 24’,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 79</w:t>
      </w:r>
    </w:p>
  </w:footnote>
  <w:footnote w:id="8">
    <w:p w14:paraId="5735F241" w14:textId="049116EC" w:rsidR="00094382" w:rsidRPr="00992194" w:rsidRDefault="00094382">
      <w:pPr>
        <w:pStyle w:val="a3"/>
      </w:pPr>
      <w:r>
        <w:rPr>
          <w:rStyle w:val="a5"/>
        </w:rPr>
        <w:footnoteRef/>
      </w:r>
      <w:r>
        <w:t xml:space="preserve"> C.G. Jung, ‘</w:t>
      </w:r>
      <w:r w:rsidRPr="00481925">
        <w:rPr>
          <w:i/>
        </w:rPr>
        <w:t xml:space="preserve">Letter to B. </w:t>
      </w:r>
      <w:r>
        <w:rPr>
          <w:i/>
        </w:rPr>
        <w:t xml:space="preserve">Baur (29 January </w:t>
      </w:r>
      <w:r w:rsidRPr="00992194">
        <w:rPr>
          <w:i/>
        </w:rPr>
        <w:t>1934), Letters vol.1. pp 138-9’</w:t>
      </w:r>
      <w:r>
        <w:t xml:space="preserve">,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 80</w:t>
      </w:r>
      <w:r w:rsidRPr="00396463">
        <w:t>.</w:t>
      </w:r>
    </w:p>
  </w:footnote>
  <w:footnote w:id="9">
    <w:p w14:paraId="04BB6670" w14:textId="6B2CCA88" w:rsidR="00094382" w:rsidRPr="00410567" w:rsidRDefault="00094382">
      <w:pPr>
        <w:pStyle w:val="a3"/>
      </w:pPr>
      <w:r>
        <w:rPr>
          <w:rStyle w:val="a5"/>
        </w:rPr>
        <w:footnoteRef/>
      </w:r>
      <w:r>
        <w:t xml:space="preserve"> C.G. Jung, ‘</w:t>
      </w:r>
      <w:r w:rsidRPr="00481925">
        <w:rPr>
          <w:i/>
        </w:rPr>
        <w:t xml:space="preserve">Letter to B. </w:t>
      </w:r>
      <w:r>
        <w:rPr>
          <w:i/>
        </w:rPr>
        <w:t xml:space="preserve">Baur (29 January </w:t>
      </w:r>
      <w:r w:rsidRPr="00992194">
        <w:rPr>
          <w:i/>
        </w:rPr>
        <w:t>1934), Letters vol.1. pp 138-9’</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80</w:t>
      </w:r>
      <w:r w:rsidRPr="00396463">
        <w:t>.</w:t>
      </w:r>
    </w:p>
  </w:footnote>
  <w:footnote w:id="10">
    <w:p w14:paraId="7886799F" w14:textId="3062B54C" w:rsidR="00094382" w:rsidRPr="00C535AD" w:rsidRDefault="00094382">
      <w:pPr>
        <w:pStyle w:val="a3"/>
      </w:pPr>
      <w:r>
        <w:rPr>
          <w:rStyle w:val="a5"/>
        </w:rPr>
        <w:footnoteRef/>
      </w:r>
      <w:r>
        <w:t xml:space="preserve"> C.G. Jung, ‘</w:t>
      </w:r>
      <w:r w:rsidRPr="00481925">
        <w:rPr>
          <w:i/>
        </w:rPr>
        <w:t xml:space="preserve">Letter to B. </w:t>
      </w:r>
      <w:r>
        <w:rPr>
          <w:i/>
        </w:rPr>
        <w:t xml:space="preserve">Baur (29 January </w:t>
      </w:r>
      <w:r w:rsidRPr="00992194">
        <w:rPr>
          <w:i/>
        </w:rPr>
        <w:t>1934), Letters vol.1. pp 138-9’</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80</w:t>
      </w:r>
      <w:r w:rsidRPr="00396463">
        <w:t>.</w:t>
      </w:r>
    </w:p>
  </w:footnote>
  <w:footnote w:id="11">
    <w:p w14:paraId="24AC4224" w14:textId="55D2020B" w:rsidR="00094382" w:rsidRPr="0075022B" w:rsidRDefault="00094382">
      <w:pPr>
        <w:pStyle w:val="a3"/>
      </w:pPr>
      <w:r>
        <w:rPr>
          <w:rStyle w:val="a5"/>
        </w:rPr>
        <w:footnoteRef/>
      </w:r>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 88</w:t>
      </w:r>
      <w:r w:rsidRPr="00396463">
        <w:t>.</w:t>
      </w:r>
    </w:p>
  </w:footnote>
  <w:footnote w:id="12">
    <w:p w14:paraId="6F9BB770" w14:textId="1AEF92C7" w:rsidR="00094382" w:rsidRPr="00396463" w:rsidRDefault="00094382">
      <w:pPr>
        <w:pStyle w:val="a3"/>
      </w:pPr>
      <w:r>
        <w:rPr>
          <w:rStyle w:val="a5"/>
        </w:rPr>
        <w:footnoteRef/>
      </w:r>
      <w:bookmarkStart w:id="5" w:name="OLE_LINK1"/>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pp. 85-88</w:t>
      </w:r>
      <w:r w:rsidRPr="00396463">
        <w:t>.</w:t>
      </w:r>
    </w:p>
    <w:bookmarkEnd w:id="5"/>
  </w:footnote>
  <w:footnote w:id="13">
    <w:p w14:paraId="43D924DF" w14:textId="48EE498F" w:rsidR="00094382" w:rsidRDefault="00094382">
      <w:pPr>
        <w:pStyle w:val="a3"/>
      </w:pPr>
      <w:r>
        <w:rPr>
          <w:rStyle w:val="a5"/>
        </w:rPr>
        <w:footnoteRef/>
      </w:r>
      <w:r>
        <w:t xml:space="preserve"> Harold Coward, ‘</w:t>
      </w:r>
      <w:r w:rsidRPr="009F1DC3">
        <w:rPr>
          <w:iCs/>
        </w:rPr>
        <w:t>Taoism and Jung: synchronicity and the self</w:t>
      </w:r>
      <w:r>
        <w:rPr>
          <w:i/>
        </w:rPr>
        <w:t>’</w:t>
      </w:r>
      <w:r>
        <w:t xml:space="preserve">, </w:t>
      </w:r>
      <w:r w:rsidRPr="009F1DC3">
        <w:rPr>
          <w:i/>
          <w:iCs/>
        </w:rPr>
        <w:t>Philosophy East &amp; West</w:t>
      </w:r>
      <w:r>
        <w:rPr>
          <w:i/>
          <w:iCs/>
        </w:rPr>
        <w:t>,</w:t>
      </w:r>
      <w:r>
        <w:t xml:space="preserve"> Vol 46, (1996),</w:t>
      </w:r>
      <w:r w:rsidRPr="009F1DC3">
        <w:t xml:space="preserve"> </w:t>
      </w:r>
      <w:r>
        <w:t>pp.477-495</w:t>
      </w:r>
    </w:p>
  </w:footnote>
  <w:footnote w:id="14">
    <w:p w14:paraId="2FEFB04C" w14:textId="13400ABB" w:rsidR="00094382" w:rsidRPr="00C8585D" w:rsidRDefault="00094382">
      <w:pPr>
        <w:pStyle w:val="a3"/>
      </w:pPr>
      <w:r>
        <w:rPr>
          <w:rStyle w:val="a5"/>
        </w:rPr>
        <w:footnoteRef/>
      </w:r>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 87</w:t>
      </w:r>
      <w:r w:rsidRPr="00396463">
        <w:t>.</w:t>
      </w:r>
    </w:p>
  </w:footnote>
  <w:footnote w:id="15">
    <w:p w14:paraId="56BCDC9E" w14:textId="5F4D84B6" w:rsidR="00542D91" w:rsidRPr="00542D91" w:rsidRDefault="00542D91">
      <w:pPr>
        <w:pStyle w:val="a3"/>
      </w:pPr>
      <w:r>
        <w:rPr>
          <w:rStyle w:val="a5"/>
        </w:rPr>
        <w:footnoteRef/>
      </w:r>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 87</w:t>
      </w:r>
    </w:p>
  </w:footnote>
  <w:footnote w:id="16">
    <w:p w14:paraId="4B5BD4EA" w14:textId="77777777" w:rsidR="00094382" w:rsidRPr="000D0FCF" w:rsidRDefault="00094382" w:rsidP="00B02141">
      <w:pPr>
        <w:pStyle w:val="a3"/>
      </w:pPr>
      <w:r>
        <w:rPr>
          <w:rStyle w:val="a5"/>
        </w:rPr>
        <w:footnoteRef/>
      </w:r>
      <w:r>
        <w:t xml:space="preserve"> Harold Coward, Taoism and Jung: Synchronicity and the Self,</w:t>
      </w:r>
      <w:r w:rsidRPr="000D0FCF">
        <w:t xml:space="preserve"> </w:t>
      </w:r>
      <w:r w:rsidRPr="00905D25">
        <w:rPr>
          <w:i/>
          <w:iCs/>
        </w:rPr>
        <w:t xml:space="preserve">Philosophy East and West, Vol. 46, No. 4 </w:t>
      </w:r>
      <w:r>
        <w:t>(Hawai’i: University of Hawai'i Press, 1996), pp. 477-495</w:t>
      </w:r>
    </w:p>
  </w:footnote>
  <w:footnote w:id="17">
    <w:p w14:paraId="66C79349" w14:textId="6EA104C4" w:rsidR="00570C07" w:rsidRPr="00570C07" w:rsidRDefault="00570C07">
      <w:pPr>
        <w:pStyle w:val="a3"/>
      </w:pPr>
      <w:r>
        <w:rPr>
          <w:rStyle w:val="a5"/>
        </w:rPr>
        <w:footnoteRef/>
      </w:r>
      <w:r>
        <w:t xml:space="preserve"> C.G. Jung, ‘From: Memories, Dreams, Reflections (1963</w:t>
      </w:r>
      <w:r>
        <w:rPr>
          <w:rFonts w:hint="eastAsia"/>
        </w:rPr>
        <w:t>)</w:t>
      </w:r>
      <w:r>
        <w:rPr>
          <w:i/>
        </w:rPr>
        <w:t>,</w:t>
      </w:r>
      <w:r w:rsidRPr="00992194">
        <w:rPr>
          <w:i/>
        </w:rPr>
        <w:t xml:space="preserve"> pp</w:t>
      </w:r>
      <w:r>
        <w:rPr>
          <w:rFonts w:hint="eastAsia"/>
          <w:i/>
        </w:rPr>
        <w:t>.</w:t>
      </w:r>
      <w:r>
        <w:rPr>
          <w:i/>
        </w:rPr>
        <w:t>342-2</w:t>
      </w:r>
      <w:r w:rsidRPr="00992194">
        <w:rPr>
          <w:i/>
        </w:rPr>
        <w:t>’</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82</w:t>
      </w:r>
      <w:r w:rsidRPr="00396463">
        <w:t>.</w:t>
      </w:r>
    </w:p>
  </w:footnote>
  <w:footnote w:id="18">
    <w:p w14:paraId="4BBF45BA" w14:textId="125E3C88" w:rsidR="00547970" w:rsidRPr="00547970" w:rsidRDefault="00547970">
      <w:pPr>
        <w:pStyle w:val="a3"/>
      </w:pPr>
      <w:r>
        <w:rPr>
          <w:rStyle w:val="a5"/>
        </w:rPr>
        <w:footnoteRef/>
      </w:r>
      <w:r>
        <w:t xml:space="preserve"> C.G. Jung, ‘From: Memories, Dreams, Reflections (1963</w:t>
      </w:r>
      <w:r>
        <w:rPr>
          <w:rFonts w:hint="eastAsia"/>
        </w:rPr>
        <w:t>)</w:t>
      </w:r>
      <w:r>
        <w:rPr>
          <w:i/>
        </w:rPr>
        <w:t>,</w:t>
      </w:r>
      <w:r w:rsidRPr="00992194">
        <w:rPr>
          <w:i/>
        </w:rPr>
        <w:t xml:space="preserve"> pp</w:t>
      </w:r>
      <w:r>
        <w:rPr>
          <w:rFonts w:hint="eastAsia"/>
          <w:i/>
        </w:rPr>
        <w:t>.</w:t>
      </w:r>
      <w:r>
        <w:rPr>
          <w:i/>
        </w:rPr>
        <w:t>342-2</w:t>
      </w:r>
      <w:r w:rsidRPr="00992194">
        <w:rPr>
          <w:i/>
        </w:rPr>
        <w:t>’</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82</w:t>
      </w:r>
      <w:r w:rsidRPr="00396463">
        <w:t>.</w:t>
      </w:r>
    </w:p>
  </w:footnote>
  <w:footnote w:id="19">
    <w:p w14:paraId="5CA9BF01" w14:textId="16D73BE5" w:rsidR="00547970" w:rsidRPr="00547970" w:rsidRDefault="00547970">
      <w:pPr>
        <w:pStyle w:val="a3"/>
      </w:pPr>
      <w:r>
        <w:rPr>
          <w:rStyle w:val="a5"/>
        </w:rPr>
        <w:footnoteRef/>
      </w:r>
      <w:r>
        <w:t xml:space="preserve"> C.G. Jung, ‘From: Memories, Dreams, Reflections (1963</w:t>
      </w:r>
      <w:r>
        <w:rPr>
          <w:rFonts w:hint="eastAsia"/>
        </w:rPr>
        <w:t>)</w:t>
      </w:r>
      <w:r>
        <w:rPr>
          <w:i/>
        </w:rPr>
        <w:t>,</w:t>
      </w:r>
      <w:r w:rsidRPr="00992194">
        <w:rPr>
          <w:i/>
        </w:rPr>
        <w:t xml:space="preserve"> pp</w:t>
      </w:r>
      <w:r>
        <w:rPr>
          <w:rFonts w:hint="eastAsia"/>
          <w:i/>
        </w:rPr>
        <w:t>.</w:t>
      </w:r>
      <w:r>
        <w:rPr>
          <w:i/>
        </w:rPr>
        <w:t>342-2</w:t>
      </w:r>
      <w:r w:rsidRPr="00992194">
        <w:rPr>
          <w:i/>
        </w:rPr>
        <w:t>’</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82</w:t>
      </w:r>
      <w:r w:rsidRPr="00396463">
        <w:t>.</w:t>
      </w:r>
    </w:p>
  </w:footnote>
  <w:footnote w:id="20">
    <w:p w14:paraId="7737D56A" w14:textId="144D8FA2" w:rsidR="00A520C6" w:rsidRPr="00A520C6" w:rsidRDefault="00A520C6">
      <w:pPr>
        <w:pStyle w:val="a3"/>
      </w:pPr>
      <w:r>
        <w:rPr>
          <w:rStyle w:val="a5"/>
        </w:rPr>
        <w:footnoteRef/>
      </w:r>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 87</w:t>
      </w:r>
    </w:p>
  </w:footnote>
  <w:footnote w:id="21">
    <w:p w14:paraId="47C9D007" w14:textId="01B3B548" w:rsidR="00094382" w:rsidRDefault="00094382">
      <w:pPr>
        <w:pStyle w:val="a3"/>
      </w:pPr>
      <w:r>
        <w:rPr>
          <w:rStyle w:val="a5"/>
        </w:rPr>
        <w:footnoteRef/>
      </w:r>
      <w:r>
        <w:t xml:space="preserve"> Lance Storm, ‘</w:t>
      </w:r>
      <w:r w:rsidRPr="00BC39BF">
        <w:rPr>
          <w:iCs/>
        </w:rPr>
        <w:t xml:space="preserve">Synchronicity, causality, and </w:t>
      </w:r>
      <w:proofErr w:type="spellStart"/>
      <w:r w:rsidRPr="00BC39BF">
        <w:rPr>
          <w:iCs/>
        </w:rPr>
        <w:t>acausality</w:t>
      </w:r>
      <w:proofErr w:type="spellEnd"/>
      <w:r>
        <w:rPr>
          <w:iCs/>
        </w:rPr>
        <w:t xml:space="preserve">’, </w:t>
      </w:r>
      <w:r w:rsidRPr="00BC39BF">
        <w:rPr>
          <w:i/>
          <w:iCs/>
        </w:rPr>
        <w:t>The Journal of Parapsychology</w:t>
      </w:r>
      <w:r>
        <w:t>, Durham Vol 63, Iss.3 (1999), pp.247-269.</w:t>
      </w:r>
    </w:p>
  </w:footnote>
  <w:footnote w:id="22">
    <w:p w14:paraId="3593E330" w14:textId="69B1EC05" w:rsidR="00094382" w:rsidRDefault="00094382">
      <w:pPr>
        <w:pStyle w:val="a3"/>
      </w:pPr>
      <w:r>
        <w:rPr>
          <w:rStyle w:val="a5"/>
        </w:rPr>
        <w:footnoteRef/>
      </w:r>
      <w:r>
        <w:t xml:space="preserve"> C.G. Jung. ‘</w:t>
      </w:r>
      <w:r w:rsidRPr="00ED0CF6">
        <w:rPr>
          <w:i/>
        </w:rPr>
        <w:t xml:space="preserve">Letter to </w:t>
      </w:r>
      <w:proofErr w:type="spellStart"/>
      <w:proofErr w:type="gramStart"/>
      <w:r w:rsidRPr="00ED0CF6">
        <w:rPr>
          <w:i/>
        </w:rPr>
        <w:t>B.Baur</w:t>
      </w:r>
      <w:proofErr w:type="spellEnd"/>
      <w:proofErr w:type="gramEnd"/>
      <w:r>
        <w:t xml:space="preserve"> Letters vol.1, pp.138-9, 29 Jan 1934’,</w:t>
      </w:r>
      <w:r w:rsidRPr="00FC0741">
        <w:t xml:space="preserve">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 81</w:t>
      </w:r>
      <w:r w:rsidRPr="00396463">
        <w:t>.</w:t>
      </w:r>
      <w:r>
        <w:t xml:space="preserve">  </w:t>
      </w:r>
    </w:p>
  </w:footnote>
  <w:footnote w:id="23">
    <w:p w14:paraId="4C82F8AC" w14:textId="202642C2" w:rsidR="00094382" w:rsidRPr="009124B2" w:rsidRDefault="00094382">
      <w:pPr>
        <w:pStyle w:val="a3"/>
      </w:pPr>
      <w:r>
        <w:rPr>
          <w:rStyle w:val="a5"/>
        </w:rPr>
        <w:footnoteRef/>
      </w:r>
      <w:r>
        <w:t xml:space="preserve"> C.G. Jung. </w:t>
      </w:r>
      <w:r w:rsidRPr="00670E52">
        <w:rPr>
          <w:i/>
          <w:iCs/>
        </w:rPr>
        <w:t xml:space="preserve">‘From: Letter to Sigmund </w:t>
      </w:r>
      <w:proofErr w:type="gramStart"/>
      <w:r w:rsidRPr="00670E52">
        <w:rPr>
          <w:i/>
          <w:iCs/>
        </w:rPr>
        <w:t>Freud(</w:t>
      </w:r>
      <w:proofErr w:type="gramEnd"/>
      <w:r w:rsidRPr="00670E52">
        <w:rPr>
          <w:i/>
          <w:iCs/>
        </w:rPr>
        <w:t xml:space="preserve">12 June 1911), Letters, vol.1, p.24.’ , </w:t>
      </w:r>
      <w:r>
        <w:t xml:space="preserve">in </w:t>
      </w:r>
      <w:r w:rsidRPr="009124B2">
        <w:rPr>
          <w:i/>
          <w:iCs/>
        </w:rPr>
        <w:t>J</w:t>
      </w:r>
      <w:r w:rsidRPr="00C26F46">
        <w:rPr>
          <w:i/>
        </w:rPr>
        <w:t xml:space="preserve">ung on </w:t>
      </w:r>
      <w:r>
        <w:rPr>
          <w:i/>
        </w:rPr>
        <w:t>S</w:t>
      </w:r>
      <w:r w:rsidRPr="00C26F46">
        <w:rPr>
          <w:i/>
        </w:rPr>
        <w:t>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xml:space="preserve">), p 79. </w:t>
      </w:r>
    </w:p>
  </w:footnote>
  <w:footnote w:id="24">
    <w:p w14:paraId="359E15B0" w14:textId="3839FE15" w:rsidR="00094382" w:rsidRPr="00DE4282" w:rsidRDefault="00094382" w:rsidP="00DE4282">
      <w:pPr>
        <w:spacing w:before="100" w:beforeAutospacing="1" w:after="100" w:afterAutospacing="1"/>
        <w:rPr>
          <w:sz w:val="20"/>
          <w:szCs w:val="20"/>
        </w:rPr>
      </w:pPr>
      <w:r>
        <w:rPr>
          <w:rStyle w:val="a5"/>
        </w:rPr>
        <w:footnoteRef/>
      </w:r>
      <w:r>
        <w:t xml:space="preserve"> </w:t>
      </w:r>
      <w:r w:rsidRPr="00FE0FBF">
        <w:rPr>
          <w:sz w:val="20"/>
          <w:szCs w:val="20"/>
        </w:rPr>
        <w:t xml:space="preserve">Harold Coward, </w:t>
      </w:r>
      <w:r w:rsidRPr="00670E52">
        <w:rPr>
          <w:i/>
          <w:iCs/>
          <w:sz w:val="20"/>
          <w:szCs w:val="20"/>
        </w:rPr>
        <w:t>‘Taoism and Jung: synchronicity and the self’,</w:t>
      </w:r>
      <w:r w:rsidRPr="00FE0FBF">
        <w:rPr>
          <w:i/>
          <w:iCs/>
          <w:sz w:val="20"/>
          <w:szCs w:val="20"/>
        </w:rPr>
        <w:t xml:space="preserve"> Philosophy East &amp; </w:t>
      </w:r>
      <w:proofErr w:type="gramStart"/>
      <w:r w:rsidRPr="00FE0FBF">
        <w:rPr>
          <w:i/>
          <w:iCs/>
          <w:sz w:val="20"/>
          <w:szCs w:val="20"/>
        </w:rPr>
        <w:t>West</w:t>
      </w:r>
      <w:r w:rsidRPr="00FE0FBF">
        <w:rPr>
          <w:sz w:val="20"/>
          <w:szCs w:val="20"/>
        </w:rPr>
        <w:t xml:space="preserve"> ,Vol</w:t>
      </w:r>
      <w:proofErr w:type="gramEnd"/>
      <w:r w:rsidRPr="00FE0FBF">
        <w:rPr>
          <w:sz w:val="20"/>
          <w:szCs w:val="20"/>
        </w:rPr>
        <w:t xml:space="preserve"> 46, (Hawaii: University of Hawaii Press, 1996), p481</w:t>
      </w:r>
    </w:p>
  </w:footnote>
  <w:footnote w:id="25">
    <w:p w14:paraId="759A8B15" w14:textId="7BF6702A" w:rsidR="00094382" w:rsidRPr="00DE4282" w:rsidRDefault="00094382">
      <w:pPr>
        <w:pStyle w:val="a3"/>
      </w:pPr>
      <w:r>
        <w:rPr>
          <w:rStyle w:val="a5"/>
        </w:rPr>
        <w:footnoteRef/>
      </w:r>
      <w:r>
        <w:t xml:space="preserve"> </w:t>
      </w:r>
      <w:r w:rsidRPr="00FE0FBF">
        <w:t>Harold Coward, ‘</w:t>
      </w:r>
      <w:r w:rsidRPr="00670E52">
        <w:rPr>
          <w:i/>
          <w:iCs/>
        </w:rPr>
        <w:t>Taoism and Jung: synchronicity and the self’,</w:t>
      </w:r>
      <w:r w:rsidRPr="00FE0FBF">
        <w:rPr>
          <w:i/>
          <w:iCs/>
        </w:rPr>
        <w:t xml:space="preserve"> Philosophy East &amp; </w:t>
      </w:r>
      <w:proofErr w:type="gramStart"/>
      <w:r w:rsidRPr="00FE0FBF">
        <w:rPr>
          <w:i/>
          <w:iCs/>
        </w:rPr>
        <w:t>West</w:t>
      </w:r>
      <w:r w:rsidRPr="00FE0FBF">
        <w:t xml:space="preserve"> ,Vol</w:t>
      </w:r>
      <w:proofErr w:type="gramEnd"/>
      <w:r w:rsidRPr="00FE0FBF">
        <w:t xml:space="preserve"> 46, (Hawaii: University of Hawaii Press, 1996), p481</w:t>
      </w:r>
    </w:p>
  </w:footnote>
  <w:footnote w:id="26">
    <w:p w14:paraId="036E00F4" w14:textId="01D6BD9E" w:rsidR="00094382" w:rsidRPr="009124B2" w:rsidRDefault="00094382" w:rsidP="002506E5">
      <w:pPr>
        <w:pStyle w:val="a3"/>
      </w:pPr>
      <w:r>
        <w:rPr>
          <w:rStyle w:val="a5"/>
        </w:rPr>
        <w:footnoteRef/>
      </w:r>
      <w:r>
        <w:t xml:space="preserve"> C.G. Jung. </w:t>
      </w:r>
      <w:r w:rsidRPr="00670E52">
        <w:rPr>
          <w:i/>
          <w:iCs/>
        </w:rPr>
        <w:t xml:space="preserve">‘From: </w:t>
      </w:r>
      <w:r>
        <w:rPr>
          <w:i/>
          <w:iCs/>
        </w:rPr>
        <w:t xml:space="preserve">Richard Wilhelm: In Memoriam’ </w:t>
      </w:r>
      <w:r w:rsidRPr="00670E52">
        <w:rPr>
          <w:i/>
          <w:iCs/>
        </w:rPr>
        <w:t>(19</w:t>
      </w:r>
      <w:r>
        <w:rPr>
          <w:i/>
          <w:iCs/>
        </w:rPr>
        <w:t>30</w:t>
      </w:r>
      <w:r w:rsidRPr="00670E52">
        <w:rPr>
          <w:i/>
          <w:iCs/>
        </w:rPr>
        <w:t>)</w:t>
      </w:r>
      <w:r>
        <w:rPr>
          <w:i/>
          <w:iCs/>
        </w:rPr>
        <w:t xml:space="preserve"> (CW15)’</w:t>
      </w:r>
      <w:r w:rsidRPr="00670E52">
        <w:rPr>
          <w:i/>
          <w:iCs/>
        </w:rPr>
        <w:t xml:space="preserve">, </w:t>
      </w:r>
      <w:r>
        <w:t xml:space="preserve">in </w:t>
      </w:r>
      <w:r w:rsidRPr="009124B2">
        <w:rPr>
          <w:i/>
          <w:iCs/>
        </w:rPr>
        <w:t>J</w:t>
      </w:r>
      <w:r w:rsidRPr="00C26F46">
        <w:rPr>
          <w:i/>
        </w:rPr>
        <w:t xml:space="preserve">ung on </w:t>
      </w:r>
      <w:r>
        <w:rPr>
          <w:i/>
        </w:rPr>
        <w:t>S</w:t>
      </w:r>
      <w:r w:rsidRPr="00C26F46">
        <w:rPr>
          <w:i/>
        </w:rPr>
        <w:t>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xml:space="preserve">), p 84. </w:t>
      </w:r>
    </w:p>
    <w:p w14:paraId="3B9F0419" w14:textId="2E274C36" w:rsidR="00094382" w:rsidRPr="002506E5" w:rsidRDefault="00094382">
      <w:pPr>
        <w:pStyle w:val="a3"/>
      </w:pPr>
    </w:p>
  </w:footnote>
  <w:footnote w:id="27">
    <w:p w14:paraId="057F6C7A" w14:textId="27383200" w:rsidR="00094382" w:rsidRDefault="00094382" w:rsidP="000F68A3">
      <w:pPr>
        <w:pStyle w:val="a3"/>
      </w:pPr>
      <w:r>
        <w:rPr>
          <w:rStyle w:val="a5"/>
        </w:rPr>
        <w:footnoteRef/>
      </w:r>
      <w:r>
        <w:t xml:space="preserve"> C.G. Jung, </w:t>
      </w:r>
      <w:r w:rsidRPr="00701F48">
        <w:rPr>
          <w:i/>
        </w:rPr>
        <w:t>The structure and dynamics of the psyche</w:t>
      </w:r>
      <w:r>
        <w:t>, (London: Routledge &amp; Kegan Paul, 1960) pp. 849-850.</w:t>
      </w:r>
    </w:p>
  </w:footnote>
  <w:footnote w:id="28">
    <w:p w14:paraId="2E51C5EC" w14:textId="4F811E07" w:rsidR="00094382" w:rsidRPr="008D10C1" w:rsidRDefault="00094382">
      <w:pPr>
        <w:pStyle w:val="a3"/>
      </w:pPr>
      <w:r>
        <w:rPr>
          <w:rStyle w:val="a5"/>
        </w:rPr>
        <w:footnoteRef/>
      </w:r>
      <w:r>
        <w:t xml:space="preserve"> Nicholas Campion, </w:t>
      </w:r>
      <w:r w:rsidRPr="00D93611">
        <w:rPr>
          <w:i/>
          <w:iCs/>
        </w:rPr>
        <w:t>A History of Western Astrology</w:t>
      </w:r>
      <w:r>
        <w:rPr>
          <w:i/>
          <w:iCs/>
        </w:rPr>
        <w:t xml:space="preserve">, </w:t>
      </w:r>
      <w:r w:rsidRPr="00D93611">
        <w:t>(</w:t>
      </w:r>
      <w:r>
        <w:t>London: Bloomsbury,2012</w:t>
      </w:r>
      <w:r w:rsidRPr="00D93611">
        <w:t>)</w:t>
      </w:r>
      <w:r>
        <w:t>, p.254</w:t>
      </w:r>
    </w:p>
  </w:footnote>
  <w:footnote w:id="29">
    <w:p w14:paraId="2DA6DF79" w14:textId="77777777" w:rsidR="00094382" w:rsidRPr="003941DC" w:rsidRDefault="00094382" w:rsidP="0039506C">
      <w:pPr>
        <w:pStyle w:val="a3"/>
      </w:pPr>
      <w:r>
        <w:rPr>
          <w:rStyle w:val="a5"/>
        </w:rPr>
        <w:footnoteRef/>
      </w:r>
      <w:r>
        <w:t xml:space="preserve"> Nicholas Campion, </w:t>
      </w:r>
      <w:r w:rsidRPr="00D93611">
        <w:rPr>
          <w:i/>
          <w:iCs/>
        </w:rPr>
        <w:t>A History of Western Astrology</w:t>
      </w:r>
      <w:r>
        <w:rPr>
          <w:i/>
          <w:iCs/>
        </w:rPr>
        <w:t xml:space="preserve">, </w:t>
      </w:r>
      <w:r w:rsidRPr="00D93611">
        <w:t>(</w:t>
      </w:r>
      <w:r>
        <w:t>London: Bloomsbury,2012</w:t>
      </w:r>
      <w:r w:rsidRPr="00D93611">
        <w:t>)</w:t>
      </w:r>
      <w:r>
        <w:t>, p.255</w:t>
      </w:r>
    </w:p>
  </w:footnote>
  <w:footnote w:id="30">
    <w:p w14:paraId="58B8125A" w14:textId="2769E243" w:rsidR="00094382" w:rsidRPr="00DC1506" w:rsidRDefault="00094382">
      <w:pPr>
        <w:pStyle w:val="a3"/>
      </w:pPr>
      <w:r>
        <w:rPr>
          <w:rStyle w:val="a5"/>
        </w:rPr>
        <w:footnoteRef/>
      </w:r>
      <w:r>
        <w:t xml:space="preserve"> Liz Greene, </w:t>
      </w:r>
      <w:r w:rsidRPr="008868D7">
        <w:rPr>
          <w:i/>
          <w:iCs/>
        </w:rPr>
        <w:t>Jung’s Studies in Astrology,</w:t>
      </w:r>
      <w:r>
        <w:rPr>
          <w:i/>
          <w:iCs/>
        </w:rPr>
        <w:t xml:space="preserve"> </w:t>
      </w:r>
      <w:r>
        <w:t>(New York: Routledge, 2018), p.30</w:t>
      </w:r>
    </w:p>
  </w:footnote>
  <w:footnote w:id="31">
    <w:p w14:paraId="2D3F8569" w14:textId="77777777" w:rsidR="00F147E8" w:rsidRDefault="00F147E8" w:rsidP="00F147E8">
      <w:pPr>
        <w:pStyle w:val="a3"/>
      </w:pPr>
      <w:r>
        <w:rPr>
          <w:rStyle w:val="a5"/>
        </w:rPr>
        <w:footnoteRef/>
      </w:r>
      <w:r>
        <w:t xml:space="preserve"> C.G. Jung, </w:t>
      </w:r>
      <w:r w:rsidRPr="00FE5B34">
        <w:rPr>
          <w:i/>
        </w:rPr>
        <w:t>Dream Analysis: Notes of the Seminar Given in 1928-1930</w:t>
      </w:r>
      <w:r>
        <w:t>, (</w:t>
      </w:r>
      <w:r w:rsidRPr="004206A4">
        <w:rPr>
          <w:bCs/>
          <w:sz w:val="21"/>
          <w:szCs w:val="22"/>
        </w:rPr>
        <w:t>New Jersey</w:t>
      </w:r>
      <w:r>
        <w:rPr>
          <w:bCs/>
          <w:sz w:val="21"/>
          <w:szCs w:val="22"/>
        </w:rPr>
        <w:t>:</w:t>
      </w:r>
      <w:r w:rsidRPr="004206A4">
        <w:t xml:space="preserve"> Princeton University Press</w:t>
      </w:r>
      <w:r>
        <w:t>,1984) p.412.</w:t>
      </w:r>
    </w:p>
  </w:footnote>
  <w:footnote w:id="32">
    <w:p w14:paraId="4624580D" w14:textId="1ADD06E1" w:rsidR="00094382" w:rsidRDefault="00094382">
      <w:pPr>
        <w:pStyle w:val="a3"/>
      </w:pPr>
      <w:r>
        <w:rPr>
          <w:rStyle w:val="a5"/>
        </w:rPr>
        <w:footnoteRef/>
      </w:r>
      <w:r>
        <w:t xml:space="preserve"> C.G. Jung, </w:t>
      </w:r>
      <w:r w:rsidRPr="00051755">
        <w:rPr>
          <w:i/>
          <w:iCs/>
        </w:rPr>
        <w:t xml:space="preserve">‘Astrology and the I Ching’,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pp. 79-88</w:t>
      </w:r>
      <w:r w:rsidRPr="00396463">
        <w:t>.</w:t>
      </w:r>
    </w:p>
  </w:footnote>
  <w:footnote w:id="33">
    <w:p w14:paraId="1D24F7B4" w14:textId="5DE52674" w:rsidR="00094382" w:rsidRPr="00051755" w:rsidRDefault="00094382">
      <w:pPr>
        <w:pStyle w:val="a3"/>
      </w:pPr>
      <w:r>
        <w:rPr>
          <w:rStyle w:val="a5"/>
        </w:rPr>
        <w:footnoteRef/>
      </w:r>
      <w:r>
        <w:t xml:space="preserve"> C.G. Jung. ‘</w:t>
      </w:r>
      <w:r w:rsidRPr="00ED0CF6">
        <w:rPr>
          <w:i/>
        </w:rPr>
        <w:t xml:space="preserve">Letter to </w:t>
      </w:r>
      <w:proofErr w:type="spellStart"/>
      <w:proofErr w:type="gramStart"/>
      <w:r w:rsidRPr="00ED0CF6">
        <w:rPr>
          <w:i/>
        </w:rPr>
        <w:t>B.Baur</w:t>
      </w:r>
      <w:proofErr w:type="spellEnd"/>
      <w:proofErr w:type="gramEnd"/>
      <w:r>
        <w:t xml:space="preserve"> Letters vol.1, pp.138-9, 29 Jan 1934’,</w:t>
      </w:r>
      <w:r w:rsidRPr="00FC0741">
        <w:t xml:space="preserve">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 80</w:t>
      </w:r>
      <w:r w:rsidRPr="00396463">
        <w:t>.</w:t>
      </w:r>
    </w:p>
  </w:footnote>
  <w:footnote w:id="34">
    <w:p w14:paraId="7FBC2FC8" w14:textId="3BE458FB" w:rsidR="00094382" w:rsidRDefault="00094382">
      <w:pPr>
        <w:pStyle w:val="a3"/>
      </w:pPr>
      <w:r>
        <w:rPr>
          <w:rStyle w:val="a5"/>
        </w:rPr>
        <w:footnoteRef/>
      </w:r>
      <w:r>
        <w:t xml:space="preserve"> C.G. Jung, </w:t>
      </w:r>
      <w:r w:rsidRPr="00C50C8B">
        <w:rPr>
          <w:i/>
        </w:rPr>
        <w:t>Synchronicity: an acausal connecting principle</w:t>
      </w:r>
      <w:r>
        <w:t xml:space="preserve">, contributed by </w:t>
      </w:r>
      <w:proofErr w:type="spellStart"/>
      <w:r w:rsidRPr="000B09AF">
        <w:t>Sonu</w:t>
      </w:r>
      <w:proofErr w:type="spellEnd"/>
      <w:r w:rsidRPr="000B09AF">
        <w:t xml:space="preserve"> Shamdasani</w:t>
      </w:r>
      <w:r>
        <w:t>, translated by</w:t>
      </w:r>
      <w:r w:rsidRPr="000B09AF">
        <w:t xml:space="preserve"> R. F.C. Hull </w:t>
      </w:r>
      <w:r>
        <w:t>(</w:t>
      </w:r>
      <w:r w:rsidRPr="004206A4">
        <w:rPr>
          <w:bCs/>
          <w:sz w:val="21"/>
          <w:szCs w:val="22"/>
        </w:rPr>
        <w:t>New Jersey</w:t>
      </w:r>
      <w:r>
        <w:rPr>
          <w:bCs/>
          <w:sz w:val="21"/>
          <w:szCs w:val="22"/>
        </w:rPr>
        <w:t>:</w:t>
      </w:r>
      <w:r w:rsidRPr="004206A4">
        <w:t xml:space="preserve"> Princeton University Press</w:t>
      </w:r>
      <w:r>
        <w:t>,2012), p.84</w:t>
      </w:r>
    </w:p>
  </w:footnote>
  <w:footnote w:id="35">
    <w:p w14:paraId="54194982" w14:textId="3436FC74" w:rsidR="00094382" w:rsidRPr="00911255" w:rsidRDefault="00094382">
      <w:pPr>
        <w:pStyle w:val="a3"/>
      </w:pPr>
      <w:r>
        <w:rPr>
          <w:rStyle w:val="a5"/>
        </w:rPr>
        <w:footnoteRef/>
      </w:r>
      <w:r>
        <w:t xml:space="preserve"> Liz Greene, </w:t>
      </w:r>
      <w:r w:rsidRPr="008868D7">
        <w:rPr>
          <w:i/>
          <w:iCs/>
        </w:rPr>
        <w:t>Jung’s Studies in Astrology,</w:t>
      </w:r>
      <w:r>
        <w:rPr>
          <w:i/>
          <w:iCs/>
        </w:rPr>
        <w:t xml:space="preserve"> </w:t>
      </w:r>
      <w:r>
        <w:t>(New York: Routledge, 2018), p.21</w:t>
      </w:r>
    </w:p>
  </w:footnote>
  <w:footnote w:id="36">
    <w:p w14:paraId="7B546692" w14:textId="1080BDC3" w:rsidR="00094382" w:rsidRPr="0037017C" w:rsidRDefault="00094382">
      <w:pPr>
        <w:pStyle w:val="a3"/>
      </w:pPr>
      <w:r>
        <w:rPr>
          <w:rStyle w:val="a5"/>
        </w:rPr>
        <w:footnoteRef/>
      </w:r>
      <w:r>
        <w:t xml:space="preserve"> Liz Greene, </w:t>
      </w:r>
      <w:r w:rsidRPr="008868D7">
        <w:rPr>
          <w:i/>
          <w:iCs/>
        </w:rPr>
        <w:t>Jung’s Studies in Astrology,</w:t>
      </w:r>
      <w:r>
        <w:rPr>
          <w:i/>
          <w:iCs/>
        </w:rPr>
        <w:t xml:space="preserve"> </w:t>
      </w:r>
      <w:r>
        <w:t>(New York: Routledge, 2018), p.21</w:t>
      </w:r>
    </w:p>
  </w:footnote>
  <w:footnote w:id="37">
    <w:p w14:paraId="060EE371" w14:textId="4236650F" w:rsidR="00094382" w:rsidRDefault="00094382" w:rsidP="00CF0780">
      <w:pPr>
        <w:pStyle w:val="a3"/>
      </w:pPr>
      <w:r>
        <w:rPr>
          <w:rStyle w:val="a5"/>
        </w:rPr>
        <w:footnoteRef/>
      </w:r>
      <w:r>
        <w:t xml:space="preserve"> C.G. Jung, </w:t>
      </w:r>
      <w:r w:rsidRPr="00C50C8B">
        <w:rPr>
          <w:i/>
        </w:rPr>
        <w:t>Synchronicity: an acausal connecting principle</w:t>
      </w:r>
      <w:r>
        <w:t xml:space="preserve">, contributed by </w:t>
      </w:r>
      <w:proofErr w:type="spellStart"/>
      <w:r w:rsidRPr="000B09AF">
        <w:t>Sonu</w:t>
      </w:r>
      <w:proofErr w:type="spellEnd"/>
      <w:r w:rsidRPr="000B09AF">
        <w:t xml:space="preserve"> Shamdasani</w:t>
      </w:r>
      <w:r>
        <w:t>, translated by</w:t>
      </w:r>
      <w:r w:rsidRPr="000B09AF">
        <w:t xml:space="preserve"> R. F.C. Hull </w:t>
      </w:r>
      <w:r>
        <w:t>(</w:t>
      </w:r>
      <w:r w:rsidRPr="004206A4">
        <w:rPr>
          <w:bCs/>
          <w:sz w:val="21"/>
          <w:szCs w:val="22"/>
        </w:rPr>
        <w:t>New Jersey</w:t>
      </w:r>
      <w:r>
        <w:rPr>
          <w:bCs/>
          <w:sz w:val="21"/>
          <w:szCs w:val="22"/>
        </w:rPr>
        <w:t>:</w:t>
      </w:r>
      <w:r w:rsidRPr="004206A4">
        <w:t xml:space="preserve"> Princeton University Press</w:t>
      </w:r>
      <w:r>
        <w:t>,2012), p.86</w:t>
      </w:r>
    </w:p>
  </w:footnote>
  <w:footnote w:id="38">
    <w:p w14:paraId="45085411" w14:textId="24BB2BD4" w:rsidR="00094382" w:rsidRDefault="00094382">
      <w:pPr>
        <w:pStyle w:val="a3"/>
      </w:pPr>
      <w:r>
        <w:rPr>
          <w:rStyle w:val="a5"/>
        </w:rPr>
        <w:footnoteRef/>
      </w:r>
      <w:r>
        <w:t xml:space="preserve"> Liz Greene, </w:t>
      </w:r>
      <w:r w:rsidRPr="008868D7">
        <w:rPr>
          <w:i/>
          <w:iCs/>
        </w:rPr>
        <w:t>Jung’s Studies in Astrology,</w:t>
      </w:r>
      <w:r>
        <w:rPr>
          <w:i/>
          <w:iCs/>
        </w:rPr>
        <w:t xml:space="preserve"> </w:t>
      </w:r>
      <w:r>
        <w:t>(New York: Routledge, 2018), pp.30-31</w:t>
      </w:r>
    </w:p>
  </w:footnote>
  <w:footnote w:id="39">
    <w:p w14:paraId="32D53441" w14:textId="77777777" w:rsidR="00094382" w:rsidRDefault="00094382" w:rsidP="009E24B6">
      <w:pPr>
        <w:pStyle w:val="a3"/>
      </w:pPr>
      <w:r>
        <w:rPr>
          <w:rStyle w:val="a5"/>
        </w:rPr>
        <w:footnoteRef/>
      </w:r>
      <w:r>
        <w:t xml:space="preserve"> Liz Greene, </w:t>
      </w:r>
      <w:r w:rsidRPr="008868D7">
        <w:rPr>
          <w:i/>
          <w:iCs/>
        </w:rPr>
        <w:t>Jung’s Studies in Astrology,</w:t>
      </w:r>
      <w:r>
        <w:rPr>
          <w:i/>
          <w:iCs/>
        </w:rPr>
        <w:t xml:space="preserve"> </w:t>
      </w:r>
      <w:r>
        <w:t>(New York: Routledge, 2018), p.31</w:t>
      </w:r>
    </w:p>
    <w:p w14:paraId="384281BF" w14:textId="77777777" w:rsidR="00094382" w:rsidRPr="00D96E29" w:rsidRDefault="00094382" w:rsidP="009E24B6">
      <w:pPr>
        <w:pStyle w:val="a3"/>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4CFCA" w14:textId="33745020" w:rsidR="00094382" w:rsidRDefault="00094382" w:rsidP="000C2AB9">
    <w:pPr>
      <w:pStyle w:val="a8"/>
      <w:jc w:val="left"/>
    </w:pPr>
    <w:r w:rsidRPr="00B047DF">
      <w:t xml:space="preserve">Jing Chen 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4</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6</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2853DE"/>
    <w:multiLevelType w:val="hybridMultilevel"/>
    <w:tmpl w:val="7924F5D8"/>
    <w:lvl w:ilvl="0" w:tplc="4322C77C">
      <w:start w:val="1"/>
      <w:numFmt w:val="decimal"/>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 w15:restartNumberingAfterBreak="0">
    <w:nsid w:val="53F526FF"/>
    <w:multiLevelType w:val="hybridMultilevel"/>
    <w:tmpl w:val="DEFE7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B50"/>
    <w:rsid w:val="0001425E"/>
    <w:rsid w:val="0001586E"/>
    <w:rsid w:val="00015FD4"/>
    <w:rsid w:val="000261A2"/>
    <w:rsid w:val="0003081C"/>
    <w:rsid w:val="00031263"/>
    <w:rsid w:val="00032C5B"/>
    <w:rsid w:val="00040793"/>
    <w:rsid w:val="000409B2"/>
    <w:rsid w:val="00043293"/>
    <w:rsid w:val="00045052"/>
    <w:rsid w:val="00051755"/>
    <w:rsid w:val="000612F3"/>
    <w:rsid w:val="000616E4"/>
    <w:rsid w:val="00065F24"/>
    <w:rsid w:val="000844C3"/>
    <w:rsid w:val="00092017"/>
    <w:rsid w:val="00094382"/>
    <w:rsid w:val="00095D49"/>
    <w:rsid w:val="000A1AFA"/>
    <w:rsid w:val="000A289C"/>
    <w:rsid w:val="000A665B"/>
    <w:rsid w:val="000B09AF"/>
    <w:rsid w:val="000B7169"/>
    <w:rsid w:val="000C2755"/>
    <w:rsid w:val="000C2AB9"/>
    <w:rsid w:val="000C3608"/>
    <w:rsid w:val="000D0FCF"/>
    <w:rsid w:val="000E53B4"/>
    <w:rsid w:val="000E6612"/>
    <w:rsid w:val="000F5EEF"/>
    <w:rsid w:val="000F68A3"/>
    <w:rsid w:val="001076AD"/>
    <w:rsid w:val="00110811"/>
    <w:rsid w:val="00114467"/>
    <w:rsid w:val="00130C00"/>
    <w:rsid w:val="00137AF7"/>
    <w:rsid w:val="00150F32"/>
    <w:rsid w:val="00162D48"/>
    <w:rsid w:val="00172BDA"/>
    <w:rsid w:val="0017361D"/>
    <w:rsid w:val="00182E28"/>
    <w:rsid w:val="001A3AAC"/>
    <w:rsid w:val="001A3EB3"/>
    <w:rsid w:val="001A4382"/>
    <w:rsid w:val="001A7196"/>
    <w:rsid w:val="001C2999"/>
    <w:rsid w:val="001D0730"/>
    <w:rsid w:val="001D14E4"/>
    <w:rsid w:val="001D2844"/>
    <w:rsid w:val="001E0460"/>
    <w:rsid w:val="001E5006"/>
    <w:rsid w:val="001F7A49"/>
    <w:rsid w:val="002121D6"/>
    <w:rsid w:val="00247C26"/>
    <w:rsid w:val="002506E5"/>
    <w:rsid w:val="0025786A"/>
    <w:rsid w:val="00266B37"/>
    <w:rsid w:val="00267AA3"/>
    <w:rsid w:val="00275FCE"/>
    <w:rsid w:val="00283132"/>
    <w:rsid w:val="00285B9E"/>
    <w:rsid w:val="002931CE"/>
    <w:rsid w:val="002C6D23"/>
    <w:rsid w:val="002E6D83"/>
    <w:rsid w:val="0030072D"/>
    <w:rsid w:val="00301D7D"/>
    <w:rsid w:val="00302C9C"/>
    <w:rsid w:val="003433FD"/>
    <w:rsid w:val="003438D2"/>
    <w:rsid w:val="0034469D"/>
    <w:rsid w:val="00351229"/>
    <w:rsid w:val="003600AF"/>
    <w:rsid w:val="00363E4E"/>
    <w:rsid w:val="0037017C"/>
    <w:rsid w:val="00375C96"/>
    <w:rsid w:val="00380952"/>
    <w:rsid w:val="00383313"/>
    <w:rsid w:val="003941DC"/>
    <w:rsid w:val="0039506C"/>
    <w:rsid w:val="00396463"/>
    <w:rsid w:val="003A1EA0"/>
    <w:rsid w:val="003C3F00"/>
    <w:rsid w:val="003C569D"/>
    <w:rsid w:val="003D5B46"/>
    <w:rsid w:val="003E2070"/>
    <w:rsid w:val="003E58EB"/>
    <w:rsid w:val="003F29D4"/>
    <w:rsid w:val="00400B85"/>
    <w:rsid w:val="00402F85"/>
    <w:rsid w:val="00410567"/>
    <w:rsid w:val="0041481E"/>
    <w:rsid w:val="00417F24"/>
    <w:rsid w:val="00420307"/>
    <w:rsid w:val="004206A4"/>
    <w:rsid w:val="00423CE1"/>
    <w:rsid w:val="00424566"/>
    <w:rsid w:val="00434132"/>
    <w:rsid w:val="00442256"/>
    <w:rsid w:val="0044747A"/>
    <w:rsid w:val="004531F2"/>
    <w:rsid w:val="00473C41"/>
    <w:rsid w:val="00474AFF"/>
    <w:rsid w:val="00477BC9"/>
    <w:rsid w:val="00481925"/>
    <w:rsid w:val="0048737B"/>
    <w:rsid w:val="00495AF8"/>
    <w:rsid w:val="004960C1"/>
    <w:rsid w:val="004A70F0"/>
    <w:rsid w:val="004D49F6"/>
    <w:rsid w:val="004F086B"/>
    <w:rsid w:val="004F3D30"/>
    <w:rsid w:val="004F6F6E"/>
    <w:rsid w:val="0050006C"/>
    <w:rsid w:val="00502108"/>
    <w:rsid w:val="005162B2"/>
    <w:rsid w:val="00527438"/>
    <w:rsid w:val="00530B81"/>
    <w:rsid w:val="00532A73"/>
    <w:rsid w:val="005330F9"/>
    <w:rsid w:val="00534A64"/>
    <w:rsid w:val="00542D91"/>
    <w:rsid w:val="00547970"/>
    <w:rsid w:val="00553846"/>
    <w:rsid w:val="005603A9"/>
    <w:rsid w:val="00561357"/>
    <w:rsid w:val="00570C07"/>
    <w:rsid w:val="005736D7"/>
    <w:rsid w:val="005837F4"/>
    <w:rsid w:val="00591D0D"/>
    <w:rsid w:val="005A0F21"/>
    <w:rsid w:val="005A26E7"/>
    <w:rsid w:val="005A401A"/>
    <w:rsid w:val="005C0097"/>
    <w:rsid w:val="005C4747"/>
    <w:rsid w:val="005D6EFF"/>
    <w:rsid w:val="005E5A45"/>
    <w:rsid w:val="005F4213"/>
    <w:rsid w:val="005F6828"/>
    <w:rsid w:val="005F74CF"/>
    <w:rsid w:val="006024C2"/>
    <w:rsid w:val="00604D0B"/>
    <w:rsid w:val="00604D7A"/>
    <w:rsid w:val="00610A26"/>
    <w:rsid w:val="00611526"/>
    <w:rsid w:val="00614AC0"/>
    <w:rsid w:val="006169DB"/>
    <w:rsid w:val="006360FA"/>
    <w:rsid w:val="00637127"/>
    <w:rsid w:val="0065236A"/>
    <w:rsid w:val="00653C06"/>
    <w:rsid w:val="0066184F"/>
    <w:rsid w:val="00666F79"/>
    <w:rsid w:val="0067069C"/>
    <w:rsid w:val="00670E52"/>
    <w:rsid w:val="006752BF"/>
    <w:rsid w:val="0067730A"/>
    <w:rsid w:val="00686218"/>
    <w:rsid w:val="0069324C"/>
    <w:rsid w:val="006B07D2"/>
    <w:rsid w:val="006B34A9"/>
    <w:rsid w:val="006B6286"/>
    <w:rsid w:val="006C4732"/>
    <w:rsid w:val="006D0583"/>
    <w:rsid w:val="006D5B6F"/>
    <w:rsid w:val="006E09CC"/>
    <w:rsid w:val="006E4993"/>
    <w:rsid w:val="00701F48"/>
    <w:rsid w:val="007072F1"/>
    <w:rsid w:val="00714159"/>
    <w:rsid w:val="00720460"/>
    <w:rsid w:val="00737814"/>
    <w:rsid w:val="00741EAA"/>
    <w:rsid w:val="00747BC4"/>
    <w:rsid w:val="0075022B"/>
    <w:rsid w:val="007506F5"/>
    <w:rsid w:val="0075300B"/>
    <w:rsid w:val="00756A57"/>
    <w:rsid w:val="00761CA6"/>
    <w:rsid w:val="007633E6"/>
    <w:rsid w:val="00772435"/>
    <w:rsid w:val="007764B8"/>
    <w:rsid w:val="0077747F"/>
    <w:rsid w:val="00784D68"/>
    <w:rsid w:val="00785872"/>
    <w:rsid w:val="00785B50"/>
    <w:rsid w:val="00792A15"/>
    <w:rsid w:val="00794329"/>
    <w:rsid w:val="00794FAF"/>
    <w:rsid w:val="007A4F16"/>
    <w:rsid w:val="007B1DC8"/>
    <w:rsid w:val="007C01E5"/>
    <w:rsid w:val="007C1E69"/>
    <w:rsid w:val="007D2B56"/>
    <w:rsid w:val="007D67A9"/>
    <w:rsid w:val="007E264F"/>
    <w:rsid w:val="007E3EEB"/>
    <w:rsid w:val="007F194E"/>
    <w:rsid w:val="0081068F"/>
    <w:rsid w:val="0081189B"/>
    <w:rsid w:val="00812494"/>
    <w:rsid w:val="00816369"/>
    <w:rsid w:val="00816E12"/>
    <w:rsid w:val="008221F1"/>
    <w:rsid w:val="008269D6"/>
    <w:rsid w:val="008275A2"/>
    <w:rsid w:val="008337E0"/>
    <w:rsid w:val="00845382"/>
    <w:rsid w:val="00851B0B"/>
    <w:rsid w:val="00862FC7"/>
    <w:rsid w:val="008652F2"/>
    <w:rsid w:val="00866EFF"/>
    <w:rsid w:val="00872313"/>
    <w:rsid w:val="00872934"/>
    <w:rsid w:val="008743DB"/>
    <w:rsid w:val="008765B7"/>
    <w:rsid w:val="00880A60"/>
    <w:rsid w:val="00883C78"/>
    <w:rsid w:val="008868D7"/>
    <w:rsid w:val="00886F50"/>
    <w:rsid w:val="00891700"/>
    <w:rsid w:val="0089490E"/>
    <w:rsid w:val="0089682D"/>
    <w:rsid w:val="008A1579"/>
    <w:rsid w:val="008A5F50"/>
    <w:rsid w:val="008A6556"/>
    <w:rsid w:val="008A6C0F"/>
    <w:rsid w:val="008C7CB8"/>
    <w:rsid w:val="008D10C1"/>
    <w:rsid w:val="008E4222"/>
    <w:rsid w:val="00905D25"/>
    <w:rsid w:val="00911255"/>
    <w:rsid w:val="009124B2"/>
    <w:rsid w:val="0092051D"/>
    <w:rsid w:val="0093163A"/>
    <w:rsid w:val="00934CE8"/>
    <w:rsid w:val="00936921"/>
    <w:rsid w:val="00947D07"/>
    <w:rsid w:val="009566B1"/>
    <w:rsid w:val="00957C2D"/>
    <w:rsid w:val="00972861"/>
    <w:rsid w:val="009762F2"/>
    <w:rsid w:val="00981733"/>
    <w:rsid w:val="00992194"/>
    <w:rsid w:val="009A62BF"/>
    <w:rsid w:val="009B4248"/>
    <w:rsid w:val="009C63F6"/>
    <w:rsid w:val="009C7345"/>
    <w:rsid w:val="009D1972"/>
    <w:rsid w:val="009D2A18"/>
    <w:rsid w:val="009E187E"/>
    <w:rsid w:val="009E24B6"/>
    <w:rsid w:val="009E6572"/>
    <w:rsid w:val="009F1DC3"/>
    <w:rsid w:val="00A1415A"/>
    <w:rsid w:val="00A17A92"/>
    <w:rsid w:val="00A20709"/>
    <w:rsid w:val="00A30653"/>
    <w:rsid w:val="00A35A3F"/>
    <w:rsid w:val="00A3646D"/>
    <w:rsid w:val="00A36EEF"/>
    <w:rsid w:val="00A43784"/>
    <w:rsid w:val="00A520C6"/>
    <w:rsid w:val="00A534FD"/>
    <w:rsid w:val="00A5566A"/>
    <w:rsid w:val="00A6798E"/>
    <w:rsid w:val="00A90E86"/>
    <w:rsid w:val="00AA6301"/>
    <w:rsid w:val="00AA6876"/>
    <w:rsid w:val="00AB7597"/>
    <w:rsid w:val="00AC06FA"/>
    <w:rsid w:val="00AC0F67"/>
    <w:rsid w:val="00AC6DCF"/>
    <w:rsid w:val="00AE05D5"/>
    <w:rsid w:val="00AF3EC9"/>
    <w:rsid w:val="00AF471D"/>
    <w:rsid w:val="00AF761B"/>
    <w:rsid w:val="00B0024E"/>
    <w:rsid w:val="00B02141"/>
    <w:rsid w:val="00B102AD"/>
    <w:rsid w:val="00B11FDB"/>
    <w:rsid w:val="00B160ED"/>
    <w:rsid w:val="00B23109"/>
    <w:rsid w:val="00B30E67"/>
    <w:rsid w:val="00B3345E"/>
    <w:rsid w:val="00B3481D"/>
    <w:rsid w:val="00B3633C"/>
    <w:rsid w:val="00B5036D"/>
    <w:rsid w:val="00B550D9"/>
    <w:rsid w:val="00B63311"/>
    <w:rsid w:val="00B644F1"/>
    <w:rsid w:val="00B82F6E"/>
    <w:rsid w:val="00B94A71"/>
    <w:rsid w:val="00BA4039"/>
    <w:rsid w:val="00BB12A2"/>
    <w:rsid w:val="00BB4C6A"/>
    <w:rsid w:val="00BB7865"/>
    <w:rsid w:val="00BC39BF"/>
    <w:rsid w:val="00BC6355"/>
    <w:rsid w:val="00BC64E5"/>
    <w:rsid w:val="00BC75E4"/>
    <w:rsid w:val="00BE225D"/>
    <w:rsid w:val="00BE2AA7"/>
    <w:rsid w:val="00BF1EF4"/>
    <w:rsid w:val="00C115B3"/>
    <w:rsid w:val="00C176CB"/>
    <w:rsid w:val="00C22183"/>
    <w:rsid w:val="00C26F46"/>
    <w:rsid w:val="00C279FD"/>
    <w:rsid w:val="00C45D82"/>
    <w:rsid w:val="00C46A78"/>
    <w:rsid w:val="00C5015B"/>
    <w:rsid w:val="00C50C8B"/>
    <w:rsid w:val="00C535AD"/>
    <w:rsid w:val="00C575A2"/>
    <w:rsid w:val="00C57C41"/>
    <w:rsid w:val="00C67ED1"/>
    <w:rsid w:val="00C777E8"/>
    <w:rsid w:val="00C852D5"/>
    <w:rsid w:val="00C8585D"/>
    <w:rsid w:val="00C96E2E"/>
    <w:rsid w:val="00CC1931"/>
    <w:rsid w:val="00CC1D66"/>
    <w:rsid w:val="00CD0EEB"/>
    <w:rsid w:val="00CD215A"/>
    <w:rsid w:val="00CD6211"/>
    <w:rsid w:val="00CE0B9F"/>
    <w:rsid w:val="00CE291E"/>
    <w:rsid w:val="00CF0780"/>
    <w:rsid w:val="00CF167E"/>
    <w:rsid w:val="00CF4652"/>
    <w:rsid w:val="00CF7C54"/>
    <w:rsid w:val="00D03A07"/>
    <w:rsid w:val="00D25EFE"/>
    <w:rsid w:val="00D34961"/>
    <w:rsid w:val="00D34A8E"/>
    <w:rsid w:val="00D45052"/>
    <w:rsid w:val="00D5499A"/>
    <w:rsid w:val="00D54C2E"/>
    <w:rsid w:val="00D57087"/>
    <w:rsid w:val="00D66D86"/>
    <w:rsid w:val="00D67C0C"/>
    <w:rsid w:val="00D75B50"/>
    <w:rsid w:val="00D93611"/>
    <w:rsid w:val="00D96E29"/>
    <w:rsid w:val="00DA2CCB"/>
    <w:rsid w:val="00DB5E3E"/>
    <w:rsid w:val="00DC1506"/>
    <w:rsid w:val="00DC5356"/>
    <w:rsid w:val="00DC61D2"/>
    <w:rsid w:val="00DD303B"/>
    <w:rsid w:val="00DD4878"/>
    <w:rsid w:val="00DE14B6"/>
    <w:rsid w:val="00DE354D"/>
    <w:rsid w:val="00DE4282"/>
    <w:rsid w:val="00E01683"/>
    <w:rsid w:val="00E06BE2"/>
    <w:rsid w:val="00E12252"/>
    <w:rsid w:val="00E158D7"/>
    <w:rsid w:val="00E31BED"/>
    <w:rsid w:val="00E33CEC"/>
    <w:rsid w:val="00E46FE4"/>
    <w:rsid w:val="00E53E5C"/>
    <w:rsid w:val="00E64303"/>
    <w:rsid w:val="00E7358A"/>
    <w:rsid w:val="00E910A3"/>
    <w:rsid w:val="00EA3EFD"/>
    <w:rsid w:val="00EB5694"/>
    <w:rsid w:val="00EB7F26"/>
    <w:rsid w:val="00EC4AB5"/>
    <w:rsid w:val="00ED0CF6"/>
    <w:rsid w:val="00ED4240"/>
    <w:rsid w:val="00EE3048"/>
    <w:rsid w:val="00EF6417"/>
    <w:rsid w:val="00F01E32"/>
    <w:rsid w:val="00F025B6"/>
    <w:rsid w:val="00F147E8"/>
    <w:rsid w:val="00F25BA8"/>
    <w:rsid w:val="00F263A4"/>
    <w:rsid w:val="00F425F2"/>
    <w:rsid w:val="00F440D4"/>
    <w:rsid w:val="00F57BCA"/>
    <w:rsid w:val="00F60945"/>
    <w:rsid w:val="00F635EF"/>
    <w:rsid w:val="00F65A06"/>
    <w:rsid w:val="00F65DD6"/>
    <w:rsid w:val="00F66BDD"/>
    <w:rsid w:val="00F66FD8"/>
    <w:rsid w:val="00F70710"/>
    <w:rsid w:val="00F92D60"/>
    <w:rsid w:val="00FA050E"/>
    <w:rsid w:val="00FA105B"/>
    <w:rsid w:val="00FA5AF3"/>
    <w:rsid w:val="00FB33AD"/>
    <w:rsid w:val="00FC0741"/>
    <w:rsid w:val="00FC2D5D"/>
    <w:rsid w:val="00FC73C2"/>
    <w:rsid w:val="00FE0FBF"/>
    <w:rsid w:val="00FE304E"/>
    <w:rsid w:val="00FE5B34"/>
    <w:rsid w:val="00FF0842"/>
    <w:rsid w:val="00FF13C2"/>
    <w:rsid w:val="00FF49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F17A6F6"/>
  <w15:chartTrackingRefBased/>
  <w15:docId w15:val="{3B020EB6-CEC5-45CA-B658-FBA8A54D6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link w:val="30"/>
    <w:qFormat/>
    <w:rsid w:val="001A7196"/>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0F5EEF"/>
    <w:rPr>
      <w:sz w:val="20"/>
      <w:szCs w:val="20"/>
    </w:rPr>
  </w:style>
  <w:style w:type="character" w:customStyle="1" w:styleId="a4">
    <w:name w:val="脚注文本 字符"/>
    <w:basedOn w:val="a0"/>
    <w:link w:val="a3"/>
    <w:uiPriority w:val="99"/>
    <w:semiHidden/>
    <w:rsid w:val="000F5EEF"/>
    <w:rPr>
      <w:sz w:val="20"/>
      <w:szCs w:val="20"/>
    </w:rPr>
  </w:style>
  <w:style w:type="character" w:styleId="a5">
    <w:name w:val="footnote reference"/>
    <w:basedOn w:val="a0"/>
    <w:uiPriority w:val="99"/>
    <w:semiHidden/>
    <w:unhideWhenUsed/>
    <w:rsid w:val="000F5EEF"/>
    <w:rPr>
      <w:vertAlign w:val="superscript"/>
    </w:rPr>
  </w:style>
  <w:style w:type="paragraph" w:styleId="a6">
    <w:name w:val="List Paragraph"/>
    <w:basedOn w:val="a"/>
    <w:uiPriority w:val="34"/>
    <w:qFormat/>
    <w:rsid w:val="001D14E4"/>
    <w:pPr>
      <w:ind w:left="720"/>
      <w:contextualSpacing/>
    </w:pPr>
  </w:style>
  <w:style w:type="paragraph" w:styleId="a7">
    <w:name w:val="Normal (Web)"/>
    <w:basedOn w:val="a"/>
    <w:unhideWhenUsed/>
    <w:rsid w:val="00E64303"/>
    <w:pPr>
      <w:widowControl/>
      <w:spacing w:before="100" w:beforeAutospacing="1" w:after="100" w:afterAutospacing="1"/>
      <w:jc w:val="left"/>
    </w:pPr>
    <w:rPr>
      <w:rFonts w:ascii="宋体" w:eastAsia="宋体" w:hAnsi="宋体" w:cs="宋体"/>
      <w:kern w:val="0"/>
      <w:sz w:val="24"/>
      <w:szCs w:val="24"/>
    </w:rPr>
  </w:style>
  <w:style w:type="paragraph" w:styleId="a8">
    <w:name w:val="header"/>
    <w:basedOn w:val="a"/>
    <w:link w:val="a9"/>
    <w:uiPriority w:val="99"/>
    <w:unhideWhenUsed/>
    <w:rsid w:val="000C2AB9"/>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0C2AB9"/>
    <w:rPr>
      <w:sz w:val="18"/>
      <w:szCs w:val="18"/>
    </w:rPr>
  </w:style>
  <w:style w:type="paragraph" w:styleId="aa">
    <w:name w:val="footer"/>
    <w:basedOn w:val="a"/>
    <w:link w:val="ab"/>
    <w:uiPriority w:val="99"/>
    <w:unhideWhenUsed/>
    <w:rsid w:val="000C2AB9"/>
    <w:pPr>
      <w:tabs>
        <w:tab w:val="center" w:pos="4153"/>
        <w:tab w:val="right" w:pos="8306"/>
      </w:tabs>
      <w:snapToGrid w:val="0"/>
      <w:jc w:val="left"/>
    </w:pPr>
    <w:rPr>
      <w:sz w:val="18"/>
      <w:szCs w:val="18"/>
    </w:rPr>
  </w:style>
  <w:style w:type="character" w:customStyle="1" w:styleId="ab">
    <w:name w:val="页脚 字符"/>
    <w:basedOn w:val="a0"/>
    <w:link w:val="aa"/>
    <w:uiPriority w:val="99"/>
    <w:rsid w:val="000C2AB9"/>
    <w:rPr>
      <w:sz w:val="18"/>
      <w:szCs w:val="18"/>
    </w:rPr>
  </w:style>
  <w:style w:type="character" w:styleId="ac">
    <w:name w:val="annotation reference"/>
    <w:basedOn w:val="a0"/>
    <w:uiPriority w:val="99"/>
    <w:semiHidden/>
    <w:unhideWhenUsed/>
    <w:rsid w:val="00B0024E"/>
    <w:rPr>
      <w:sz w:val="16"/>
      <w:szCs w:val="16"/>
    </w:rPr>
  </w:style>
  <w:style w:type="paragraph" w:styleId="ad">
    <w:name w:val="annotation text"/>
    <w:basedOn w:val="a"/>
    <w:link w:val="ae"/>
    <w:uiPriority w:val="99"/>
    <w:semiHidden/>
    <w:unhideWhenUsed/>
    <w:rsid w:val="00B0024E"/>
    <w:rPr>
      <w:sz w:val="20"/>
      <w:szCs w:val="20"/>
    </w:rPr>
  </w:style>
  <w:style w:type="character" w:customStyle="1" w:styleId="ae">
    <w:name w:val="批注文字 字符"/>
    <w:basedOn w:val="a0"/>
    <w:link w:val="ad"/>
    <w:uiPriority w:val="99"/>
    <w:semiHidden/>
    <w:rsid w:val="00B0024E"/>
    <w:rPr>
      <w:sz w:val="20"/>
      <w:szCs w:val="20"/>
    </w:rPr>
  </w:style>
  <w:style w:type="paragraph" w:styleId="af">
    <w:name w:val="annotation subject"/>
    <w:basedOn w:val="ad"/>
    <w:next w:val="ad"/>
    <w:link w:val="af0"/>
    <w:uiPriority w:val="99"/>
    <w:semiHidden/>
    <w:unhideWhenUsed/>
    <w:rsid w:val="00B0024E"/>
    <w:rPr>
      <w:b/>
      <w:bCs/>
    </w:rPr>
  </w:style>
  <w:style w:type="character" w:customStyle="1" w:styleId="af0">
    <w:name w:val="批注主题 字符"/>
    <w:basedOn w:val="ae"/>
    <w:link w:val="af"/>
    <w:uiPriority w:val="99"/>
    <w:semiHidden/>
    <w:rsid w:val="00B0024E"/>
    <w:rPr>
      <w:b/>
      <w:bCs/>
      <w:sz w:val="20"/>
      <w:szCs w:val="20"/>
    </w:rPr>
  </w:style>
  <w:style w:type="paragraph" w:styleId="af1">
    <w:name w:val="Balloon Text"/>
    <w:basedOn w:val="a"/>
    <w:link w:val="af2"/>
    <w:uiPriority w:val="99"/>
    <w:semiHidden/>
    <w:unhideWhenUsed/>
    <w:rsid w:val="00B0024E"/>
    <w:rPr>
      <w:rFonts w:ascii="Segoe UI" w:hAnsi="Segoe UI" w:cs="Segoe UI"/>
      <w:sz w:val="18"/>
      <w:szCs w:val="18"/>
    </w:rPr>
  </w:style>
  <w:style w:type="character" w:customStyle="1" w:styleId="af2">
    <w:name w:val="批注框文本 字符"/>
    <w:basedOn w:val="a0"/>
    <w:link w:val="af1"/>
    <w:uiPriority w:val="99"/>
    <w:semiHidden/>
    <w:rsid w:val="00B0024E"/>
    <w:rPr>
      <w:rFonts w:ascii="Segoe UI" w:hAnsi="Segoe UI" w:cs="Segoe UI"/>
      <w:sz w:val="18"/>
      <w:szCs w:val="18"/>
    </w:rPr>
  </w:style>
  <w:style w:type="character" w:customStyle="1" w:styleId="30">
    <w:name w:val="标题 3 字符"/>
    <w:basedOn w:val="a0"/>
    <w:link w:val="3"/>
    <w:rsid w:val="001A7196"/>
    <w:rPr>
      <w:rFonts w:ascii="Tahoma" w:eastAsia="宋体" w:hAnsi="Tahoma" w:cs="Tahoma"/>
      <w:b/>
      <w:bCs/>
      <w:kern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266879">
      <w:bodyDiv w:val="1"/>
      <w:marLeft w:val="0"/>
      <w:marRight w:val="0"/>
      <w:marTop w:val="0"/>
      <w:marBottom w:val="0"/>
      <w:divBdr>
        <w:top w:val="none" w:sz="0" w:space="0" w:color="auto"/>
        <w:left w:val="none" w:sz="0" w:space="0" w:color="auto"/>
        <w:bottom w:val="none" w:sz="0" w:space="0" w:color="auto"/>
        <w:right w:val="none" w:sz="0" w:space="0" w:color="auto"/>
      </w:divBdr>
    </w:div>
    <w:div w:id="822623868">
      <w:bodyDiv w:val="1"/>
      <w:marLeft w:val="0"/>
      <w:marRight w:val="0"/>
      <w:marTop w:val="0"/>
      <w:marBottom w:val="0"/>
      <w:divBdr>
        <w:top w:val="none" w:sz="0" w:space="0" w:color="auto"/>
        <w:left w:val="none" w:sz="0" w:space="0" w:color="auto"/>
        <w:bottom w:val="none" w:sz="0" w:space="0" w:color="auto"/>
        <w:right w:val="none" w:sz="0" w:space="0" w:color="auto"/>
      </w:divBdr>
    </w:div>
    <w:div w:id="1929343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D93D-D900-4819-B5FD-055ECAC0C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2197</TotalTime>
  <Pages>9</Pages>
  <Words>2487</Words>
  <Characters>14180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Ojj 888</cp:lastModifiedBy>
  <cp:revision>42</cp:revision>
  <cp:lastPrinted>2020-07-19T12:03:00Z</cp:lastPrinted>
  <dcterms:created xsi:type="dcterms:W3CDTF">2020-07-19T13:12:00Z</dcterms:created>
  <dcterms:modified xsi:type="dcterms:W3CDTF">2020-08-03T15:36:00Z</dcterms:modified>
</cp:coreProperties>
</file>