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1315DC" w14:textId="60EB3FCD" w:rsidR="00DC2DE9" w:rsidRPr="00DC2DE9" w:rsidRDefault="00DC2DE9" w:rsidP="00DC2DE9">
      <w:pPr>
        <w:spacing w:line="240" w:lineRule="auto"/>
        <w:jc w:val="center"/>
        <w:rPr>
          <w:b/>
          <w:sz w:val="32"/>
          <w:szCs w:val="32"/>
        </w:rPr>
      </w:pPr>
      <w:r>
        <w:rPr>
          <w:b/>
          <w:sz w:val="32"/>
          <w:szCs w:val="32"/>
        </w:rPr>
        <w:t>University of Wales Trinity Saint David</w:t>
      </w:r>
    </w:p>
    <w:p w14:paraId="313A3B51" w14:textId="77777777" w:rsidR="00DC2DE9" w:rsidRDefault="00DC2DE9" w:rsidP="00DC2DE9">
      <w:pPr>
        <w:spacing w:line="240" w:lineRule="auto"/>
        <w:jc w:val="center"/>
      </w:pPr>
    </w:p>
    <w:p w14:paraId="22025438" w14:textId="77777777" w:rsidR="00DC2DE9" w:rsidRDefault="00DC2DE9" w:rsidP="00DC2DE9">
      <w:pPr>
        <w:spacing w:line="240" w:lineRule="auto"/>
        <w:jc w:val="center"/>
      </w:pPr>
      <w:r>
        <w:rPr>
          <w:noProof/>
          <w:lang w:eastAsia="en-GB"/>
        </w:rPr>
        <w:drawing>
          <wp:inline distT="0" distB="0" distL="0" distR="0" wp14:anchorId="69747561" wp14:editId="33C7F1DD">
            <wp:extent cx="2092960" cy="692785"/>
            <wp:effectExtent l="0" t="0" r="254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92960" cy="692785"/>
                    </a:xfrm>
                    <a:prstGeom prst="rect">
                      <a:avLst/>
                    </a:prstGeom>
                    <a:noFill/>
                    <a:ln>
                      <a:noFill/>
                    </a:ln>
                  </pic:spPr>
                </pic:pic>
              </a:graphicData>
            </a:graphic>
          </wp:inline>
        </w:drawing>
      </w:r>
    </w:p>
    <w:p w14:paraId="4E659EE4" w14:textId="77777777" w:rsidR="00DC2DE9" w:rsidRDefault="00DC2DE9" w:rsidP="00DC2DE9">
      <w:pPr>
        <w:spacing w:line="240" w:lineRule="auto"/>
        <w:jc w:val="center"/>
      </w:pPr>
    </w:p>
    <w:p w14:paraId="2B8D73A9" w14:textId="77777777" w:rsidR="00DC2DE9" w:rsidRDefault="00DC2DE9" w:rsidP="00DC2DE9">
      <w:pPr>
        <w:spacing w:line="240" w:lineRule="auto"/>
        <w:jc w:val="center"/>
      </w:pPr>
    </w:p>
    <w:p w14:paraId="6C9AE445" w14:textId="77777777" w:rsidR="00DC2DE9" w:rsidRDefault="00DC2DE9" w:rsidP="00DC2DE9">
      <w:pPr>
        <w:spacing w:line="240" w:lineRule="auto"/>
        <w:jc w:val="center"/>
      </w:pPr>
    </w:p>
    <w:p w14:paraId="0D342F05" w14:textId="77777777" w:rsidR="00DC2DE9" w:rsidRDefault="00DC2DE9" w:rsidP="00DC2DE9">
      <w:pPr>
        <w:spacing w:line="240" w:lineRule="auto"/>
        <w:jc w:val="center"/>
      </w:pPr>
    </w:p>
    <w:p w14:paraId="25FC8159" w14:textId="77777777" w:rsidR="00DC2DE9" w:rsidRPr="00BE7110" w:rsidRDefault="00DC2DE9" w:rsidP="00DC2DE9">
      <w:pPr>
        <w:spacing w:after="0" w:line="264" w:lineRule="auto"/>
        <w:jc w:val="center"/>
        <w:rPr>
          <w:rFonts w:asciiTheme="majorHAnsi" w:hAnsiTheme="majorHAnsi" w:cstheme="majorHAnsi"/>
          <w:bCs/>
          <w:sz w:val="28"/>
          <w:u w:val="single"/>
        </w:rPr>
      </w:pPr>
    </w:p>
    <w:p w14:paraId="0E79E283" w14:textId="27EED1F5" w:rsidR="00DC2DE9" w:rsidRPr="005E2F5D" w:rsidRDefault="00DC2DE9" w:rsidP="0091450D">
      <w:pPr>
        <w:jc w:val="center"/>
        <w:rPr>
          <w:sz w:val="56"/>
        </w:rPr>
      </w:pPr>
      <w:r w:rsidRPr="00DC2DE9">
        <w:rPr>
          <w:sz w:val="56"/>
        </w:rPr>
        <w:t>Development and Evaluatio</w:t>
      </w:r>
      <w:r>
        <w:rPr>
          <w:sz w:val="56"/>
        </w:rPr>
        <w:t>n of a Safe system of work for i</w:t>
      </w:r>
      <w:r w:rsidRPr="00DC2DE9">
        <w:rPr>
          <w:sz w:val="56"/>
        </w:rPr>
        <w:t>ce accretion testing in preparation for UKAS ISO 9001 Audit: Enhancing Icing test p</w:t>
      </w:r>
      <w:r>
        <w:rPr>
          <w:sz w:val="56"/>
        </w:rPr>
        <w:t>rocedures and quality assurance</w:t>
      </w:r>
    </w:p>
    <w:p w14:paraId="22601C9E" w14:textId="3BA4878F" w:rsidR="00DC2DE9" w:rsidRDefault="00DC2DE9" w:rsidP="00DC2DE9">
      <w:pPr>
        <w:spacing w:line="240" w:lineRule="auto"/>
        <w:rPr>
          <w:b/>
          <w:i/>
          <w:iCs/>
          <w:sz w:val="36"/>
          <w:szCs w:val="36"/>
        </w:rPr>
      </w:pPr>
    </w:p>
    <w:p w14:paraId="5C368B60" w14:textId="14FD6F08" w:rsidR="00DC2DE9" w:rsidRDefault="00DC2DE9" w:rsidP="00DC2DE9">
      <w:pPr>
        <w:spacing w:line="240" w:lineRule="auto"/>
        <w:jc w:val="center"/>
        <w:rPr>
          <w:bCs/>
          <w:i/>
          <w:iCs/>
          <w:sz w:val="28"/>
          <w:szCs w:val="28"/>
        </w:rPr>
      </w:pPr>
      <w:r>
        <w:rPr>
          <w:bCs/>
          <w:i/>
          <w:iCs/>
          <w:sz w:val="28"/>
          <w:szCs w:val="28"/>
        </w:rPr>
        <w:t xml:space="preserve">L6 </w:t>
      </w:r>
      <w:r w:rsidR="00782EC6">
        <w:rPr>
          <w:bCs/>
          <w:i/>
          <w:iCs/>
          <w:sz w:val="28"/>
          <w:szCs w:val="28"/>
        </w:rPr>
        <w:t>OME Independent Project (ACCA6020</w:t>
      </w:r>
      <w:r>
        <w:rPr>
          <w:bCs/>
          <w:i/>
          <w:iCs/>
          <w:sz w:val="28"/>
          <w:szCs w:val="28"/>
        </w:rPr>
        <w:t xml:space="preserve">) </w:t>
      </w:r>
    </w:p>
    <w:p w14:paraId="59993CAD" w14:textId="6C173FDA" w:rsidR="00DB5F11" w:rsidRDefault="00DB5F11" w:rsidP="00DC2DE9">
      <w:pPr>
        <w:spacing w:line="240" w:lineRule="auto"/>
        <w:jc w:val="center"/>
        <w:rPr>
          <w:bCs/>
          <w:i/>
          <w:iCs/>
          <w:sz w:val="28"/>
          <w:szCs w:val="28"/>
        </w:rPr>
      </w:pPr>
      <w:r>
        <w:rPr>
          <w:bCs/>
          <w:i/>
          <w:iCs/>
          <w:sz w:val="28"/>
          <w:szCs w:val="28"/>
        </w:rPr>
        <w:t>Word Count: 1091</w:t>
      </w:r>
    </w:p>
    <w:p w14:paraId="1BF6B7EC" w14:textId="77777777" w:rsidR="00DC2DE9" w:rsidRDefault="00DC2DE9" w:rsidP="00DC2DE9">
      <w:pPr>
        <w:spacing w:line="240" w:lineRule="auto"/>
        <w:rPr>
          <w:sz w:val="36"/>
          <w:szCs w:val="36"/>
        </w:rPr>
      </w:pPr>
    </w:p>
    <w:p w14:paraId="62FA9E31" w14:textId="77777777" w:rsidR="00DC2DE9" w:rsidRDefault="00DC2DE9" w:rsidP="00DC2DE9">
      <w:pPr>
        <w:spacing w:line="240" w:lineRule="auto"/>
        <w:jc w:val="center"/>
        <w:rPr>
          <w:sz w:val="36"/>
          <w:szCs w:val="36"/>
        </w:rPr>
      </w:pPr>
      <w:r>
        <w:rPr>
          <w:i/>
          <w:iCs/>
        </w:rPr>
        <w:t>Albert Willett</w:t>
      </w:r>
    </w:p>
    <w:p w14:paraId="4393A640" w14:textId="77777777" w:rsidR="00DC2DE9" w:rsidRDefault="00DC2DE9" w:rsidP="00DC2DE9">
      <w:pPr>
        <w:spacing w:line="240" w:lineRule="auto"/>
        <w:jc w:val="center"/>
        <w:rPr>
          <w:sz w:val="36"/>
          <w:szCs w:val="36"/>
        </w:rPr>
      </w:pPr>
    </w:p>
    <w:p w14:paraId="125DC709" w14:textId="77777777" w:rsidR="00DC2DE9" w:rsidRDefault="00DC2DE9" w:rsidP="00DC2DE9">
      <w:pPr>
        <w:spacing w:line="240" w:lineRule="auto"/>
        <w:jc w:val="center"/>
        <w:rPr>
          <w:i/>
          <w:iCs/>
        </w:rPr>
      </w:pPr>
      <w:r>
        <w:rPr>
          <w:i/>
          <w:iCs/>
        </w:rPr>
        <w:t>2030850</w:t>
      </w:r>
    </w:p>
    <w:p w14:paraId="32A95952" w14:textId="77777777" w:rsidR="00DC2DE9" w:rsidRDefault="00DC2DE9" w:rsidP="00DC2DE9">
      <w:pPr>
        <w:spacing w:line="240" w:lineRule="auto"/>
        <w:jc w:val="center"/>
      </w:pPr>
    </w:p>
    <w:p w14:paraId="004F9B29" w14:textId="5DC7F00E" w:rsidR="005E2F5D" w:rsidRDefault="00782EC6" w:rsidP="00753269">
      <w:pPr>
        <w:spacing w:line="240" w:lineRule="auto"/>
        <w:jc w:val="center"/>
        <w:rPr>
          <w:sz w:val="56"/>
        </w:rPr>
      </w:pPr>
      <w:r>
        <w:rPr>
          <w:i/>
          <w:iCs/>
        </w:rPr>
        <w:t>06</w:t>
      </w:r>
      <w:r w:rsidR="00DC2DE9">
        <w:rPr>
          <w:i/>
          <w:iCs/>
        </w:rPr>
        <w:t xml:space="preserve">/2025 </w:t>
      </w:r>
    </w:p>
    <w:p w14:paraId="0B398AF4" w14:textId="252580BB" w:rsidR="005E2F5D" w:rsidRDefault="005E2F5D">
      <w:pPr>
        <w:rPr>
          <w:sz w:val="48"/>
        </w:rPr>
      </w:pPr>
      <w:r>
        <w:rPr>
          <w:sz w:val="48"/>
        </w:rPr>
        <w:br w:type="page"/>
      </w:r>
    </w:p>
    <w:p w14:paraId="39946BA9" w14:textId="44B9DD1B" w:rsidR="005E2F5D" w:rsidRDefault="005E2F5D" w:rsidP="005E2F5D">
      <w:pPr>
        <w:pStyle w:val="Heading1"/>
      </w:pPr>
      <w:bookmarkStart w:id="0" w:name="_Toc200694570"/>
      <w:r>
        <w:lastRenderedPageBreak/>
        <w:t>Contents</w:t>
      </w:r>
      <w:bookmarkEnd w:id="0"/>
    </w:p>
    <w:sdt>
      <w:sdtPr>
        <w:id w:val="-1071659031"/>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52AAFEF5" w14:textId="04D53CD7" w:rsidR="00894EFF" w:rsidRDefault="00894EFF">
          <w:pPr>
            <w:pStyle w:val="TOCHeading"/>
          </w:pPr>
        </w:p>
        <w:p w14:paraId="20FE46E1" w14:textId="7BAB73A7" w:rsidR="00894EFF" w:rsidRDefault="00894EFF">
          <w:pPr>
            <w:pStyle w:val="TOC1"/>
            <w:tabs>
              <w:tab w:val="right" w:leader="dot" w:pos="9016"/>
            </w:tabs>
            <w:rPr>
              <w:noProof/>
            </w:rPr>
          </w:pPr>
          <w:r>
            <w:fldChar w:fldCharType="begin"/>
          </w:r>
          <w:r>
            <w:instrText xml:space="preserve"> TOC \o "1-3" \h \z \u </w:instrText>
          </w:r>
          <w:r>
            <w:fldChar w:fldCharType="separate"/>
          </w:r>
          <w:hyperlink w:anchor="_Toc200694570" w:history="1">
            <w:r w:rsidRPr="00684527">
              <w:rPr>
                <w:rStyle w:val="Hyperlink"/>
                <w:noProof/>
              </w:rPr>
              <w:t>Contents</w:t>
            </w:r>
            <w:r>
              <w:rPr>
                <w:noProof/>
                <w:webHidden/>
              </w:rPr>
              <w:tab/>
            </w:r>
            <w:r>
              <w:rPr>
                <w:noProof/>
                <w:webHidden/>
              </w:rPr>
              <w:fldChar w:fldCharType="begin"/>
            </w:r>
            <w:r>
              <w:rPr>
                <w:noProof/>
                <w:webHidden/>
              </w:rPr>
              <w:instrText xml:space="preserve"> PAGEREF _Toc200694570 \h </w:instrText>
            </w:r>
            <w:r>
              <w:rPr>
                <w:noProof/>
                <w:webHidden/>
              </w:rPr>
            </w:r>
            <w:r>
              <w:rPr>
                <w:noProof/>
                <w:webHidden/>
              </w:rPr>
              <w:fldChar w:fldCharType="separate"/>
            </w:r>
            <w:r w:rsidR="00753269">
              <w:rPr>
                <w:noProof/>
                <w:webHidden/>
              </w:rPr>
              <w:t>2</w:t>
            </w:r>
            <w:r>
              <w:rPr>
                <w:noProof/>
                <w:webHidden/>
              </w:rPr>
              <w:fldChar w:fldCharType="end"/>
            </w:r>
          </w:hyperlink>
        </w:p>
        <w:p w14:paraId="55F1F277" w14:textId="188908A0" w:rsidR="00894EFF" w:rsidRDefault="00894EFF">
          <w:pPr>
            <w:pStyle w:val="TOC1"/>
            <w:tabs>
              <w:tab w:val="right" w:leader="dot" w:pos="9016"/>
            </w:tabs>
            <w:rPr>
              <w:noProof/>
            </w:rPr>
          </w:pPr>
          <w:hyperlink w:anchor="_Toc200694571" w:history="1">
            <w:r w:rsidRPr="00684527">
              <w:rPr>
                <w:rStyle w:val="Hyperlink"/>
                <w:noProof/>
              </w:rPr>
              <w:t>Abbreviations</w:t>
            </w:r>
            <w:r>
              <w:rPr>
                <w:noProof/>
                <w:webHidden/>
              </w:rPr>
              <w:tab/>
            </w:r>
            <w:r>
              <w:rPr>
                <w:noProof/>
                <w:webHidden/>
              </w:rPr>
              <w:fldChar w:fldCharType="begin"/>
            </w:r>
            <w:r>
              <w:rPr>
                <w:noProof/>
                <w:webHidden/>
              </w:rPr>
              <w:instrText xml:space="preserve"> PAGEREF _Toc200694571 \h </w:instrText>
            </w:r>
            <w:r>
              <w:rPr>
                <w:noProof/>
                <w:webHidden/>
              </w:rPr>
            </w:r>
            <w:r>
              <w:rPr>
                <w:noProof/>
                <w:webHidden/>
              </w:rPr>
              <w:fldChar w:fldCharType="separate"/>
            </w:r>
            <w:r w:rsidR="00753269">
              <w:rPr>
                <w:noProof/>
                <w:webHidden/>
              </w:rPr>
              <w:t>3</w:t>
            </w:r>
            <w:r>
              <w:rPr>
                <w:noProof/>
                <w:webHidden/>
              </w:rPr>
              <w:fldChar w:fldCharType="end"/>
            </w:r>
          </w:hyperlink>
        </w:p>
        <w:p w14:paraId="3DEF9912" w14:textId="5072FD4E" w:rsidR="00894EFF" w:rsidRDefault="00894EFF">
          <w:pPr>
            <w:pStyle w:val="TOC1"/>
            <w:tabs>
              <w:tab w:val="right" w:leader="dot" w:pos="9016"/>
            </w:tabs>
            <w:rPr>
              <w:noProof/>
            </w:rPr>
          </w:pPr>
          <w:hyperlink w:anchor="_Toc200694572" w:history="1">
            <w:r w:rsidRPr="00684527">
              <w:rPr>
                <w:rStyle w:val="Hyperlink"/>
                <w:noProof/>
              </w:rPr>
              <w:t>Figures</w:t>
            </w:r>
            <w:r>
              <w:rPr>
                <w:noProof/>
                <w:webHidden/>
              </w:rPr>
              <w:tab/>
            </w:r>
            <w:r>
              <w:rPr>
                <w:noProof/>
                <w:webHidden/>
              </w:rPr>
              <w:fldChar w:fldCharType="begin"/>
            </w:r>
            <w:r>
              <w:rPr>
                <w:noProof/>
                <w:webHidden/>
              </w:rPr>
              <w:instrText xml:space="preserve"> PAGEREF _Toc200694572 \h </w:instrText>
            </w:r>
            <w:r>
              <w:rPr>
                <w:noProof/>
                <w:webHidden/>
              </w:rPr>
            </w:r>
            <w:r>
              <w:rPr>
                <w:noProof/>
                <w:webHidden/>
              </w:rPr>
              <w:fldChar w:fldCharType="separate"/>
            </w:r>
            <w:r w:rsidR="00753269">
              <w:rPr>
                <w:noProof/>
                <w:webHidden/>
              </w:rPr>
              <w:t>3</w:t>
            </w:r>
            <w:r>
              <w:rPr>
                <w:noProof/>
                <w:webHidden/>
              </w:rPr>
              <w:fldChar w:fldCharType="end"/>
            </w:r>
          </w:hyperlink>
        </w:p>
        <w:p w14:paraId="2BD01936" w14:textId="6B010634" w:rsidR="00894EFF" w:rsidRDefault="00894EFF">
          <w:pPr>
            <w:pStyle w:val="TOC1"/>
            <w:tabs>
              <w:tab w:val="right" w:leader="dot" w:pos="9016"/>
            </w:tabs>
            <w:rPr>
              <w:noProof/>
            </w:rPr>
          </w:pPr>
          <w:hyperlink w:anchor="_Toc200694573" w:history="1">
            <w:r w:rsidRPr="00684527">
              <w:rPr>
                <w:rStyle w:val="Hyperlink"/>
                <w:noProof/>
              </w:rPr>
              <w:t>Tables</w:t>
            </w:r>
            <w:r>
              <w:rPr>
                <w:noProof/>
                <w:webHidden/>
              </w:rPr>
              <w:tab/>
            </w:r>
            <w:r>
              <w:rPr>
                <w:noProof/>
                <w:webHidden/>
              </w:rPr>
              <w:fldChar w:fldCharType="begin"/>
            </w:r>
            <w:r>
              <w:rPr>
                <w:noProof/>
                <w:webHidden/>
              </w:rPr>
              <w:instrText xml:space="preserve"> PAGEREF _Toc200694573 \h </w:instrText>
            </w:r>
            <w:r>
              <w:rPr>
                <w:noProof/>
                <w:webHidden/>
              </w:rPr>
            </w:r>
            <w:r>
              <w:rPr>
                <w:noProof/>
                <w:webHidden/>
              </w:rPr>
              <w:fldChar w:fldCharType="separate"/>
            </w:r>
            <w:r w:rsidR="00753269">
              <w:rPr>
                <w:noProof/>
                <w:webHidden/>
              </w:rPr>
              <w:t>3</w:t>
            </w:r>
            <w:r>
              <w:rPr>
                <w:noProof/>
                <w:webHidden/>
              </w:rPr>
              <w:fldChar w:fldCharType="end"/>
            </w:r>
          </w:hyperlink>
        </w:p>
        <w:p w14:paraId="69640601" w14:textId="471E5DEA" w:rsidR="00894EFF" w:rsidRDefault="00894EFF">
          <w:pPr>
            <w:pStyle w:val="TOC1"/>
            <w:tabs>
              <w:tab w:val="right" w:leader="dot" w:pos="9016"/>
            </w:tabs>
            <w:rPr>
              <w:noProof/>
            </w:rPr>
          </w:pPr>
          <w:hyperlink w:anchor="_Toc200694574" w:history="1">
            <w:r w:rsidRPr="00684527">
              <w:rPr>
                <w:rStyle w:val="Hyperlink"/>
                <w:noProof/>
              </w:rPr>
              <w:t>1. Introduction</w:t>
            </w:r>
            <w:r>
              <w:rPr>
                <w:noProof/>
                <w:webHidden/>
              </w:rPr>
              <w:tab/>
            </w:r>
            <w:r>
              <w:rPr>
                <w:noProof/>
                <w:webHidden/>
              </w:rPr>
              <w:fldChar w:fldCharType="begin"/>
            </w:r>
            <w:r>
              <w:rPr>
                <w:noProof/>
                <w:webHidden/>
              </w:rPr>
              <w:instrText xml:space="preserve"> PAGEREF _Toc200694574 \h </w:instrText>
            </w:r>
            <w:r>
              <w:rPr>
                <w:noProof/>
                <w:webHidden/>
              </w:rPr>
            </w:r>
            <w:r>
              <w:rPr>
                <w:noProof/>
                <w:webHidden/>
              </w:rPr>
              <w:fldChar w:fldCharType="separate"/>
            </w:r>
            <w:r w:rsidR="00753269">
              <w:rPr>
                <w:noProof/>
                <w:webHidden/>
              </w:rPr>
              <w:t>4</w:t>
            </w:r>
            <w:r>
              <w:rPr>
                <w:noProof/>
                <w:webHidden/>
              </w:rPr>
              <w:fldChar w:fldCharType="end"/>
            </w:r>
          </w:hyperlink>
        </w:p>
        <w:p w14:paraId="3D4748F4" w14:textId="3C220565" w:rsidR="00894EFF" w:rsidRDefault="00894EFF">
          <w:pPr>
            <w:pStyle w:val="TOC2"/>
            <w:tabs>
              <w:tab w:val="right" w:leader="dot" w:pos="9016"/>
            </w:tabs>
            <w:rPr>
              <w:noProof/>
            </w:rPr>
          </w:pPr>
          <w:hyperlink w:anchor="_Toc200694575" w:history="1">
            <w:r w:rsidRPr="00684527">
              <w:rPr>
                <w:rStyle w:val="Hyperlink"/>
                <w:noProof/>
              </w:rPr>
              <w:t>Why is testing munitions in Arctic environments important?</w:t>
            </w:r>
            <w:r>
              <w:rPr>
                <w:noProof/>
                <w:webHidden/>
              </w:rPr>
              <w:tab/>
            </w:r>
            <w:r>
              <w:rPr>
                <w:noProof/>
                <w:webHidden/>
              </w:rPr>
              <w:fldChar w:fldCharType="begin"/>
            </w:r>
            <w:r>
              <w:rPr>
                <w:noProof/>
                <w:webHidden/>
              </w:rPr>
              <w:instrText xml:space="preserve"> PAGEREF _Toc200694575 \h </w:instrText>
            </w:r>
            <w:r>
              <w:rPr>
                <w:noProof/>
                <w:webHidden/>
              </w:rPr>
            </w:r>
            <w:r>
              <w:rPr>
                <w:noProof/>
                <w:webHidden/>
              </w:rPr>
              <w:fldChar w:fldCharType="separate"/>
            </w:r>
            <w:r w:rsidR="00753269">
              <w:rPr>
                <w:noProof/>
                <w:webHidden/>
              </w:rPr>
              <w:t>4</w:t>
            </w:r>
            <w:r>
              <w:rPr>
                <w:noProof/>
                <w:webHidden/>
              </w:rPr>
              <w:fldChar w:fldCharType="end"/>
            </w:r>
          </w:hyperlink>
        </w:p>
        <w:p w14:paraId="72C68464" w14:textId="287A0A58" w:rsidR="00894EFF" w:rsidRDefault="00894EFF">
          <w:pPr>
            <w:pStyle w:val="TOC1"/>
            <w:tabs>
              <w:tab w:val="right" w:leader="dot" w:pos="9016"/>
            </w:tabs>
            <w:rPr>
              <w:noProof/>
            </w:rPr>
          </w:pPr>
          <w:hyperlink w:anchor="_Toc200694576" w:history="1">
            <w:r w:rsidRPr="00684527">
              <w:rPr>
                <w:rStyle w:val="Hyperlink"/>
                <w:noProof/>
              </w:rPr>
              <w:t>2. Background to the Proposed Research</w:t>
            </w:r>
            <w:r>
              <w:rPr>
                <w:noProof/>
                <w:webHidden/>
              </w:rPr>
              <w:tab/>
            </w:r>
            <w:r>
              <w:rPr>
                <w:noProof/>
                <w:webHidden/>
              </w:rPr>
              <w:fldChar w:fldCharType="begin"/>
            </w:r>
            <w:r>
              <w:rPr>
                <w:noProof/>
                <w:webHidden/>
              </w:rPr>
              <w:instrText xml:space="preserve"> PAGEREF _Toc200694576 \h </w:instrText>
            </w:r>
            <w:r>
              <w:rPr>
                <w:noProof/>
                <w:webHidden/>
              </w:rPr>
            </w:r>
            <w:r>
              <w:rPr>
                <w:noProof/>
                <w:webHidden/>
              </w:rPr>
              <w:fldChar w:fldCharType="separate"/>
            </w:r>
            <w:r w:rsidR="00753269">
              <w:rPr>
                <w:noProof/>
                <w:webHidden/>
              </w:rPr>
              <w:t>5</w:t>
            </w:r>
            <w:r>
              <w:rPr>
                <w:noProof/>
                <w:webHidden/>
              </w:rPr>
              <w:fldChar w:fldCharType="end"/>
            </w:r>
          </w:hyperlink>
        </w:p>
        <w:p w14:paraId="44D1E2AB" w14:textId="23233E33" w:rsidR="00894EFF" w:rsidRDefault="00894EFF">
          <w:pPr>
            <w:pStyle w:val="TOC1"/>
            <w:tabs>
              <w:tab w:val="right" w:leader="dot" w:pos="9016"/>
            </w:tabs>
            <w:rPr>
              <w:noProof/>
            </w:rPr>
          </w:pPr>
          <w:hyperlink w:anchor="_Toc200694577" w:history="1">
            <w:r w:rsidRPr="00684527">
              <w:rPr>
                <w:rStyle w:val="Hyperlink"/>
                <w:noProof/>
              </w:rPr>
              <w:t>3. Aims &amp; Objectives</w:t>
            </w:r>
            <w:r>
              <w:rPr>
                <w:noProof/>
                <w:webHidden/>
              </w:rPr>
              <w:tab/>
            </w:r>
            <w:r>
              <w:rPr>
                <w:noProof/>
                <w:webHidden/>
              </w:rPr>
              <w:fldChar w:fldCharType="begin"/>
            </w:r>
            <w:r>
              <w:rPr>
                <w:noProof/>
                <w:webHidden/>
              </w:rPr>
              <w:instrText xml:space="preserve"> PAGEREF _Toc200694577 \h </w:instrText>
            </w:r>
            <w:r>
              <w:rPr>
                <w:noProof/>
                <w:webHidden/>
              </w:rPr>
            </w:r>
            <w:r>
              <w:rPr>
                <w:noProof/>
                <w:webHidden/>
              </w:rPr>
              <w:fldChar w:fldCharType="separate"/>
            </w:r>
            <w:r w:rsidR="00753269">
              <w:rPr>
                <w:noProof/>
                <w:webHidden/>
              </w:rPr>
              <w:t>6</w:t>
            </w:r>
            <w:r>
              <w:rPr>
                <w:noProof/>
                <w:webHidden/>
              </w:rPr>
              <w:fldChar w:fldCharType="end"/>
            </w:r>
          </w:hyperlink>
        </w:p>
        <w:p w14:paraId="42F19B27" w14:textId="53E71E8D" w:rsidR="00894EFF" w:rsidRDefault="00894EFF">
          <w:pPr>
            <w:pStyle w:val="TOC2"/>
            <w:tabs>
              <w:tab w:val="right" w:leader="dot" w:pos="9016"/>
            </w:tabs>
            <w:rPr>
              <w:noProof/>
            </w:rPr>
          </w:pPr>
          <w:hyperlink w:anchor="_Toc200694578" w:history="1">
            <w:r w:rsidRPr="00684527">
              <w:rPr>
                <w:rStyle w:val="Hyperlink"/>
                <w:noProof/>
              </w:rPr>
              <w:t>3.1 Aims and Objectives</w:t>
            </w:r>
            <w:r>
              <w:rPr>
                <w:noProof/>
                <w:webHidden/>
              </w:rPr>
              <w:tab/>
            </w:r>
            <w:r>
              <w:rPr>
                <w:noProof/>
                <w:webHidden/>
              </w:rPr>
              <w:fldChar w:fldCharType="begin"/>
            </w:r>
            <w:r>
              <w:rPr>
                <w:noProof/>
                <w:webHidden/>
              </w:rPr>
              <w:instrText xml:space="preserve"> PAGEREF _Toc200694578 \h </w:instrText>
            </w:r>
            <w:r>
              <w:rPr>
                <w:noProof/>
                <w:webHidden/>
              </w:rPr>
            </w:r>
            <w:r>
              <w:rPr>
                <w:noProof/>
                <w:webHidden/>
              </w:rPr>
              <w:fldChar w:fldCharType="separate"/>
            </w:r>
            <w:r w:rsidR="00753269">
              <w:rPr>
                <w:noProof/>
                <w:webHidden/>
              </w:rPr>
              <w:t>6</w:t>
            </w:r>
            <w:r>
              <w:rPr>
                <w:noProof/>
                <w:webHidden/>
              </w:rPr>
              <w:fldChar w:fldCharType="end"/>
            </w:r>
          </w:hyperlink>
        </w:p>
        <w:p w14:paraId="49DA09A0" w14:textId="67AD18CE" w:rsidR="00894EFF" w:rsidRDefault="00894EFF">
          <w:pPr>
            <w:pStyle w:val="TOC2"/>
            <w:tabs>
              <w:tab w:val="right" w:leader="dot" w:pos="9016"/>
            </w:tabs>
            <w:rPr>
              <w:noProof/>
            </w:rPr>
          </w:pPr>
          <w:hyperlink w:anchor="_Toc200694579" w:history="1">
            <w:r w:rsidRPr="00684527">
              <w:rPr>
                <w:rStyle w:val="Hyperlink"/>
                <w:noProof/>
              </w:rPr>
              <w:t>3.2 Project justification</w:t>
            </w:r>
            <w:r>
              <w:rPr>
                <w:noProof/>
                <w:webHidden/>
              </w:rPr>
              <w:tab/>
            </w:r>
            <w:r>
              <w:rPr>
                <w:noProof/>
                <w:webHidden/>
              </w:rPr>
              <w:fldChar w:fldCharType="begin"/>
            </w:r>
            <w:r>
              <w:rPr>
                <w:noProof/>
                <w:webHidden/>
              </w:rPr>
              <w:instrText xml:space="preserve"> PAGEREF _Toc200694579 \h </w:instrText>
            </w:r>
            <w:r>
              <w:rPr>
                <w:noProof/>
                <w:webHidden/>
              </w:rPr>
            </w:r>
            <w:r>
              <w:rPr>
                <w:noProof/>
                <w:webHidden/>
              </w:rPr>
              <w:fldChar w:fldCharType="separate"/>
            </w:r>
            <w:r w:rsidR="00753269">
              <w:rPr>
                <w:noProof/>
                <w:webHidden/>
              </w:rPr>
              <w:t>7</w:t>
            </w:r>
            <w:r>
              <w:rPr>
                <w:noProof/>
                <w:webHidden/>
              </w:rPr>
              <w:fldChar w:fldCharType="end"/>
            </w:r>
          </w:hyperlink>
        </w:p>
        <w:p w14:paraId="4CB00C87" w14:textId="16B82C4F" w:rsidR="00894EFF" w:rsidRDefault="00894EFF">
          <w:pPr>
            <w:pStyle w:val="TOC2"/>
            <w:tabs>
              <w:tab w:val="right" w:leader="dot" w:pos="9016"/>
            </w:tabs>
            <w:rPr>
              <w:noProof/>
            </w:rPr>
          </w:pPr>
          <w:hyperlink w:anchor="_Toc200694580" w:history="1">
            <w:r w:rsidRPr="00684527">
              <w:rPr>
                <w:rStyle w:val="Hyperlink"/>
                <w:noProof/>
              </w:rPr>
              <w:t>3.3 Defining success</w:t>
            </w:r>
            <w:r>
              <w:rPr>
                <w:noProof/>
                <w:webHidden/>
              </w:rPr>
              <w:tab/>
            </w:r>
            <w:r>
              <w:rPr>
                <w:noProof/>
                <w:webHidden/>
              </w:rPr>
              <w:fldChar w:fldCharType="begin"/>
            </w:r>
            <w:r>
              <w:rPr>
                <w:noProof/>
                <w:webHidden/>
              </w:rPr>
              <w:instrText xml:space="preserve"> PAGEREF _Toc200694580 \h </w:instrText>
            </w:r>
            <w:r>
              <w:rPr>
                <w:noProof/>
                <w:webHidden/>
              </w:rPr>
            </w:r>
            <w:r>
              <w:rPr>
                <w:noProof/>
                <w:webHidden/>
              </w:rPr>
              <w:fldChar w:fldCharType="separate"/>
            </w:r>
            <w:r w:rsidR="00753269">
              <w:rPr>
                <w:noProof/>
                <w:webHidden/>
              </w:rPr>
              <w:t>7</w:t>
            </w:r>
            <w:r>
              <w:rPr>
                <w:noProof/>
                <w:webHidden/>
              </w:rPr>
              <w:fldChar w:fldCharType="end"/>
            </w:r>
          </w:hyperlink>
        </w:p>
        <w:p w14:paraId="18DD62E0" w14:textId="3A84BE8A" w:rsidR="00894EFF" w:rsidRDefault="00894EFF">
          <w:pPr>
            <w:pStyle w:val="TOC1"/>
            <w:tabs>
              <w:tab w:val="right" w:leader="dot" w:pos="9016"/>
            </w:tabs>
            <w:rPr>
              <w:noProof/>
            </w:rPr>
          </w:pPr>
          <w:hyperlink w:anchor="_Toc200694581" w:history="1">
            <w:r w:rsidRPr="00684527">
              <w:rPr>
                <w:rStyle w:val="Hyperlink"/>
                <w:noProof/>
              </w:rPr>
              <w:t>4. What is Ice Accretion Testing?</w:t>
            </w:r>
            <w:r>
              <w:rPr>
                <w:noProof/>
                <w:webHidden/>
              </w:rPr>
              <w:tab/>
            </w:r>
            <w:r>
              <w:rPr>
                <w:noProof/>
                <w:webHidden/>
              </w:rPr>
              <w:fldChar w:fldCharType="begin"/>
            </w:r>
            <w:r>
              <w:rPr>
                <w:noProof/>
                <w:webHidden/>
              </w:rPr>
              <w:instrText xml:space="preserve"> PAGEREF _Toc200694581 \h </w:instrText>
            </w:r>
            <w:r>
              <w:rPr>
                <w:noProof/>
                <w:webHidden/>
              </w:rPr>
            </w:r>
            <w:r>
              <w:rPr>
                <w:noProof/>
                <w:webHidden/>
              </w:rPr>
              <w:fldChar w:fldCharType="separate"/>
            </w:r>
            <w:r w:rsidR="00753269">
              <w:rPr>
                <w:noProof/>
                <w:webHidden/>
              </w:rPr>
              <w:t>8</w:t>
            </w:r>
            <w:r>
              <w:rPr>
                <w:noProof/>
                <w:webHidden/>
              </w:rPr>
              <w:fldChar w:fldCharType="end"/>
            </w:r>
          </w:hyperlink>
        </w:p>
        <w:p w14:paraId="0026D7F6" w14:textId="2190C1AC" w:rsidR="00894EFF" w:rsidRDefault="00894EFF">
          <w:pPr>
            <w:pStyle w:val="TOC2"/>
            <w:tabs>
              <w:tab w:val="right" w:leader="dot" w:pos="9016"/>
            </w:tabs>
            <w:rPr>
              <w:noProof/>
            </w:rPr>
          </w:pPr>
          <w:hyperlink w:anchor="_Toc200694582" w:history="1">
            <w:r w:rsidRPr="00684527">
              <w:rPr>
                <w:rStyle w:val="Hyperlink"/>
                <w:noProof/>
              </w:rPr>
              <w:t>4.1 What is Ice accretion testing?</w:t>
            </w:r>
            <w:r>
              <w:rPr>
                <w:noProof/>
                <w:webHidden/>
              </w:rPr>
              <w:tab/>
            </w:r>
            <w:r>
              <w:rPr>
                <w:noProof/>
                <w:webHidden/>
              </w:rPr>
              <w:fldChar w:fldCharType="begin"/>
            </w:r>
            <w:r>
              <w:rPr>
                <w:noProof/>
                <w:webHidden/>
              </w:rPr>
              <w:instrText xml:space="preserve"> PAGEREF _Toc200694582 \h </w:instrText>
            </w:r>
            <w:r>
              <w:rPr>
                <w:noProof/>
                <w:webHidden/>
              </w:rPr>
            </w:r>
            <w:r>
              <w:rPr>
                <w:noProof/>
                <w:webHidden/>
              </w:rPr>
              <w:fldChar w:fldCharType="separate"/>
            </w:r>
            <w:r w:rsidR="00753269">
              <w:rPr>
                <w:noProof/>
                <w:webHidden/>
              </w:rPr>
              <w:t>8</w:t>
            </w:r>
            <w:r>
              <w:rPr>
                <w:noProof/>
                <w:webHidden/>
              </w:rPr>
              <w:fldChar w:fldCharType="end"/>
            </w:r>
          </w:hyperlink>
        </w:p>
        <w:p w14:paraId="6D37AEC3" w14:textId="66462D09" w:rsidR="00894EFF" w:rsidRDefault="00894EFF">
          <w:pPr>
            <w:pStyle w:val="TOC2"/>
            <w:tabs>
              <w:tab w:val="right" w:leader="dot" w:pos="9016"/>
            </w:tabs>
            <w:rPr>
              <w:noProof/>
            </w:rPr>
          </w:pPr>
          <w:hyperlink w:anchor="_Toc200694583" w:history="1">
            <w:r w:rsidRPr="00684527">
              <w:rPr>
                <w:rStyle w:val="Hyperlink"/>
                <w:noProof/>
              </w:rPr>
              <w:t>4.2 Informing design decisions</w:t>
            </w:r>
            <w:r>
              <w:rPr>
                <w:noProof/>
                <w:webHidden/>
              </w:rPr>
              <w:tab/>
            </w:r>
            <w:r>
              <w:rPr>
                <w:noProof/>
                <w:webHidden/>
              </w:rPr>
              <w:fldChar w:fldCharType="begin"/>
            </w:r>
            <w:r>
              <w:rPr>
                <w:noProof/>
                <w:webHidden/>
              </w:rPr>
              <w:instrText xml:space="preserve"> PAGEREF _Toc200694583 \h </w:instrText>
            </w:r>
            <w:r>
              <w:rPr>
                <w:noProof/>
                <w:webHidden/>
              </w:rPr>
            </w:r>
            <w:r>
              <w:rPr>
                <w:noProof/>
                <w:webHidden/>
              </w:rPr>
              <w:fldChar w:fldCharType="separate"/>
            </w:r>
            <w:r w:rsidR="00753269">
              <w:rPr>
                <w:noProof/>
                <w:webHidden/>
              </w:rPr>
              <w:t>8</w:t>
            </w:r>
            <w:r>
              <w:rPr>
                <w:noProof/>
                <w:webHidden/>
              </w:rPr>
              <w:fldChar w:fldCharType="end"/>
            </w:r>
          </w:hyperlink>
        </w:p>
        <w:p w14:paraId="0C386A1A" w14:textId="3FCC5E68" w:rsidR="00894EFF" w:rsidRDefault="00894EFF">
          <w:pPr>
            <w:pStyle w:val="TOC2"/>
            <w:tabs>
              <w:tab w:val="right" w:leader="dot" w:pos="9016"/>
            </w:tabs>
            <w:rPr>
              <w:noProof/>
            </w:rPr>
          </w:pPr>
          <w:hyperlink w:anchor="_Toc200694584" w:history="1">
            <w:r w:rsidRPr="00684527">
              <w:rPr>
                <w:rStyle w:val="Hyperlink"/>
                <w:noProof/>
              </w:rPr>
              <w:t>4.3 Tests and test facilities alternatives</w:t>
            </w:r>
            <w:r>
              <w:rPr>
                <w:noProof/>
                <w:webHidden/>
              </w:rPr>
              <w:tab/>
            </w:r>
            <w:r>
              <w:rPr>
                <w:noProof/>
                <w:webHidden/>
              </w:rPr>
              <w:fldChar w:fldCharType="begin"/>
            </w:r>
            <w:r>
              <w:rPr>
                <w:noProof/>
                <w:webHidden/>
              </w:rPr>
              <w:instrText xml:space="preserve"> PAGEREF _Toc200694584 \h </w:instrText>
            </w:r>
            <w:r>
              <w:rPr>
                <w:noProof/>
                <w:webHidden/>
              </w:rPr>
            </w:r>
            <w:r>
              <w:rPr>
                <w:noProof/>
                <w:webHidden/>
              </w:rPr>
              <w:fldChar w:fldCharType="separate"/>
            </w:r>
            <w:r w:rsidR="00753269">
              <w:rPr>
                <w:noProof/>
                <w:webHidden/>
              </w:rPr>
              <w:t>9</w:t>
            </w:r>
            <w:r>
              <w:rPr>
                <w:noProof/>
                <w:webHidden/>
              </w:rPr>
              <w:fldChar w:fldCharType="end"/>
            </w:r>
          </w:hyperlink>
        </w:p>
        <w:p w14:paraId="6B4B21AA" w14:textId="45B25EBF" w:rsidR="00894EFF" w:rsidRDefault="00894EFF">
          <w:pPr>
            <w:pStyle w:val="TOC2"/>
            <w:tabs>
              <w:tab w:val="right" w:leader="dot" w:pos="9016"/>
            </w:tabs>
            <w:rPr>
              <w:noProof/>
            </w:rPr>
          </w:pPr>
          <w:hyperlink w:anchor="_Toc200694585" w:history="1">
            <w:r w:rsidRPr="00684527">
              <w:rPr>
                <w:rStyle w:val="Hyperlink"/>
                <w:noProof/>
              </w:rPr>
              <w:t>4.4 Risks, Limitations &amp; Ethical Issues</w:t>
            </w:r>
            <w:r>
              <w:rPr>
                <w:noProof/>
                <w:webHidden/>
              </w:rPr>
              <w:tab/>
            </w:r>
            <w:r>
              <w:rPr>
                <w:noProof/>
                <w:webHidden/>
              </w:rPr>
              <w:fldChar w:fldCharType="begin"/>
            </w:r>
            <w:r>
              <w:rPr>
                <w:noProof/>
                <w:webHidden/>
              </w:rPr>
              <w:instrText xml:space="preserve"> PAGEREF _Toc200694585 \h </w:instrText>
            </w:r>
            <w:r>
              <w:rPr>
                <w:noProof/>
                <w:webHidden/>
              </w:rPr>
            </w:r>
            <w:r>
              <w:rPr>
                <w:noProof/>
                <w:webHidden/>
              </w:rPr>
              <w:fldChar w:fldCharType="separate"/>
            </w:r>
            <w:r w:rsidR="00753269">
              <w:rPr>
                <w:noProof/>
                <w:webHidden/>
              </w:rPr>
              <w:t>10</w:t>
            </w:r>
            <w:r>
              <w:rPr>
                <w:noProof/>
                <w:webHidden/>
              </w:rPr>
              <w:fldChar w:fldCharType="end"/>
            </w:r>
          </w:hyperlink>
        </w:p>
        <w:p w14:paraId="3C5755C4" w14:textId="2C9C7996" w:rsidR="00894EFF" w:rsidRDefault="00894EFF">
          <w:pPr>
            <w:pStyle w:val="TOC1"/>
            <w:tabs>
              <w:tab w:val="right" w:leader="dot" w:pos="9016"/>
            </w:tabs>
            <w:rPr>
              <w:noProof/>
            </w:rPr>
          </w:pPr>
          <w:hyperlink w:anchor="_Toc200694586" w:history="1">
            <w:r w:rsidRPr="00684527">
              <w:rPr>
                <w:rStyle w:val="Hyperlink"/>
                <w:noProof/>
              </w:rPr>
              <w:t>6. Resources &amp; Planning</w:t>
            </w:r>
            <w:r>
              <w:rPr>
                <w:noProof/>
                <w:webHidden/>
              </w:rPr>
              <w:tab/>
            </w:r>
            <w:r>
              <w:rPr>
                <w:noProof/>
                <w:webHidden/>
              </w:rPr>
              <w:fldChar w:fldCharType="begin"/>
            </w:r>
            <w:r>
              <w:rPr>
                <w:noProof/>
                <w:webHidden/>
              </w:rPr>
              <w:instrText xml:space="preserve"> PAGEREF _Toc200694586 \h </w:instrText>
            </w:r>
            <w:r>
              <w:rPr>
                <w:noProof/>
                <w:webHidden/>
              </w:rPr>
            </w:r>
            <w:r>
              <w:rPr>
                <w:noProof/>
                <w:webHidden/>
              </w:rPr>
              <w:fldChar w:fldCharType="separate"/>
            </w:r>
            <w:r w:rsidR="00753269">
              <w:rPr>
                <w:noProof/>
                <w:webHidden/>
              </w:rPr>
              <w:t>11</w:t>
            </w:r>
            <w:r>
              <w:rPr>
                <w:noProof/>
                <w:webHidden/>
              </w:rPr>
              <w:fldChar w:fldCharType="end"/>
            </w:r>
          </w:hyperlink>
        </w:p>
        <w:p w14:paraId="7D822654" w14:textId="07F61ACC" w:rsidR="00894EFF" w:rsidRDefault="00894EFF">
          <w:pPr>
            <w:pStyle w:val="TOC2"/>
            <w:tabs>
              <w:tab w:val="right" w:leader="dot" w:pos="9016"/>
            </w:tabs>
            <w:rPr>
              <w:noProof/>
            </w:rPr>
          </w:pPr>
          <w:hyperlink w:anchor="_Toc200694587" w:history="1">
            <w:r w:rsidRPr="00684527">
              <w:rPr>
                <w:rStyle w:val="Hyperlink"/>
                <w:noProof/>
              </w:rPr>
              <w:t>6.1 Resources Required</w:t>
            </w:r>
            <w:r>
              <w:rPr>
                <w:noProof/>
                <w:webHidden/>
              </w:rPr>
              <w:tab/>
            </w:r>
            <w:r>
              <w:rPr>
                <w:noProof/>
                <w:webHidden/>
              </w:rPr>
              <w:fldChar w:fldCharType="begin"/>
            </w:r>
            <w:r>
              <w:rPr>
                <w:noProof/>
                <w:webHidden/>
              </w:rPr>
              <w:instrText xml:space="preserve"> PAGEREF _Toc200694587 \h </w:instrText>
            </w:r>
            <w:r>
              <w:rPr>
                <w:noProof/>
                <w:webHidden/>
              </w:rPr>
            </w:r>
            <w:r>
              <w:rPr>
                <w:noProof/>
                <w:webHidden/>
              </w:rPr>
              <w:fldChar w:fldCharType="separate"/>
            </w:r>
            <w:r w:rsidR="00753269">
              <w:rPr>
                <w:noProof/>
                <w:webHidden/>
              </w:rPr>
              <w:t>11</w:t>
            </w:r>
            <w:r>
              <w:rPr>
                <w:noProof/>
                <w:webHidden/>
              </w:rPr>
              <w:fldChar w:fldCharType="end"/>
            </w:r>
          </w:hyperlink>
        </w:p>
        <w:p w14:paraId="05055476" w14:textId="3D8B86E8" w:rsidR="00894EFF" w:rsidRDefault="00894EFF">
          <w:pPr>
            <w:pStyle w:val="TOC3"/>
            <w:tabs>
              <w:tab w:val="right" w:leader="dot" w:pos="9016"/>
            </w:tabs>
            <w:rPr>
              <w:noProof/>
            </w:rPr>
          </w:pPr>
          <w:hyperlink w:anchor="_Toc200694588" w:history="1">
            <w:r w:rsidRPr="00684527">
              <w:rPr>
                <w:rStyle w:val="Hyperlink"/>
                <w:noProof/>
              </w:rPr>
              <w:t>6.1.1 Physical Resources</w:t>
            </w:r>
            <w:r>
              <w:rPr>
                <w:noProof/>
                <w:webHidden/>
              </w:rPr>
              <w:tab/>
            </w:r>
            <w:r>
              <w:rPr>
                <w:noProof/>
                <w:webHidden/>
              </w:rPr>
              <w:fldChar w:fldCharType="begin"/>
            </w:r>
            <w:r>
              <w:rPr>
                <w:noProof/>
                <w:webHidden/>
              </w:rPr>
              <w:instrText xml:space="preserve"> PAGEREF _Toc200694588 \h </w:instrText>
            </w:r>
            <w:r>
              <w:rPr>
                <w:noProof/>
                <w:webHidden/>
              </w:rPr>
            </w:r>
            <w:r>
              <w:rPr>
                <w:noProof/>
                <w:webHidden/>
              </w:rPr>
              <w:fldChar w:fldCharType="separate"/>
            </w:r>
            <w:r w:rsidR="00753269">
              <w:rPr>
                <w:noProof/>
                <w:webHidden/>
              </w:rPr>
              <w:t>11</w:t>
            </w:r>
            <w:r>
              <w:rPr>
                <w:noProof/>
                <w:webHidden/>
              </w:rPr>
              <w:fldChar w:fldCharType="end"/>
            </w:r>
          </w:hyperlink>
        </w:p>
        <w:p w14:paraId="3885F4BB" w14:textId="59FEA1EF" w:rsidR="00894EFF" w:rsidRDefault="00894EFF">
          <w:pPr>
            <w:pStyle w:val="TOC3"/>
            <w:tabs>
              <w:tab w:val="right" w:leader="dot" w:pos="9016"/>
            </w:tabs>
            <w:rPr>
              <w:noProof/>
            </w:rPr>
          </w:pPr>
          <w:hyperlink w:anchor="_Toc200694589" w:history="1">
            <w:r w:rsidRPr="00684527">
              <w:rPr>
                <w:rStyle w:val="Hyperlink"/>
                <w:noProof/>
              </w:rPr>
              <w:t>6.1.2 Human Resources</w:t>
            </w:r>
            <w:r>
              <w:rPr>
                <w:noProof/>
                <w:webHidden/>
              </w:rPr>
              <w:tab/>
            </w:r>
            <w:r>
              <w:rPr>
                <w:noProof/>
                <w:webHidden/>
              </w:rPr>
              <w:fldChar w:fldCharType="begin"/>
            </w:r>
            <w:r>
              <w:rPr>
                <w:noProof/>
                <w:webHidden/>
              </w:rPr>
              <w:instrText xml:space="preserve"> PAGEREF _Toc200694589 \h </w:instrText>
            </w:r>
            <w:r>
              <w:rPr>
                <w:noProof/>
                <w:webHidden/>
              </w:rPr>
            </w:r>
            <w:r>
              <w:rPr>
                <w:noProof/>
                <w:webHidden/>
              </w:rPr>
              <w:fldChar w:fldCharType="separate"/>
            </w:r>
            <w:r w:rsidR="00753269">
              <w:rPr>
                <w:noProof/>
                <w:webHidden/>
              </w:rPr>
              <w:t>11</w:t>
            </w:r>
            <w:r>
              <w:rPr>
                <w:noProof/>
                <w:webHidden/>
              </w:rPr>
              <w:fldChar w:fldCharType="end"/>
            </w:r>
          </w:hyperlink>
        </w:p>
        <w:p w14:paraId="060A76D0" w14:textId="7C6E98AE" w:rsidR="00894EFF" w:rsidRDefault="00894EFF">
          <w:pPr>
            <w:pStyle w:val="TOC2"/>
            <w:tabs>
              <w:tab w:val="right" w:leader="dot" w:pos="9016"/>
            </w:tabs>
            <w:rPr>
              <w:noProof/>
            </w:rPr>
          </w:pPr>
          <w:hyperlink w:anchor="_Toc200694590" w:history="1">
            <w:r w:rsidRPr="00684527">
              <w:rPr>
                <w:rStyle w:val="Hyperlink"/>
                <w:noProof/>
              </w:rPr>
              <w:t>6.2 Gantt Chart</w:t>
            </w:r>
            <w:r>
              <w:rPr>
                <w:noProof/>
                <w:webHidden/>
              </w:rPr>
              <w:tab/>
            </w:r>
            <w:r>
              <w:rPr>
                <w:noProof/>
                <w:webHidden/>
              </w:rPr>
              <w:fldChar w:fldCharType="begin"/>
            </w:r>
            <w:r>
              <w:rPr>
                <w:noProof/>
                <w:webHidden/>
              </w:rPr>
              <w:instrText xml:space="preserve"> PAGEREF _Toc200694590 \h </w:instrText>
            </w:r>
            <w:r>
              <w:rPr>
                <w:noProof/>
                <w:webHidden/>
              </w:rPr>
            </w:r>
            <w:r>
              <w:rPr>
                <w:noProof/>
                <w:webHidden/>
              </w:rPr>
              <w:fldChar w:fldCharType="separate"/>
            </w:r>
            <w:r w:rsidR="00753269">
              <w:rPr>
                <w:noProof/>
                <w:webHidden/>
              </w:rPr>
              <w:t>12</w:t>
            </w:r>
            <w:r>
              <w:rPr>
                <w:noProof/>
                <w:webHidden/>
              </w:rPr>
              <w:fldChar w:fldCharType="end"/>
            </w:r>
          </w:hyperlink>
        </w:p>
        <w:p w14:paraId="5A7CCAF9" w14:textId="07CBE0A3" w:rsidR="00894EFF" w:rsidRDefault="00894EFF">
          <w:pPr>
            <w:pStyle w:val="TOC1"/>
            <w:tabs>
              <w:tab w:val="right" w:leader="dot" w:pos="9016"/>
            </w:tabs>
            <w:rPr>
              <w:noProof/>
            </w:rPr>
          </w:pPr>
          <w:hyperlink w:anchor="_Toc200694591" w:history="1">
            <w:r w:rsidRPr="00684527">
              <w:rPr>
                <w:rStyle w:val="Hyperlink"/>
                <w:noProof/>
              </w:rPr>
              <w:t>7. References</w:t>
            </w:r>
            <w:r>
              <w:rPr>
                <w:noProof/>
                <w:webHidden/>
              </w:rPr>
              <w:tab/>
            </w:r>
            <w:r>
              <w:rPr>
                <w:noProof/>
                <w:webHidden/>
              </w:rPr>
              <w:fldChar w:fldCharType="begin"/>
            </w:r>
            <w:r>
              <w:rPr>
                <w:noProof/>
                <w:webHidden/>
              </w:rPr>
              <w:instrText xml:space="preserve"> PAGEREF _Toc200694591 \h </w:instrText>
            </w:r>
            <w:r>
              <w:rPr>
                <w:noProof/>
                <w:webHidden/>
              </w:rPr>
            </w:r>
            <w:r>
              <w:rPr>
                <w:noProof/>
                <w:webHidden/>
              </w:rPr>
              <w:fldChar w:fldCharType="separate"/>
            </w:r>
            <w:r w:rsidR="00753269">
              <w:rPr>
                <w:noProof/>
                <w:webHidden/>
              </w:rPr>
              <w:t>13</w:t>
            </w:r>
            <w:r>
              <w:rPr>
                <w:noProof/>
                <w:webHidden/>
              </w:rPr>
              <w:fldChar w:fldCharType="end"/>
            </w:r>
          </w:hyperlink>
        </w:p>
        <w:p w14:paraId="0083A241" w14:textId="3C1F0BC3" w:rsidR="00894EFF" w:rsidRDefault="00894EFF">
          <w:pPr>
            <w:pStyle w:val="TOC1"/>
            <w:tabs>
              <w:tab w:val="right" w:leader="dot" w:pos="9016"/>
            </w:tabs>
            <w:rPr>
              <w:noProof/>
            </w:rPr>
          </w:pPr>
          <w:hyperlink w:anchor="_Toc200694592" w:history="1">
            <w:r w:rsidRPr="00684527">
              <w:rPr>
                <w:rStyle w:val="Hyperlink"/>
                <w:noProof/>
              </w:rPr>
              <w:t>8. Appendix</w:t>
            </w:r>
            <w:r>
              <w:rPr>
                <w:noProof/>
                <w:webHidden/>
              </w:rPr>
              <w:tab/>
            </w:r>
            <w:r>
              <w:rPr>
                <w:noProof/>
                <w:webHidden/>
              </w:rPr>
              <w:fldChar w:fldCharType="begin"/>
            </w:r>
            <w:r>
              <w:rPr>
                <w:noProof/>
                <w:webHidden/>
              </w:rPr>
              <w:instrText xml:space="preserve"> PAGEREF _Toc200694592 \h </w:instrText>
            </w:r>
            <w:r>
              <w:rPr>
                <w:noProof/>
                <w:webHidden/>
              </w:rPr>
            </w:r>
            <w:r>
              <w:rPr>
                <w:noProof/>
                <w:webHidden/>
              </w:rPr>
              <w:fldChar w:fldCharType="separate"/>
            </w:r>
            <w:r w:rsidR="00753269">
              <w:rPr>
                <w:noProof/>
                <w:webHidden/>
              </w:rPr>
              <w:t>15</w:t>
            </w:r>
            <w:r>
              <w:rPr>
                <w:noProof/>
                <w:webHidden/>
              </w:rPr>
              <w:fldChar w:fldCharType="end"/>
            </w:r>
          </w:hyperlink>
        </w:p>
        <w:p w14:paraId="0503DF77" w14:textId="7F832F85" w:rsidR="00894EFF" w:rsidRDefault="00894EFF">
          <w:r>
            <w:rPr>
              <w:b/>
              <w:bCs/>
              <w:noProof/>
            </w:rPr>
            <w:fldChar w:fldCharType="end"/>
          </w:r>
        </w:p>
      </w:sdtContent>
    </w:sdt>
    <w:p w14:paraId="41797C56" w14:textId="77777777" w:rsidR="005E2F5D" w:rsidRDefault="005E2F5D">
      <w:r>
        <w:br w:type="page"/>
      </w:r>
    </w:p>
    <w:p w14:paraId="6CA3D930" w14:textId="3865CB5A" w:rsidR="005E2F5D" w:rsidRDefault="00E831ED" w:rsidP="005E2F5D">
      <w:pPr>
        <w:pStyle w:val="Heading1"/>
      </w:pPr>
      <w:bookmarkStart w:id="1" w:name="_Toc200694571"/>
      <w:r>
        <w:lastRenderedPageBreak/>
        <w:t>Abbreviations</w:t>
      </w:r>
      <w:bookmarkEnd w:id="1"/>
    </w:p>
    <w:tbl>
      <w:tblPr>
        <w:tblStyle w:val="PlainTable1"/>
        <w:tblW w:w="0" w:type="auto"/>
        <w:tblLook w:val="04A0" w:firstRow="1" w:lastRow="0" w:firstColumn="1" w:lastColumn="0" w:noHBand="0" w:noVBand="1"/>
      </w:tblPr>
      <w:tblGrid>
        <w:gridCol w:w="4508"/>
        <w:gridCol w:w="4508"/>
      </w:tblGrid>
      <w:tr w:rsidR="00715534" w14:paraId="42EBBEB9" w14:textId="77777777" w:rsidTr="0001342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668C7807" w14:textId="303D4E9A" w:rsidR="00715534" w:rsidRDefault="00715534" w:rsidP="005E2F5D">
            <w:r>
              <w:t xml:space="preserve">Abbreviation </w:t>
            </w:r>
          </w:p>
        </w:tc>
        <w:tc>
          <w:tcPr>
            <w:tcW w:w="4508" w:type="dxa"/>
          </w:tcPr>
          <w:p w14:paraId="35E590AB" w14:textId="0EF3D354" w:rsidR="00715534" w:rsidRDefault="00715534" w:rsidP="005E2F5D">
            <w:pPr>
              <w:cnfStyle w:val="100000000000" w:firstRow="1" w:lastRow="0" w:firstColumn="0" w:lastColumn="0" w:oddVBand="0" w:evenVBand="0" w:oddHBand="0" w:evenHBand="0" w:firstRowFirstColumn="0" w:firstRowLastColumn="0" w:lastRowFirstColumn="0" w:lastRowLastColumn="0"/>
            </w:pPr>
            <w:r>
              <w:t xml:space="preserve">Definition </w:t>
            </w:r>
          </w:p>
        </w:tc>
      </w:tr>
      <w:tr w:rsidR="00715534" w14:paraId="699B5EFD" w14:textId="77777777" w:rsidTr="0001342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69008770" w14:textId="23B88179" w:rsidR="00715534" w:rsidRDefault="00715534" w:rsidP="005E2F5D">
            <w:r>
              <w:t>AECTP</w:t>
            </w:r>
          </w:p>
        </w:tc>
        <w:tc>
          <w:tcPr>
            <w:tcW w:w="4508" w:type="dxa"/>
          </w:tcPr>
          <w:p w14:paraId="5458B16C" w14:textId="79433678" w:rsidR="00715534" w:rsidRDefault="00013420" w:rsidP="005E2F5D">
            <w:pPr>
              <w:cnfStyle w:val="000000100000" w:firstRow="0" w:lastRow="0" w:firstColumn="0" w:lastColumn="0" w:oddVBand="0" w:evenVBand="0" w:oddHBand="1" w:evenHBand="0" w:firstRowFirstColumn="0" w:firstRowLastColumn="0" w:lastRowFirstColumn="0" w:lastRowLastColumn="0"/>
            </w:pPr>
            <w:r w:rsidRPr="00013420">
              <w:t>Allied Environmental Conditions and Test Publications</w:t>
            </w:r>
          </w:p>
        </w:tc>
      </w:tr>
      <w:tr w:rsidR="00715534" w14:paraId="1F970A1A" w14:textId="77777777" w:rsidTr="00013420">
        <w:tc>
          <w:tcPr>
            <w:cnfStyle w:val="001000000000" w:firstRow="0" w:lastRow="0" w:firstColumn="1" w:lastColumn="0" w:oddVBand="0" w:evenVBand="0" w:oddHBand="0" w:evenHBand="0" w:firstRowFirstColumn="0" w:firstRowLastColumn="0" w:lastRowFirstColumn="0" w:lastRowLastColumn="0"/>
            <w:tcW w:w="4508" w:type="dxa"/>
          </w:tcPr>
          <w:p w14:paraId="0897F930" w14:textId="790D86AB" w:rsidR="00715534" w:rsidRDefault="00715534" w:rsidP="005E2F5D">
            <w:r>
              <w:t>BS EN</w:t>
            </w:r>
          </w:p>
        </w:tc>
        <w:tc>
          <w:tcPr>
            <w:tcW w:w="4508" w:type="dxa"/>
          </w:tcPr>
          <w:p w14:paraId="493F61C8" w14:textId="795663A9" w:rsidR="00715534" w:rsidRDefault="00013420" w:rsidP="005E2F5D">
            <w:pPr>
              <w:cnfStyle w:val="000000000000" w:firstRow="0" w:lastRow="0" w:firstColumn="0" w:lastColumn="0" w:oddVBand="0" w:evenVBand="0" w:oddHBand="0" w:evenHBand="0" w:firstRowFirstColumn="0" w:firstRowLastColumn="0" w:lastRowFirstColumn="0" w:lastRowLastColumn="0"/>
            </w:pPr>
            <w:r>
              <w:t>British Standards European</w:t>
            </w:r>
          </w:p>
        </w:tc>
      </w:tr>
      <w:tr w:rsidR="00715534" w14:paraId="4472327C" w14:textId="77777777" w:rsidTr="0001342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006B5620" w14:textId="47FE6426" w:rsidR="00715534" w:rsidRDefault="00715534" w:rsidP="005E2F5D">
            <w:r>
              <w:t>ETC</w:t>
            </w:r>
          </w:p>
        </w:tc>
        <w:tc>
          <w:tcPr>
            <w:tcW w:w="4508" w:type="dxa"/>
          </w:tcPr>
          <w:p w14:paraId="30D3B276" w14:textId="64011744" w:rsidR="00715534" w:rsidRDefault="00013420" w:rsidP="005E2F5D">
            <w:pPr>
              <w:cnfStyle w:val="000000100000" w:firstRow="0" w:lastRow="0" w:firstColumn="0" w:lastColumn="0" w:oddVBand="0" w:evenVBand="0" w:oddHBand="1" w:evenHBand="0" w:firstRowFirstColumn="0" w:firstRowLastColumn="0" w:lastRowFirstColumn="0" w:lastRowLastColumn="0"/>
            </w:pPr>
            <w:r>
              <w:t>Environmental Test Centre</w:t>
            </w:r>
          </w:p>
        </w:tc>
      </w:tr>
      <w:tr w:rsidR="00715534" w14:paraId="40899ED4" w14:textId="77777777" w:rsidTr="00013420">
        <w:tc>
          <w:tcPr>
            <w:cnfStyle w:val="001000000000" w:firstRow="0" w:lastRow="0" w:firstColumn="1" w:lastColumn="0" w:oddVBand="0" w:evenVBand="0" w:oddHBand="0" w:evenHBand="0" w:firstRowFirstColumn="0" w:firstRowLastColumn="0" w:lastRowFirstColumn="0" w:lastRowLastColumn="0"/>
            <w:tcW w:w="4508" w:type="dxa"/>
          </w:tcPr>
          <w:p w14:paraId="6C078750" w14:textId="742CF332" w:rsidR="00715534" w:rsidRDefault="00715534" w:rsidP="005E2F5D">
            <w:r>
              <w:t>FM</w:t>
            </w:r>
          </w:p>
        </w:tc>
        <w:tc>
          <w:tcPr>
            <w:tcW w:w="4508" w:type="dxa"/>
          </w:tcPr>
          <w:p w14:paraId="77DEFC7F" w14:textId="248E00AB" w:rsidR="00715534" w:rsidRDefault="00013420" w:rsidP="005E2F5D">
            <w:pPr>
              <w:cnfStyle w:val="000000000000" w:firstRow="0" w:lastRow="0" w:firstColumn="0" w:lastColumn="0" w:oddVBand="0" w:evenVBand="0" w:oddHBand="0" w:evenHBand="0" w:firstRowFirstColumn="0" w:firstRowLastColumn="0" w:lastRowFirstColumn="0" w:lastRowLastColumn="0"/>
            </w:pPr>
            <w:r>
              <w:t xml:space="preserve">Field Manual </w:t>
            </w:r>
          </w:p>
        </w:tc>
      </w:tr>
      <w:tr w:rsidR="00715534" w14:paraId="28785FBB" w14:textId="77777777" w:rsidTr="0001342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7A9F0D3E" w14:textId="4642F5B7" w:rsidR="00715534" w:rsidRDefault="00715534" w:rsidP="005E2F5D">
            <w:r>
              <w:t>HSE</w:t>
            </w:r>
          </w:p>
        </w:tc>
        <w:tc>
          <w:tcPr>
            <w:tcW w:w="4508" w:type="dxa"/>
          </w:tcPr>
          <w:p w14:paraId="42CC08BF" w14:textId="405E4A77" w:rsidR="00715534" w:rsidRDefault="00013420" w:rsidP="005E2F5D">
            <w:pPr>
              <w:cnfStyle w:val="000000100000" w:firstRow="0" w:lastRow="0" w:firstColumn="0" w:lastColumn="0" w:oddVBand="0" w:evenVBand="0" w:oddHBand="1" w:evenHBand="0" w:firstRowFirstColumn="0" w:firstRowLastColumn="0" w:lastRowFirstColumn="0" w:lastRowLastColumn="0"/>
            </w:pPr>
            <w:r>
              <w:t xml:space="preserve">Health Safety Executive </w:t>
            </w:r>
          </w:p>
        </w:tc>
      </w:tr>
      <w:tr w:rsidR="00715534" w14:paraId="45542DAD" w14:textId="77777777" w:rsidTr="00013420">
        <w:tc>
          <w:tcPr>
            <w:cnfStyle w:val="001000000000" w:firstRow="0" w:lastRow="0" w:firstColumn="1" w:lastColumn="0" w:oddVBand="0" w:evenVBand="0" w:oddHBand="0" w:evenHBand="0" w:firstRowFirstColumn="0" w:firstRowLastColumn="0" w:lastRowFirstColumn="0" w:lastRowLastColumn="0"/>
            <w:tcW w:w="4508" w:type="dxa"/>
          </w:tcPr>
          <w:p w14:paraId="2CFD4255" w14:textId="454E6803" w:rsidR="00715534" w:rsidRDefault="00715534" w:rsidP="005E2F5D">
            <w:r>
              <w:t>JOTP</w:t>
            </w:r>
          </w:p>
        </w:tc>
        <w:tc>
          <w:tcPr>
            <w:tcW w:w="4508" w:type="dxa"/>
          </w:tcPr>
          <w:p w14:paraId="0AE66F9A" w14:textId="6371D91B" w:rsidR="00715534" w:rsidRDefault="00013420" w:rsidP="005E2F5D">
            <w:pPr>
              <w:cnfStyle w:val="000000000000" w:firstRow="0" w:lastRow="0" w:firstColumn="0" w:lastColumn="0" w:oddVBand="0" w:evenVBand="0" w:oddHBand="0" w:evenHBand="0" w:firstRowFirstColumn="0" w:firstRowLastColumn="0" w:lastRowFirstColumn="0" w:lastRowLastColumn="0"/>
            </w:pPr>
            <w:r>
              <w:t>Joint Ordnance Test Publication</w:t>
            </w:r>
          </w:p>
        </w:tc>
      </w:tr>
      <w:tr w:rsidR="00715534" w14:paraId="0C16A3D3" w14:textId="77777777" w:rsidTr="0001342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496931AB" w14:textId="31ACE8D3" w:rsidR="00715534" w:rsidRDefault="00715534" w:rsidP="005E2F5D">
            <w:r>
              <w:t>LTPA</w:t>
            </w:r>
          </w:p>
        </w:tc>
        <w:tc>
          <w:tcPr>
            <w:tcW w:w="4508" w:type="dxa"/>
          </w:tcPr>
          <w:p w14:paraId="63A35592" w14:textId="46AD7339" w:rsidR="00715534" w:rsidRDefault="00013420" w:rsidP="005E2F5D">
            <w:pPr>
              <w:cnfStyle w:val="000000100000" w:firstRow="0" w:lastRow="0" w:firstColumn="0" w:lastColumn="0" w:oddVBand="0" w:evenVBand="0" w:oddHBand="1" w:evenHBand="0" w:firstRowFirstColumn="0" w:firstRowLastColumn="0" w:lastRowFirstColumn="0" w:lastRowLastColumn="0"/>
            </w:pPr>
            <w:r>
              <w:t xml:space="preserve">Long Term Partnership Agreement  </w:t>
            </w:r>
          </w:p>
        </w:tc>
      </w:tr>
      <w:tr w:rsidR="00715534" w14:paraId="53D4E267" w14:textId="77777777" w:rsidTr="00013420">
        <w:tc>
          <w:tcPr>
            <w:cnfStyle w:val="001000000000" w:firstRow="0" w:lastRow="0" w:firstColumn="1" w:lastColumn="0" w:oddVBand="0" w:evenVBand="0" w:oddHBand="0" w:evenHBand="0" w:firstRowFirstColumn="0" w:firstRowLastColumn="0" w:lastRowFirstColumn="0" w:lastRowLastColumn="0"/>
            <w:tcW w:w="4508" w:type="dxa"/>
          </w:tcPr>
          <w:p w14:paraId="470C23E4" w14:textId="79E98633" w:rsidR="00715534" w:rsidRDefault="00715534" w:rsidP="001037C3">
            <w:r>
              <w:t>MIL STD</w:t>
            </w:r>
          </w:p>
        </w:tc>
        <w:tc>
          <w:tcPr>
            <w:tcW w:w="4508" w:type="dxa"/>
          </w:tcPr>
          <w:p w14:paraId="37C9CD47" w14:textId="7074446F" w:rsidR="00715534" w:rsidRDefault="00013420" w:rsidP="001037C3">
            <w:pPr>
              <w:cnfStyle w:val="000000000000" w:firstRow="0" w:lastRow="0" w:firstColumn="0" w:lastColumn="0" w:oddVBand="0" w:evenVBand="0" w:oddHBand="0" w:evenHBand="0" w:firstRowFirstColumn="0" w:firstRowLastColumn="0" w:lastRowFirstColumn="0" w:lastRowLastColumn="0"/>
            </w:pPr>
            <w:r>
              <w:t xml:space="preserve">Military Standard </w:t>
            </w:r>
          </w:p>
        </w:tc>
      </w:tr>
      <w:tr w:rsidR="00715534" w14:paraId="3F0E0605" w14:textId="77777777" w:rsidTr="0001342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28FE5971" w14:textId="531A2EC0" w:rsidR="00715534" w:rsidRDefault="00715534" w:rsidP="001037C3">
            <w:r>
              <w:t>OME</w:t>
            </w:r>
          </w:p>
        </w:tc>
        <w:tc>
          <w:tcPr>
            <w:tcW w:w="4508" w:type="dxa"/>
          </w:tcPr>
          <w:p w14:paraId="40BA1D97" w14:textId="3DF2BC33" w:rsidR="00715534" w:rsidRDefault="00013420" w:rsidP="001037C3">
            <w:pPr>
              <w:cnfStyle w:val="000000100000" w:firstRow="0" w:lastRow="0" w:firstColumn="0" w:lastColumn="0" w:oddVBand="0" w:evenVBand="0" w:oddHBand="1" w:evenHBand="0" w:firstRowFirstColumn="0" w:firstRowLastColumn="0" w:lastRowFirstColumn="0" w:lastRowLastColumn="0"/>
            </w:pPr>
            <w:r>
              <w:t xml:space="preserve">Ordnance Munitions and Explosives </w:t>
            </w:r>
          </w:p>
        </w:tc>
      </w:tr>
      <w:tr w:rsidR="00715534" w14:paraId="4E4A145D" w14:textId="77777777" w:rsidTr="00013420">
        <w:tc>
          <w:tcPr>
            <w:cnfStyle w:val="001000000000" w:firstRow="0" w:lastRow="0" w:firstColumn="1" w:lastColumn="0" w:oddVBand="0" w:evenVBand="0" w:oddHBand="0" w:evenHBand="0" w:firstRowFirstColumn="0" w:firstRowLastColumn="0" w:lastRowFirstColumn="0" w:lastRowLastColumn="0"/>
            <w:tcW w:w="4508" w:type="dxa"/>
          </w:tcPr>
          <w:p w14:paraId="1809B154" w14:textId="678C7DCE" w:rsidR="00715534" w:rsidRDefault="00715534" w:rsidP="001037C3">
            <w:r>
              <w:t>PPE</w:t>
            </w:r>
          </w:p>
        </w:tc>
        <w:tc>
          <w:tcPr>
            <w:tcW w:w="4508" w:type="dxa"/>
          </w:tcPr>
          <w:p w14:paraId="46E4B03E" w14:textId="4F2ED3A5" w:rsidR="00715534" w:rsidRDefault="00013420" w:rsidP="001037C3">
            <w:pPr>
              <w:cnfStyle w:val="000000000000" w:firstRow="0" w:lastRow="0" w:firstColumn="0" w:lastColumn="0" w:oddVBand="0" w:evenVBand="0" w:oddHBand="0" w:evenHBand="0" w:firstRowFirstColumn="0" w:firstRowLastColumn="0" w:lastRowFirstColumn="0" w:lastRowLastColumn="0"/>
            </w:pPr>
            <w:r>
              <w:t xml:space="preserve">Personal Protective Equipment </w:t>
            </w:r>
          </w:p>
        </w:tc>
      </w:tr>
      <w:tr w:rsidR="00715534" w14:paraId="622F496A" w14:textId="77777777" w:rsidTr="0001342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0AFC0576" w14:textId="1218E2A9" w:rsidR="00715534" w:rsidRDefault="00715534" w:rsidP="00A36A7E">
            <w:r>
              <w:t>R</w:t>
            </w:r>
            <w:r w:rsidR="00A36A7E">
              <w:t>PE</w:t>
            </w:r>
          </w:p>
        </w:tc>
        <w:tc>
          <w:tcPr>
            <w:tcW w:w="4508" w:type="dxa"/>
          </w:tcPr>
          <w:p w14:paraId="016A32E6" w14:textId="6BEA3C6A" w:rsidR="00715534" w:rsidRDefault="00013420" w:rsidP="001037C3">
            <w:pPr>
              <w:cnfStyle w:val="000000100000" w:firstRow="0" w:lastRow="0" w:firstColumn="0" w:lastColumn="0" w:oddVBand="0" w:evenVBand="0" w:oddHBand="1" w:evenHBand="0" w:firstRowFirstColumn="0" w:firstRowLastColumn="0" w:lastRowFirstColumn="0" w:lastRowLastColumn="0"/>
            </w:pPr>
            <w:r>
              <w:t xml:space="preserve">Respiratory Protective Equipment </w:t>
            </w:r>
          </w:p>
        </w:tc>
      </w:tr>
      <w:tr w:rsidR="00715534" w14:paraId="23CB1F48" w14:textId="77777777" w:rsidTr="00013420">
        <w:tc>
          <w:tcPr>
            <w:cnfStyle w:val="001000000000" w:firstRow="0" w:lastRow="0" w:firstColumn="1" w:lastColumn="0" w:oddVBand="0" w:evenVBand="0" w:oddHBand="0" w:evenHBand="0" w:firstRowFirstColumn="0" w:firstRowLastColumn="0" w:lastRowFirstColumn="0" w:lastRowLastColumn="0"/>
            <w:tcW w:w="4508" w:type="dxa"/>
          </w:tcPr>
          <w:p w14:paraId="7F5AC350" w14:textId="74AF4115" w:rsidR="00715534" w:rsidRDefault="00A36A7E" w:rsidP="001037C3">
            <w:r>
              <w:t>RTCA</w:t>
            </w:r>
          </w:p>
        </w:tc>
        <w:tc>
          <w:tcPr>
            <w:tcW w:w="4508" w:type="dxa"/>
          </w:tcPr>
          <w:p w14:paraId="5803C5E1" w14:textId="0C58E961" w:rsidR="00715534" w:rsidRDefault="00013420" w:rsidP="001037C3">
            <w:pPr>
              <w:cnfStyle w:val="000000000000" w:firstRow="0" w:lastRow="0" w:firstColumn="0" w:lastColumn="0" w:oddVBand="0" w:evenVBand="0" w:oddHBand="0" w:evenHBand="0" w:firstRowFirstColumn="0" w:firstRowLastColumn="0" w:lastRowFirstColumn="0" w:lastRowLastColumn="0"/>
            </w:pPr>
            <w:r w:rsidRPr="00013420">
              <w:t>Radio Technical Commission for Aeronautics</w:t>
            </w:r>
          </w:p>
        </w:tc>
      </w:tr>
      <w:tr w:rsidR="00A36A7E" w14:paraId="0DC4935F" w14:textId="77777777" w:rsidTr="0001342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28D6D11C" w14:textId="77AB56E4" w:rsidR="00A36A7E" w:rsidRDefault="00A36A7E" w:rsidP="00A36A7E">
            <w:r>
              <w:t>SME</w:t>
            </w:r>
          </w:p>
        </w:tc>
        <w:tc>
          <w:tcPr>
            <w:tcW w:w="4508" w:type="dxa"/>
          </w:tcPr>
          <w:p w14:paraId="5420EA2D" w14:textId="6854F709" w:rsidR="00A36A7E" w:rsidRDefault="00013420" w:rsidP="00A36A7E">
            <w:pPr>
              <w:cnfStyle w:val="000000100000" w:firstRow="0" w:lastRow="0" w:firstColumn="0" w:lastColumn="0" w:oddVBand="0" w:evenVBand="0" w:oddHBand="1" w:evenHBand="0" w:firstRowFirstColumn="0" w:firstRowLastColumn="0" w:lastRowFirstColumn="0" w:lastRowLastColumn="0"/>
            </w:pPr>
            <w:r>
              <w:t>Subject Matter Expert</w:t>
            </w:r>
          </w:p>
        </w:tc>
      </w:tr>
      <w:tr w:rsidR="00A36A7E" w14:paraId="09A43601" w14:textId="77777777" w:rsidTr="00013420">
        <w:tc>
          <w:tcPr>
            <w:cnfStyle w:val="001000000000" w:firstRow="0" w:lastRow="0" w:firstColumn="1" w:lastColumn="0" w:oddVBand="0" w:evenVBand="0" w:oddHBand="0" w:evenHBand="0" w:firstRowFirstColumn="0" w:firstRowLastColumn="0" w:lastRowFirstColumn="0" w:lastRowLastColumn="0"/>
            <w:tcW w:w="4508" w:type="dxa"/>
          </w:tcPr>
          <w:p w14:paraId="3E9716B7" w14:textId="033153AE" w:rsidR="00A36A7E" w:rsidRDefault="00A36A7E" w:rsidP="00A36A7E">
            <w:r>
              <w:t>SQEP</w:t>
            </w:r>
          </w:p>
        </w:tc>
        <w:tc>
          <w:tcPr>
            <w:tcW w:w="4508" w:type="dxa"/>
          </w:tcPr>
          <w:p w14:paraId="454F2DFE" w14:textId="3D3751E5" w:rsidR="00A36A7E" w:rsidRDefault="00013420" w:rsidP="00A36A7E">
            <w:pPr>
              <w:cnfStyle w:val="000000000000" w:firstRow="0" w:lastRow="0" w:firstColumn="0" w:lastColumn="0" w:oddVBand="0" w:evenVBand="0" w:oddHBand="0" w:evenHBand="0" w:firstRowFirstColumn="0" w:firstRowLastColumn="0" w:lastRowFirstColumn="0" w:lastRowLastColumn="0"/>
            </w:pPr>
            <w:r>
              <w:t>Suitably Qualified and Experienced Person</w:t>
            </w:r>
          </w:p>
        </w:tc>
      </w:tr>
      <w:tr w:rsidR="00A36A7E" w14:paraId="33A3618B" w14:textId="77777777" w:rsidTr="0001342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4B2059A0" w14:textId="1663EE97" w:rsidR="00A36A7E" w:rsidRDefault="00A36A7E" w:rsidP="00A36A7E">
            <w:r>
              <w:t>SSoW</w:t>
            </w:r>
          </w:p>
        </w:tc>
        <w:tc>
          <w:tcPr>
            <w:tcW w:w="4508" w:type="dxa"/>
          </w:tcPr>
          <w:p w14:paraId="331B2691" w14:textId="42419E59" w:rsidR="00A36A7E" w:rsidRDefault="00013420" w:rsidP="00A36A7E">
            <w:pPr>
              <w:cnfStyle w:val="000000100000" w:firstRow="0" w:lastRow="0" w:firstColumn="0" w:lastColumn="0" w:oddVBand="0" w:evenVBand="0" w:oddHBand="1" w:evenHBand="0" w:firstRowFirstColumn="0" w:firstRowLastColumn="0" w:lastRowFirstColumn="0" w:lastRowLastColumn="0"/>
            </w:pPr>
            <w:r>
              <w:t xml:space="preserve">Safe System of Work </w:t>
            </w:r>
          </w:p>
        </w:tc>
      </w:tr>
      <w:tr w:rsidR="00A36A7E" w14:paraId="1AE7A409" w14:textId="77777777" w:rsidTr="00013420">
        <w:tc>
          <w:tcPr>
            <w:cnfStyle w:val="001000000000" w:firstRow="0" w:lastRow="0" w:firstColumn="1" w:lastColumn="0" w:oddVBand="0" w:evenVBand="0" w:oddHBand="0" w:evenHBand="0" w:firstRowFirstColumn="0" w:firstRowLastColumn="0" w:lastRowFirstColumn="0" w:lastRowLastColumn="0"/>
            <w:tcW w:w="4508" w:type="dxa"/>
          </w:tcPr>
          <w:p w14:paraId="4BA7050F" w14:textId="12C4C910" w:rsidR="00A36A7E" w:rsidRDefault="00A36A7E" w:rsidP="00A36A7E">
            <w:r>
              <w:t>STANAG</w:t>
            </w:r>
          </w:p>
        </w:tc>
        <w:tc>
          <w:tcPr>
            <w:tcW w:w="4508" w:type="dxa"/>
          </w:tcPr>
          <w:p w14:paraId="6179DB87" w14:textId="20B7B709" w:rsidR="00A36A7E" w:rsidRDefault="00013420" w:rsidP="00A36A7E">
            <w:pPr>
              <w:cnfStyle w:val="000000000000" w:firstRow="0" w:lastRow="0" w:firstColumn="0" w:lastColumn="0" w:oddVBand="0" w:evenVBand="0" w:oddHBand="0" w:evenHBand="0" w:firstRowFirstColumn="0" w:firstRowLastColumn="0" w:lastRowFirstColumn="0" w:lastRowLastColumn="0"/>
            </w:pPr>
            <w:r>
              <w:t xml:space="preserve">Standardization Agreement </w:t>
            </w:r>
          </w:p>
        </w:tc>
      </w:tr>
      <w:tr w:rsidR="00A36A7E" w14:paraId="1DA8E864" w14:textId="77777777" w:rsidTr="0001342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53A5D337" w14:textId="5F79B7ED" w:rsidR="00A36A7E" w:rsidRDefault="00A36A7E" w:rsidP="00A36A7E">
            <w:r>
              <w:t>UKAS</w:t>
            </w:r>
          </w:p>
        </w:tc>
        <w:tc>
          <w:tcPr>
            <w:tcW w:w="4508" w:type="dxa"/>
          </w:tcPr>
          <w:p w14:paraId="1BA4D5C0" w14:textId="726863D1" w:rsidR="00A36A7E" w:rsidRDefault="00013420" w:rsidP="00A36A7E">
            <w:pPr>
              <w:cnfStyle w:val="000000100000" w:firstRow="0" w:lastRow="0" w:firstColumn="0" w:lastColumn="0" w:oddVBand="0" w:evenVBand="0" w:oddHBand="1" w:evenHBand="0" w:firstRowFirstColumn="0" w:firstRowLastColumn="0" w:lastRowFirstColumn="0" w:lastRowLastColumn="0"/>
            </w:pPr>
            <w:r>
              <w:t>UK Accreditation service</w:t>
            </w:r>
          </w:p>
        </w:tc>
      </w:tr>
    </w:tbl>
    <w:p w14:paraId="64D0007E" w14:textId="672201BD" w:rsidR="005E2F5D" w:rsidRDefault="005E2F5D" w:rsidP="005E2F5D"/>
    <w:p w14:paraId="1AAFDDEF" w14:textId="24BEEAAD" w:rsidR="005E2F5D" w:rsidRDefault="00E831ED" w:rsidP="005E2F5D">
      <w:pPr>
        <w:pStyle w:val="Heading1"/>
      </w:pPr>
      <w:bookmarkStart w:id="2" w:name="_Toc200694572"/>
      <w:r>
        <w:t>Figures</w:t>
      </w:r>
      <w:bookmarkEnd w:id="2"/>
    </w:p>
    <w:bookmarkStart w:id="3" w:name="_Toc200694573"/>
    <w:p w14:paraId="0ED3B7DE" w14:textId="46F3A807" w:rsidR="00894EFF" w:rsidRDefault="00894EFF">
      <w:pPr>
        <w:pStyle w:val="TableofFigures"/>
        <w:tabs>
          <w:tab w:val="right" w:leader="dot" w:pos="9016"/>
        </w:tabs>
        <w:rPr>
          <w:noProof/>
        </w:rPr>
      </w:pPr>
      <w:r>
        <w:fldChar w:fldCharType="begin"/>
      </w:r>
      <w:r>
        <w:instrText xml:space="preserve"> TOC \h \z \c "Figure" </w:instrText>
      </w:r>
      <w:r>
        <w:fldChar w:fldCharType="separate"/>
      </w:r>
      <w:hyperlink w:anchor="_Toc200694639" w:history="1">
        <w:r w:rsidRPr="00B72CEA">
          <w:rPr>
            <w:rStyle w:val="Hyperlink"/>
            <w:noProof/>
          </w:rPr>
          <w:t>Figure 1 US Army Paratrooper conducting joint field training exercise [3]</w:t>
        </w:r>
        <w:r>
          <w:rPr>
            <w:noProof/>
            <w:webHidden/>
          </w:rPr>
          <w:tab/>
        </w:r>
        <w:r>
          <w:rPr>
            <w:noProof/>
            <w:webHidden/>
          </w:rPr>
          <w:fldChar w:fldCharType="begin"/>
        </w:r>
        <w:r>
          <w:rPr>
            <w:noProof/>
            <w:webHidden/>
          </w:rPr>
          <w:instrText xml:space="preserve"> PAGEREF _Toc200694639 \h </w:instrText>
        </w:r>
        <w:r>
          <w:rPr>
            <w:noProof/>
            <w:webHidden/>
          </w:rPr>
        </w:r>
        <w:r>
          <w:rPr>
            <w:noProof/>
            <w:webHidden/>
          </w:rPr>
          <w:fldChar w:fldCharType="separate"/>
        </w:r>
        <w:r>
          <w:rPr>
            <w:noProof/>
            <w:webHidden/>
          </w:rPr>
          <w:t>4</w:t>
        </w:r>
        <w:r>
          <w:rPr>
            <w:noProof/>
            <w:webHidden/>
          </w:rPr>
          <w:fldChar w:fldCharType="end"/>
        </w:r>
      </w:hyperlink>
    </w:p>
    <w:p w14:paraId="6B4173B9" w14:textId="5508438A" w:rsidR="00894EFF" w:rsidRDefault="00894EFF">
      <w:pPr>
        <w:pStyle w:val="TableofFigures"/>
        <w:tabs>
          <w:tab w:val="right" w:leader="dot" w:pos="9016"/>
        </w:tabs>
        <w:rPr>
          <w:noProof/>
        </w:rPr>
      </w:pPr>
      <w:hyperlink w:anchor="_Toc200694640" w:history="1">
        <w:r w:rsidRPr="00B72CEA">
          <w:rPr>
            <w:rStyle w:val="Hyperlink"/>
            <w:noProof/>
          </w:rPr>
          <w:t>Figure 2 Hierarchy of Controls</w:t>
        </w:r>
        <w:r w:rsidRPr="00B72CEA">
          <w:rPr>
            <w:rStyle w:val="Hyperlink"/>
            <w:rFonts w:ascii="Calibri" w:hAnsi="Calibri"/>
            <w:noProof/>
          </w:rPr>
          <w:t xml:space="preserve"> [4]</w:t>
        </w:r>
        <w:r>
          <w:rPr>
            <w:noProof/>
            <w:webHidden/>
          </w:rPr>
          <w:tab/>
        </w:r>
        <w:r>
          <w:rPr>
            <w:noProof/>
            <w:webHidden/>
          </w:rPr>
          <w:fldChar w:fldCharType="begin"/>
        </w:r>
        <w:r>
          <w:rPr>
            <w:noProof/>
            <w:webHidden/>
          </w:rPr>
          <w:instrText xml:space="preserve"> PAGEREF _Toc200694640 \h </w:instrText>
        </w:r>
        <w:r>
          <w:rPr>
            <w:noProof/>
            <w:webHidden/>
          </w:rPr>
        </w:r>
        <w:r>
          <w:rPr>
            <w:noProof/>
            <w:webHidden/>
          </w:rPr>
          <w:fldChar w:fldCharType="separate"/>
        </w:r>
        <w:r>
          <w:rPr>
            <w:noProof/>
            <w:webHidden/>
          </w:rPr>
          <w:t>6</w:t>
        </w:r>
        <w:r>
          <w:rPr>
            <w:noProof/>
            <w:webHidden/>
          </w:rPr>
          <w:fldChar w:fldCharType="end"/>
        </w:r>
      </w:hyperlink>
    </w:p>
    <w:p w14:paraId="49016343" w14:textId="4AE34728" w:rsidR="00894EFF" w:rsidRDefault="00894EFF">
      <w:pPr>
        <w:pStyle w:val="TableofFigures"/>
        <w:tabs>
          <w:tab w:val="right" w:leader="dot" w:pos="9016"/>
        </w:tabs>
        <w:rPr>
          <w:noProof/>
        </w:rPr>
      </w:pPr>
      <w:hyperlink w:anchor="_Toc200694641" w:history="1">
        <w:r w:rsidRPr="00B72CEA">
          <w:rPr>
            <w:rStyle w:val="Hyperlink"/>
            <w:noProof/>
          </w:rPr>
          <w:t>Figure 3 SSoW</w:t>
        </w:r>
        <w:r w:rsidRPr="00B72CEA">
          <w:rPr>
            <w:rStyle w:val="Hyperlink"/>
            <w:rFonts w:ascii="Calibri" w:hAnsi="Calibri"/>
            <w:noProof/>
          </w:rPr>
          <w:t xml:space="preserve"> [5]</w:t>
        </w:r>
        <w:r>
          <w:rPr>
            <w:noProof/>
            <w:webHidden/>
          </w:rPr>
          <w:tab/>
        </w:r>
        <w:r>
          <w:rPr>
            <w:noProof/>
            <w:webHidden/>
          </w:rPr>
          <w:fldChar w:fldCharType="begin"/>
        </w:r>
        <w:r>
          <w:rPr>
            <w:noProof/>
            <w:webHidden/>
          </w:rPr>
          <w:instrText xml:space="preserve"> PAGEREF _Toc200694641 \h </w:instrText>
        </w:r>
        <w:r>
          <w:rPr>
            <w:noProof/>
            <w:webHidden/>
          </w:rPr>
        </w:r>
        <w:r>
          <w:rPr>
            <w:noProof/>
            <w:webHidden/>
          </w:rPr>
          <w:fldChar w:fldCharType="separate"/>
        </w:r>
        <w:r>
          <w:rPr>
            <w:noProof/>
            <w:webHidden/>
          </w:rPr>
          <w:t>6</w:t>
        </w:r>
        <w:r>
          <w:rPr>
            <w:noProof/>
            <w:webHidden/>
          </w:rPr>
          <w:fldChar w:fldCharType="end"/>
        </w:r>
      </w:hyperlink>
    </w:p>
    <w:p w14:paraId="5549E046" w14:textId="2EABDCC9" w:rsidR="00894EFF" w:rsidRDefault="00894EFF">
      <w:pPr>
        <w:pStyle w:val="TableofFigures"/>
        <w:tabs>
          <w:tab w:val="right" w:leader="dot" w:pos="9016"/>
        </w:tabs>
        <w:rPr>
          <w:noProof/>
        </w:rPr>
      </w:pPr>
      <w:hyperlink w:anchor="_Toc200694642" w:history="1">
        <w:r w:rsidRPr="00B72CEA">
          <w:rPr>
            <w:rStyle w:val="Hyperlink"/>
            <w:noProof/>
          </w:rPr>
          <w:t>Figure 4 LEAN Principles [6]</w:t>
        </w:r>
        <w:r>
          <w:rPr>
            <w:noProof/>
            <w:webHidden/>
          </w:rPr>
          <w:tab/>
        </w:r>
        <w:r>
          <w:rPr>
            <w:noProof/>
            <w:webHidden/>
          </w:rPr>
          <w:fldChar w:fldCharType="begin"/>
        </w:r>
        <w:r>
          <w:rPr>
            <w:noProof/>
            <w:webHidden/>
          </w:rPr>
          <w:instrText xml:space="preserve"> PAGEREF _Toc200694642 \h </w:instrText>
        </w:r>
        <w:r>
          <w:rPr>
            <w:noProof/>
            <w:webHidden/>
          </w:rPr>
        </w:r>
        <w:r>
          <w:rPr>
            <w:noProof/>
            <w:webHidden/>
          </w:rPr>
          <w:fldChar w:fldCharType="separate"/>
        </w:r>
        <w:r>
          <w:rPr>
            <w:noProof/>
            <w:webHidden/>
          </w:rPr>
          <w:t>7</w:t>
        </w:r>
        <w:r>
          <w:rPr>
            <w:noProof/>
            <w:webHidden/>
          </w:rPr>
          <w:fldChar w:fldCharType="end"/>
        </w:r>
      </w:hyperlink>
    </w:p>
    <w:p w14:paraId="0E2DBC98" w14:textId="0EDBB89B" w:rsidR="00894EFF" w:rsidRDefault="00894EFF">
      <w:pPr>
        <w:pStyle w:val="TableofFigures"/>
        <w:tabs>
          <w:tab w:val="right" w:leader="dot" w:pos="9016"/>
        </w:tabs>
        <w:rPr>
          <w:noProof/>
        </w:rPr>
      </w:pPr>
      <w:hyperlink w:anchor="_Toc200694643" w:history="1">
        <w:r w:rsidRPr="00B72CEA">
          <w:rPr>
            <w:rStyle w:val="Hyperlink"/>
            <w:noProof/>
          </w:rPr>
          <w:t>Figure 5 Icing on deck of South Korean warship [8]</w:t>
        </w:r>
        <w:r>
          <w:rPr>
            <w:noProof/>
            <w:webHidden/>
          </w:rPr>
          <w:tab/>
        </w:r>
        <w:r>
          <w:rPr>
            <w:noProof/>
            <w:webHidden/>
          </w:rPr>
          <w:fldChar w:fldCharType="begin"/>
        </w:r>
        <w:r>
          <w:rPr>
            <w:noProof/>
            <w:webHidden/>
          </w:rPr>
          <w:instrText xml:space="preserve"> PAGEREF _Toc200694643 \h </w:instrText>
        </w:r>
        <w:r>
          <w:rPr>
            <w:noProof/>
            <w:webHidden/>
          </w:rPr>
        </w:r>
        <w:r>
          <w:rPr>
            <w:noProof/>
            <w:webHidden/>
          </w:rPr>
          <w:fldChar w:fldCharType="separate"/>
        </w:r>
        <w:r>
          <w:rPr>
            <w:noProof/>
            <w:webHidden/>
          </w:rPr>
          <w:t>8</w:t>
        </w:r>
        <w:r>
          <w:rPr>
            <w:noProof/>
            <w:webHidden/>
          </w:rPr>
          <w:fldChar w:fldCharType="end"/>
        </w:r>
      </w:hyperlink>
    </w:p>
    <w:p w14:paraId="0BA8BA8F" w14:textId="73612CE6" w:rsidR="00894EFF" w:rsidRDefault="00894EFF">
      <w:pPr>
        <w:pStyle w:val="TableofFigures"/>
        <w:tabs>
          <w:tab w:val="right" w:leader="dot" w:pos="9016"/>
        </w:tabs>
        <w:rPr>
          <w:noProof/>
        </w:rPr>
      </w:pPr>
      <w:hyperlink w:anchor="_Toc200694644" w:history="1">
        <w:r w:rsidRPr="00B72CEA">
          <w:rPr>
            <w:rStyle w:val="Hyperlink"/>
            <w:noProof/>
          </w:rPr>
          <w:t>Figure 6 Air Canada GaN de-icer technology [9]</w:t>
        </w:r>
        <w:r>
          <w:rPr>
            <w:noProof/>
            <w:webHidden/>
          </w:rPr>
          <w:tab/>
        </w:r>
        <w:r>
          <w:rPr>
            <w:noProof/>
            <w:webHidden/>
          </w:rPr>
          <w:fldChar w:fldCharType="begin"/>
        </w:r>
        <w:r>
          <w:rPr>
            <w:noProof/>
            <w:webHidden/>
          </w:rPr>
          <w:instrText xml:space="preserve"> PAGEREF _Toc200694644 \h </w:instrText>
        </w:r>
        <w:r>
          <w:rPr>
            <w:noProof/>
            <w:webHidden/>
          </w:rPr>
        </w:r>
        <w:r>
          <w:rPr>
            <w:noProof/>
            <w:webHidden/>
          </w:rPr>
          <w:fldChar w:fldCharType="separate"/>
        </w:r>
        <w:r>
          <w:rPr>
            <w:noProof/>
            <w:webHidden/>
          </w:rPr>
          <w:t>8</w:t>
        </w:r>
        <w:r>
          <w:rPr>
            <w:noProof/>
            <w:webHidden/>
          </w:rPr>
          <w:fldChar w:fldCharType="end"/>
        </w:r>
      </w:hyperlink>
    </w:p>
    <w:p w14:paraId="0C040F21" w14:textId="05745E56" w:rsidR="00E831ED" w:rsidRDefault="00894EFF" w:rsidP="00E831ED">
      <w:pPr>
        <w:pStyle w:val="Heading1"/>
      </w:pPr>
      <w:r>
        <w:rPr>
          <w:rFonts w:asciiTheme="minorHAnsi" w:eastAsiaTheme="minorHAnsi" w:hAnsiTheme="minorHAnsi" w:cstheme="minorBidi"/>
          <w:color w:val="auto"/>
          <w:sz w:val="22"/>
          <w:szCs w:val="22"/>
        </w:rPr>
        <w:fldChar w:fldCharType="end"/>
      </w:r>
      <w:r w:rsidR="00E831ED">
        <w:t>Tables</w:t>
      </w:r>
      <w:bookmarkEnd w:id="3"/>
    </w:p>
    <w:p w14:paraId="5FFDC234" w14:textId="24D4E6C6" w:rsidR="00894EFF" w:rsidRDefault="00894EFF">
      <w:pPr>
        <w:pStyle w:val="TableofFigures"/>
        <w:tabs>
          <w:tab w:val="right" w:leader="dot" w:pos="9016"/>
        </w:tabs>
        <w:rPr>
          <w:rFonts w:eastAsiaTheme="minorEastAsia"/>
          <w:noProof/>
          <w:lang w:eastAsia="en-GB"/>
        </w:rPr>
      </w:pPr>
      <w:r>
        <w:fldChar w:fldCharType="begin"/>
      </w:r>
      <w:r>
        <w:instrText xml:space="preserve"> TOC \h \z \c "Table" </w:instrText>
      </w:r>
      <w:r>
        <w:fldChar w:fldCharType="separate"/>
      </w:r>
      <w:hyperlink w:anchor="_Toc200694673" w:history="1">
        <w:r w:rsidRPr="0074293F">
          <w:rPr>
            <w:rStyle w:val="Hyperlink"/>
            <w:noProof/>
          </w:rPr>
          <w:t>Table 1 UKAS accredited test facilities</w:t>
        </w:r>
        <w:r>
          <w:rPr>
            <w:noProof/>
            <w:webHidden/>
          </w:rPr>
          <w:tab/>
        </w:r>
        <w:r>
          <w:rPr>
            <w:noProof/>
            <w:webHidden/>
          </w:rPr>
          <w:fldChar w:fldCharType="begin"/>
        </w:r>
        <w:r>
          <w:rPr>
            <w:noProof/>
            <w:webHidden/>
          </w:rPr>
          <w:instrText xml:space="preserve"> PAGEREF _Toc200694673 \h </w:instrText>
        </w:r>
        <w:r>
          <w:rPr>
            <w:noProof/>
            <w:webHidden/>
          </w:rPr>
        </w:r>
        <w:r>
          <w:rPr>
            <w:noProof/>
            <w:webHidden/>
          </w:rPr>
          <w:fldChar w:fldCharType="separate"/>
        </w:r>
        <w:r>
          <w:rPr>
            <w:noProof/>
            <w:webHidden/>
          </w:rPr>
          <w:t>9</w:t>
        </w:r>
        <w:r>
          <w:rPr>
            <w:noProof/>
            <w:webHidden/>
          </w:rPr>
          <w:fldChar w:fldCharType="end"/>
        </w:r>
      </w:hyperlink>
    </w:p>
    <w:p w14:paraId="25102061" w14:textId="79F45F65" w:rsidR="00894EFF" w:rsidRDefault="00894EFF">
      <w:pPr>
        <w:pStyle w:val="TableofFigures"/>
        <w:tabs>
          <w:tab w:val="right" w:leader="dot" w:pos="9016"/>
        </w:tabs>
        <w:rPr>
          <w:rFonts w:eastAsiaTheme="minorEastAsia"/>
          <w:noProof/>
          <w:lang w:eastAsia="en-GB"/>
        </w:rPr>
      </w:pPr>
      <w:hyperlink w:anchor="_Toc200694674" w:history="1">
        <w:r w:rsidRPr="0074293F">
          <w:rPr>
            <w:rStyle w:val="Hyperlink"/>
            <w:noProof/>
          </w:rPr>
          <w:t>Table 2 Risk Register</w:t>
        </w:r>
        <w:r>
          <w:rPr>
            <w:noProof/>
            <w:webHidden/>
          </w:rPr>
          <w:tab/>
        </w:r>
        <w:r>
          <w:rPr>
            <w:noProof/>
            <w:webHidden/>
          </w:rPr>
          <w:fldChar w:fldCharType="begin"/>
        </w:r>
        <w:r>
          <w:rPr>
            <w:noProof/>
            <w:webHidden/>
          </w:rPr>
          <w:instrText xml:space="preserve"> PAGEREF _Toc200694674 \h </w:instrText>
        </w:r>
        <w:r>
          <w:rPr>
            <w:noProof/>
            <w:webHidden/>
          </w:rPr>
        </w:r>
        <w:r>
          <w:rPr>
            <w:noProof/>
            <w:webHidden/>
          </w:rPr>
          <w:fldChar w:fldCharType="separate"/>
        </w:r>
        <w:r>
          <w:rPr>
            <w:noProof/>
            <w:webHidden/>
          </w:rPr>
          <w:t>10</w:t>
        </w:r>
        <w:r>
          <w:rPr>
            <w:noProof/>
            <w:webHidden/>
          </w:rPr>
          <w:fldChar w:fldCharType="end"/>
        </w:r>
      </w:hyperlink>
    </w:p>
    <w:p w14:paraId="76B6FAC2" w14:textId="5DD2865E" w:rsidR="00894EFF" w:rsidRDefault="00894EFF">
      <w:pPr>
        <w:pStyle w:val="TableofFigures"/>
        <w:tabs>
          <w:tab w:val="right" w:leader="dot" w:pos="9016"/>
        </w:tabs>
        <w:rPr>
          <w:rFonts w:eastAsiaTheme="minorEastAsia"/>
          <w:noProof/>
          <w:lang w:eastAsia="en-GB"/>
        </w:rPr>
      </w:pPr>
      <w:hyperlink w:anchor="_Toc200694675" w:history="1">
        <w:r w:rsidRPr="0074293F">
          <w:rPr>
            <w:rStyle w:val="Hyperlink"/>
            <w:noProof/>
          </w:rPr>
          <w:t>Table 3 physical resource</w:t>
        </w:r>
        <w:r>
          <w:rPr>
            <w:noProof/>
            <w:webHidden/>
          </w:rPr>
          <w:tab/>
        </w:r>
        <w:r>
          <w:rPr>
            <w:noProof/>
            <w:webHidden/>
          </w:rPr>
          <w:fldChar w:fldCharType="begin"/>
        </w:r>
        <w:r>
          <w:rPr>
            <w:noProof/>
            <w:webHidden/>
          </w:rPr>
          <w:instrText xml:space="preserve"> PAGEREF _Toc200694675 \h </w:instrText>
        </w:r>
        <w:r>
          <w:rPr>
            <w:noProof/>
            <w:webHidden/>
          </w:rPr>
        </w:r>
        <w:r>
          <w:rPr>
            <w:noProof/>
            <w:webHidden/>
          </w:rPr>
          <w:fldChar w:fldCharType="separate"/>
        </w:r>
        <w:r>
          <w:rPr>
            <w:noProof/>
            <w:webHidden/>
          </w:rPr>
          <w:t>11</w:t>
        </w:r>
        <w:r>
          <w:rPr>
            <w:noProof/>
            <w:webHidden/>
          </w:rPr>
          <w:fldChar w:fldCharType="end"/>
        </w:r>
      </w:hyperlink>
    </w:p>
    <w:p w14:paraId="64BED64A" w14:textId="59A17774" w:rsidR="00894EFF" w:rsidRDefault="00894EFF">
      <w:pPr>
        <w:pStyle w:val="TableofFigures"/>
        <w:tabs>
          <w:tab w:val="right" w:leader="dot" w:pos="9016"/>
        </w:tabs>
        <w:rPr>
          <w:rFonts w:eastAsiaTheme="minorEastAsia"/>
          <w:noProof/>
          <w:lang w:eastAsia="en-GB"/>
        </w:rPr>
      </w:pPr>
      <w:hyperlink w:anchor="_Toc200694676" w:history="1">
        <w:r w:rsidRPr="0074293F">
          <w:rPr>
            <w:rStyle w:val="Hyperlink"/>
            <w:noProof/>
          </w:rPr>
          <w:t>Table 4 Human resource</w:t>
        </w:r>
        <w:r>
          <w:rPr>
            <w:noProof/>
            <w:webHidden/>
          </w:rPr>
          <w:tab/>
        </w:r>
        <w:r>
          <w:rPr>
            <w:noProof/>
            <w:webHidden/>
          </w:rPr>
          <w:fldChar w:fldCharType="begin"/>
        </w:r>
        <w:r>
          <w:rPr>
            <w:noProof/>
            <w:webHidden/>
          </w:rPr>
          <w:instrText xml:space="preserve"> PAGEREF _Toc200694676 \h </w:instrText>
        </w:r>
        <w:r>
          <w:rPr>
            <w:noProof/>
            <w:webHidden/>
          </w:rPr>
        </w:r>
        <w:r>
          <w:rPr>
            <w:noProof/>
            <w:webHidden/>
          </w:rPr>
          <w:fldChar w:fldCharType="separate"/>
        </w:r>
        <w:r>
          <w:rPr>
            <w:noProof/>
            <w:webHidden/>
          </w:rPr>
          <w:t>11</w:t>
        </w:r>
        <w:r>
          <w:rPr>
            <w:noProof/>
            <w:webHidden/>
          </w:rPr>
          <w:fldChar w:fldCharType="end"/>
        </w:r>
      </w:hyperlink>
    </w:p>
    <w:p w14:paraId="082FD1CB" w14:textId="4B52ABEF" w:rsidR="00894EFF" w:rsidRDefault="00894EFF">
      <w:pPr>
        <w:pStyle w:val="TableofFigures"/>
        <w:tabs>
          <w:tab w:val="right" w:leader="dot" w:pos="9016"/>
        </w:tabs>
        <w:rPr>
          <w:rFonts w:eastAsiaTheme="minorEastAsia"/>
          <w:noProof/>
          <w:lang w:eastAsia="en-GB"/>
        </w:rPr>
      </w:pPr>
      <w:hyperlink w:anchor="_Toc200694677" w:history="1">
        <w:r w:rsidRPr="0074293F">
          <w:rPr>
            <w:rStyle w:val="Hyperlink"/>
            <w:noProof/>
          </w:rPr>
          <w:t>Table 5 Project plan and Gantt chart</w:t>
        </w:r>
        <w:r>
          <w:rPr>
            <w:noProof/>
            <w:webHidden/>
          </w:rPr>
          <w:tab/>
        </w:r>
        <w:r>
          <w:rPr>
            <w:noProof/>
            <w:webHidden/>
          </w:rPr>
          <w:fldChar w:fldCharType="begin"/>
        </w:r>
        <w:r>
          <w:rPr>
            <w:noProof/>
            <w:webHidden/>
          </w:rPr>
          <w:instrText xml:space="preserve"> PAGEREF _Toc200694677 \h </w:instrText>
        </w:r>
        <w:r>
          <w:rPr>
            <w:noProof/>
            <w:webHidden/>
          </w:rPr>
        </w:r>
        <w:r>
          <w:rPr>
            <w:noProof/>
            <w:webHidden/>
          </w:rPr>
          <w:fldChar w:fldCharType="separate"/>
        </w:r>
        <w:r>
          <w:rPr>
            <w:noProof/>
            <w:webHidden/>
          </w:rPr>
          <w:t>12</w:t>
        </w:r>
        <w:r>
          <w:rPr>
            <w:noProof/>
            <w:webHidden/>
          </w:rPr>
          <w:fldChar w:fldCharType="end"/>
        </w:r>
      </w:hyperlink>
    </w:p>
    <w:p w14:paraId="5C6E3611" w14:textId="5175998F" w:rsidR="005E2F5D" w:rsidRDefault="00894EFF">
      <w:r>
        <w:fldChar w:fldCharType="end"/>
      </w:r>
      <w:r w:rsidR="005E2F5D">
        <w:br w:type="page"/>
      </w:r>
    </w:p>
    <w:p w14:paraId="0B1D0A8A" w14:textId="77777777" w:rsidR="005E2F5D" w:rsidRDefault="005E2F5D" w:rsidP="005A3780">
      <w:pPr>
        <w:pStyle w:val="Heading1"/>
        <w:jc w:val="both"/>
      </w:pPr>
      <w:bookmarkStart w:id="4" w:name="_Toc200694574"/>
      <w:r>
        <w:lastRenderedPageBreak/>
        <w:t>1. Introduction</w:t>
      </w:r>
      <w:bookmarkEnd w:id="4"/>
    </w:p>
    <w:p w14:paraId="6F5F12E7" w14:textId="004DA95E" w:rsidR="002A5A1B" w:rsidRPr="001943B6" w:rsidRDefault="002A5A1B" w:rsidP="005A3780">
      <w:pPr>
        <w:pStyle w:val="Heading2"/>
        <w:jc w:val="both"/>
      </w:pPr>
      <w:bookmarkStart w:id="5" w:name="_Toc200694575"/>
      <w:r>
        <w:t>Why is testing munitions in Arctic environments important?</w:t>
      </w:r>
      <w:bookmarkEnd w:id="5"/>
    </w:p>
    <w:p w14:paraId="2D652978" w14:textId="0F9FF6DF" w:rsidR="002A5A1B" w:rsidRDefault="002A5A1B" w:rsidP="005A3780">
      <w:pPr>
        <w:jc w:val="both"/>
      </w:pPr>
      <w:r>
        <w:t>The importance for testing military forces and their equipment is highlighted from many historical and current conflicts in particular the current war in Ukraine</w:t>
      </w:r>
      <w:r w:rsidR="001A2AAC">
        <w:t xml:space="preserve"> and shown in Figure 1</w:t>
      </w:r>
      <w:r>
        <w:t>.</w:t>
      </w:r>
      <w:sdt>
        <w:sdtPr>
          <w:id w:val="-801771876"/>
          <w:citation/>
        </w:sdtPr>
        <w:sdtContent>
          <w:r w:rsidR="001A2AAC">
            <w:fldChar w:fldCharType="begin"/>
          </w:r>
          <w:r w:rsidR="001A2AAC">
            <w:instrText xml:space="preserve"> CITATION Chi24 \l 2057 </w:instrText>
          </w:r>
          <w:r w:rsidR="001A2AAC">
            <w:fldChar w:fldCharType="separate"/>
          </w:r>
          <w:r w:rsidR="00753269">
            <w:rPr>
              <w:noProof/>
            </w:rPr>
            <w:t xml:space="preserve"> </w:t>
          </w:r>
          <w:r w:rsidR="00753269" w:rsidRPr="00753269">
            <w:rPr>
              <w:noProof/>
            </w:rPr>
            <w:t>[1]</w:t>
          </w:r>
          <w:r w:rsidR="001A2AAC">
            <w:fldChar w:fldCharType="end"/>
          </w:r>
        </w:sdtContent>
      </w:sdt>
      <w:r>
        <w:t xml:space="preserve"> The learnings from these are captured in various documents like field man</w:t>
      </w:r>
      <w:r w:rsidR="00E831ED">
        <w:t>uals, JOTP</w:t>
      </w:r>
      <w:r>
        <w:t xml:space="preserve"> and Defence standards. The quote “every mile is two in winter” by George Her</w:t>
      </w:r>
      <w:r w:rsidR="005A5969">
        <w:t>bert is quoted in</w:t>
      </w:r>
      <w:r w:rsidR="00E831ED">
        <w:t xml:space="preserve"> FM</w:t>
      </w:r>
      <w:r>
        <w:t xml:space="preserve"> 9-207 to emphasise the difficulty of operating in such conditions. </w:t>
      </w:r>
      <w:sdt>
        <w:sdtPr>
          <w:id w:val="-1106956532"/>
          <w:citation/>
        </w:sdtPr>
        <w:sdtContent>
          <w:r>
            <w:fldChar w:fldCharType="begin"/>
          </w:r>
          <w:r>
            <w:instrText xml:space="preserve"> CITATION DEP98 \l 2057 </w:instrText>
          </w:r>
          <w:r>
            <w:fldChar w:fldCharType="separate"/>
          </w:r>
          <w:r w:rsidR="00753269" w:rsidRPr="00753269">
            <w:rPr>
              <w:noProof/>
            </w:rPr>
            <w:t>[2]</w:t>
          </w:r>
          <w:r>
            <w:fldChar w:fldCharType="end"/>
          </w:r>
        </w:sdtContent>
      </w:sdt>
    </w:p>
    <w:p w14:paraId="09351F6C" w14:textId="110A9B90" w:rsidR="00456371" w:rsidRDefault="002A5A1B" w:rsidP="005A3780">
      <w:pPr>
        <w:jc w:val="both"/>
      </w:pPr>
      <w:r>
        <w:t>Ice is just one factor however</w:t>
      </w:r>
      <w:r w:rsidR="001A2AAC">
        <w:t xml:space="preserve"> it is responsible for affecting components such as: breach,</w:t>
      </w:r>
      <w:r>
        <w:t xml:space="preserve"> firing mech</w:t>
      </w:r>
      <w:r w:rsidR="00456371">
        <w:t>ani</w:t>
      </w:r>
      <w:r w:rsidR="001A2AAC">
        <w:t xml:space="preserve">sms, solenoids, </w:t>
      </w:r>
      <w:r w:rsidR="00456371">
        <w:t>actuators,</w:t>
      </w:r>
      <w:r>
        <w:t xml:space="preserve"> </w:t>
      </w:r>
      <w:r w:rsidR="00456371">
        <w:t>c</w:t>
      </w:r>
      <w:r>
        <w:t>ausing</w:t>
      </w:r>
      <w:r w:rsidR="001A2AAC">
        <w:t xml:space="preserve"> brittle fractures leading to water ingress resulting in</w:t>
      </w:r>
      <w:r>
        <w:t xml:space="preserve"> wet propellant. </w:t>
      </w:r>
      <w:sdt>
        <w:sdtPr>
          <w:id w:val="390392397"/>
          <w:citation/>
        </w:sdtPr>
        <w:sdtContent>
          <w:r>
            <w:fldChar w:fldCharType="begin"/>
          </w:r>
          <w:r>
            <w:instrText xml:space="preserve"> CITATION DEP98 \l 2057 </w:instrText>
          </w:r>
          <w:r>
            <w:fldChar w:fldCharType="separate"/>
          </w:r>
          <w:r w:rsidR="00753269" w:rsidRPr="00753269">
            <w:rPr>
              <w:noProof/>
            </w:rPr>
            <w:t>[2]</w:t>
          </w:r>
          <w:r>
            <w:fldChar w:fldCharType="end"/>
          </w:r>
        </w:sdtContent>
      </w:sdt>
      <w:r>
        <w:t xml:space="preserve">As a result </w:t>
      </w:r>
      <w:r w:rsidR="001A2AAC">
        <w:t xml:space="preserve">of the failure modes attributed to </w:t>
      </w:r>
      <w:r w:rsidR="005A5969">
        <w:t>icing</w:t>
      </w:r>
      <w:r w:rsidR="001A2AAC">
        <w:t xml:space="preserve"> </w:t>
      </w:r>
      <w:r>
        <w:t xml:space="preserve">these conditions are simulated in a controlled accelerated environment </w:t>
      </w:r>
      <w:r w:rsidR="001A2AAC">
        <w:t xml:space="preserve">conditions </w:t>
      </w:r>
      <w:r>
        <w:t>prior to OME entering service. This testing is</w:t>
      </w:r>
      <w:r w:rsidR="001A2AAC">
        <w:t xml:space="preserve"> completed at facilities like</w:t>
      </w:r>
      <w:r>
        <w:t xml:space="preserve"> ETC.</w:t>
      </w:r>
      <w:sdt>
        <w:sdtPr>
          <w:id w:val="-854419627"/>
          <w:citation/>
        </w:sdtPr>
        <w:sdtContent>
          <w:r w:rsidR="00E16FF3">
            <w:fldChar w:fldCharType="begin"/>
          </w:r>
          <w:r w:rsidR="00E16FF3">
            <w:instrText xml:space="preserve"> CITATION Chi24 \l 2057 </w:instrText>
          </w:r>
          <w:r w:rsidR="00E16FF3">
            <w:fldChar w:fldCharType="separate"/>
          </w:r>
          <w:r w:rsidR="00753269">
            <w:rPr>
              <w:noProof/>
            </w:rPr>
            <w:t xml:space="preserve"> </w:t>
          </w:r>
          <w:r w:rsidR="00753269" w:rsidRPr="00753269">
            <w:rPr>
              <w:noProof/>
            </w:rPr>
            <w:t>[1]</w:t>
          </w:r>
          <w:r w:rsidR="00E16FF3">
            <w:fldChar w:fldCharType="end"/>
          </w:r>
        </w:sdtContent>
      </w:sdt>
    </w:p>
    <w:p w14:paraId="087DA482" w14:textId="3F3E6B91" w:rsidR="005E2F5D" w:rsidRDefault="00456371" w:rsidP="005A3780">
      <w:pPr>
        <w:jc w:val="both"/>
      </w:pPr>
      <w:r>
        <w:rPr>
          <w:noProof/>
          <w:lang w:eastAsia="en-GB"/>
        </w:rPr>
        <mc:AlternateContent>
          <mc:Choice Requires="wps">
            <w:drawing>
              <wp:inline distT="0" distB="0" distL="0" distR="0" wp14:anchorId="349B48DC" wp14:editId="5E018842">
                <wp:extent cx="304800" cy="304800"/>
                <wp:effectExtent l="0" t="0" r="0" b="0"/>
                <wp:docPr id="3" name="Rectangle 3" descr="A paratrooper from 1st Squadron (Airborne), 40th Cavalry Regimen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46F2237" id="Rectangle 3" o:spid="_x0000_s1026" alt="A paratrooper from 1st Squadron (Airborne), 40th Cavalry Regimen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" filled="f" stroked="f">
                <o:lock v:ext="edit" aspectratio="t"/>
                <w10:anchorlock/>
              </v:rect>
            </w:pict>
          </mc:Fallback>
        </mc:AlternateContent>
      </w:r>
      <w:r>
        <w:t xml:space="preserve"> </w:t>
      </w:r>
    </w:p>
    <w:p w14:paraId="076D0ADE" w14:textId="77777777" w:rsidR="005A3780" w:rsidRDefault="00456371" w:rsidP="005A3780">
      <w:pPr>
        <w:keepNext/>
        <w:jc w:val="both"/>
      </w:pPr>
      <w:r>
        <w:rPr>
          <w:noProof/>
          <w:lang w:eastAsia="en-GB"/>
        </w:rPr>
        <w:drawing>
          <wp:inline distT="0" distB="0" distL="0" distR="0" wp14:anchorId="4C056FD6" wp14:editId="12F69137">
            <wp:extent cx="5731510" cy="3820795"/>
            <wp:effectExtent l="0" t="0" r="2540" b="825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Arctic-img1.jpg"/>
                    <pic:cNvPicPr/>
                  </pic:nvPicPr>
                  <pic:blipFill>
                    <a:blip r:embed="rId9">
                      <a:extLst>
                        <a:ext uri="{28A0092B-C50C-407E-A947-70E740481C1C}">
                          <a14:useLocalDpi xmlns:a14="http://schemas.microsoft.com/office/drawing/2010/main" val="0"/>
                        </a:ext>
                      </a:extLst>
                    </a:blip>
                    <a:stretch>
                      <a:fillRect/>
                    </a:stretch>
                  </pic:blipFill>
                  <pic:spPr>
                    <a:xfrm>
                      <a:off x="0" y="0"/>
                      <a:ext cx="5731510" cy="3820795"/>
                    </a:xfrm>
                    <a:prstGeom prst="rect">
                      <a:avLst/>
                    </a:prstGeom>
                  </pic:spPr>
                </pic:pic>
              </a:graphicData>
            </a:graphic>
          </wp:inline>
        </w:drawing>
      </w:r>
    </w:p>
    <w:p w14:paraId="117A9E8D" w14:textId="09CCF877" w:rsidR="00456371" w:rsidRDefault="005A3780" w:rsidP="005A5969">
      <w:pPr>
        <w:pStyle w:val="Caption"/>
        <w:jc w:val="center"/>
      </w:pPr>
      <w:bookmarkStart w:id="6" w:name="_Toc200694639"/>
      <w:r>
        <w:t xml:space="preserve">Figure </w:t>
      </w:r>
      <w:r>
        <w:fldChar w:fldCharType="begin"/>
      </w:r>
      <w:r>
        <w:instrText xml:space="preserve"> SEQ Figure \* ARABIC </w:instrText>
      </w:r>
      <w:r>
        <w:fldChar w:fldCharType="separate"/>
      </w:r>
      <w:r w:rsidR="0092770A">
        <w:rPr>
          <w:noProof/>
        </w:rPr>
        <w:t>1</w:t>
      </w:r>
      <w:r>
        <w:fldChar w:fldCharType="end"/>
      </w:r>
      <w:r>
        <w:t xml:space="preserve"> US Army Paratrooper conducting joint field training exercise</w:t>
      </w:r>
      <w:sdt>
        <w:sdtPr>
          <w:id w:val="1110162035"/>
          <w:citation/>
        </w:sdtPr>
        <w:sdtContent>
          <w:r w:rsidR="00456371">
            <w:fldChar w:fldCharType="begin"/>
          </w:r>
          <w:r w:rsidR="00456371">
            <w:instrText xml:space="preserve"> CITATION LtC24 \l 2057 </w:instrText>
          </w:r>
          <w:r w:rsidR="00456371">
            <w:fldChar w:fldCharType="separate"/>
          </w:r>
          <w:r w:rsidR="00753269">
            <w:rPr>
              <w:noProof/>
            </w:rPr>
            <w:t xml:space="preserve"> </w:t>
          </w:r>
          <w:r w:rsidR="00753269" w:rsidRPr="00753269">
            <w:rPr>
              <w:noProof/>
            </w:rPr>
            <w:t>[3]</w:t>
          </w:r>
          <w:r w:rsidR="00456371">
            <w:fldChar w:fldCharType="end"/>
          </w:r>
        </w:sdtContent>
      </w:sdt>
      <w:bookmarkEnd w:id="6"/>
    </w:p>
    <w:p w14:paraId="20B2B5B9" w14:textId="02F2448A" w:rsidR="00456371" w:rsidRDefault="00456371" w:rsidP="005A3780">
      <w:pPr>
        <w:jc w:val="both"/>
      </w:pPr>
    </w:p>
    <w:p w14:paraId="233C1CCE" w14:textId="08319BBB" w:rsidR="00456371" w:rsidRDefault="005A5969" w:rsidP="005A5969">
      <w:pPr>
        <w:tabs>
          <w:tab w:val="left" w:pos="5800"/>
        </w:tabs>
        <w:jc w:val="both"/>
      </w:pPr>
      <w:r>
        <w:tab/>
      </w:r>
    </w:p>
    <w:p w14:paraId="1A921CF7" w14:textId="3E956F96" w:rsidR="00456371" w:rsidRDefault="00456371" w:rsidP="005A3780">
      <w:pPr>
        <w:jc w:val="both"/>
      </w:pPr>
    </w:p>
    <w:p w14:paraId="05E69A5F" w14:textId="77777777" w:rsidR="005121A1" w:rsidRDefault="005121A1" w:rsidP="005A3780">
      <w:pPr>
        <w:jc w:val="both"/>
      </w:pPr>
    </w:p>
    <w:p w14:paraId="7EB7A2A5" w14:textId="77777777" w:rsidR="00456371" w:rsidRDefault="00456371" w:rsidP="005A3780">
      <w:pPr>
        <w:jc w:val="both"/>
        <w:rPr>
          <w:rFonts w:asciiTheme="majorHAnsi" w:eastAsiaTheme="majorEastAsia" w:hAnsiTheme="majorHAnsi" w:cstheme="majorBidi"/>
          <w:color w:val="2E74B5" w:themeColor="accent1" w:themeShade="BF"/>
          <w:sz w:val="32"/>
          <w:szCs w:val="32"/>
        </w:rPr>
      </w:pPr>
    </w:p>
    <w:p w14:paraId="571CB151" w14:textId="77777777" w:rsidR="005E2F5D" w:rsidRDefault="005E2F5D" w:rsidP="005A3780">
      <w:pPr>
        <w:pStyle w:val="Heading1"/>
        <w:jc w:val="both"/>
      </w:pPr>
      <w:bookmarkStart w:id="7" w:name="_Toc200694576"/>
      <w:r>
        <w:lastRenderedPageBreak/>
        <w:t>2. Background to the Proposed Research</w:t>
      </w:r>
      <w:bookmarkEnd w:id="7"/>
    </w:p>
    <w:p w14:paraId="617BB826" w14:textId="7EFB9237" w:rsidR="00782EC6" w:rsidRPr="009A2FB3" w:rsidRDefault="002A5A1B" w:rsidP="005A3780">
      <w:pPr>
        <w:jc w:val="both"/>
        <w:rPr>
          <w:rFonts w:ascii="Calibri" w:hAnsi="Calibri"/>
          <w:color w:val="000000"/>
        </w:rPr>
      </w:pPr>
      <w:r w:rsidRPr="009A2FB3">
        <w:rPr>
          <w:rFonts w:ascii="Calibri" w:hAnsi="Calibri"/>
          <w:color w:val="000000"/>
        </w:rPr>
        <w:t xml:space="preserve">ETC is a unique environmental test facility with an explosive license to complete testing on Live munitions and explosives. </w:t>
      </w:r>
      <w:r w:rsidR="005A5969">
        <w:rPr>
          <w:rFonts w:ascii="Calibri" w:hAnsi="Calibri"/>
          <w:color w:val="000000"/>
        </w:rPr>
        <w:t xml:space="preserve">The </w:t>
      </w:r>
      <w:r w:rsidRPr="009A2FB3">
        <w:rPr>
          <w:rFonts w:ascii="Calibri" w:hAnsi="Calibri"/>
          <w:color w:val="000000"/>
        </w:rPr>
        <w:t>CL10 Ice tes</w:t>
      </w:r>
      <w:r w:rsidR="009329CF" w:rsidRPr="009A2FB3">
        <w:rPr>
          <w:rFonts w:ascii="Calibri" w:hAnsi="Calibri"/>
          <w:color w:val="000000"/>
        </w:rPr>
        <w:t>t</w:t>
      </w:r>
      <w:r w:rsidR="005A5969">
        <w:rPr>
          <w:rFonts w:ascii="Calibri" w:hAnsi="Calibri"/>
          <w:color w:val="000000"/>
        </w:rPr>
        <w:t>,</w:t>
      </w:r>
      <w:r w:rsidR="009329CF" w:rsidRPr="009A2FB3">
        <w:rPr>
          <w:rFonts w:ascii="Calibri" w:hAnsi="Calibri"/>
          <w:color w:val="000000"/>
        </w:rPr>
        <w:t xml:space="preserve"> a test that ETC is contracted to have the capability to deliver and is currently accredited to ISO 9001 via UKAS. This accreditation is maintained throug</w:t>
      </w:r>
      <w:r w:rsidR="005A5969">
        <w:rPr>
          <w:rFonts w:ascii="Calibri" w:hAnsi="Calibri"/>
          <w:color w:val="000000"/>
        </w:rPr>
        <w:t>h audits demonstrating the quality management processes during testing</w:t>
      </w:r>
      <w:r w:rsidR="009329CF" w:rsidRPr="009A2FB3">
        <w:rPr>
          <w:rFonts w:ascii="Calibri" w:hAnsi="Calibri"/>
          <w:color w:val="000000"/>
        </w:rPr>
        <w:t>. However</w:t>
      </w:r>
      <w:r w:rsidR="00391DF2" w:rsidRPr="009A2FB3">
        <w:rPr>
          <w:rFonts w:ascii="Calibri" w:hAnsi="Calibri"/>
          <w:color w:val="000000"/>
        </w:rPr>
        <w:t>, the</w:t>
      </w:r>
      <w:r w:rsidR="00E831ED">
        <w:rPr>
          <w:rFonts w:ascii="Calibri" w:hAnsi="Calibri"/>
          <w:color w:val="000000"/>
        </w:rPr>
        <w:t xml:space="preserve"> current SSoW</w:t>
      </w:r>
      <w:r w:rsidR="00782EC6" w:rsidRPr="009A2FB3">
        <w:rPr>
          <w:rFonts w:ascii="Calibri" w:hAnsi="Calibri"/>
          <w:color w:val="000000"/>
        </w:rPr>
        <w:t xml:space="preserve"> for using the Icing test equipment requires review and updating in line with latest HSE guidance and QinetiQ global instruction to ensure QinetiQ can maintain the capability contracted under the LTPA. </w:t>
      </w:r>
      <w:r w:rsidR="00391DF2" w:rsidRPr="009A2FB3">
        <w:rPr>
          <w:rFonts w:ascii="Calibri" w:hAnsi="Calibri"/>
          <w:color w:val="000000"/>
        </w:rPr>
        <w:t>Demand is low for this</w:t>
      </w:r>
      <w:r w:rsidR="005A5969">
        <w:rPr>
          <w:rFonts w:ascii="Calibri" w:hAnsi="Calibri"/>
          <w:color w:val="000000"/>
        </w:rPr>
        <w:t xml:space="preserve"> test facility,</w:t>
      </w:r>
      <w:r w:rsidR="00782EC6" w:rsidRPr="009A2FB3">
        <w:rPr>
          <w:rFonts w:ascii="Calibri" w:hAnsi="Calibri"/>
          <w:color w:val="000000"/>
        </w:rPr>
        <w:t xml:space="preserve"> an analysis into the relevance of this testing and how it can be improved to appeal to our customer</w:t>
      </w:r>
      <w:r w:rsidR="005A5969">
        <w:rPr>
          <w:rFonts w:ascii="Calibri" w:hAnsi="Calibri"/>
          <w:color w:val="000000"/>
        </w:rPr>
        <w:t>’</w:t>
      </w:r>
      <w:r w:rsidR="00782EC6" w:rsidRPr="009A2FB3">
        <w:rPr>
          <w:rFonts w:ascii="Calibri" w:hAnsi="Calibri"/>
          <w:color w:val="000000"/>
        </w:rPr>
        <w:t>s</w:t>
      </w:r>
      <w:r w:rsidR="005A5969">
        <w:rPr>
          <w:rFonts w:ascii="Calibri" w:hAnsi="Calibri"/>
          <w:color w:val="000000"/>
        </w:rPr>
        <w:t xml:space="preserve"> requirements</w:t>
      </w:r>
      <w:r w:rsidR="00782EC6" w:rsidRPr="009A2FB3">
        <w:rPr>
          <w:rFonts w:ascii="Calibri" w:hAnsi="Calibri"/>
          <w:color w:val="000000"/>
        </w:rPr>
        <w:t xml:space="preserve"> will be completed. </w:t>
      </w:r>
    </w:p>
    <w:p w14:paraId="02CB6312" w14:textId="06AEF906" w:rsidR="005E2F5D" w:rsidRPr="005E2F5D" w:rsidRDefault="005E2F5D" w:rsidP="005A3780">
      <w:pPr>
        <w:jc w:val="both"/>
      </w:pPr>
    </w:p>
    <w:p w14:paraId="4FA45991" w14:textId="77777777" w:rsidR="005E2F5D" w:rsidRDefault="005E2F5D" w:rsidP="005A3780">
      <w:pPr>
        <w:jc w:val="both"/>
        <w:rPr>
          <w:rFonts w:asciiTheme="majorHAnsi" w:eastAsiaTheme="majorEastAsia" w:hAnsiTheme="majorHAnsi" w:cstheme="majorBidi"/>
          <w:color w:val="2E74B5" w:themeColor="accent1" w:themeShade="BF"/>
          <w:sz w:val="32"/>
          <w:szCs w:val="32"/>
        </w:rPr>
      </w:pPr>
      <w:r>
        <w:br w:type="page"/>
      </w:r>
    </w:p>
    <w:p w14:paraId="285A9711" w14:textId="03EEED40" w:rsidR="00DE3B8C" w:rsidRDefault="005E2F5D" w:rsidP="00DE3B8C">
      <w:pPr>
        <w:pStyle w:val="Heading1"/>
        <w:jc w:val="both"/>
      </w:pPr>
      <w:bookmarkStart w:id="8" w:name="_Toc200694577"/>
      <w:r>
        <w:lastRenderedPageBreak/>
        <w:t>3. Aims &amp; Objectives</w:t>
      </w:r>
      <w:bookmarkEnd w:id="8"/>
    </w:p>
    <w:p w14:paraId="497BE037" w14:textId="1A407D10" w:rsidR="00DE3B8C" w:rsidRDefault="00DE3B8C" w:rsidP="00DE3B8C">
      <w:pPr>
        <w:pStyle w:val="Heading2"/>
        <w:ind w:left="720"/>
        <w:jc w:val="both"/>
      </w:pPr>
      <w:bookmarkStart w:id="9" w:name="_Toc200694578"/>
      <w:r>
        <w:t>3.1 Aims and Objectives</w:t>
      </w:r>
      <w:bookmarkEnd w:id="9"/>
    </w:p>
    <w:p w14:paraId="2822CE99" w14:textId="626143E3" w:rsidR="00782EC6" w:rsidRPr="009A2FB3" w:rsidRDefault="00782EC6" w:rsidP="005A3780">
      <w:pPr>
        <w:pStyle w:val="ListParagraph"/>
        <w:numPr>
          <w:ilvl w:val="0"/>
          <w:numId w:val="1"/>
        </w:numPr>
        <w:jc w:val="both"/>
        <w:rPr>
          <w:rFonts w:ascii="Calibri" w:hAnsi="Calibri"/>
          <w:color w:val="000000"/>
        </w:rPr>
      </w:pPr>
      <w:r w:rsidRPr="009A2FB3">
        <w:rPr>
          <w:rFonts w:ascii="Calibri" w:hAnsi="Calibri"/>
          <w:color w:val="000000"/>
        </w:rPr>
        <w:t>Develop a comprehensive risk asse</w:t>
      </w:r>
      <w:r w:rsidR="004E7D61">
        <w:rPr>
          <w:rFonts w:ascii="Calibri" w:hAnsi="Calibri"/>
          <w:color w:val="000000"/>
        </w:rPr>
        <w:t>ssment for the activity by (22/07/2025</w:t>
      </w:r>
      <w:r w:rsidRPr="009A2FB3">
        <w:rPr>
          <w:rFonts w:ascii="Calibri" w:hAnsi="Calibri"/>
          <w:color w:val="000000"/>
        </w:rPr>
        <w:t>) identifying a</w:t>
      </w:r>
      <w:r w:rsidR="005A5969">
        <w:rPr>
          <w:rFonts w:ascii="Calibri" w:hAnsi="Calibri"/>
          <w:color w:val="000000"/>
        </w:rPr>
        <w:t>ll major hazards including the eight</w:t>
      </w:r>
      <w:r w:rsidRPr="009A2FB3">
        <w:rPr>
          <w:rFonts w:ascii="Calibri" w:hAnsi="Calibri"/>
          <w:color w:val="000000"/>
        </w:rPr>
        <w:t xml:space="preserve"> already identified. Implement all further controls identified prior</w:t>
      </w:r>
      <w:r w:rsidR="004E7D61">
        <w:rPr>
          <w:rFonts w:ascii="Calibri" w:hAnsi="Calibri"/>
          <w:color w:val="000000"/>
        </w:rPr>
        <w:t xml:space="preserve"> to training commencing on (14/08/2025</w:t>
      </w:r>
      <w:r w:rsidRPr="009A2FB3">
        <w:rPr>
          <w:rFonts w:ascii="Calibri" w:hAnsi="Calibri"/>
          <w:color w:val="000000"/>
        </w:rPr>
        <w:t>)</w:t>
      </w:r>
      <w:r w:rsidR="0092770A">
        <w:rPr>
          <w:rFonts w:ascii="Calibri" w:hAnsi="Calibri"/>
          <w:color w:val="000000"/>
        </w:rPr>
        <w:t xml:space="preserve"> using the hierarchy of controls shown in figure 2</w:t>
      </w:r>
      <w:r w:rsidRPr="009A2FB3">
        <w:rPr>
          <w:rFonts w:ascii="Calibri" w:hAnsi="Calibri"/>
          <w:color w:val="000000"/>
        </w:rPr>
        <w:t xml:space="preserve">. This will be completed in line with ISO 9001:2015 requirements for risk based thinking. </w:t>
      </w:r>
    </w:p>
    <w:p w14:paraId="5A98CF19" w14:textId="77777777" w:rsidR="0092770A" w:rsidRDefault="005121A1" w:rsidP="0092770A">
      <w:pPr>
        <w:keepNext/>
        <w:jc w:val="center"/>
      </w:pPr>
      <w:r w:rsidRPr="009A2FB3">
        <w:rPr>
          <w:noProof/>
          <w:lang w:eastAsia="en-GB"/>
        </w:rPr>
        <w:drawing>
          <wp:inline distT="0" distB="0" distL="0" distR="0" wp14:anchorId="6136DB02" wp14:editId="1F651F8C">
            <wp:extent cx="3379631" cy="2711450"/>
            <wp:effectExtent l="0" t="0" r="0" b="0"/>
            <wp:docPr id="9" name="Picture 9" descr="Risk Assessment Poli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Risk Assessment Policy"/>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414616" cy="2739518"/>
                    </a:xfrm>
                    <a:prstGeom prst="rect">
                      <a:avLst/>
                    </a:prstGeom>
                    <a:noFill/>
                    <a:ln>
                      <a:noFill/>
                    </a:ln>
                  </pic:spPr>
                </pic:pic>
              </a:graphicData>
            </a:graphic>
          </wp:inline>
        </w:drawing>
      </w:r>
    </w:p>
    <w:p w14:paraId="2D740A07" w14:textId="4713585E" w:rsidR="005121A1" w:rsidRPr="0092770A" w:rsidRDefault="0092770A" w:rsidP="0092770A">
      <w:pPr>
        <w:pStyle w:val="Caption"/>
        <w:jc w:val="center"/>
      </w:pPr>
      <w:bookmarkStart w:id="10" w:name="_Toc200694640"/>
      <w:r>
        <w:t xml:space="preserve">Figure </w:t>
      </w:r>
      <w:r>
        <w:fldChar w:fldCharType="begin"/>
      </w:r>
      <w:r>
        <w:instrText xml:space="preserve"> SEQ Figure \* ARABIC </w:instrText>
      </w:r>
      <w:r>
        <w:fldChar w:fldCharType="separate"/>
      </w:r>
      <w:r>
        <w:rPr>
          <w:noProof/>
        </w:rPr>
        <w:t>2</w:t>
      </w:r>
      <w:r>
        <w:fldChar w:fldCharType="end"/>
      </w:r>
      <w:r>
        <w:t xml:space="preserve"> Hierarchy of Controls</w:t>
      </w:r>
      <w:sdt>
        <w:sdtPr>
          <w:rPr>
            <w:rFonts w:ascii="Calibri" w:hAnsi="Calibri"/>
            <w:color w:val="000000"/>
          </w:rPr>
          <w:id w:val="2105137256"/>
          <w:citation/>
        </w:sdtPr>
        <w:sdtContent>
          <w:r w:rsidR="00940C37">
            <w:rPr>
              <w:rFonts w:ascii="Calibri" w:hAnsi="Calibri"/>
              <w:color w:val="000000"/>
            </w:rPr>
            <w:fldChar w:fldCharType="begin"/>
          </w:r>
          <w:r w:rsidR="00940C37">
            <w:rPr>
              <w:rFonts w:ascii="Calibri" w:hAnsi="Calibri"/>
              <w:color w:val="000000"/>
            </w:rPr>
            <w:instrText xml:space="preserve"> CITATION Vec24 \l 2057 </w:instrText>
          </w:r>
          <w:r w:rsidR="00940C37">
            <w:rPr>
              <w:rFonts w:ascii="Calibri" w:hAnsi="Calibri"/>
              <w:color w:val="000000"/>
            </w:rPr>
            <w:fldChar w:fldCharType="separate"/>
          </w:r>
          <w:r w:rsidR="00753269">
            <w:rPr>
              <w:rFonts w:ascii="Calibri" w:hAnsi="Calibri"/>
              <w:noProof/>
              <w:color w:val="000000"/>
            </w:rPr>
            <w:t xml:space="preserve"> </w:t>
          </w:r>
          <w:r w:rsidR="00753269" w:rsidRPr="00753269">
            <w:rPr>
              <w:rFonts w:ascii="Calibri" w:hAnsi="Calibri"/>
              <w:noProof/>
              <w:color w:val="000000"/>
            </w:rPr>
            <w:t>[4]</w:t>
          </w:r>
          <w:r w:rsidR="00940C37">
            <w:rPr>
              <w:rFonts w:ascii="Calibri" w:hAnsi="Calibri"/>
              <w:color w:val="000000"/>
            </w:rPr>
            <w:fldChar w:fldCharType="end"/>
          </w:r>
        </w:sdtContent>
      </w:sdt>
      <w:bookmarkEnd w:id="10"/>
    </w:p>
    <w:p w14:paraId="34D3B648" w14:textId="610CCBD6" w:rsidR="005121A1" w:rsidRPr="009A2FB3" w:rsidRDefault="00782EC6" w:rsidP="005A3780">
      <w:pPr>
        <w:pStyle w:val="ListParagraph"/>
        <w:numPr>
          <w:ilvl w:val="0"/>
          <w:numId w:val="1"/>
        </w:numPr>
        <w:jc w:val="both"/>
        <w:rPr>
          <w:rFonts w:ascii="Calibri" w:hAnsi="Calibri"/>
          <w:color w:val="000000"/>
        </w:rPr>
      </w:pPr>
      <w:r w:rsidRPr="009A2FB3">
        <w:rPr>
          <w:rFonts w:ascii="Calibri" w:hAnsi="Calibri"/>
          <w:color w:val="000000"/>
        </w:rPr>
        <w:t>Standardise work instruc</w:t>
      </w:r>
      <w:r w:rsidR="005E3BFE">
        <w:rPr>
          <w:rFonts w:ascii="Calibri" w:hAnsi="Calibri"/>
          <w:color w:val="000000"/>
        </w:rPr>
        <w:t>tions for Test procedure allowing</w:t>
      </w:r>
      <w:r w:rsidRPr="009A2FB3">
        <w:rPr>
          <w:rFonts w:ascii="Calibri" w:hAnsi="Calibri"/>
          <w:color w:val="000000"/>
        </w:rPr>
        <w:t xml:space="preserve"> someone with limited knowledge </w:t>
      </w:r>
      <w:r w:rsidR="00BC4CAC" w:rsidRPr="009A2FB3">
        <w:rPr>
          <w:rFonts w:ascii="Calibri" w:hAnsi="Calibri"/>
          <w:color w:val="000000"/>
        </w:rPr>
        <w:t xml:space="preserve">of the test can complete </w:t>
      </w:r>
      <w:r w:rsidR="005E3BFE">
        <w:rPr>
          <w:rFonts w:ascii="Calibri" w:hAnsi="Calibri"/>
          <w:color w:val="000000"/>
        </w:rPr>
        <w:t>test preparation and completion</w:t>
      </w:r>
      <w:r w:rsidR="004E7D61">
        <w:rPr>
          <w:rFonts w:ascii="Calibri" w:hAnsi="Calibri"/>
          <w:color w:val="000000"/>
        </w:rPr>
        <w:t>. To be completed by (22/07/2025</w:t>
      </w:r>
      <w:r w:rsidRPr="009A2FB3">
        <w:rPr>
          <w:rFonts w:ascii="Calibri" w:hAnsi="Calibri"/>
          <w:color w:val="000000"/>
        </w:rPr>
        <w:t>) and suitable for both internal and external audits.</w:t>
      </w:r>
    </w:p>
    <w:p w14:paraId="511D1E70" w14:textId="77777777" w:rsidR="005121A1" w:rsidRPr="009A2FB3" w:rsidRDefault="005121A1" w:rsidP="005A3780">
      <w:pPr>
        <w:pStyle w:val="ListParagraph"/>
        <w:jc w:val="both"/>
        <w:rPr>
          <w:rFonts w:ascii="Calibri" w:hAnsi="Calibri"/>
          <w:color w:val="000000"/>
        </w:rPr>
      </w:pPr>
    </w:p>
    <w:p w14:paraId="15D5A35B" w14:textId="77777777" w:rsidR="0092770A" w:rsidRDefault="005121A1" w:rsidP="0092770A">
      <w:pPr>
        <w:pStyle w:val="ListParagraph"/>
        <w:keepNext/>
        <w:jc w:val="center"/>
      </w:pPr>
      <w:r w:rsidRPr="009A2FB3">
        <w:rPr>
          <w:noProof/>
        </w:rPr>
        <w:drawing>
          <wp:inline distT="0" distB="0" distL="0" distR="0" wp14:anchorId="179A7FBF" wp14:editId="1C86C0A7">
            <wp:extent cx="5355216" cy="1993900"/>
            <wp:effectExtent l="0" t="0" r="0" b="0"/>
            <wp:docPr id="10" name="Picture 10" descr="Benefits of Procedures &amp; Work Instructions in Manufactur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Benefits of Procedures &amp; Work Instructions in Manufacturi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23598" cy="2019361"/>
                    </a:xfrm>
                    <a:prstGeom prst="rect">
                      <a:avLst/>
                    </a:prstGeom>
                    <a:noFill/>
                    <a:ln>
                      <a:noFill/>
                    </a:ln>
                  </pic:spPr>
                </pic:pic>
              </a:graphicData>
            </a:graphic>
          </wp:inline>
        </w:drawing>
      </w:r>
    </w:p>
    <w:p w14:paraId="5A5C9AB9" w14:textId="3732EE98" w:rsidR="00782EC6" w:rsidRPr="0092770A" w:rsidRDefault="0092770A" w:rsidP="0092770A">
      <w:pPr>
        <w:pStyle w:val="Caption"/>
        <w:jc w:val="center"/>
      </w:pPr>
      <w:bookmarkStart w:id="11" w:name="_Toc200694641"/>
      <w:r>
        <w:t xml:space="preserve">Figure </w:t>
      </w:r>
      <w:r>
        <w:fldChar w:fldCharType="begin"/>
      </w:r>
      <w:r>
        <w:instrText xml:space="preserve"> SEQ Figure \* ARABIC </w:instrText>
      </w:r>
      <w:r>
        <w:fldChar w:fldCharType="separate"/>
      </w:r>
      <w:r>
        <w:rPr>
          <w:noProof/>
        </w:rPr>
        <w:t>3</w:t>
      </w:r>
      <w:r>
        <w:fldChar w:fldCharType="end"/>
      </w:r>
      <w:r>
        <w:t xml:space="preserve"> SSoW</w:t>
      </w:r>
      <w:sdt>
        <w:sdtPr>
          <w:id w:val="1486201657"/>
          <w:citation/>
        </w:sdtPr>
        <w:sdtContent>
          <w:r w:rsidR="004F260F" w:rsidRPr="0092770A">
            <w:rPr>
              <w:rFonts w:ascii="Calibri" w:hAnsi="Calibri"/>
              <w:color w:val="000000"/>
            </w:rPr>
            <w:fldChar w:fldCharType="begin"/>
          </w:r>
          <w:r w:rsidR="004F260F" w:rsidRPr="0092770A">
            <w:rPr>
              <w:rFonts w:ascii="Calibri" w:hAnsi="Calibri"/>
              <w:color w:val="000000"/>
            </w:rPr>
            <w:instrText xml:space="preserve"> CITATION les25 \l 2057 </w:instrText>
          </w:r>
          <w:r w:rsidR="004F260F" w:rsidRPr="0092770A">
            <w:rPr>
              <w:rFonts w:ascii="Calibri" w:hAnsi="Calibri"/>
              <w:color w:val="000000"/>
            </w:rPr>
            <w:fldChar w:fldCharType="separate"/>
          </w:r>
          <w:r w:rsidR="00753269">
            <w:rPr>
              <w:rFonts w:ascii="Calibri" w:hAnsi="Calibri"/>
              <w:noProof/>
              <w:color w:val="000000"/>
            </w:rPr>
            <w:t xml:space="preserve"> </w:t>
          </w:r>
          <w:r w:rsidR="00753269" w:rsidRPr="00753269">
            <w:rPr>
              <w:rFonts w:ascii="Calibri" w:hAnsi="Calibri"/>
              <w:noProof/>
              <w:color w:val="000000"/>
            </w:rPr>
            <w:t>[5]</w:t>
          </w:r>
          <w:r w:rsidR="004F260F" w:rsidRPr="0092770A">
            <w:rPr>
              <w:rFonts w:ascii="Calibri" w:hAnsi="Calibri"/>
              <w:color w:val="000000"/>
            </w:rPr>
            <w:fldChar w:fldCharType="end"/>
          </w:r>
        </w:sdtContent>
      </w:sdt>
      <w:bookmarkEnd w:id="11"/>
    </w:p>
    <w:p w14:paraId="2B9464FA" w14:textId="4AF1DAB1" w:rsidR="0092770A" w:rsidRDefault="0092770A" w:rsidP="005A3780">
      <w:pPr>
        <w:pStyle w:val="ListParagraph"/>
        <w:jc w:val="center"/>
        <w:rPr>
          <w:rFonts w:ascii="Calibri" w:hAnsi="Calibri"/>
          <w:color w:val="000000"/>
        </w:rPr>
      </w:pPr>
    </w:p>
    <w:p w14:paraId="3B5F9F2E" w14:textId="32222A0E" w:rsidR="0092770A" w:rsidRDefault="0092770A" w:rsidP="005A3780">
      <w:pPr>
        <w:pStyle w:val="ListParagraph"/>
        <w:jc w:val="center"/>
        <w:rPr>
          <w:rFonts w:ascii="Calibri" w:hAnsi="Calibri"/>
          <w:color w:val="000000"/>
        </w:rPr>
      </w:pPr>
    </w:p>
    <w:p w14:paraId="63B428A3" w14:textId="46A223C2" w:rsidR="0092770A" w:rsidRDefault="0092770A" w:rsidP="005A3780">
      <w:pPr>
        <w:pStyle w:val="ListParagraph"/>
        <w:jc w:val="center"/>
        <w:rPr>
          <w:rFonts w:ascii="Calibri" w:hAnsi="Calibri"/>
          <w:color w:val="000000"/>
        </w:rPr>
      </w:pPr>
    </w:p>
    <w:p w14:paraId="5542AA0F" w14:textId="30449277" w:rsidR="0092770A" w:rsidRDefault="0092770A" w:rsidP="005A3780">
      <w:pPr>
        <w:pStyle w:val="ListParagraph"/>
        <w:jc w:val="center"/>
        <w:rPr>
          <w:rFonts w:ascii="Calibri" w:hAnsi="Calibri"/>
          <w:color w:val="000000"/>
        </w:rPr>
      </w:pPr>
    </w:p>
    <w:p w14:paraId="4FE218EA" w14:textId="77777777" w:rsidR="0092770A" w:rsidRPr="009A2FB3" w:rsidRDefault="0092770A" w:rsidP="005A3780">
      <w:pPr>
        <w:pStyle w:val="ListParagraph"/>
        <w:jc w:val="center"/>
        <w:rPr>
          <w:rFonts w:ascii="Calibri" w:hAnsi="Calibri"/>
          <w:color w:val="000000"/>
        </w:rPr>
      </w:pPr>
    </w:p>
    <w:p w14:paraId="40536027" w14:textId="598BC24C" w:rsidR="005E3BFE" w:rsidRPr="0092770A" w:rsidRDefault="00782EC6" w:rsidP="0092770A">
      <w:pPr>
        <w:pStyle w:val="ListParagraph"/>
        <w:numPr>
          <w:ilvl w:val="0"/>
          <w:numId w:val="1"/>
        </w:numPr>
        <w:spacing w:after="0" w:line="240" w:lineRule="auto"/>
        <w:jc w:val="both"/>
        <w:rPr>
          <w:rFonts w:ascii="Calibri" w:hAnsi="Calibri"/>
          <w:color w:val="000000"/>
        </w:rPr>
      </w:pPr>
      <w:r w:rsidRPr="0092770A">
        <w:rPr>
          <w:rFonts w:ascii="Calibri" w:hAnsi="Calibri"/>
          <w:color w:val="000000"/>
        </w:rPr>
        <w:lastRenderedPageBreak/>
        <w:t>Conduct a review and performance evaluation of the current Icing test methodology and the envir</w:t>
      </w:r>
      <w:r w:rsidR="00BC4CAC" w:rsidRPr="0092770A">
        <w:rPr>
          <w:rFonts w:ascii="Calibri" w:hAnsi="Calibri"/>
          <w:color w:val="000000"/>
        </w:rPr>
        <w:t>onment that QinetiQ operates in</w:t>
      </w:r>
      <w:r w:rsidR="005E3BFE" w:rsidRPr="0092770A">
        <w:rPr>
          <w:rFonts w:ascii="Calibri" w:hAnsi="Calibri"/>
          <w:color w:val="000000"/>
        </w:rPr>
        <w:t xml:space="preserve"> to identify three</w:t>
      </w:r>
      <w:r w:rsidRPr="0092770A">
        <w:rPr>
          <w:rFonts w:ascii="Calibri" w:hAnsi="Calibri"/>
          <w:color w:val="000000"/>
        </w:rPr>
        <w:t xml:space="preserve"> </w:t>
      </w:r>
      <w:r w:rsidR="005E3BFE" w:rsidRPr="0092770A">
        <w:rPr>
          <w:rFonts w:ascii="Calibri" w:hAnsi="Calibri"/>
          <w:color w:val="000000"/>
        </w:rPr>
        <w:t xml:space="preserve">improvement opportunities. </w:t>
      </w:r>
    </w:p>
    <w:p w14:paraId="42274E2A" w14:textId="02584B4C" w:rsidR="005E3BFE" w:rsidRDefault="005E3BFE" w:rsidP="005E3BFE">
      <w:pPr>
        <w:pStyle w:val="ListParagraph"/>
        <w:numPr>
          <w:ilvl w:val="0"/>
          <w:numId w:val="4"/>
        </w:numPr>
        <w:spacing w:after="0" w:line="240" w:lineRule="auto"/>
        <w:jc w:val="both"/>
        <w:rPr>
          <w:rFonts w:ascii="Calibri" w:hAnsi="Calibri"/>
          <w:color w:val="000000"/>
        </w:rPr>
      </w:pPr>
      <w:r>
        <w:rPr>
          <w:rFonts w:ascii="Calibri" w:hAnsi="Calibri"/>
          <w:color w:val="000000"/>
        </w:rPr>
        <w:t>To m</w:t>
      </w:r>
      <w:r w:rsidR="00BC4CAC" w:rsidRPr="009A2FB3">
        <w:rPr>
          <w:rFonts w:ascii="Calibri" w:hAnsi="Calibri"/>
          <w:color w:val="000000"/>
        </w:rPr>
        <w:t>aking the test more efficient</w:t>
      </w:r>
      <w:r>
        <w:rPr>
          <w:rFonts w:ascii="Calibri" w:hAnsi="Calibri"/>
          <w:color w:val="000000"/>
        </w:rPr>
        <w:t xml:space="preserve"> using principles in Figure </w:t>
      </w:r>
      <w:r w:rsidR="0092770A">
        <w:rPr>
          <w:rFonts w:ascii="Calibri" w:hAnsi="Calibri"/>
          <w:color w:val="000000"/>
        </w:rPr>
        <w:t>4</w:t>
      </w:r>
    </w:p>
    <w:p w14:paraId="6F59F1D0" w14:textId="77777777" w:rsidR="005E3BFE" w:rsidRDefault="005E3BFE" w:rsidP="005E3BFE">
      <w:pPr>
        <w:pStyle w:val="ListParagraph"/>
        <w:numPr>
          <w:ilvl w:val="0"/>
          <w:numId w:val="4"/>
        </w:numPr>
        <w:spacing w:after="0" w:line="240" w:lineRule="auto"/>
        <w:jc w:val="both"/>
        <w:rPr>
          <w:rFonts w:ascii="Calibri" w:hAnsi="Calibri"/>
          <w:color w:val="000000"/>
        </w:rPr>
      </w:pPr>
      <w:r>
        <w:rPr>
          <w:rFonts w:ascii="Calibri" w:hAnsi="Calibri"/>
          <w:color w:val="000000"/>
        </w:rPr>
        <w:t>To i</w:t>
      </w:r>
      <w:r w:rsidR="00782EC6" w:rsidRPr="009A2FB3">
        <w:rPr>
          <w:rFonts w:ascii="Calibri" w:hAnsi="Calibri"/>
          <w:color w:val="000000"/>
        </w:rPr>
        <w:t>mp</w:t>
      </w:r>
      <w:r>
        <w:rPr>
          <w:rFonts w:ascii="Calibri" w:hAnsi="Calibri"/>
          <w:color w:val="000000"/>
        </w:rPr>
        <w:t>rove accuracy of the test</w:t>
      </w:r>
    </w:p>
    <w:p w14:paraId="267AF4B6" w14:textId="77777777" w:rsidR="0092770A" w:rsidRPr="0092770A" w:rsidRDefault="005E3BFE" w:rsidP="0092770A">
      <w:pPr>
        <w:pStyle w:val="ListParagraph"/>
        <w:keepNext/>
        <w:numPr>
          <w:ilvl w:val="0"/>
          <w:numId w:val="4"/>
        </w:numPr>
        <w:spacing w:after="0" w:line="240" w:lineRule="auto"/>
      </w:pPr>
      <w:r w:rsidRPr="005E3BFE">
        <w:rPr>
          <w:rFonts w:ascii="Calibri" w:hAnsi="Calibri"/>
          <w:color w:val="000000"/>
        </w:rPr>
        <w:t xml:space="preserve">To </w:t>
      </w:r>
      <w:r w:rsidR="00782EC6" w:rsidRPr="005E3BFE">
        <w:rPr>
          <w:rFonts w:ascii="Calibri" w:hAnsi="Calibri"/>
          <w:color w:val="000000"/>
        </w:rPr>
        <w:t xml:space="preserve">understand what </w:t>
      </w:r>
      <w:r w:rsidR="0092770A">
        <w:rPr>
          <w:rFonts w:ascii="Calibri" w:hAnsi="Calibri"/>
          <w:color w:val="000000"/>
        </w:rPr>
        <w:t>customers require so that more b</w:t>
      </w:r>
      <w:r w:rsidR="00782EC6" w:rsidRPr="005E3BFE">
        <w:rPr>
          <w:rFonts w:ascii="Calibri" w:hAnsi="Calibri"/>
          <w:color w:val="000000"/>
        </w:rPr>
        <w:t xml:space="preserve">ids can be </w:t>
      </w:r>
      <w:r w:rsidRPr="005E3BFE">
        <w:rPr>
          <w:rFonts w:ascii="Calibri" w:hAnsi="Calibri"/>
          <w:color w:val="000000"/>
        </w:rPr>
        <w:t xml:space="preserve">secured for </w:t>
      </w:r>
      <w:r w:rsidR="00782EC6" w:rsidRPr="005E3BFE">
        <w:rPr>
          <w:rFonts w:ascii="Calibri" w:hAnsi="Calibri"/>
          <w:color w:val="000000"/>
        </w:rPr>
        <w:t>ETC.</w:t>
      </w:r>
      <w:r w:rsidR="004E7D61" w:rsidRPr="005E3BFE">
        <w:rPr>
          <w:rFonts w:ascii="Calibri" w:hAnsi="Calibri"/>
          <w:color w:val="000000"/>
        </w:rPr>
        <w:t xml:space="preserve"> </w:t>
      </w:r>
    </w:p>
    <w:p w14:paraId="3A1DE1DA" w14:textId="09052C23" w:rsidR="0092770A" w:rsidRDefault="001C434B" w:rsidP="0092770A">
      <w:pPr>
        <w:keepNext/>
        <w:spacing w:after="0" w:line="240" w:lineRule="auto"/>
        <w:ind w:left="1080"/>
        <w:jc w:val="center"/>
      </w:pPr>
      <w:r w:rsidRPr="009A2FB3">
        <w:rPr>
          <w:noProof/>
        </w:rPr>
        <w:drawing>
          <wp:inline distT="0" distB="0" distL="0" distR="0" wp14:anchorId="2A46652D" wp14:editId="2BF70412">
            <wp:extent cx="2540000" cy="2465986"/>
            <wp:effectExtent l="0" t="0" r="0" b="0"/>
            <wp:docPr id="11" name="Picture 11" descr="The Five Principles of Le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The Five Principles of Lean"/>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678148" cy="2600108"/>
                    </a:xfrm>
                    <a:prstGeom prst="rect">
                      <a:avLst/>
                    </a:prstGeom>
                    <a:noFill/>
                    <a:ln>
                      <a:noFill/>
                    </a:ln>
                  </pic:spPr>
                </pic:pic>
              </a:graphicData>
            </a:graphic>
          </wp:inline>
        </w:drawing>
      </w:r>
    </w:p>
    <w:p w14:paraId="4913E082" w14:textId="4399B4B9" w:rsidR="00782EC6" w:rsidRPr="0092770A" w:rsidRDefault="0092770A" w:rsidP="0092770A">
      <w:pPr>
        <w:pStyle w:val="Caption"/>
        <w:jc w:val="center"/>
      </w:pPr>
      <w:bookmarkStart w:id="12" w:name="_Toc200694642"/>
      <w:r>
        <w:t xml:space="preserve">Figure </w:t>
      </w:r>
      <w:r>
        <w:fldChar w:fldCharType="begin"/>
      </w:r>
      <w:r>
        <w:instrText xml:space="preserve"> SEQ Figure \* ARABIC </w:instrText>
      </w:r>
      <w:r>
        <w:fldChar w:fldCharType="separate"/>
      </w:r>
      <w:r>
        <w:rPr>
          <w:noProof/>
        </w:rPr>
        <w:t>4</w:t>
      </w:r>
      <w:r>
        <w:fldChar w:fldCharType="end"/>
      </w:r>
      <w:r>
        <w:t xml:space="preserve"> LEAN Principles</w:t>
      </w:r>
      <w:sdt>
        <w:sdtPr>
          <w:id w:val="1129670204"/>
          <w:citation/>
        </w:sdtPr>
        <w:sdtContent>
          <w:r w:rsidR="004F260F">
            <w:fldChar w:fldCharType="begin"/>
          </w:r>
          <w:r w:rsidR="004F260F">
            <w:instrText xml:space="preserve"> CITATION Doa17 \l 2057 </w:instrText>
          </w:r>
          <w:r w:rsidR="004F260F">
            <w:fldChar w:fldCharType="separate"/>
          </w:r>
          <w:r w:rsidR="00753269">
            <w:rPr>
              <w:noProof/>
            </w:rPr>
            <w:t xml:space="preserve"> </w:t>
          </w:r>
          <w:r w:rsidR="00753269" w:rsidRPr="00753269">
            <w:rPr>
              <w:noProof/>
            </w:rPr>
            <w:t>[6]</w:t>
          </w:r>
          <w:r w:rsidR="004F260F">
            <w:fldChar w:fldCharType="end"/>
          </w:r>
        </w:sdtContent>
      </w:sdt>
      <w:bookmarkEnd w:id="12"/>
    </w:p>
    <w:p w14:paraId="394144A2" w14:textId="04AB11F4" w:rsidR="00DE3B8C" w:rsidRDefault="00DE3B8C" w:rsidP="00DE3B8C">
      <w:pPr>
        <w:pStyle w:val="Heading2"/>
        <w:ind w:left="720"/>
        <w:jc w:val="both"/>
      </w:pPr>
      <w:bookmarkStart w:id="13" w:name="_Toc200694579"/>
      <w:r>
        <w:t xml:space="preserve">3.2 </w:t>
      </w:r>
      <w:r w:rsidR="00894EFF">
        <w:t>Project justification</w:t>
      </w:r>
      <w:bookmarkEnd w:id="13"/>
    </w:p>
    <w:p w14:paraId="2838B864" w14:textId="77777777" w:rsidR="001C434B" w:rsidRDefault="001C434B" w:rsidP="005A3780">
      <w:pPr>
        <w:jc w:val="both"/>
        <w:rPr>
          <w:rFonts w:ascii="Calibri" w:hAnsi="Calibri"/>
          <w:b/>
          <w:sz w:val="16"/>
          <w:szCs w:val="16"/>
        </w:rPr>
      </w:pPr>
    </w:p>
    <w:p w14:paraId="71F6815C" w14:textId="79C53B26" w:rsidR="00782EC6" w:rsidRDefault="00782EC6" w:rsidP="005A3780">
      <w:pPr>
        <w:jc w:val="both"/>
        <w:rPr>
          <w:rFonts w:ascii="Calibri" w:hAnsi="Calibri"/>
        </w:rPr>
      </w:pPr>
      <w:r w:rsidRPr="009A2FB3">
        <w:rPr>
          <w:rFonts w:ascii="Calibri" w:hAnsi="Calibri"/>
        </w:rPr>
        <w:t xml:space="preserve">This project is to maintain capability at the Environmental Test Centre as part of the LTPA. Failure to do so results in large financial penalties for </w:t>
      </w:r>
      <w:r w:rsidR="009329CF" w:rsidRPr="009A2FB3">
        <w:rPr>
          <w:rFonts w:ascii="Calibri" w:hAnsi="Calibri"/>
        </w:rPr>
        <w:t>QinetiQ</w:t>
      </w:r>
      <w:r w:rsidR="004E7D61">
        <w:rPr>
          <w:rFonts w:ascii="Calibri" w:hAnsi="Calibri"/>
        </w:rPr>
        <w:t>. Additionally, o</w:t>
      </w:r>
      <w:r w:rsidRPr="009A2FB3">
        <w:rPr>
          <w:rFonts w:ascii="Calibri" w:hAnsi="Calibri"/>
        </w:rPr>
        <w:t xml:space="preserve">perational test equipment will allow QinetiQ to Bid for more work allowing </w:t>
      </w:r>
      <w:r w:rsidR="009329CF" w:rsidRPr="009A2FB3">
        <w:rPr>
          <w:rFonts w:ascii="Calibri" w:hAnsi="Calibri"/>
        </w:rPr>
        <w:t>increased</w:t>
      </w:r>
      <w:r w:rsidR="005E3BFE">
        <w:rPr>
          <w:rFonts w:ascii="Calibri" w:hAnsi="Calibri"/>
        </w:rPr>
        <w:t xml:space="preserve"> revenue for the Company. The Analysis of the ice a</w:t>
      </w:r>
      <w:r w:rsidRPr="009A2FB3">
        <w:rPr>
          <w:rFonts w:ascii="Calibri" w:hAnsi="Calibri"/>
        </w:rPr>
        <w:t>ccretion test will pr</w:t>
      </w:r>
      <w:r w:rsidR="005E3BFE">
        <w:rPr>
          <w:rFonts w:ascii="Calibri" w:hAnsi="Calibri"/>
        </w:rPr>
        <w:t>ovide QinetiQ with the ability</w:t>
      </w:r>
      <w:r w:rsidRPr="009A2FB3">
        <w:rPr>
          <w:rFonts w:ascii="Calibri" w:hAnsi="Calibri"/>
        </w:rPr>
        <w:t xml:space="preserve"> to just</w:t>
      </w:r>
      <w:r w:rsidR="005E3BFE">
        <w:rPr>
          <w:rFonts w:ascii="Calibri" w:hAnsi="Calibri"/>
        </w:rPr>
        <w:t>ify to the MOD</w:t>
      </w:r>
      <w:r w:rsidRPr="009A2FB3">
        <w:rPr>
          <w:rFonts w:ascii="Calibri" w:hAnsi="Calibri"/>
        </w:rPr>
        <w:t xml:space="preserve"> if the capability can be removed or if it should be updated to fit the current test and evaluation environment. </w:t>
      </w:r>
    </w:p>
    <w:p w14:paraId="2A5BF809" w14:textId="0F634628" w:rsidR="00DE3B8C" w:rsidRDefault="00DE3B8C" w:rsidP="00DE3B8C">
      <w:pPr>
        <w:pStyle w:val="Heading2"/>
        <w:ind w:left="720"/>
        <w:jc w:val="both"/>
      </w:pPr>
      <w:bookmarkStart w:id="14" w:name="_Toc200694580"/>
      <w:r>
        <w:t>3.3 Defining success</w:t>
      </w:r>
      <w:bookmarkEnd w:id="14"/>
    </w:p>
    <w:p w14:paraId="1E7B1D43" w14:textId="77777777" w:rsidR="00DE3B8C" w:rsidRPr="009A2FB3" w:rsidRDefault="00DE3B8C" w:rsidP="005A3780">
      <w:pPr>
        <w:jc w:val="both"/>
        <w:rPr>
          <w:rFonts w:ascii="Calibri" w:hAnsi="Calibri"/>
        </w:rPr>
      </w:pPr>
    </w:p>
    <w:p w14:paraId="0D8D4237" w14:textId="4E1E1622" w:rsidR="009A2FB3" w:rsidRPr="009A2FB3" w:rsidRDefault="009A2FB3" w:rsidP="005A3780">
      <w:pPr>
        <w:pStyle w:val="ListParagraph"/>
        <w:numPr>
          <w:ilvl w:val="0"/>
          <w:numId w:val="3"/>
        </w:numPr>
        <w:jc w:val="both"/>
        <w:rPr>
          <w:rFonts w:ascii="Calibri" w:hAnsi="Calibri"/>
        </w:rPr>
      </w:pPr>
      <w:r w:rsidRPr="009A2FB3">
        <w:rPr>
          <w:rFonts w:ascii="Calibri" w:hAnsi="Calibri"/>
        </w:rPr>
        <w:t>Baseline success – Compliance and Continuity</w:t>
      </w:r>
    </w:p>
    <w:p w14:paraId="1B7F4F1C" w14:textId="510CDFF9" w:rsidR="009A2FB3" w:rsidRPr="00013420" w:rsidRDefault="009A2FB3" w:rsidP="005A3780">
      <w:pPr>
        <w:pStyle w:val="ListParagraph"/>
        <w:jc w:val="both"/>
        <w:rPr>
          <w:rFonts w:ascii="Calibri" w:hAnsi="Calibri"/>
        </w:rPr>
      </w:pPr>
      <w:r w:rsidRPr="009A2FB3">
        <w:rPr>
          <w:rFonts w:ascii="Calibri" w:hAnsi="Calibri"/>
        </w:rPr>
        <w:t xml:space="preserve">The fundamental measure of success is ensuring that the UKAS deadline is met and ETC </w:t>
      </w:r>
      <w:r w:rsidRPr="00013420">
        <w:rPr>
          <w:rFonts w:ascii="Calibri" w:hAnsi="Calibri"/>
        </w:rPr>
        <w:t>remains an accredited test facility for CL10 testing</w:t>
      </w:r>
      <w:r w:rsidR="005E3BFE">
        <w:rPr>
          <w:rFonts w:ascii="Calibri" w:hAnsi="Calibri"/>
        </w:rPr>
        <w:t>.</w:t>
      </w:r>
    </w:p>
    <w:p w14:paraId="7ECF1D06" w14:textId="77777777" w:rsidR="009A2FB3" w:rsidRPr="00013420" w:rsidRDefault="009A2FB3" w:rsidP="005A3780">
      <w:pPr>
        <w:pStyle w:val="ListParagraph"/>
        <w:numPr>
          <w:ilvl w:val="0"/>
          <w:numId w:val="3"/>
        </w:numPr>
        <w:jc w:val="both"/>
        <w:rPr>
          <w:rFonts w:ascii="Calibri" w:hAnsi="Calibri"/>
        </w:rPr>
      </w:pPr>
      <w:r w:rsidRPr="00013420">
        <w:t xml:space="preserve">Enhanced success – Facility improvement and risk reduction </w:t>
      </w:r>
    </w:p>
    <w:p w14:paraId="18D3AC79" w14:textId="062D2B8D" w:rsidR="009A2FB3" w:rsidRDefault="009A2FB3" w:rsidP="005A3780">
      <w:pPr>
        <w:pStyle w:val="ListParagraph"/>
        <w:jc w:val="both"/>
      </w:pPr>
      <w:r w:rsidRPr="00013420">
        <w:t xml:space="preserve">This </w:t>
      </w:r>
      <w:r>
        <w:t>focuses on improvements to the facility and the test methodology. This aims to further reduce the risk of completing the activity and support long term compliance.</w:t>
      </w:r>
    </w:p>
    <w:p w14:paraId="1493ACBF" w14:textId="0D1DFFB3" w:rsidR="009A2FB3" w:rsidRDefault="009A2FB3" w:rsidP="005A3780">
      <w:pPr>
        <w:pStyle w:val="ListParagraph"/>
        <w:numPr>
          <w:ilvl w:val="0"/>
          <w:numId w:val="3"/>
        </w:numPr>
        <w:jc w:val="both"/>
      </w:pPr>
      <w:r>
        <w:t>Aspirational success- Business growth</w:t>
      </w:r>
    </w:p>
    <w:p w14:paraId="52E72DB3" w14:textId="5CF2840D" w:rsidR="009A2FB3" w:rsidRDefault="005E3BFE" w:rsidP="005A3780">
      <w:pPr>
        <w:pStyle w:val="ListParagraph"/>
        <w:jc w:val="both"/>
      </w:pPr>
      <w:r>
        <w:t>Leveraging</w:t>
      </w:r>
      <w:r w:rsidR="009A2FB3">
        <w:t xml:space="preserve"> the improvements and analysis made to attract additional testing work and hence increase ETC’s revenue and market presence.</w:t>
      </w:r>
    </w:p>
    <w:p w14:paraId="13163BA7" w14:textId="3D91AE2C" w:rsidR="005E2F5D" w:rsidRPr="009A2FB3" w:rsidRDefault="005E2F5D" w:rsidP="005A3780">
      <w:pPr>
        <w:jc w:val="both"/>
        <w:rPr>
          <w:rFonts w:ascii="Calibri" w:eastAsiaTheme="minorEastAsia" w:hAnsi="Calibri"/>
          <w:sz w:val="16"/>
          <w:szCs w:val="16"/>
        </w:rPr>
      </w:pPr>
      <w:r>
        <w:br w:type="page"/>
      </w:r>
    </w:p>
    <w:p w14:paraId="56FB246C" w14:textId="71580F5E" w:rsidR="005E2F5D" w:rsidRDefault="005E2F5D" w:rsidP="005A3780">
      <w:pPr>
        <w:pStyle w:val="Heading1"/>
        <w:jc w:val="both"/>
      </w:pPr>
      <w:bookmarkStart w:id="15" w:name="_Toc200694581"/>
      <w:r>
        <w:lastRenderedPageBreak/>
        <w:t xml:space="preserve">4. </w:t>
      </w:r>
      <w:r w:rsidR="00412CF8">
        <w:t>What is Ice Accretion T</w:t>
      </w:r>
      <w:r w:rsidR="0000084F">
        <w:t>esting</w:t>
      </w:r>
      <w:r w:rsidR="00894EFF">
        <w:t>?</w:t>
      </w:r>
      <w:bookmarkEnd w:id="15"/>
      <w:r w:rsidR="0000084F">
        <w:t xml:space="preserve"> </w:t>
      </w:r>
    </w:p>
    <w:p w14:paraId="6113C127" w14:textId="4B13FADC" w:rsidR="00A248E9" w:rsidRDefault="005E2F5D" w:rsidP="005A3780">
      <w:pPr>
        <w:pStyle w:val="Heading2"/>
        <w:jc w:val="both"/>
      </w:pPr>
      <w:bookmarkStart w:id="16" w:name="_Toc200694582"/>
      <w:r>
        <w:t>4</w:t>
      </w:r>
      <w:r w:rsidR="00BC4CAC">
        <w:t>.1</w:t>
      </w:r>
      <w:r w:rsidR="0000084F">
        <w:t xml:space="preserve"> </w:t>
      </w:r>
      <w:r w:rsidR="00D86BF9">
        <w:t>What is Ice accretion testing?</w:t>
      </w:r>
      <w:bookmarkEnd w:id="16"/>
    </w:p>
    <w:p w14:paraId="5B386C75" w14:textId="32CE1D18" w:rsidR="00AC60B4" w:rsidRDefault="00412CF8" w:rsidP="005A3780">
      <w:pPr>
        <w:jc w:val="both"/>
      </w:pPr>
      <w:r>
        <w:t>Ice a</w:t>
      </w:r>
      <w:r w:rsidR="00AC60B4">
        <w:t>ccretion or Ice build-up testing is layering of ice onto a test item to simulate climatic conditions experienced by Submarines, Surface ships and</w:t>
      </w:r>
      <w:r w:rsidR="00BC4CAC">
        <w:t>/or</w:t>
      </w:r>
      <w:r w:rsidR="00DE3B8C">
        <w:t xml:space="preserve"> land-based v</w:t>
      </w:r>
      <w:r w:rsidR="00AC60B4">
        <w:t>ehicles in climates M3, C0, C1, C2 and C4</w:t>
      </w:r>
      <w:r w:rsidR="0092770A">
        <w:t xml:space="preserve"> as shown in Figure 5</w:t>
      </w:r>
      <w:r w:rsidR="00AC60B4">
        <w:t>. The test item is held at sub-z</w:t>
      </w:r>
      <w:r w:rsidR="00DE3B8C">
        <w:t>ero temperatures a water/</w:t>
      </w:r>
      <w:r w:rsidR="00AC60B4">
        <w:t xml:space="preserve">salt solution is sprayed onto the item until a specified </w:t>
      </w:r>
      <w:r w:rsidR="00BC4CAC">
        <w:t xml:space="preserve">ice </w:t>
      </w:r>
      <w:r w:rsidR="00AC60B4">
        <w:t xml:space="preserve">thickness is achieved. </w:t>
      </w:r>
      <w:r w:rsidR="00DE3B8C">
        <w:t xml:space="preserve">Once Ice Layer is stabilised </w:t>
      </w:r>
      <w:r w:rsidR="0092770A">
        <w:t>p</w:t>
      </w:r>
      <w:r w:rsidR="00DE3B8C">
        <w:t>erformance tests can be completed. At ambient conditions</w:t>
      </w:r>
      <w:r w:rsidR="00BC4CAC">
        <w:t xml:space="preserve"> the items will be inspected for damage</w:t>
      </w:r>
      <w:r w:rsidR="00AC60B4">
        <w:t xml:space="preserve">. </w:t>
      </w:r>
      <w:sdt>
        <w:sdtPr>
          <w:id w:val="-1985073723"/>
          <w:citation/>
        </w:sdtPr>
        <w:sdtContent>
          <w:r w:rsidR="00E16FF3">
            <w:fldChar w:fldCharType="begin"/>
          </w:r>
          <w:r w:rsidR="00E16FF3">
            <w:instrText xml:space="preserve"> CITATION Min23 \l 2057 </w:instrText>
          </w:r>
          <w:r w:rsidR="00E16FF3">
            <w:fldChar w:fldCharType="separate"/>
          </w:r>
          <w:r w:rsidR="00753269" w:rsidRPr="00753269">
            <w:rPr>
              <w:noProof/>
            </w:rPr>
            <w:t>[7]</w:t>
          </w:r>
          <w:r w:rsidR="00E16FF3">
            <w:fldChar w:fldCharType="end"/>
          </w:r>
        </w:sdtContent>
      </w:sdt>
    </w:p>
    <w:p w14:paraId="0B0C9F08" w14:textId="77777777" w:rsidR="005A3780" w:rsidRDefault="00930375" w:rsidP="005A3780">
      <w:pPr>
        <w:keepNext/>
        <w:jc w:val="center"/>
      </w:pPr>
      <w:r>
        <w:rPr>
          <w:noProof/>
          <w:lang w:eastAsia="en-GB"/>
        </w:rPr>
        <w:drawing>
          <wp:inline distT="0" distB="0" distL="0" distR="0" wp14:anchorId="5B65AA7A" wp14:editId="585691ED">
            <wp:extent cx="3532909" cy="22860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cing-on-the-deck-equipment-of-the-South-Korean-warship-981-arrived-at-Vladivostok-on.png"/>
                    <pic:cNvPicPr/>
                  </pic:nvPicPr>
                  <pic:blipFill>
                    <a:blip r:embed="rId13">
                      <a:extLst>
                        <a:ext uri="{28A0092B-C50C-407E-A947-70E740481C1C}">
                          <a14:useLocalDpi xmlns:a14="http://schemas.microsoft.com/office/drawing/2010/main" val="0"/>
                        </a:ext>
                      </a:extLst>
                    </a:blip>
                    <a:stretch>
                      <a:fillRect/>
                    </a:stretch>
                  </pic:blipFill>
                  <pic:spPr>
                    <a:xfrm>
                      <a:off x="0" y="0"/>
                      <a:ext cx="3532909" cy="2286000"/>
                    </a:xfrm>
                    <a:prstGeom prst="rect">
                      <a:avLst/>
                    </a:prstGeom>
                  </pic:spPr>
                </pic:pic>
              </a:graphicData>
            </a:graphic>
          </wp:inline>
        </w:drawing>
      </w:r>
    </w:p>
    <w:p w14:paraId="335F5A60" w14:textId="50F31A22" w:rsidR="009A2FB3" w:rsidRPr="00AC60B4" w:rsidRDefault="005A3780" w:rsidP="005A3780">
      <w:pPr>
        <w:pStyle w:val="Caption"/>
        <w:jc w:val="center"/>
      </w:pPr>
      <w:bookmarkStart w:id="17" w:name="_Toc200694643"/>
      <w:r>
        <w:t xml:space="preserve">Figure </w:t>
      </w:r>
      <w:r>
        <w:fldChar w:fldCharType="begin"/>
      </w:r>
      <w:r>
        <w:instrText xml:space="preserve"> SEQ Figure \* ARABIC </w:instrText>
      </w:r>
      <w:r>
        <w:fldChar w:fldCharType="separate"/>
      </w:r>
      <w:r w:rsidR="0092770A">
        <w:rPr>
          <w:noProof/>
        </w:rPr>
        <w:t>5</w:t>
      </w:r>
      <w:r>
        <w:fldChar w:fldCharType="end"/>
      </w:r>
      <w:r>
        <w:t xml:space="preserve"> </w:t>
      </w:r>
      <w:r w:rsidRPr="00FD5B9B">
        <w:t>Icing on deck of South Korean warship</w:t>
      </w:r>
      <w:r w:rsidR="009A2FB3">
        <w:t xml:space="preserve"> </w:t>
      </w:r>
      <w:sdt>
        <w:sdtPr>
          <w:id w:val="669906144"/>
          <w:citation/>
        </w:sdtPr>
        <w:sdtContent>
          <w:r w:rsidR="0092770A">
            <w:fldChar w:fldCharType="begin"/>
          </w:r>
          <w:r w:rsidR="0092770A">
            <w:instrText xml:space="preserve"> CITATION Cze19 \l 2057 </w:instrText>
          </w:r>
          <w:r w:rsidR="0092770A">
            <w:fldChar w:fldCharType="separate"/>
          </w:r>
          <w:r w:rsidR="00753269" w:rsidRPr="00753269">
            <w:rPr>
              <w:noProof/>
            </w:rPr>
            <w:t>[8]</w:t>
          </w:r>
          <w:r w:rsidR="0092770A">
            <w:fldChar w:fldCharType="end"/>
          </w:r>
        </w:sdtContent>
      </w:sdt>
      <w:bookmarkEnd w:id="17"/>
    </w:p>
    <w:p w14:paraId="4DE5D321" w14:textId="38883D1D" w:rsidR="005E2F5D" w:rsidRDefault="00BC4CAC" w:rsidP="005A3780">
      <w:pPr>
        <w:pStyle w:val="Heading2"/>
        <w:jc w:val="both"/>
      </w:pPr>
      <w:bookmarkStart w:id="18" w:name="_Toc200694583"/>
      <w:r>
        <w:t>4.2</w:t>
      </w:r>
      <w:r w:rsidR="0000084F">
        <w:t xml:space="preserve"> </w:t>
      </w:r>
      <w:r w:rsidR="00894EFF">
        <w:t>I</w:t>
      </w:r>
      <w:r w:rsidR="001943B6">
        <w:t>nform</w:t>
      </w:r>
      <w:r w:rsidR="00894EFF">
        <w:t>ing</w:t>
      </w:r>
      <w:r w:rsidR="001943B6">
        <w:t xml:space="preserve"> design decisions</w:t>
      </w:r>
      <w:bookmarkEnd w:id="18"/>
    </w:p>
    <w:p w14:paraId="04E16A4A" w14:textId="010599B1" w:rsidR="005E2F5D" w:rsidRDefault="00AC60B4" w:rsidP="005A3780">
      <w:pPr>
        <w:jc w:val="both"/>
      </w:pPr>
      <w:r>
        <w:t>Ice</w:t>
      </w:r>
      <w:r w:rsidR="004E7D61">
        <w:t xml:space="preserve"> build-up can test </w:t>
      </w:r>
      <w:r w:rsidR="00DE3B8C">
        <w:t>factors include</w:t>
      </w:r>
      <w:r>
        <w:t xml:space="preserve"> mechanical properties from loading </w:t>
      </w:r>
      <w:r w:rsidR="00495CDA">
        <w:t>mass on the test item; test</w:t>
      </w:r>
      <w:r w:rsidR="00DE3B8C">
        <w:t>ing seals; testing solenoids,</w:t>
      </w:r>
      <w:r w:rsidR="00495CDA">
        <w:t xml:space="preserve"> actuators; </w:t>
      </w:r>
      <w:r w:rsidR="00DE3B8C">
        <w:t>de-icing agents.  This will</w:t>
      </w:r>
      <w:r w:rsidR="00495CDA">
        <w:t xml:space="preserve"> be captured by post-test inspections and relayed back to the customer</w:t>
      </w:r>
      <w:r w:rsidR="00DE3B8C">
        <w:t>/s</w:t>
      </w:r>
      <w:r w:rsidR="00495CDA">
        <w:t xml:space="preserve">. </w:t>
      </w:r>
      <w:sdt>
        <w:sdtPr>
          <w:id w:val="-915866568"/>
          <w:citation/>
        </w:sdtPr>
        <w:sdtContent>
          <w:r w:rsidR="00BC4CAC">
            <w:fldChar w:fldCharType="begin"/>
          </w:r>
          <w:r w:rsidR="00BC4CAC">
            <w:instrText xml:space="preserve"> CITATION DEP98 \l 2057 </w:instrText>
          </w:r>
          <w:r w:rsidR="00BC4CAC">
            <w:fldChar w:fldCharType="separate"/>
          </w:r>
          <w:r w:rsidR="00753269" w:rsidRPr="00753269">
            <w:rPr>
              <w:noProof/>
            </w:rPr>
            <w:t>[2]</w:t>
          </w:r>
          <w:r w:rsidR="00BC4CAC">
            <w:fldChar w:fldCharType="end"/>
          </w:r>
        </w:sdtContent>
      </w:sdt>
    </w:p>
    <w:p w14:paraId="379A970E" w14:textId="7D7AD07F" w:rsidR="004C1E4A" w:rsidRDefault="00BC4CAC" w:rsidP="005A3780">
      <w:pPr>
        <w:jc w:val="both"/>
      </w:pPr>
      <w:r>
        <w:t>The designers of</w:t>
      </w:r>
      <w:r w:rsidR="004C1E4A">
        <w:t xml:space="preserve"> the test items can use this information to change</w:t>
      </w:r>
      <w:r>
        <w:t xml:space="preserve"> the </w:t>
      </w:r>
      <w:r w:rsidR="004C1E4A">
        <w:t>materials used, strengthen areas of the design if a failure</w:t>
      </w:r>
      <w:r>
        <w:t xml:space="preserve"> occurred</w:t>
      </w:r>
      <w:r w:rsidR="004C1E4A">
        <w:t xml:space="preserve"> and</w:t>
      </w:r>
      <w:r>
        <w:t>/or</w:t>
      </w:r>
      <w:r w:rsidR="004C1E4A">
        <w:t xml:space="preserve"> implement heating/de-</w:t>
      </w:r>
      <w:r w:rsidR="00A012D3">
        <w:t>icing measures</w:t>
      </w:r>
      <w:r w:rsidR="004C1E4A">
        <w:t xml:space="preserve"> in the system</w:t>
      </w:r>
      <w:r w:rsidR="00DE3B8C">
        <w:t xml:space="preserve"> as shown in</w:t>
      </w:r>
      <w:r w:rsidR="00EA233D">
        <w:t xml:space="preserve"> the</w:t>
      </w:r>
      <w:r w:rsidR="00DE3B8C">
        <w:t xml:space="preserve"> figure</w:t>
      </w:r>
      <w:r w:rsidR="0092770A">
        <w:t xml:space="preserve"> 6</w:t>
      </w:r>
      <w:r w:rsidR="00DE3B8C">
        <w:t xml:space="preserve"> below</w:t>
      </w:r>
      <w:r w:rsidR="004C1E4A">
        <w:t>.</w:t>
      </w:r>
      <w:sdt>
        <w:sdtPr>
          <w:id w:val="-141881909"/>
          <w:citation/>
        </w:sdtPr>
        <w:sdtContent>
          <w:r w:rsidR="001417D9">
            <w:fldChar w:fldCharType="begin"/>
          </w:r>
          <w:r w:rsidR="001417D9">
            <w:instrText xml:space="preserve"> CITATION Min23 \l 2057 </w:instrText>
          </w:r>
          <w:r w:rsidR="001417D9">
            <w:fldChar w:fldCharType="separate"/>
          </w:r>
          <w:r w:rsidR="00753269">
            <w:rPr>
              <w:noProof/>
            </w:rPr>
            <w:t xml:space="preserve"> </w:t>
          </w:r>
          <w:r w:rsidR="00753269" w:rsidRPr="00753269">
            <w:rPr>
              <w:noProof/>
            </w:rPr>
            <w:t>[7]</w:t>
          </w:r>
          <w:r w:rsidR="001417D9">
            <w:fldChar w:fldCharType="end"/>
          </w:r>
        </w:sdtContent>
      </w:sdt>
      <w:r w:rsidR="004C1E4A">
        <w:t xml:space="preserve"> </w:t>
      </w:r>
    </w:p>
    <w:p w14:paraId="5E0434B4" w14:textId="77777777" w:rsidR="005A3780" w:rsidRDefault="00930375" w:rsidP="005A3780">
      <w:pPr>
        <w:keepNext/>
        <w:jc w:val="center"/>
      </w:pPr>
      <w:r>
        <w:rPr>
          <w:noProof/>
          <w:lang w:eastAsia="en-GB"/>
        </w:rPr>
        <w:drawing>
          <wp:inline distT="0" distB="0" distL="0" distR="0" wp14:anchorId="3A5EF2E1" wp14:editId="4DE38AF8">
            <wp:extent cx="4298950" cy="2256232"/>
            <wp:effectExtent l="0" t="0" r="6350" b="0"/>
            <wp:docPr id="15" name="Picture 15" descr="Air Canada becomes first airline to install GaN de-icing technology from De- Ice | Military Aerospa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Air Canada becomes first airline to install GaN de-icing technology from De- Ice | Military Aerospace"/>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312271" cy="2263223"/>
                    </a:xfrm>
                    <a:prstGeom prst="rect">
                      <a:avLst/>
                    </a:prstGeom>
                    <a:noFill/>
                    <a:ln>
                      <a:noFill/>
                    </a:ln>
                  </pic:spPr>
                </pic:pic>
              </a:graphicData>
            </a:graphic>
          </wp:inline>
        </w:drawing>
      </w:r>
    </w:p>
    <w:p w14:paraId="6EEC869E" w14:textId="5E4D506E" w:rsidR="00930375" w:rsidRDefault="005A3780" w:rsidP="005A3780">
      <w:pPr>
        <w:pStyle w:val="Caption"/>
        <w:jc w:val="center"/>
      </w:pPr>
      <w:bookmarkStart w:id="19" w:name="_Toc200694644"/>
      <w:r>
        <w:t xml:space="preserve">Figure </w:t>
      </w:r>
      <w:r>
        <w:fldChar w:fldCharType="begin"/>
      </w:r>
      <w:r>
        <w:instrText xml:space="preserve"> SEQ Figure \* ARABIC </w:instrText>
      </w:r>
      <w:r>
        <w:fldChar w:fldCharType="separate"/>
      </w:r>
      <w:r w:rsidR="0092770A">
        <w:rPr>
          <w:noProof/>
        </w:rPr>
        <w:t>6</w:t>
      </w:r>
      <w:r>
        <w:fldChar w:fldCharType="end"/>
      </w:r>
      <w:r>
        <w:t xml:space="preserve"> </w:t>
      </w:r>
      <w:r w:rsidRPr="00207CAC">
        <w:t>Air Canada GaN de-icer technology</w:t>
      </w:r>
      <w:sdt>
        <w:sdtPr>
          <w:id w:val="16504850"/>
          <w:citation/>
        </w:sdtPr>
        <w:sdtContent>
          <w:r w:rsidR="002B563F">
            <w:fldChar w:fldCharType="begin"/>
          </w:r>
          <w:r w:rsidR="002B563F">
            <w:instrText xml:space="preserve"> CITATION Mil23 \l 2057 </w:instrText>
          </w:r>
          <w:r w:rsidR="002B563F">
            <w:fldChar w:fldCharType="separate"/>
          </w:r>
          <w:r w:rsidR="00753269">
            <w:rPr>
              <w:noProof/>
            </w:rPr>
            <w:t xml:space="preserve"> </w:t>
          </w:r>
          <w:r w:rsidR="00753269" w:rsidRPr="00753269">
            <w:rPr>
              <w:noProof/>
            </w:rPr>
            <w:t>[9]</w:t>
          </w:r>
          <w:r w:rsidR="002B563F">
            <w:fldChar w:fldCharType="end"/>
          </w:r>
        </w:sdtContent>
      </w:sdt>
      <w:bookmarkEnd w:id="19"/>
    </w:p>
    <w:p w14:paraId="56B74F6E" w14:textId="094FD5AA" w:rsidR="00A248E9" w:rsidRDefault="00BC4CAC" w:rsidP="005A3780">
      <w:pPr>
        <w:pStyle w:val="Heading2"/>
        <w:jc w:val="both"/>
      </w:pPr>
      <w:bookmarkStart w:id="20" w:name="_Toc200694584"/>
      <w:r>
        <w:lastRenderedPageBreak/>
        <w:t>4.3</w:t>
      </w:r>
      <w:r w:rsidR="00A248E9">
        <w:t xml:space="preserve"> </w:t>
      </w:r>
      <w:r w:rsidR="00894EFF">
        <w:t>T</w:t>
      </w:r>
      <w:r w:rsidR="00A012D3">
        <w:t xml:space="preserve">ests and test </w:t>
      </w:r>
      <w:r w:rsidR="00894EFF">
        <w:t>facilities alternatives</w:t>
      </w:r>
      <w:bookmarkEnd w:id="20"/>
    </w:p>
    <w:p w14:paraId="3EC5CAE3" w14:textId="66AC9C5F" w:rsidR="001417D9" w:rsidRDefault="0098233A" w:rsidP="005A3780">
      <w:pPr>
        <w:jc w:val="both"/>
      </w:pPr>
      <w:r>
        <w:t>The CL10 icing test is just one ic</w:t>
      </w:r>
      <w:r w:rsidR="00391DF2">
        <w:t>ing test out of many. Other</w:t>
      </w:r>
      <w:r>
        <w:t xml:space="preserve"> </w:t>
      </w:r>
      <w:r w:rsidR="00DB7E18">
        <w:t>Def</w:t>
      </w:r>
      <w:r w:rsidR="00715534">
        <w:t>ence</w:t>
      </w:r>
      <w:r w:rsidR="00DB7E18">
        <w:t xml:space="preserve"> S</w:t>
      </w:r>
      <w:r>
        <w:t>tan</w:t>
      </w:r>
      <w:r w:rsidR="00715534">
        <w:t>dards 00-035</w:t>
      </w:r>
      <w:r>
        <w:t xml:space="preserve"> tests simulating similar Arctic conditions</w:t>
      </w:r>
      <w:r w:rsidR="00DB7E18">
        <w:t>. Other sta</w:t>
      </w:r>
      <w:r w:rsidR="00391DF2">
        <w:t>ndards also include</w:t>
      </w:r>
      <w:r w:rsidR="00DB7E18">
        <w:t xml:space="preserve"> tests: EUROCAE/ED – 14 and</w:t>
      </w:r>
      <w:r w:rsidR="00C35F47">
        <w:t xml:space="preserve"> RTCA D0160, BS EN 60068, STANAG</w:t>
      </w:r>
      <w:r w:rsidR="00DB7E18">
        <w:t xml:space="preserve"> 4370 AECTP 300 and MIL STD 810</w:t>
      </w:r>
      <w:sdt>
        <w:sdtPr>
          <w:id w:val="-621235400"/>
          <w:citation/>
        </w:sdtPr>
        <w:sdtContent>
          <w:r w:rsidR="002B563F">
            <w:fldChar w:fldCharType="begin"/>
          </w:r>
          <w:r w:rsidR="002B563F">
            <w:instrText xml:space="preserve"> CITATION Min23 \l 2057 </w:instrText>
          </w:r>
          <w:r w:rsidR="002B563F">
            <w:fldChar w:fldCharType="separate"/>
          </w:r>
          <w:r w:rsidR="00753269">
            <w:rPr>
              <w:noProof/>
            </w:rPr>
            <w:t xml:space="preserve"> </w:t>
          </w:r>
          <w:r w:rsidR="00753269" w:rsidRPr="00753269">
            <w:rPr>
              <w:noProof/>
            </w:rPr>
            <w:t>[7]</w:t>
          </w:r>
          <w:r w:rsidR="002B563F">
            <w:fldChar w:fldCharType="end"/>
          </w:r>
        </w:sdtContent>
      </w:sdt>
      <w:r w:rsidR="00DB7E18">
        <w:t>.</w:t>
      </w:r>
    </w:p>
    <w:p w14:paraId="7DED77D4" w14:textId="596E112D" w:rsidR="00DB7E18" w:rsidRPr="001417D9" w:rsidRDefault="00DB7E18" w:rsidP="005A3780">
      <w:pPr>
        <w:jc w:val="both"/>
      </w:pPr>
      <w:r>
        <w:t>These standards differ</w:t>
      </w:r>
      <w:r w:rsidR="00EA233D">
        <w:t xml:space="preserve"> by focusing on snowy, high altitude and Ice Impact test conditions</w:t>
      </w:r>
      <w:r>
        <w:t>. Throughout</w:t>
      </w:r>
      <w:r w:rsidR="004E7D61">
        <w:t xml:space="preserve"> the</w:t>
      </w:r>
      <w:r>
        <w:t xml:space="preserve"> analysis </w:t>
      </w:r>
      <w:r w:rsidR="004E7D61">
        <w:t xml:space="preserve">phase of the project </w:t>
      </w:r>
      <w:r>
        <w:t>these tests will be compared to the testing ETC is currently contracted to deliver</w:t>
      </w:r>
      <w:r w:rsidR="000428A1">
        <w:t xml:space="preserve"> and its relevance</w:t>
      </w:r>
      <w:r w:rsidR="00EA233D">
        <w:t>.</w:t>
      </w:r>
      <w:r>
        <w:t xml:space="preserve">  </w:t>
      </w:r>
      <w:r w:rsidR="00EA233D">
        <w:t>Table 1 shows</w:t>
      </w:r>
      <w:r>
        <w:t xml:space="preserve"> UKAS accredited </w:t>
      </w:r>
      <w:r w:rsidR="00EA233D">
        <w:t xml:space="preserve">test facilities </w:t>
      </w:r>
      <w:r w:rsidR="002B563F">
        <w:t>and</w:t>
      </w:r>
      <w:r w:rsidR="000428A1">
        <w:t xml:space="preserve"> how unique ETC is </w:t>
      </w:r>
      <w:r w:rsidR="002B563F">
        <w:t xml:space="preserve">with an </w:t>
      </w:r>
      <w:r w:rsidR="00CB04EF">
        <w:t>Explosive Licence</w:t>
      </w:r>
      <w:r w:rsidR="004E7D61">
        <w:t xml:space="preserve">. </w:t>
      </w:r>
    </w:p>
    <w:p w14:paraId="6B2EF83D" w14:textId="35FEC6D9" w:rsidR="005A3780" w:rsidRDefault="005A3780" w:rsidP="005A3780">
      <w:pPr>
        <w:pStyle w:val="Caption"/>
        <w:keepNext/>
        <w:jc w:val="center"/>
      </w:pPr>
      <w:bookmarkStart w:id="21" w:name="_Toc200694673"/>
      <w:r>
        <w:t xml:space="preserve">Table </w:t>
      </w:r>
      <w:r>
        <w:fldChar w:fldCharType="begin"/>
      </w:r>
      <w:r>
        <w:instrText xml:space="preserve"> SEQ Table \* ARABIC </w:instrText>
      </w:r>
      <w:r>
        <w:fldChar w:fldCharType="separate"/>
      </w:r>
      <w:r>
        <w:rPr>
          <w:noProof/>
        </w:rPr>
        <w:t>1</w:t>
      </w:r>
      <w:r>
        <w:fldChar w:fldCharType="end"/>
      </w:r>
      <w:r>
        <w:t xml:space="preserve"> </w:t>
      </w:r>
      <w:r w:rsidRPr="00595613">
        <w:t>UKAS accredited test facilities</w:t>
      </w:r>
      <w:bookmarkEnd w:id="21"/>
    </w:p>
    <w:tbl>
      <w:tblPr>
        <w:tblStyle w:val="PlainTable1"/>
        <w:tblW w:w="0" w:type="auto"/>
        <w:jc w:val="center"/>
        <w:tblLook w:val="04A0" w:firstRow="1" w:lastRow="0" w:firstColumn="1" w:lastColumn="0" w:noHBand="0" w:noVBand="1"/>
      </w:tblPr>
      <w:tblGrid>
        <w:gridCol w:w="3005"/>
        <w:gridCol w:w="3006"/>
      </w:tblGrid>
      <w:tr w:rsidR="001417D9" w14:paraId="36982D7C" w14:textId="77777777" w:rsidTr="00314F68">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005" w:type="dxa"/>
          </w:tcPr>
          <w:p w14:paraId="331FFB63" w14:textId="19C66BEF" w:rsidR="001417D9" w:rsidRPr="000428A1" w:rsidRDefault="001417D9" w:rsidP="005A3780">
            <w:pPr>
              <w:jc w:val="both"/>
            </w:pPr>
            <w:r w:rsidRPr="000428A1">
              <w:t xml:space="preserve">Facility </w:t>
            </w:r>
          </w:p>
        </w:tc>
        <w:tc>
          <w:tcPr>
            <w:tcW w:w="3006" w:type="dxa"/>
          </w:tcPr>
          <w:p w14:paraId="144F05A4" w14:textId="79C89AFC" w:rsidR="001417D9" w:rsidRPr="000428A1" w:rsidRDefault="001417D9" w:rsidP="005A3780">
            <w:pPr>
              <w:jc w:val="both"/>
              <w:cnfStyle w:val="100000000000" w:firstRow="1" w:lastRow="0" w:firstColumn="0" w:lastColumn="0" w:oddVBand="0" w:evenVBand="0" w:oddHBand="0" w:evenHBand="0" w:firstRowFirstColumn="0" w:firstRowLastColumn="0" w:lastRowFirstColumn="0" w:lastRowLastColumn="0"/>
            </w:pPr>
            <w:r w:rsidRPr="000428A1">
              <w:t>Live or Inert</w:t>
            </w:r>
          </w:p>
        </w:tc>
      </w:tr>
      <w:tr w:rsidR="001417D9" w14:paraId="249E2FAA" w14:textId="77777777" w:rsidTr="00314F6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005" w:type="dxa"/>
          </w:tcPr>
          <w:p w14:paraId="0715BDC6" w14:textId="3B316124" w:rsidR="001417D9" w:rsidRPr="000428A1" w:rsidRDefault="001417D9" w:rsidP="005A3780">
            <w:pPr>
              <w:jc w:val="both"/>
              <w:rPr>
                <w:b w:val="0"/>
              </w:rPr>
            </w:pPr>
            <w:r w:rsidRPr="000428A1">
              <w:rPr>
                <w:b w:val="0"/>
              </w:rPr>
              <w:t>ETC QinetiQ</w:t>
            </w:r>
          </w:p>
        </w:tc>
        <w:tc>
          <w:tcPr>
            <w:tcW w:w="3006" w:type="dxa"/>
          </w:tcPr>
          <w:p w14:paraId="64BC3DDD" w14:textId="2089ED06" w:rsidR="001417D9" w:rsidRDefault="001417D9" w:rsidP="005A3780">
            <w:pPr>
              <w:jc w:val="both"/>
              <w:cnfStyle w:val="000000100000" w:firstRow="0" w:lastRow="0" w:firstColumn="0" w:lastColumn="0" w:oddVBand="0" w:evenVBand="0" w:oddHBand="1" w:evenHBand="0" w:firstRowFirstColumn="0" w:firstRowLastColumn="0" w:lastRowFirstColumn="0" w:lastRowLastColumn="0"/>
            </w:pPr>
            <w:r>
              <w:t xml:space="preserve">Live and Inert </w:t>
            </w:r>
          </w:p>
        </w:tc>
      </w:tr>
      <w:tr w:rsidR="001417D9" w14:paraId="5EA46F68" w14:textId="77777777" w:rsidTr="00314F68">
        <w:trPr>
          <w:jc w:val="center"/>
        </w:trPr>
        <w:tc>
          <w:tcPr>
            <w:cnfStyle w:val="001000000000" w:firstRow="0" w:lastRow="0" w:firstColumn="1" w:lastColumn="0" w:oddVBand="0" w:evenVBand="0" w:oddHBand="0" w:evenHBand="0" w:firstRowFirstColumn="0" w:firstRowLastColumn="0" w:lastRowFirstColumn="0" w:lastRowLastColumn="0"/>
            <w:tcW w:w="3005" w:type="dxa"/>
          </w:tcPr>
          <w:p w14:paraId="63974135" w14:textId="571F1500" w:rsidR="001417D9" w:rsidRPr="000428A1" w:rsidRDefault="001417D9" w:rsidP="005A3780">
            <w:pPr>
              <w:jc w:val="both"/>
              <w:rPr>
                <w:b w:val="0"/>
              </w:rPr>
            </w:pPr>
            <w:r w:rsidRPr="000428A1">
              <w:rPr>
                <w:b w:val="0"/>
              </w:rPr>
              <w:t>TUV SUD</w:t>
            </w:r>
            <w:sdt>
              <w:sdtPr>
                <w:rPr>
                  <w:b w:val="0"/>
                </w:rPr>
                <w:id w:val="368970384"/>
                <w:citation/>
              </w:sdtPr>
              <w:sdtContent>
                <w:r w:rsidR="00A96D2C" w:rsidRPr="000428A1">
                  <w:rPr>
                    <w:b w:val="0"/>
                  </w:rPr>
                  <w:fldChar w:fldCharType="begin"/>
                </w:r>
                <w:r w:rsidR="00A96D2C" w:rsidRPr="000428A1">
                  <w:rPr>
                    <w:b w:val="0"/>
                  </w:rPr>
                  <w:instrText xml:space="preserve"> CITATION TUV25 \l 2057 </w:instrText>
                </w:r>
                <w:r w:rsidR="00A96D2C" w:rsidRPr="000428A1">
                  <w:rPr>
                    <w:b w:val="0"/>
                  </w:rPr>
                  <w:fldChar w:fldCharType="separate"/>
                </w:r>
                <w:r w:rsidR="00753269">
                  <w:rPr>
                    <w:b w:val="0"/>
                    <w:noProof/>
                  </w:rPr>
                  <w:t xml:space="preserve"> </w:t>
                </w:r>
                <w:r w:rsidR="00753269" w:rsidRPr="00753269">
                  <w:rPr>
                    <w:noProof/>
                  </w:rPr>
                  <w:t>[10]</w:t>
                </w:r>
                <w:r w:rsidR="00A96D2C" w:rsidRPr="000428A1">
                  <w:rPr>
                    <w:b w:val="0"/>
                  </w:rPr>
                  <w:fldChar w:fldCharType="end"/>
                </w:r>
              </w:sdtContent>
            </w:sdt>
          </w:p>
        </w:tc>
        <w:tc>
          <w:tcPr>
            <w:tcW w:w="3006" w:type="dxa"/>
          </w:tcPr>
          <w:p w14:paraId="6459A88F" w14:textId="555E4971" w:rsidR="001417D9" w:rsidRDefault="001417D9" w:rsidP="005A3780">
            <w:pPr>
              <w:jc w:val="both"/>
              <w:cnfStyle w:val="000000000000" w:firstRow="0" w:lastRow="0" w:firstColumn="0" w:lastColumn="0" w:oddVBand="0" w:evenVBand="0" w:oddHBand="0" w:evenHBand="0" w:firstRowFirstColumn="0" w:firstRowLastColumn="0" w:lastRowFirstColumn="0" w:lastRowLastColumn="0"/>
            </w:pPr>
            <w:r>
              <w:t>Inert</w:t>
            </w:r>
          </w:p>
        </w:tc>
      </w:tr>
      <w:tr w:rsidR="001417D9" w14:paraId="3BF6BE54" w14:textId="77777777" w:rsidTr="00314F68">
        <w:trPr>
          <w:cnfStyle w:val="000000100000" w:firstRow="0" w:lastRow="0" w:firstColumn="0" w:lastColumn="0" w:oddVBand="0" w:evenVBand="0" w:oddHBand="1" w:evenHBand="0" w:firstRowFirstColumn="0" w:firstRowLastColumn="0" w:lastRowFirstColumn="0" w:lastRowLastColumn="0"/>
          <w:trHeight w:val="50"/>
          <w:jc w:val="center"/>
        </w:trPr>
        <w:tc>
          <w:tcPr>
            <w:cnfStyle w:val="001000000000" w:firstRow="0" w:lastRow="0" w:firstColumn="1" w:lastColumn="0" w:oddVBand="0" w:evenVBand="0" w:oddHBand="0" w:evenHBand="0" w:firstRowFirstColumn="0" w:firstRowLastColumn="0" w:lastRowFirstColumn="0" w:lastRowLastColumn="0"/>
            <w:tcW w:w="3005" w:type="dxa"/>
          </w:tcPr>
          <w:p w14:paraId="6552D37A" w14:textId="4754F285" w:rsidR="001417D9" w:rsidRPr="000428A1" w:rsidRDefault="001417D9" w:rsidP="005A3780">
            <w:pPr>
              <w:jc w:val="both"/>
              <w:rPr>
                <w:b w:val="0"/>
              </w:rPr>
            </w:pPr>
            <w:r w:rsidRPr="000428A1">
              <w:rPr>
                <w:b w:val="0"/>
              </w:rPr>
              <w:t>Faraday test centre (Bae)</w:t>
            </w:r>
            <w:sdt>
              <w:sdtPr>
                <w:rPr>
                  <w:b w:val="0"/>
                </w:rPr>
                <w:id w:val="92135085"/>
                <w:citation/>
              </w:sdtPr>
              <w:sdtContent>
                <w:r w:rsidR="00C77E47" w:rsidRPr="000428A1">
                  <w:rPr>
                    <w:b w:val="0"/>
                  </w:rPr>
                  <w:fldChar w:fldCharType="begin"/>
                </w:r>
                <w:r w:rsidR="00C77E47" w:rsidRPr="000428A1">
                  <w:rPr>
                    <w:b w:val="0"/>
                  </w:rPr>
                  <w:instrText xml:space="preserve"> CITATION BAE25 \l 2057 </w:instrText>
                </w:r>
                <w:r w:rsidR="00C77E47" w:rsidRPr="000428A1">
                  <w:rPr>
                    <w:b w:val="0"/>
                  </w:rPr>
                  <w:fldChar w:fldCharType="separate"/>
                </w:r>
                <w:r w:rsidR="00753269">
                  <w:rPr>
                    <w:b w:val="0"/>
                    <w:noProof/>
                  </w:rPr>
                  <w:t xml:space="preserve"> </w:t>
                </w:r>
                <w:r w:rsidR="00753269" w:rsidRPr="00753269">
                  <w:rPr>
                    <w:noProof/>
                  </w:rPr>
                  <w:t>[11]</w:t>
                </w:r>
                <w:r w:rsidR="00C77E47" w:rsidRPr="000428A1">
                  <w:rPr>
                    <w:b w:val="0"/>
                  </w:rPr>
                  <w:fldChar w:fldCharType="end"/>
                </w:r>
              </w:sdtContent>
            </w:sdt>
          </w:p>
        </w:tc>
        <w:tc>
          <w:tcPr>
            <w:tcW w:w="3006" w:type="dxa"/>
          </w:tcPr>
          <w:p w14:paraId="3902D01D" w14:textId="133CCAD9" w:rsidR="001417D9" w:rsidRDefault="001417D9" w:rsidP="005A3780">
            <w:pPr>
              <w:jc w:val="both"/>
              <w:cnfStyle w:val="000000100000" w:firstRow="0" w:lastRow="0" w:firstColumn="0" w:lastColumn="0" w:oddVBand="0" w:evenVBand="0" w:oddHBand="1" w:evenHBand="0" w:firstRowFirstColumn="0" w:firstRowLastColumn="0" w:lastRowFirstColumn="0" w:lastRowLastColumn="0"/>
            </w:pPr>
            <w:r>
              <w:t xml:space="preserve">Inert </w:t>
            </w:r>
          </w:p>
        </w:tc>
      </w:tr>
      <w:tr w:rsidR="001417D9" w14:paraId="73103125" w14:textId="77777777" w:rsidTr="00314F68">
        <w:trPr>
          <w:jc w:val="center"/>
        </w:trPr>
        <w:tc>
          <w:tcPr>
            <w:cnfStyle w:val="001000000000" w:firstRow="0" w:lastRow="0" w:firstColumn="1" w:lastColumn="0" w:oddVBand="0" w:evenVBand="0" w:oddHBand="0" w:evenHBand="0" w:firstRowFirstColumn="0" w:firstRowLastColumn="0" w:lastRowFirstColumn="0" w:lastRowLastColumn="0"/>
            <w:tcW w:w="3005" w:type="dxa"/>
          </w:tcPr>
          <w:p w14:paraId="03F07589" w14:textId="1495449A" w:rsidR="001417D9" w:rsidRPr="000428A1" w:rsidRDefault="001417D9" w:rsidP="005A3780">
            <w:pPr>
              <w:jc w:val="both"/>
              <w:rPr>
                <w:b w:val="0"/>
              </w:rPr>
            </w:pPr>
            <w:r w:rsidRPr="000428A1">
              <w:rPr>
                <w:b w:val="0"/>
              </w:rPr>
              <w:t xml:space="preserve">MBDA Stevenage </w:t>
            </w:r>
            <w:sdt>
              <w:sdtPr>
                <w:rPr>
                  <w:b w:val="0"/>
                </w:rPr>
                <w:id w:val="1331406852"/>
                <w:citation/>
              </w:sdtPr>
              <w:sdtContent>
                <w:r w:rsidR="00A96D2C" w:rsidRPr="000428A1">
                  <w:rPr>
                    <w:b w:val="0"/>
                  </w:rPr>
                  <w:fldChar w:fldCharType="begin"/>
                </w:r>
                <w:r w:rsidR="00A96D2C" w:rsidRPr="000428A1">
                  <w:rPr>
                    <w:b w:val="0"/>
                  </w:rPr>
                  <w:instrText xml:space="preserve"> CITATION UKA24 \l 2057 </w:instrText>
                </w:r>
                <w:r w:rsidR="00A96D2C" w:rsidRPr="000428A1">
                  <w:rPr>
                    <w:b w:val="0"/>
                  </w:rPr>
                  <w:fldChar w:fldCharType="separate"/>
                </w:r>
                <w:r w:rsidR="00753269" w:rsidRPr="00753269">
                  <w:rPr>
                    <w:noProof/>
                  </w:rPr>
                  <w:t>[12]</w:t>
                </w:r>
                <w:r w:rsidR="00A96D2C" w:rsidRPr="000428A1">
                  <w:rPr>
                    <w:b w:val="0"/>
                  </w:rPr>
                  <w:fldChar w:fldCharType="end"/>
                </w:r>
              </w:sdtContent>
            </w:sdt>
          </w:p>
        </w:tc>
        <w:tc>
          <w:tcPr>
            <w:tcW w:w="3006" w:type="dxa"/>
          </w:tcPr>
          <w:p w14:paraId="4CE11C86" w14:textId="7E8B166D" w:rsidR="001417D9" w:rsidRDefault="001417D9" w:rsidP="005A3780">
            <w:pPr>
              <w:keepNext/>
              <w:jc w:val="both"/>
              <w:cnfStyle w:val="000000000000" w:firstRow="0" w:lastRow="0" w:firstColumn="0" w:lastColumn="0" w:oddVBand="0" w:evenVBand="0" w:oddHBand="0" w:evenHBand="0" w:firstRowFirstColumn="0" w:firstRowLastColumn="0" w:lastRowFirstColumn="0" w:lastRowLastColumn="0"/>
            </w:pPr>
            <w:r>
              <w:t>Inert</w:t>
            </w:r>
          </w:p>
        </w:tc>
      </w:tr>
    </w:tbl>
    <w:p w14:paraId="516F11CA" w14:textId="53B03402" w:rsidR="00A248E9" w:rsidRDefault="00A248E9" w:rsidP="005A3780">
      <w:pPr>
        <w:jc w:val="both"/>
      </w:pPr>
    </w:p>
    <w:p w14:paraId="15D44DEE" w14:textId="0274DD92" w:rsidR="00391DF2" w:rsidRDefault="00C35F47" w:rsidP="005A3780">
      <w:pPr>
        <w:jc w:val="both"/>
      </w:pPr>
      <w:r>
        <w:t xml:space="preserve">An alternative to the physical test </w:t>
      </w:r>
      <w:r w:rsidR="004E7D61">
        <w:t>and evaluation</w:t>
      </w:r>
      <w:r>
        <w:t xml:space="preserve"> is</w:t>
      </w:r>
      <w:r w:rsidR="00EA233D">
        <w:t xml:space="preserve"> using numerical modelling and a</w:t>
      </w:r>
      <w:r>
        <w:t xml:space="preserve">rtificial intelligence to simulate the effects. </w:t>
      </w:r>
      <w:r w:rsidR="004E7D61">
        <w:t>There is already r</w:t>
      </w:r>
      <w:r w:rsidR="00343D77">
        <w:t>esearch into this field and further investigation</w:t>
      </w:r>
      <w:r w:rsidR="00EA233D">
        <w:t>s</w:t>
      </w:r>
      <w:r w:rsidR="00343D77">
        <w:t xml:space="preserve"> will be completed </w:t>
      </w:r>
      <w:r w:rsidR="00EA233D">
        <w:t xml:space="preserve">for </w:t>
      </w:r>
      <w:r w:rsidR="00343D77">
        <w:t xml:space="preserve">this test. </w:t>
      </w:r>
      <w:sdt>
        <w:sdtPr>
          <w:id w:val="2055345982"/>
          <w:citation/>
        </w:sdtPr>
        <w:sdtContent>
          <w:r w:rsidR="00343D77">
            <w:fldChar w:fldCharType="begin"/>
          </w:r>
          <w:r w:rsidR="00343D77">
            <w:instrText xml:space="preserve"> CITATION Kaz241 \l 2057 </w:instrText>
          </w:r>
          <w:r w:rsidR="00343D77">
            <w:fldChar w:fldCharType="separate"/>
          </w:r>
          <w:r w:rsidR="00753269" w:rsidRPr="00753269">
            <w:rPr>
              <w:noProof/>
            </w:rPr>
            <w:t>[13]</w:t>
          </w:r>
          <w:r w:rsidR="00343D77">
            <w:fldChar w:fldCharType="end"/>
          </w:r>
        </w:sdtContent>
      </w:sdt>
    </w:p>
    <w:p w14:paraId="7C5F2F43" w14:textId="6AA51C6A" w:rsidR="00391DF2" w:rsidRDefault="00391DF2" w:rsidP="005A3780">
      <w:pPr>
        <w:jc w:val="both"/>
      </w:pPr>
    </w:p>
    <w:p w14:paraId="5B40111B" w14:textId="43DD29A7" w:rsidR="00391DF2" w:rsidRDefault="00391DF2" w:rsidP="005A3780">
      <w:pPr>
        <w:jc w:val="both"/>
      </w:pPr>
    </w:p>
    <w:p w14:paraId="1693B447" w14:textId="3B77BBA5" w:rsidR="00391DF2" w:rsidRDefault="00391DF2" w:rsidP="005A3780">
      <w:pPr>
        <w:jc w:val="both"/>
      </w:pPr>
    </w:p>
    <w:p w14:paraId="7B667717" w14:textId="24F39881" w:rsidR="00391DF2" w:rsidRDefault="00391DF2" w:rsidP="005A3780">
      <w:pPr>
        <w:jc w:val="both"/>
      </w:pPr>
    </w:p>
    <w:p w14:paraId="302E5D1D" w14:textId="7785C33C" w:rsidR="00391DF2" w:rsidRDefault="00391DF2" w:rsidP="005A3780">
      <w:pPr>
        <w:jc w:val="both"/>
      </w:pPr>
    </w:p>
    <w:p w14:paraId="619FC45D" w14:textId="493D0F75" w:rsidR="00391DF2" w:rsidRDefault="00391DF2" w:rsidP="005A3780">
      <w:pPr>
        <w:jc w:val="both"/>
      </w:pPr>
    </w:p>
    <w:p w14:paraId="4686D604" w14:textId="07B9C7A7" w:rsidR="00391DF2" w:rsidRDefault="00391DF2" w:rsidP="005A3780">
      <w:pPr>
        <w:jc w:val="both"/>
      </w:pPr>
    </w:p>
    <w:p w14:paraId="7D2D1074" w14:textId="71BFE143" w:rsidR="00314F68" w:rsidRDefault="00314F68" w:rsidP="005A3780">
      <w:pPr>
        <w:jc w:val="both"/>
      </w:pPr>
    </w:p>
    <w:p w14:paraId="6931AF30" w14:textId="18F07D6B" w:rsidR="00314F68" w:rsidRDefault="00314F68" w:rsidP="005A3780">
      <w:pPr>
        <w:jc w:val="both"/>
      </w:pPr>
    </w:p>
    <w:p w14:paraId="5D083EF9" w14:textId="07FA66B9" w:rsidR="00314F68" w:rsidRDefault="00314F68" w:rsidP="005A3780">
      <w:pPr>
        <w:jc w:val="both"/>
      </w:pPr>
    </w:p>
    <w:p w14:paraId="2C438493" w14:textId="1FA74A1F" w:rsidR="00314F68" w:rsidRDefault="00314F68" w:rsidP="005A3780">
      <w:pPr>
        <w:jc w:val="both"/>
      </w:pPr>
    </w:p>
    <w:p w14:paraId="6FD34B38" w14:textId="0607F974" w:rsidR="00314F68" w:rsidRDefault="00314F68" w:rsidP="005A3780">
      <w:pPr>
        <w:jc w:val="both"/>
      </w:pPr>
    </w:p>
    <w:p w14:paraId="7AF97BED" w14:textId="361C0CF4" w:rsidR="00314F68" w:rsidRDefault="00314F68" w:rsidP="005A3780">
      <w:pPr>
        <w:jc w:val="both"/>
      </w:pPr>
    </w:p>
    <w:p w14:paraId="6D29C3A1" w14:textId="6C7D8FDC" w:rsidR="00314F68" w:rsidRDefault="00314F68" w:rsidP="005A3780">
      <w:pPr>
        <w:jc w:val="both"/>
      </w:pPr>
    </w:p>
    <w:p w14:paraId="2804D0AD" w14:textId="77777777" w:rsidR="00314F68" w:rsidRPr="00A248E9" w:rsidRDefault="00314F68" w:rsidP="005A3780">
      <w:pPr>
        <w:jc w:val="both"/>
      </w:pPr>
    </w:p>
    <w:p w14:paraId="6D2D2232" w14:textId="77777777" w:rsidR="00391DF2" w:rsidRDefault="00391DF2" w:rsidP="005A3780">
      <w:pPr>
        <w:pStyle w:val="Heading2"/>
        <w:jc w:val="both"/>
      </w:pPr>
    </w:p>
    <w:p w14:paraId="2D0A62A0" w14:textId="7DB6E99D" w:rsidR="00A248E9" w:rsidRPr="005E2F5D" w:rsidRDefault="00BC4CAC" w:rsidP="005A3780">
      <w:pPr>
        <w:pStyle w:val="Heading2"/>
        <w:jc w:val="both"/>
      </w:pPr>
      <w:bookmarkStart w:id="22" w:name="_Toc200694585"/>
      <w:r>
        <w:t>4.4</w:t>
      </w:r>
      <w:r w:rsidR="00A248E9">
        <w:t xml:space="preserve"> </w:t>
      </w:r>
      <w:r w:rsidR="001943B6">
        <w:t xml:space="preserve">Risks, Limitations &amp; </w:t>
      </w:r>
      <w:r w:rsidR="00A248E9">
        <w:t>Ethical Issues</w:t>
      </w:r>
      <w:bookmarkEnd w:id="22"/>
    </w:p>
    <w:p w14:paraId="05E8299E" w14:textId="0B1AC046" w:rsidR="005A3780" w:rsidRDefault="005A3780" w:rsidP="005A3780">
      <w:pPr>
        <w:pStyle w:val="Caption"/>
        <w:keepNext/>
        <w:jc w:val="center"/>
      </w:pPr>
      <w:bookmarkStart w:id="23" w:name="_Toc200694674"/>
      <w:r>
        <w:t xml:space="preserve">Table </w:t>
      </w:r>
      <w:r>
        <w:fldChar w:fldCharType="begin"/>
      </w:r>
      <w:r>
        <w:instrText xml:space="preserve"> SEQ Table \* ARABIC </w:instrText>
      </w:r>
      <w:r>
        <w:fldChar w:fldCharType="separate"/>
      </w:r>
      <w:r>
        <w:rPr>
          <w:noProof/>
        </w:rPr>
        <w:t>2</w:t>
      </w:r>
      <w:r>
        <w:fldChar w:fldCharType="end"/>
      </w:r>
      <w:r>
        <w:t xml:space="preserve"> </w:t>
      </w:r>
      <w:r w:rsidRPr="006F5219">
        <w:t>Risk Register</w:t>
      </w:r>
      <w:bookmarkEnd w:id="23"/>
    </w:p>
    <w:tbl>
      <w:tblPr>
        <w:tblStyle w:val="TableGrid"/>
        <w:tblW w:w="0" w:type="auto"/>
        <w:tblLook w:val="04A0" w:firstRow="1" w:lastRow="0" w:firstColumn="1" w:lastColumn="0" w:noHBand="0" w:noVBand="1"/>
      </w:tblPr>
      <w:tblGrid>
        <w:gridCol w:w="4508"/>
        <w:gridCol w:w="4508"/>
      </w:tblGrid>
      <w:tr w:rsidR="00CB04EF" w14:paraId="6EC0240D" w14:textId="77777777" w:rsidTr="00CB04EF">
        <w:tc>
          <w:tcPr>
            <w:tcW w:w="4508" w:type="dxa"/>
          </w:tcPr>
          <w:p w14:paraId="30D706B3" w14:textId="7E0074D3" w:rsidR="00CB04EF" w:rsidRDefault="00CB04EF" w:rsidP="005A3780">
            <w:pPr>
              <w:jc w:val="both"/>
            </w:pPr>
            <w:r>
              <w:t>Issues</w:t>
            </w:r>
          </w:p>
        </w:tc>
        <w:tc>
          <w:tcPr>
            <w:tcW w:w="4508" w:type="dxa"/>
          </w:tcPr>
          <w:p w14:paraId="4428DD57" w14:textId="17ACBF93" w:rsidR="00CB04EF" w:rsidRDefault="00CB04EF" w:rsidP="005A3780">
            <w:pPr>
              <w:jc w:val="both"/>
            </w:pPr>
            <w:r>
              <w:t xml:space="preserve">Solution </w:t>
            </w:r>
          </w:p>
        </w:tc>
      </w:tr>
      <w:tr w:rsidR="00CB04EF" w14:paraId="2B3FD2DC" w14:textId="77777777" w:rsidTr="00CB04EF">
        <w:tc>
          <w:tcPr>
            <w:tcW w:w="4508" w:type="dxa"/>
          </w:tcPr>
          <w:p w14:paraId="5C33F192" w14:textId="1CB18610" w:rsidR="00CB04EF" w:rsidRDefault="00CB04EF" w:rsidP="005A3780">
            <w:pPr>
              <w:jc w:val="both"/>
            </w:pPr>
            <w:r>
              <w:t xml:space="preserve">Physical Risks </w:t>
            </w:r>
          </w:p>
        </w:tc>
        <w:tc>
          <w:tcPr>
            <w:tcW w:w="4508" w:type="dxa"/>
          </w:tcPr>
          <w:p w14:paraId="4FC748C7" w14:textId="23133A4F" w:rsidR="00CB04EF" w:rsidRDefault="008C7B2D" w:rsidP="008C7B2D">
            <w:pPr>
              <w:jc w:val="both"/>
            </w:pPr>
            <w:r>
              <w:t>Hazards arising from</w:t>
            </w:r>
            <w:r w:rsidR="00871BB1">
              <w:t xml:space="preserve"> testing will be </w:t>
            </w:r>
            <w:r>
              <w:t xml:space="preserve">managed </w:t>
            </w:r>
            <w:r w:rsidR="00871BB1">
              <w:t>via</w:t>
            </w:r>
            <w:r>
              <w:t xml:space="preserve"> comprehensive</w:t>
            </w:r>
            <w:r w:rsidR="00871BB1">
              <w:t xml:space="preserve"> Risk Assessments and Method statements creating a complete SSoW </w:t>
            </w:r>
          </w:p>
        </w:tc>
      </w:tr>
      <w:tr w:rsidR="00C77E47" w14:paraId="18C62D5D" w14:textId="77777777" w:rsidTr="00CB04EF">
        <w:tc>
          <w:tcPr>
            <w:tcW w:w="4508" w:type="dxa"/>
          </w:tcPr>
          <w:p w14:paraId="46DB1B20" w14:textId="22D710DB" w:rsidR="00C77E47" w:rsidRDefault="008C7B2D" w:rsidP="005A3780">
            <w:pPr>
              <w:jc w:val="both"/>
            </w:pPr>
            <w:r>
              <w:t>Technical risk – failure to achieve</w:t>
            </w:r>
            <w:r w:rsidR="00C77E47">
              <w:t xml:space="preserve"> test levels</w:t>
            </w:r>
          </w:p>
        </w:tc>
        <w:tc>
          <w:tcPr>
            <w:tcW w:w="4508" w:type="dxa"/>
          </w:tcPr>
          <w:p w14:paraId="12662DE1" w14:textId="4F4AB06F" w:rsidR="002B563F" w:rsidRDefault="008C7B2D" w:rsidP="002B563F">
            <w:pPr>
              <w:pStyle w:val="ListParagraph"/>
              <w:numPr>
                <w:ilvl w:val="0"/>
                <w:numId w:val="2"/>
              </w:numPr>
              <w:spacing w:after="0" w:line="240" w:lineRule="auto"/>
              <w:jc w:val="both"/>
            </w:pPr>
            <w:r>
              <w:t>SME input</w:t>
            </w:r>
          </w:p>
          <w:p w14:paraId="3FA14642" w14:textId="77777777" w:rsidR="002B563F" w:rsidRDefault="002B563F" w:rsidP="002B563F">
            <w:pPr>
              <w:pStyle w:val="ListParagraph"/>
              <w:numPr>
                <w:ilvl w:val="0"/>
                <w:numId w:val="2"/>
              </w:numPr>
              <w:spacing w:after="0" w:line="240" w:lineRule="auto"/>
              <w:jc w:val="both"/>
            </w:pPr>
            <w:r>
              <w:t>Variety of Test Equipment</w:t>
            </w:r>
          </w:p>
          <w:p w14:paraId="5EAC730A" w14:textId="2E81D68E" w:rsidR="00C77E47" w:rsidRDefault="00C77E47" w:rsidP="002B563F">
            <w:pPr>
              <w:pStyle w:val="ListParagraph"/>
              <w:numPr>
                <w:ilvl w:val="0"/>
                <w:numId w:val="2"/>
              </w:numPr>
              <w:spacing w:after="0" w:line="240" w:lineRule="auto"/>
              <w:jc w:val="both"/>
            </w:pPr>
            <w:r>
              <w:t xml:space="preserve">Water quality a large focus due to research into demineralised water not freezing at temperatures required. </w:t>
            </w:r>
            <w:sdt>
              <w:sdtPr>
                <w:id w:val="-398595690"/>
                <w:citation/>
              </w:sdtPr>
              <w:sdtContent>
                <w:r w:rsidR="009C4094">
                  <w:fldChar w:fldCharType="begin"/>
                </w:r>
                <w:r w:rsidR="009C4094">
                  <w:instrText xml:space="preserve"> CITATION Xin23 \l 2057 </w:instrText>
                </w:r>
                <w:r w:rsidR="009C4094">
                  <w:fldChar w:fldCharType="separate"/>
                </w:r>
                <w:r w:rsidR="00753269" w:rsidRPr="00753269">
                  <w:rPr>
                    <w:noProof/>
                  </w:rPr>
                  <w:t>[14]</w:t>
                </w:r>
                <w:r w:rsidR="009C4094">
                  <w:fldChar w:fldCharType="end"/>
                </w:r>
              </w:sdtContent>
            </w:sdt>
            <w:sdt>
              <w:sdtPr>
                <w:id w:val="1652248700"/>
                <w:citation/>
              </w:sdtPr>
              <w:sdtContent>
                <w:r w:rsidR="00C35F47">
                  <w:fldChar w:fldCharType="begin"/>
                </w:r>
                <w:r w:rsidR="00C35F47">
                  <w:instrText xml:space="preserve"> CITATION Yih20 \l 2057 </w:instrText>
                </w:r>
                <w:r w:rsidR="00C35F47">
                  <w:fldChar w:fldCharType="separate"/>
                </w:r>
                <w:r w:rsidR="00753269">
                  <w:rPr>
                    <w:noProof/>
                  </w:rPr>
                  <w:t xml:space="preserve"> </w:t>
                </w:r>
                <w:r w:rsidR="00753269" w:rsidRPr="00753269">
                  <w:rPr>
                    <w:noProof/>
                  </w:rPr>
                  <w:t>[15]</w:t>
                </w:r>
                <w:r w:rsidR="00C35F47">
                  <w:fldChar w:fldCharType="end"/>
                </w:r>
              </w:sdtContent>
            </w:sdt>
          </w:p>
        </w:tc>
      </w:tr>
      <w:tr w:rsidR="00CB04EF" w14:paraId="62B39D03" w14:textId="77777777" w:rsidTr="00CB04EF">
        <w:tc>
          <w:tcPr>
            <w:tcW w:w="4508" w:type="dxa"/>
          </w:tcPr>
          <w:p w14:paraId="2E2FE1CF" w14:textId="77777777" w:rsidR="00CB04EF" w:rsidRDefault="00CB04EF" w:rsidP="005A3780">
            <w:pPr>
              <w:jc w:val="both"/>
            </w:pPr>
            <w:r>
              <w:t xml:space="preserve">Limitations </w:t>
            </w:r>
          </w:p>
          <w:p w14:paraId="211A4127" w14:textId="77777777" w:rsidR="00871BB1" w:rsidRDefault="00871BB1" w:rsidP="005A3780">
            <w:pPr>
              <w:pStyle w:val="ListParagraph"/>
              <w:numPr>
                <w:ilvl w:val="0"/>
                <w:numId w:val="2"/>
              </w:numPr>
              <w:spacing w:after="0" w:line="240" w:lineRule="auto"/>
              <w:jc w:val="both"/>
            </w:pPr>
            <w:r>
              <w:t xml:space="preserve">MOD may not be willing to incorporate the findings from this project </w:t>
            </w:r>
          </w:p>
          <w:p w14:paraId="725BDF2E" w14:textId="49C95E38" w:rsidR="00871BB1" w:rsidRDefault="00EA13C8" w:rsidP="005A3780">
            <w:pPr>
              <w:pStyle w:val="ListParagraph"/>
              <w:numPr>
                <w:ilvl w:val="0"/>
                <w:numId w:val="2"/>
              </w:numPr>
              <w:spacing w:after="0" w:line="240" w:lineRule="auto"/>
              <w:jc w:val="both"/>
            </w:pPr>
            <w:r>
              <w:t>Budget</w:t>
            </w:r>
          </w:p>
        </w:tc>
        <w:tc>
          <w:tcPr>
            <w:tcW w:w="4508" w:type="dxa"/>
          </w:tcPr>
          <w:p w14:paraId="498DDF12" w14:textId="3AECE5FA" w:rsidR="00EA13C8" w:rsidRDefault="00871BB1" w:rsidP="008C7B2D">
            <w:pPr>
              <w:pStyle w:val="ListParagraph"/>
              <w:numPr>
                <w:ilvl w:val="0"/>
                <w:numId w:val="2"/>
              </w:numPr>
              <w:spacing w:after="0" w:line="240" w:lineRule="auto"/>
              <w:jc w:val="both"/>
            </w:pPr>
            <w:r>
              <w:t>Informa</w:t>
            </w:r>
            <w:r w:rsidR="008C7B2D">
              <w:t xml:space="preserve">tion gathered may not prompt </w:t>
            </w:r>
            <w:r>
              <w:t>immediate change</w:t>
            </w:r>
            <w:r w:rsidR="008C7B2D">
              <w:t xml:space="preserve"> due to resource and budget constraints </w:t>
            </w:r>
            <w:r>
              <w:t xml:space="preserve">however will remain pertinent for future contract negotiations  </w:t>
            </w:r>
          </w:p>
        </w:tc>
      </w:tr>
      <w:tr w:rsidR="00CB04EF" w14:paraId="274112AC" w14:textId="77777777" w:rsidTr="00CB04EF">
        <w:tc>
          <w:tcPr>
            <w:tcW w:w="4508" w:type="dxa"/>
          </w:tcPr>
          <w:p w14:paraId="3D22F136" w14:textId="28D5BF71" w:rsidR="00CB04EF" w:rsidRDefault="00CB04EF" w:rsidP="005A3780">
            <w:pPr>
              <w:jc w:val="both"/>
            </w:pPr>
            <w:r>
              <w:t xml:space="preserve">Ethical Issues </w:t>
            </w:r>
          </w:p>
        </w:tc>
        <w:tc>
          <w:tcPr>
            <w:tcW w:w="4508" w:type="dxa"/>
          </w:tcPr>
          <w:p w14:paraId="25644877" w14:textId="77777777" w:rsidR="00CB04EF" w:rsidRDefault="002B563F" w:rsidP="002B563F">
            <w:pPr>
              <w:pStyle w:val="ListParagraph"/>
              <w:numPr>
                <w:ilvl w:val="0"/>
                <w:numId w:val="2"/>
              </w:numPr>
              <w:spacing w:after="0" w:line="240" w:lineRule="auto"/>
              <w:jc w:val="both"/>
            </w:pPr>
            <w:r>
              <w:t xml:space="preserve">Captured in Annex A with Draft Ethics Form. </w:t>
            </w:r>
          </w:p>
          <w:p w14:paraId="008C73BF" w14:textId="00B671AA" w:rsidR="002B563F" w:rsidRDefault="002B563F" w:rsidP="008C7B2D">
            <w:pPr>
              <w:pStyle w:val="ListParagraph"/>
              <w:numPr>
                <w:ilvl w:val="0"/>
                <w:numId w:val="2"/>
              </w:numPr>
              <w:spacing w:after="0" w:line="240" w:lineRule="auto"/>
              <w:jc w:val="both"/>
            </w:pPr>
            <w:r>
              <w:t>Focus</w:t>
            </w:r>
            <w:r w:rsidR="008C7B2D">
              <w:t xml:space="preserve"> groups and Interviews present minimal risk, classifying as a</w:t>
            </w:r>
            <w:r>
              <w:t xml:space="preserve"> low risk activity.</w:t>
            </w:r>
          </w:p>
        </w:tc>
      </w:tr>
    </w:tbl>
    <w:p w14:paraId="027671B7" w14:textId="1101CAAE" w:rsidR="005E2F5D" w:rsidRDefault="005E2F5D" w:rsidP="005A3780">
      <w:pPr>
        <w:jc w:val="both"/>
      </w:pPr>
    </w:p>
    <w:p w14:paraId="3B8174FC" w14:textId="08CB8C1A" w:rsidR="00391DF2" w:rsidRDefault="00391DF2" w:rsidP="005A3780">
      <w:pPr>
        <w:jc w:val="both"/>
        <w:rPr>
          <w:rFonts w:asciiTheme="majorHAnsi" w:eastAsiaTheme="majorEastAsia" w:hAnsiTheme="majorHAnsi" w:cstheme="majorBidi"/>
          <w:color w:val="2E74B5" w:themeColor="accent1" w:themeShade="BF"/>
          <w:sz w:val="32"/>
          <w:szCs w:val="32"/>
        </w:rPr>
      </w:pPr>
    </w:p>
    <w:p w14:paraId="03CA8735" w14:textId="0F0035A4" w:rsidR="002B563F" w:rsidRDefault="002B563F" w:rsidP="005A3780">
      <w:pPr>
        <w:jc w:val="both"/>
        <w:rPr>
          <w:rFonts w:asciiTheme="majorHAnsi" w:eastAsiaTheme="majorEastAsia" w:hAnsiTheme="majorHAnsi" w:cstheme="majorBidi"/>
          <w:color w:val="2E74B5" w:themeColor="accent1" w:themeShade="BF"/>
          <w:sz w:val="32"/>
          <w:szCs w:val="32"/>
        </w:rPr>
      </w:pPr>
    </w:p>
    <w:p w14:paraId="16168DFA" w14:textId="69D80CF0" w:rsidR="002B563F" w:rsidRDefault="002B563F" w:rsidP="005A3780">
      <w:pPr>
        <w:jc w:val="both"/>
        <w:rPr>
          <w:rFonts w:asciiTheme="majorHAnsi" w:eastAsiaTheme="majorEastAsia" w:hAnsiTheme="majorHAnsi" w:cstheme="majorBidi"/>
          <w:color w:val="2E74B5" w:themeColor="accent1" w:themeShade="BF"/>
          <w:sz w:val="32"/>
          <w:szCs w:val="32"/>
        </w:rPr>
      </w:pPr>
    </w:p>
    <w:p w14:paraId="207543F5" w14:textId="1FDB1298" w:rsidR="002B563F" w:rsidRDefault="002B563F" w:rsidP="005A3780">
      <w:pPr>
        <w:jc w:val="both"/>
        <w:rPr>
          <w:rFonts w:asciiTheme="majorHAnsi" w:eastAsiaTheme="majorEastAsia" w:hAnsiTheme="majorHAnsi" w:cstheme="majorBidi"/>
          <w:color w:val="2E74B5" w:themeColor="accent1" w:themeShade="BF"/>
          <w:sz w:val="32"/>
          <w:szCs w:val="32"/>
        </w:rPr>
      </w:pPr>
    </w:p>
    <w:p w14:paraId="3265236B" w14:textId="7A1E38F4" w:rsidR="002B563F" w:rsidRDefault="002B563F" w:rsidP="005A3780">
      <w:pPr>
        <w:jc w:val="both"/>
        <w:rPr>
          <w:rFonts w:asciiTheme="majorHAnsi" w:eastAsiaTheme="majorEastAsia" w:hAnsiTheme="majorHAnsi" w:cstheme="majorBidi"/>
          <w:color w:val="2E74B5" w:themeColor="accent1" w:themeShade="BF"/>
          <w:sz w:val="32"/>
          <w:szCs w:val="32"/>
        </w:rPr>
      </w:pPr>
    </w:p>
    <w:p w14:paraId="747BD5E2" w14:textId="3906CCCC" w:rsidR="002B563F" w:rsidRDefault="002B563F" w:rsidP="005A3780">
      <w:pPr>
        <w:jc w:val="both"/>
        <w:rPr>
          <w:rFonts w:asciiTheme="majorHAnsi" w:eastAsiaTheme="majorEastAsia" w:hAnsiTheme="majorHAnsi" w:cstheme="majorBidi"/>
          <w:color w:val="2E74B5" w:themeColor="accent1" w:themeShade="BF"/>
          <w:sz w:val="32"/>
          <w:szCs w:val="32"/>
        </w:rPr>
      </w:pPr>
    </w:p>
    <w:p w14:paraId="54EB736B" w14:textId="0DEF3C6A" w:rsidR="002B563F" w:rsidRDefault="002B563F" w:rsidP="005A3780">
      <w:pPr>
        <w:jc w:val="both"/>
        <w:rPr>
          <w:rFonts w:asciiTheme="majorHAnsi" w:eastAsiaTheme="majorEastAsia" w:hAnsiTheme="majorHAnsi" w:cstheme="majorBidi"/>
          <w:color w:val="2E74B5" w:themeColor="accent1" w:themeShade="BF"/>
          <w:sz w:val="32"/>
          <w:szCs w:val="32"/>
        </w:rPr>
      </w:pPr>
    </w:p>
    <w:p w14:paraId="2DED57A5" w14:textId="0D71593F" w:rsidR="002B563F" w:rsidRDefault="002B563F" w:rsidP="005A3780">
      <w:pPr>
        <w:jc w:val="both"/>
        <w:rPr>
          <w:rFonts w:asciiTheme="majorHAnsi" w:eastAsiaTheme="majorEastAsia" w:hAnsiTheme="majorHAnsi" w:cstheme="majorBidi"/>
          <w:color w:val="2E74B5" w:themeColor="accent1" w:themeShade="BF"/>
          <w:sz w:val="32"/>
          <w:szCs w:val="32"/>
        </w:rPr>
      </w:pPr>
    </w:p>
    <w:p w14:paraId="50797A30" w14:textId="15AE9852" w:rsidR="002B563F" w:rsidRDefault="002B563F" w:rsidP="005A3780">
      <w:pPr>
        <w:jc w:val="both"/>
        <w:rPr>
          <w:rFonts w:asciiTheme="majorHAnsi" w:eastAsiaTheme="majorEastAsia" w:hAnsiTheme="majorHAnsi" w:cstheme="majorBidi"/>
          <w:color w:val="2E74B5" w:themeColor="accent1" w:themeShade="BF"/>
          <w:sz w:val="32"/>
          <w:szCs w:val="32"/>
        </w:rPr>
      </w:pPr>
    </w:p>
    <w:p w14:paraId="66162C0C" w14:textId="53E7BEF8" w:rsidR="002B563F" w:rsidRDefault="002B563F" w:rsidP="005A3780">
      <w:pPr>
        <w:jc w:val="both"/>
        <w:rPr>
          <w:rFonts w:asciiTheme="majorHAnsi" w:eastAsiaTheme="majorEastAsia" w:hAnsiTheme="majorHAnsi" w:cstheme="majorBidi"/>
          <w:color w:val="2E74B5" w:themeColor="accent1" w:themeShade="BF"/>
          <w:sz w:val="32"/>
          <w:szCs w:val="32"/>
        </w:rPr>
      </w:pPr>
    </w:p>
    <w:p w14:paraId="7C9606C8" w14:textId="34DA8B9D" w:rsidR="008C7B2D" w:rsidRDefault="008C7B2D" w:rsidP="005A3780">
      <w:pPr>
        <w:jc w:val="both"/>
        <w:rPr>
          <w:rFonts w:asciiTheme="majorHAnsi" w:eastAsiaTheme="majorEastAsia" w:hAnsiTheme="majorHAnsi" w:cstheme="majorBidi"/>
          <w:color w:val="2E74B5" w:themeColor="accent1" w:themeShade="BF"/>
          <w:sz w:val="32"/>
          <w:szCs w:val="32"/>
        </w:rPr>
      </w:pPr>
    </w:p>
    <w:p w14:paraId="3F2AC700" w14:textId="77777777" w:rsidR="008C7B2D" w:rsidRDefault="008C7B2D" w:rsidP="005A3780">
      <w:pPr>
        <w:jc w:val="both"/>
        <w:rPr>
          <w:rFonts w:asciiTheme="majorHAnsi" w:eastAsiaTheme="majorEastAsia" w:hAnsiTheme="majorHAnsi" w:cstheme="majorBidi"/>
          <w:color w:val="2E74B5" w:themeColor="accent1" w:themeShade="BF"/>
          <w:sz w:val="32"/>
          <w:szCs w:val="32"/>
        </w:rPr>
      </w:pPr>
    </w:p>
    <w:p w14:paraId="14F527F0" w14:textId="77777777" w:rsidR="005E2F5D" w:rsidRDefault="005E2F5D" w:rsidP="005A3780">
      <w:pPr>
        <w:pStyle w:val="Heading1"/>
        <w:jc w:val="both"/>
      </w:pPr>
      <w:bookmarkStart w:id="24" w:name="_Toc200694586"/>
      <w:r>
        <w:lastRenderedPageBreak/>
        <w:t>6. Resources &amp; Planning</w:t>
      </w:r>
      <w:bookmarkEnd w:id="24"/>
    </w:p>
    <w:p w14:paraId="1C09ED58" w14:textId="77777777" w:rsidR="005E2F5D" w:rsidRPr="005E2F5D" w:rsidRDefault="005E2F5D" w:rsidP="005A3780">
      <w:pPr>
        <w:jc w:val="both"/>
      </w:pPr>
    </w:p>
    <w:p w14:paraId="43E31A91" w14:textId="77777777" w:rsidR="005E2F5D" w:rsidRDefault="005E2F5D" w:rsidP="005A3780">
      <w:pPr>
        <w:pStyle w:val="Heading2"/>
        <w:jc w:val="both"/>
      </w:pPr>
      <w:bookmarkStart w:id="25" w:name="_Toc200694587"/>
      <w:r>
        <w:t>6.1 Resources Required</w:t>
      </w:r>
      <w:bookmarkEnd w:id="25"/>
    </w:p>
    <w:p w14:paraId="7A7EFF18" w14:textId="3BA1B46B" w:rsidR="00A248E9" w:rsidRPr="00715534" w:rsidRDefault="00337ADB" w:rsidP="005A3780">
      <w:pPr>
        <w:jc w:val="both"/>
        <w:rPr>
          <w:rFonts w:ascii="Calibri" w:hAnsi="Calibri"/>
          <w:color w:val="000000"/>
        </w:rPr>
      </w:pPr>
      <w:r w:rsidRPr="00715534">
        <w:rPr>
          <w:rFonts w:ascii="Calibri" w:hAnsi="Calibri"/>
          <w:color w:val="000000"/>
        </w:rPr>
        <w:t>A project plan has</w:t>
      </w:r>
      <w:r w:rsidR="00314F68">
        <w:rPr>
          <w:rFonts w:ascii="Calibri" w:hAnsi="Calibri"/>
          <w:color w:val="000000"/>
        </w:rPr>
        <w:t xml:space="preserve"> been created via stakeholder meetings.  Attendees included those in Table 4. </w:t>
      </w:r>
      <w:r w:rsidRPr="00715534">
        <w:rPr>
          <w:rFonts w:ascii="Calibri" w:hAnsi="Calibri"/>
          <w:color w:val="000000"/>
        </w:rPr>
        <w:t>This plan has broken the overarching deliverable of meeting the UKAS audit deadline into smaller task with t</w:t>
      </w:r>
      <w:r w:rsidR="00EA233D">
        <w:rPr>
          <w:rFonts w:ascii="Calibri" w:hAnsi="Calibri"/>
          <w:color w:val="000000"/>
        </w:rPr>
        <w:t>heir own milestone. Physical and Human resource is captured in Tables 3 and 4.</w:t>
      </w:r>
    </w:p>
    <w:p w14:paraId="750D346D" w14:textId="77777777" w:rsidR="00A248E9" w:rsidRDefault="00A248E9" w:rsidP="005A3780">
      <w:pPr>
        <w:pStyle w:val="Heading3"/>
        <w:jc w:val="both"/>
      </w:pPr>
      <w:bookmarkStart w:id="26" w:name="_Toc200694588"/>
      <w:r>
        <w:t>6.1.1 Physical Resources</w:t>
      </w:r>
      <w:bookmarkEnd w:id="26"/>
    </w:p>
    <w:p w14:paraId="13F1C621" w14:textId="0BB6390A" w:rsidR="005A3780" w:rsidRDefault="005A3780" w:rsidP="005A3780">
      <w:pPr>
        <w:pStyle w:val="Caption"/>
        <w:keepNext/>
        <w:jc w:val="center"/>
      </w:pPr>
      <w:bookmarkStart w:id="27" w:name="_Toc200694675"/>
      <w:r>
        <w:t xml:space="preserve">Table </w:t>
      </w:r>
      <w:r>
        <w:fldChar w:fldCharType="begin"/>
      </w:r>
      <w:r>
        <w:instrText xml:space="preserve"> SEQ Table \* ARABIC </w:instrText>
      </w:r>
      <w:r>
        <w:fldChar w:fldCharType="separate"/>
      </w:r>
      <w:r>
        <w:rPr>
          <w:noProof/>
        </w:rPr>
        <w:t>3</w:t>
      </w:r>
      <w:r>
        <w:fldChar w:fldCharType="end"/>
      </w:r>
      <w:r>
        <w:t xml:space="preserve"> </w:t>
      </w:r>
      <w:r w:rsidRPr="006D1372">
        <w:t>physical resource</w:t>
      </w:r>
      <w:bookmarkEnd w:id="27"/>
    </w:p>
    <w:tbl>
      <w:tblPr>
        <w:tblStyle w:val="PlainTable1"/>
        <w:tblW w:w="0" w:type="auto"/>
        <w:tblLook w:val="04A0" w:firstRow="1" w:lastRow="0" w:firstColumn="1" w:lastColumn="0" w:noHBand="0" w:noVBand="1"/>
      </w:tblPr>
      <w:tblGrid>
        <w:gridCol w:w="4508"/>
        <w:gridCol w:w="4508"/>
      </w:tblGrid>
      <w:tr w:rsidR="00337ADB" w14:paraId="74F04041" w14:textId="77777777" w:rsidTr="00314F6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3AF8A949" w14:textId="6AB78409" w:rsidR="00337ADB" w:rsidRPr="004E7D61" w:rsidRDefault="00337ADB" w:rsidP="005A3780">
            <w:pPr>
              <w:jc w:val="both"/>
            </w:pPr>
            <w:r w:rsidRPr="004E7D61">
              <w:t xml:space="preserve">Name </w:t>
            </w:r>
          </w:p>
        </w:tc>
        <w:tc>
          <w:tcPr>
            <w:tcW w:w="4508" w:type="dxa"/>
          </w:tcPr>
          <w:p w14:paraId="70833760" w14:textId="677FC429" w:rsidR="00337ADB" w:rsidRPr="004E7D61" w:rsidRDefault="00337ADB" w:rsidP="005A3780">
            <w:pPr>
              <w:jc w:val="both"/>
              <w:cnfStyle w:val="100000000000" w:firstRow="1" w:lastRow="0" w:firstColumn="0" w:lastColumn="0" w:oddVBand="0" w:evenVBand="0" w:oddHBand="0" w:evenHBand="0" w:firstRowFirstColumn="0" w:firstRowLastColumn="0" w:lastRowFirstColumn="0" w:lastRowLastColumn="0"/>
            </w:pPr>
            <w:r w:rsidRPr="004E7D61">
              <w:t xml:space="preserve">Type of equipment </w:t>
            </w:r>
          </w:p>
        </w:tc>
      </w:tr>
      <w:tr w:rsidR="00337ADB" w14:paraId="307F4B0D" w14:textId="77777777" w:rsidTr="00314F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3FDDEA7C" w14:textId="31F8BBBC" w:rsidR="00337ADB" w:rsidRPr="004E7D61" w:rsidRDefault="00337ADB" w:rsidP="005A3780">
            <w:pPr>
              <w:jc w:val="both"/>
              <w:rPr>
                <w:b w:val="0"/>
              </w:rPr>
            </w:pPr>
            <w:r w:rsidRPr="004E7D61">
              <w:rPr>
                <w:b w:val="0"/>
              </w:rPr>
              <w:t>ETC Building 53</w:t>
            </w:r>
          </w:p>
        </w:tc>
        <w:tc>
          <w:tcPr>
            <w:tcW w:w="4508" w:type="dxa"/>
          </w:tcPr>
          <w:p w14:paraId="3F796E0A" w14:textId="44E823F2" w:rsidR="00337ADB" w:rsidRDefault="00337ADB" w:rsidP="005A3780">
            <w:pPr>
              <w:jc w:val="both"/>
              <w:cnfStyle w:val="000000100000" w:firstRow="0" w:lastRow="0" w:firstColumn="0" w:lastColumn="0" w:oddVBand="0" w:evenVBand="0" w:oddHBand="1" w:evenHBand="0" w:firstRowFirstColumn="0" w:firstRowLastColumn="0" w:lastRowFirstColumn="0" w:lastRowLastColumn="0"/>
            </w:pPr>
            <w:r>
              <w:t>Test cell /Building</w:t>
            </w:r>
          </w:p>
        </w:tc>
      </w:tr>
      <w:tr w:rsidR="00337ADB" w14:paraId="28E4D500" w14:textId="77777777" w:rsidTr="00314F68">
        <w:tc>
          <w:tcPr>
            <w:cnfStyle w:val="001000000000" w:firstRow="0" w:lastRow="0" w:firstColumn="1" w:lastColumn="0" w:oddVBand="0" w:evenVBand="0" w:oddHBand="0" w:evenHBand="0" w:firstRowFirstColumn="0" w:firstRowLastColumn="0" w:lastRowFirstColumn="0" w:lastRowLastColumn="0"/>
            <w:tcW w:w="4508" w:type="dxa"/>
          </w:tcPr>
          <w:p w14:paraId="1E6F0E43" w14:textId="2E349399" w:rsidR="00337ADB" w:rsidRPr="004E7D61" w:rsidRDefault="00337ADB" w:rsidP="005A3780">
            <w:pPr>
              <w:jc w:val="both"/>
              <w:rPr>
                <w:b w:val="0"/>
              </w:rPr>
            </w:pPr>
            <w:r w:rsidRPr="004E7D61">
              <w:rPr>
                <w:b w:val="0"/>
              </w:rPr>
              <w:t>Chamber AU</w:t>
            </w:r>
          </w:p>
        </w:tc>
        <w:tc>
          <w:tcPr>
            <w:tcW w:w="4508" w:type="dxa"/>
          </w:tcPr>
          <w:p w14:paraId="2582E055" w14:textId="17F0673F" w:rsidR="00337ADB" w:rsidRDefault="00337ADB" w:rsidP="005A3780">
            <w:pPr>
              <w:jc w:val="both"/>
              <w:cnfStyle w:val="000000000000" w:firstRow="0" w:lastRow="0" w:firstColumn="0" w:lastColumn="0" w:oddVBand="0" w:evenVBand="0" w:oddHBand="0" w:evenHBand="0" w:firstRowFirstColumn="0" w:firstRowLastColumn="0" w:lastRowFirstColumn="0" w:lastRowLastColumn="0"/>
            </w:pPr>
            <w:r>
              <w:t xml:space="preserve">Climatic test chamber </w:t>
            </w:r>
          </w:p>
        </w:tc>
      </w:tr>
      <w:tr w:rsidR="00337ADB" w14:paraId="30E8D206" w14:textId="77777777" w:rsidTr="00314F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2"/>
          </w:tcPr>
          <w:p w14:paraId="4F41F88B" w14:textId="1ECA7788" w:rsidR="00337ADB" w:rsidRPr="004E7D61" w:rsidRDefault="00337ADB" w:rsidP="005A3780">
            <w:pPr>
              <w:jc w:val="both"/>
              <w:rPr>
                <w:b w:val="0"/>
              </w:rPr>
            </w:pPr>
            <w:r w:rsidRPr="004E7D61">
              <w:rPr>
                <w:b w:val="0"/>
              </w:rPr>
              <w:t xml:space="preserve">Water spray bottle </w:t>
            </w:r>
          </w:p>
        </w:tc>
      </w:tr>
      <w:tr w:rsidR="00337ADB" w14:paraId="2C401E19" w14:textId="77777777" w:rsidTr="00314F68">
        <w:tc>
          <w:tcPr>
            <w:cnfStyle w:val="001000000000" w:firstRow="0" w:lastRow="0" w:firstColumn="1" w:lastColumn="0" w:oddVBand="0" w:evenVBand="0" w:oddHBand="0" w:evenHBand="0" w:firstRowFirstColumn="0" w:firstRowLastColumn="0" w:lastRowFirstColumn="0" w:lastRowLastColumn="0"/>
            <w:tcW w:w="9016" w:type="dxa"/>
            <w:gridSpan w:val="2"/>
          </w:tcPr>
          <w:p w14:paraId="51C92292" w14:textId="53D06338" w:rsidR="00337ADB" w:rsidRPr="004E7D61" w:rsidRDefault="00337ADB" w:rsidP="005A3780">
            <w:pPr>
              <w:jc w:val="both"/>
              <w:rPr>
                <w:b w:val="0"/>
              </w:rPr>
            </w:pPr>
            <w:r w:rsidRPr="004E7D61">
              <w:rPr>
                <w:b w:val="0"/>
              </w:rPr>
              <w:t>Ice thickness gauges</w:t>
            </w:r>
          </w:p>
        </w:tc>
      </w:tr>
      <w:tr w:rsidR="00337ADB" w14:paraId="56E93537" w14:textId="77777777" w:rsidTr="00314F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2"/>
          </w:tcPr>
          <w:p w14:paraId="7F14AACB" w14:textId="2DCBCEBD" w:rsidR="00337ADB" w:rsidRPr="004E7D61" w:rsidRDefault="00337ADB" w:rsidP="005A3780">
            <w:pPr>
              <w:jc w:val="both"/>
              <w:rPr>
                <w:b w:val="0"/>
              </w:rPr>
            </w:pPr>
            <w:r w:rsidRPr="004E7D61">
              <w:rPr>
                <w:b w:val="0"/>
              </w:rPr>
              <w:t>PPE</w:t>
            </w:r>
          </w:p>
        </w:tc>
      </w:tr>
      <w:tr w:rsidR="00337ADB" w14:paraId="1ADAF4F0" w14:textId="77777777" w:rsidTr="00314F68">
        <w:tc>
          <w:tcPr>
            <w:cnfStyle w:val="001000000000" w:firstRow="0" w:lastRow="0" w:firstColumn="1" w:lastColumn="0" w:oddVBand="0" w:evenVBand="0" w:oddHBand="0" w:evenHBand="0" w:firstRowFirstColumn="0" w:firstRowLastColumn="0" w:lastRowFirstColumn="0" w:lastRowLastColumn="0"/>
            <w:tcW w:w="9016" w:type="dxa"/>
            <w:gridSpan w:val="2"/>
          </w:tcPr>
          <w:p w14:paraId="5842EF16" w14:textId="4071D61D" w:rsidR="00337ADB" w:rsidRPr="004E7D61" w:rsidRDefault="00337ADB" w:rsidP="005A3780">
            <w:pPr>
              <w:jc w:val="both"/>
              <w:rPr>
                <w:b w:val="0"/>
              </w:rPr>
            </w:pPr>
            <w:r w:rsidRPr="004E7D61">
              <w:rPr>
                <w:b w:val="0"/>
              </w:rPr>
              <w:t>RPE</w:t>
            </w:r>
          </w:p>
        </w:tc>
      </w:tr>
      <w:tr w:rsidR="008E7704" w14:paraId="598A3CA1" w14:textId="77777777" w:rsidTr="00314F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2"/>
          </w:tcPr>
          <w:p w14:paraId="3A4A902F" w14:textId="65BAD51A" w:rsidR="008E7704" w:rsidRPr="004E7D61" w:rsidRDefault="008E7704" w:rsidP="005A3780">
            <w:pPr>
              <w:tabs>
                <w:tab w:val="left" w:pos="5650"/>
              </w:tabs>
              <w:jc w:val="both"/>
              <w:rPr>
                <w:b w:val="0"/>
              </w:rPr>
            </w:pPr>
            <w:r w:rsidRPr="004E7D61">
              <w:rPr>
                <w:b w:val="0"/>
              </w:rPr>
              <w:t xml:space="preserve">Water to test specification </w:t>
            </w:r>
            <w:r w:rsidR="004E7D61">
              <w:rPr>
                <w:b w:val="0"/>
              </w:rPr>
              <w:tab/>
            </w:r>
          </w:p>
        </w:tc>
      </w:tr>
      <w:tr w:rsidR="008E7704" w14:paraId="46594A17" w14:textId="77777777" w:rsidTr="00314F68">
        <w:tc>
          <w:tcPr>
            <w:cnfStyle w:val="001000000000" w:firstRow="0" w:lastRow="0" w:firstColumn="1" w:lastColumn="0" w:oddVBand="0" w:evenVBand="0" w:oddHBand="0" w:evenHBand="0" w:firstRowFirstColumn="0" w:firstRowLastColumn="0" w:lastRowFirstColumn="0" w:lastRowLastColumn="0"/>
            <w:tcW w:w="9016" w:type="dxa"/>
            <w:gridSpan w:val="2"/>
          </w:tcPr>
          <w:p w14:paraId="251F8C62" w14:textId="3CE591D7" w:rsidR="008E7704" w:rsidRPr="004E7D61" w:rsidRDefault="008E7704" w:rsidP="005A3780">
            <w:pPr>
              <w:jc w:val="both"/>
              <w:rPr>
                <w:b w:val="0"/>
              </w:rPr>
            </w:pPr>
            <w:r w:rsidRPr="004E7D61">
              <w:rPr>
                <w:b w:val="0"/>
              </w:rPr>
              <w:t xml:space="preserve">Stopwatch </w:t>
            </w:r>
          </w:p>
        </w:tc>
      </w:tr>
    </w:tbl>
    <w:p w14:paraId="400B580D" w14:textId="77777777" w:rsidR="00A248E9" w:rsidRDefault="00A248E9" w:rsidP="005A3780">
      <w:pPr>
        <w:pStyle w:val="Heading3"/>
        <w:jc w:val="both"/>
      </w:pPr>
      <w:bookmarkStart w:id="28" w:name="_Toc200694589"/>
      <w:r>
        <w:t>6.1.2 Human Resources</w:t>
      </w:r>
      <w:bookmarkEnd w:id="28"/>
    </w:p>
    <w:p w14:paraId="2F605151" w14:textId="619CE420" w:rsidR="005A3780" w:rsidRDefault="005A3780" w:rsidP="005A3780">
      <w:pPr>
        <w:pStyle w:val="Caption"/>
        <w:keepNext/>
        <w:jc w:val="center"/>
      </w:pPr>
      <w:bookmarkStart w:id="29" w:name="_Toc200694676"/>
      <w:r>
        <w:t xml:space="preserve">Table </w:t>
      </w:r>
      <w:r>
        <w:fldChar w:fldCharType="begin"/>
      </w:r>
      <w:r>
        <w:instrText xml:space="preserve"> SEQ Table \* ARABIC </w:instrText>
      </w:r>
      <w:r>
        <w:fldChar w:fldCharType="separate"/>
      </w:r>
      <w:r>
        <w:rPr>
          <w:noProof/>
        </w:rPr>
        <w:t>4</w:t>
      </w:r>
      <w:r>
        <w:fldChar w:fldCharType="end"/>
      </w:r>
      <w:r>
        <w:t xml:space="preserve"> </w:t>
      </w:r>
      <w:r w:rsidRPr="00AF2E4F">
        <w:t>Human resource</w:t>
      </w:r>
      <w:bookmarkEnd w:id="29"/>
    </w:p>
    <w:tbl>
      <w:tblPr>
        <w:tblStyle w:val="PlainTable1"/>
        <w:tblW w:w="0" w:type="auto"/>
        <w:tblLook w:val="04A0" w:firstRow="1" w:lastRow="0" w:firstColumn="1" w:lastColumn="0" w:noHBand="0" w:noVBand="1"/>
      </w:tblPr>
      <w:tblGrid>
        <w:gridCol w:w="3068"/>
        <w:gridCol w:w="4550"/>
        <w:gridCol w:w="1398"/>
      </w:tblGrid>
      <w:tr w:rsidR="00E831ED" w14:paraId="0BCE3942" w14:textId="10424C99" w:rsidTr="005A378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68" w:type="dxa"/>
          </w:tcPr>
          <w:p w14:paraId="547E7FA5" w14:textId="458E3992" w:rsidR="00E831ED" w:rsidRPr="004E7D61" w:rsidRDefault="00E831ED" w:rsidP="005A3780">
            <w:pPr>
              <w:jc w:val="both"/>
            </w:pPr>
            <w:r w:rsidRPr="004E7D61">
              <w:t>Role</w:t>
            </w:r>
          </w:p>
        </w:tc>
        <w:tc>
          <w:tcPr>
            <w:tcW w:w="4550" w:type="dxa"/>
          </w:tcPr>
          <w:p w14:paraId="13F3D20F" w14:textId="292FC2EE" w:rsidR="00E831ED" w:rsidRPr="00314F68" w:rsidRDefault="00E831ED" w:rsidP="005A3780">
            <w:pPr>
              <w:jc w:val="both"/>
              <w:cnfStyle w:val="100000000000" w:firstRow="1" w:lastRow="0" w:firstColumn="0" w:lastColumn="0" w:oddVBand="0" w:evenVBand="0" w:oddHBand="0" w:evenHBand="0" w:firstRowFirstColumn="0" w:firstRowLastColumn="0" w:lastRowFirstColumn="0" w:lastRowLastColumn="0"/>
              <w:rPr>
                <w:b w:val="0"/>
              </w:rPr>
            </w:pPr>
            <w:r w:rsidRPr="00314F68">
              <w:rPr>
                <w:b w:val="0"/>
              </w:rPr>
              <w:t xml:space="preserve">Requirement </w:t>
            </w:r>
          </w:p>
        </w:tc>
        <w:tc>
          <w:tcPr>
            <w:tcW w:w="1398" w:type="dxa"/>
          </w:tcPr>
          <w:p w14:paraId="5A8140F4" w14:textId="61A9ABF3" w:rsidR="00E831ED" w:rsidRPr="00314F68" w:rsidRDefault="00E831ED" w:rsidP="005A3780">
            <w:pPr>
              <w:jc w:val="both"/>
              <w:cnfStyle w:val="100000000000" w:firstRow="1" w:lastRow="0" w:firstColumn="0" w:lastColumn="0" w:oddVBand="0" w:evenVBand="0" w:oddHBand="0" w:evenHBand="0" w:firstRowFirstColumn="0" w:firstRowLastColumn="0" w:lastRowFirstColumn="0" w:lastRowLastColumn="0"/>
              <w:rPr>
                <w:b w:val="0"/>
              </w:rPr>
            </w:pPr>
            <w:r w:rsidRPr="00314F68">
              <w:rPr>
                <w:b w:val="0"/>
              </w:rPr>
              <w:t>Hours required(hrs)</w:t>
            </w:r>
          </w:p>
        </w:tc>
      </w:tr>
      <w:tr w:rsidR="00E831ED" w14:paraId="25CD4D79" w14:textId="2BA5B366" w:rsidTr="005A378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68" w:type="dxa"/>
          </w:tcPr>
          <w:p w14:paraId="267217E9" w14:textId="2E498019" w:rsidR="00E831ED" w:rsidRDefault="00E831ED" w:rsidP="005A3780">
            <w:pPr>
              <w:jc w:val="both"/>
            </w:pPr>
            <w:r>
              <w:t xml:space="preserve">Climatic technical specialist </w:t>
            </w:r>
          </w:p>
        </w:tc>
        <w:tc>
          <w:tcPr>
            <w:tcW w:w="4550" w:type="dxa"/>
          </w:tcPr>
          <w:p w14:paraId="020C1D51" w14:textId="3F61291A" w:rsidR="00E831ED" w:rsidRDefault="00E831ED" w:rsidP="005A3780">
            <w:pPr>
              <w:jc w:val="both"/>
              <w:cnfStyle w:val="000000100000" w:firstRow="0" w:lastRow="0" w:firstColumn="0" w:lastColumn="0" w:oddVBand="0" w:evenVBand="0" w:oddHBand="1" w:evenHBand="0" w:firstRowFirstColumn="0" w:firstRowLastColumn="0" w:lastRowFirstColumn="0" w:lastRowLastColumn="0"/>
            </w:pPr>
            <w:r>
              <w:t>SME knowledge in Test</w:t>
            </w:r>
          </w:p>
        </w:tc>
        <w:tc>
          <w:tcPr>
            <w:tcW w:w="1398" w:type="dxa"/>
          </w:tcPr>
          <w:p w14:paraId="0EE012F8" w14:textId="1EF9AC2B" w:rsidR="00E831ED" w:rsidRDefault="00E831ED" w:rsidP="005A3780">
            <w:pPr>
              <w:jc w:val="both"/>
              <w:cnfStyle w:val="000000100000" w:firstRow="0" w:lastRow="0" w:firstColumn="0" w:lastColumn="0" w:oddVBand="0" w:evenVBand="0" w:oddHBand="1" w:evenHBand="0" w:firstRowFirstColumn="0" w:firstRowLastColumn="0" w:lastRowFirstColumn="0" w:lastRowLastColumn="0"/>
            </w:pPr>
            <w:r>
              <w:t>60</w:t>
            </w:r>
          </w:p>
        </w:tc>
      </w:tr>
      <w:tr w:rsidR="00E831ED" w14:paraId="3D9EF987" w14:textId="45446F70" w:rsidTr="005A3780">
        <w:tc>
          <w:tcPr>
            <w:cnfStyle w:val="001000000000" w:firstRow="0" w:lastRow="0" w:firstColumn="1" w:lastColumn="0" w:oddVBand="0" w:evenVBand="0" w:oddHBand="0" w:evenHBand="0" w:firstRowFirstColumn="0" w:firstRowLastColumn="0" w:lastRowFirstColumn="0" w:lastRowLastColumn="0"/>
            <w:tcW w:w="3068" w:type="dxa"/>
          </w:tcPr>
          <w:p w14:paraId="5021D268" w14:textId="45218AAB" w:rsidR="00E831ED" w:rsidRDefault="00E831ED" w:rsidP="005A3780">
            <w:pPr>
              <w:jc w:val="both"/>
            </w:pPr>
            <w:r>
              <w:t xml:space="preserve">Operational safety manager </w:t>
            </w:r>
          </w:p>
        </w:tc>
        <w:tc>
          <w:tcPr>
            <w:tcW w:w="4550" w:type="dxa"/>
          </w:tcPr>
          <w:p w14:paraId="3C91BA25" w14:textId="072B57E0" w:rsidR="00E831ED" w:rsidRDefault="00E831ED" w:rsidP="005A3780">
            <w:pPr>
              <w:jc w:val="both"/>
              <w:cnfStyle w:val="000000000000" w:firstRow="0" w:lastRow="0" w:firstColumn="0" w:lastColumn="0" w:oddVBand="0" w:evenVBand="0" w:oddHBand="0" w:evenHBand="0" w:firstRowFirstColumn="0" w:firstRowLastColumn="0" w:lastRowFirstColumn="0" w:lastRowLastColumn="0"/>
            </w:pPr>
            <w:r>
              <w:t>Provide guidance on SSoW</w:t>
            </w:r>
          </w:p>
        </w:tc>
        <w:tc>
          <w:tcPr>
            <w:tcW w:w="1398" w:type="dxa"/>
          </w:tcPr>
          <w:p w14:paraId="6D73F021" w14:textId="0FAA7949" w:rsidR="00E831ED" w:rsidRDefault="00E831ED" w:rsidP="005A3780">
            <w:pPr>
              <w:jc w:val="both"/>
              <w:cnfStyle w:val="000000000000" w:firstRow="0" w:lastRow="0" w:firstColumn="0" w:lastColumn="0" w:oddVBand="0" w:evenVBand="0" w:oddHBand="0" w:evenHBand="0" w:firstRowFirstColumn="0" w:firstRowLastColumn="0" w:lastRowFirstColumn="0" w:lastRowLastColumn="0"/>
            </w:pPr>
            <w:r>
              <w:t>5</w:t>
            </w:r>
          </w:p>
        </w:tc>
      </w:tr>
      <w:tr w:rsidR="00E831ED" w14:paraId="4EC1B617" w14:textId="13D01708" w:rsidTr="005A378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68" w:type="dxa"/>
          </w:tcPr>
          <w:p w14:paraId="16D792F3" w14:textId="3283090D" w:rsidR="00E831ED" w:rsidRDefault="00E831ED" w:rsidP="005A3780">
            <w:pPr>
              <w:jc w:val="both"/>
            </w:pPr>
            <w:r>
              <w:t xml:space="preserve">Group lead </w:t>
            </w:r>
          </w:p>
        </w:tc>
        <w:tc>
          <w:tcPr>
            <w:tcW w:w="4550" w:type="dxa"/>
          </w:tcPr>
          <w:p w14:paraId="672D451F" w14:textId="69D8BF93" w:rsidR="00E831ED" w:rsidRDefault="00E831ED" w:rsidP="005A3780">
            <w:pPr>
              <w:jc w:val="both"/>
              <w:cnfStyle w:val="000000100000" w:firstRow="0" w:lastRow="0" w:firstColumn="0" w:lastColumn="0" w:oddVBand="0" w:evenVBand="0" w:oddHBand="1" w:evenHBand="0" w:firstRowFirstColumn="0" w:firstRowLastColumn="0" w:lastRowFirstColumn="0" w:lastRowLastColumn="0"/>
            </w:pPr>
            <w:r>
              <w:t xml:space="preserve">Provide sign off and accept risk </w:t>
            </w:r>
          </w:p>
        </w:tc>
        <w:tc>
          <w:tcPr>
            <w:tcW w:w="1398" w:type="dxa"/>
          </w:tcPr>
          <w:p w14:paraId="311036E5" w14:textId="58241F2E" w:rsidR="00E831ED" w:rsidRDefault="00E831ED" w:rsidP="005A3780">
            <w:pPr>
              <w:jc w:val="both"/>
              <w:cnfStyle w:val="000000100000" w:firstRow="0" w:lastRow="0" w:firstColumn="0" w:lastColumn="0" w:oddVBand="0" w:evenVBand="0" w:oddHBand="1" w:evenHBand="0" w:firstRowFirstColumn="0" w:firstRowLastColumn="0" w:lastRowFirstColumn="0" w:lastRowLastColumn="0"/>
            </w:pPr>
            <w:r>
              <w:t>5</w:t>
            </w:r>
          </w:p>
        </w:tc>
      </w:tr>
      <w:tr w:rsidR="00E831ED" w14:paraId="1E1A32EA" w14:textId="5616B061" w:rsidTr="005A3780">
        <w:tc>
          <w:tcPr>
            <w:cnfStyle w:val="001000000000" w:firstRow="0" w:lastRow="0" w:firstColumn="1" w:lastColumn="0" w:oddVBand="0" w:evenVBand="0" w:oddHBand="0" w:evenHBand="0" w:firstRowFirstColumn="0" w:firstRowLastColumn="0" w:lastRowFirstColumn="0" w:lastRowLastColumn="0"/>
            <w:tcW w:w="3068" w:type="dxa"/>
          </w:tcPr>
          <w:p w14:paraId="7873658C" w14:textId="2713D98D" w:rsidR="00E831ED" w:rsidRDefault="00E831ED" w:rsidP="005A3780">
            <w:pPr>
              <w:jc w:val="both"/>
            </w:pPr>
            <w:r>
              <w:t xml:space="preserve">Operations team lead </w:t>
            </w:r>
          </w:p>
        </w:tc>
        <w:tc>
          <w:tcPr>
            <w:tcW w:w="4550" w:type="dxa"/>
          </w:tcPr>
          <w:p w14:paraId="7E0B99DA" w14:textId="60B185D9" w:rsidR="00E831ED" w:rsidRDefault="00E831ED" w:rsidP="005A3780">
            <w:pPr>
              <w:jc w:val="both"/>
              <w:cnfStyle w:val="000000000000" w:firstRow="0" w:lastRow="0" w:firstColumn="0" w:lastColumn="0" w:oddVBand="0" w:evenVBand="0" w:oddHBand="0" w:evenHBand="0" w:firstRowFirstColumn="0" w:firstRowLastColumn="0" w:lastRowFirstColumn="0" w:lastRowLastColumn="0"/>
            </w:pPr>
            <w:r>
              <w:t xml:space="preserve">Provide working facilities </w:t>
            </w:r>
          </w:p>
        </w:tc>
        <w:tc>
          <w:tcPr>
            <w:tcW w:w="1398" w:type="dxa"/>
          </w:tcPr>
          <w:p w14:paraId="3F795420" w14:textId="51147B82" w:rsidR="00E831ED" w:rsidRDefault="00E831ED" w:rsidP="005A3780">
            <w:pPr>
              <w:jc w:val="both"/>
              <w:cnfStyle w:val="000000000000" w:firstRow="0" w:lastRow="0" w:firstColumn="0" w:lastColumn="0" w:oddVBand="0" w:evenVBand="0" w:oddHBand="0" w:evenHBand="0" w:firstRowFirstColumn="0" w:firstRowLastColumn="0" w:lastRowFirstColumn="0" w:lastRowLastColumn="0"/>
            </w:pPr>
            <w:r>
              <w:t>5</w:t>
            </w:r>
          </w:p>
        </w:tc>
      </w:tr>
      <w:tr w:rsidR="00E831ED" w14:paraId="67B03322" w14:textId="2C9D3621" w:rsidTr="005A378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68" w:type="dxa"/>
          </w:tcPr>
          <w:p w14:paraId="6E1FF214" w14:textId="2AC35AF3" w:rsidR="00E831ED" w:rsidRDefault="00E831ED" w:rsidP="005A3780">
            <w:pPr>
              <w:jc w:val="both"/>
            </w:pPr>
            <w:r>
              <w:t>Climatic Team lead</w:t>
            </w:r>
          </w:p>
        </w:tc>
        <w:tc>
          <w:tcPr>
            <w:tcW w:w="4550" w:type="dxa"/>
          </w:tcPr>
          <w:p w14:paraId="5A96D683" w14:textId="59460FE8" w:rsidR="00E831ED" w:rsidRDefault="00E831ED" w:rsidP="005A3780">
            <w:pPr>
              <w:jc w:val="both"/>
              <w:cnfStyle w:val="000000100000" w:firstRow="0" w:lastRow="0" w:firstColumn="0" w:lastColumn="0" w:oddVBand="0" w:evenVBand="0" w:oddHBand="1" w:evenHBand="0" w:firstRowFirstColumn="0" w:firstRowLastColumn="0" w:lastRowFirstColumn="0" w:lastRowLastColumn="0"/>
            </w:pPr>
            <w:r>
              <w:t xml:space="preserve">Approve resource </w:t>
            </w:r>
          </w:p>
        </w:tc>
        <w:tc>
          <w:tcPr>
            <w:tcW w:w="1398" w:type="dxa"/>
          </w:tcPr>
          <w:p w14:paraId="2632560C" w14:textId="743F544B" w:rsidR="00E831ED" w:rsidRDefault="00E831ED" w:rsidP="005A3780">
            <w:pPr>
              <w:jc w:val="both"/>
              <w:cnfStyle w:val="000000100000" w:firstRow="0" w:lastRow="0" w:firstColumn="0" w:lastColumn="0" w:oddVBand="0" w:evenVBand="0" w:oddHBand="1" w:evenHBand="0" w:firstRowFirstColumn="0" w:firstRowLastColumn="0" w:lastRowFirstColumn="0" w:lastRowLastColumn="0"/>
            </w:pPr>
            <w:r>
              <w:t>5</w:t>
            </w:r>
          </w:p>
        </w:tc>
      </w:tr>
      <w:tr w:rsidR="00E831ED" w14:paraId="721BF9CA" w14:textId="741BDDD4" w:rsidTr="005A3780">
        <w:tc>
          <w:tcPr>
            <w:cnfStyle w:val="001000000000" w:firstRow="0" w:lastRow="0" w:firstColumn="1" w:lastColumn="0" w:oddVBand="0" w:evenVBand="0" w:oddHBand="0" w:evenHBand="0" w:firstRowFirstColumn="0" w:firstRowLastColumn="0" w:lastRowFirstColumn="0" w:lastRowLastColumn="0"/>
            <w:tcW w:w="3068" w:type="dxa"/>
          </w:tcPr>
          <w:p w14:paraId="6DA68D7E" w14:textId="38831B10" w:rsidR="00E831ED" w:rsidRDefault="00E831ED" w:rsidP="005A3780">
            <w:pPr>
              <w:jc w:val="both"/>
            </w:pPr>
            <w:r>
              <w:t>En</w:t>
            </w:r>
            <w:r w:rsidR="004E7D61">
              <w:t xml:space="preserve">vironmental test technicians </w:t>
            </w:r>
          </w:p>
        </w:tc>
        <w:tc>
          <w:tcPr>
            <w:tcW w:w="4550" w:type="dxa"/>
          </w:tcPr>
          <w:p w14:paraId="298F1B6D" w14:textId="77B4D459" w:rsidR="00E831ED" w:rsidRDefault="00E831ED" w:rsidP="005A3780">
            <w:pPr>
              <w:jc w:val="both"/>
              <w:cnfStyle w:val="000000000000" w:firstRow="0" w:lastRow="0" w:firstColumn="0" w:lastColumn="0" w:oddVBand="0" w:evenVBand="0" w:oddHBand="0" w:evenHBand="0" w:firstRowFirstColumn="0" w:firstRowLastColumn="0" w:lastRowFirstColumn="0" w:lastRowLastColumn="0"/>
            </w:pPr>
            <w:r>
              <w:t xml:space="preserve">Assist with equipment preparation and set up </w:t>
            </w:r>
          </w:p>
        </w:tc>
        <w:tc>
          <w:tcPr>
            <w:tcW w:w="1398" w:type="dxa"/>
          </w:tcPr>
          <w:p w14:paraId="6C19F531" w14:textId="64AB1AA8" w:rsidR="00E831ED" w:rsidRDefault="00E831ED" w:rsidP="005A3780">
            <w:pPr>
              <w:jc w:val="both"/>
              <w:cnfStyle w:val="000000000000" w:firstRow="0" w:lastRow="0" w:firstColumn="0" w:lastColumn="0" w:oddVBand="0" w:evenVBand="0" w:oddHBand="0" w:evenHBand="0" w:firstRowFirstColumn="0" w:firstRowLastColumn="0" w:lastRowFirstColumn="0" w:lastRowLastColumn="0"/>
            </w:pPr>
            <w:r>
              <w:t>40</w:t>
            </w:r>
          </w:p>
        </w:tc>
      </w:tr>
      <w:tr w:rsidR="00E831ED" w14:paraId="1E8B6AEC" w14:textId="3AE03749" w:rsidTr="005A378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68" w:type="dxa"/>
          </w:tcPr>
          <w:p w14:paraId="3A7705EB" w14:textId="2FAF2061" w:rsidR="00E831ED" w:rsidRDefault="00E831ED" w:rsidP="005A3780">
            <w:pPr>
              <w:jc w:val="both"/>
            </w:pPr>
            <w:r>
              <w:t xml:space="preserve">Explosive safety manager </w:t>
            </w:r>
          </w:p>
        </w:tc>
        <w:tc>
          <w:tcPr>
            <w:tcW w:w="4550" w:type="dxa"/>
          </w:tcPr>
          <w:p w14:paraId="032ADDCB" w14:textId="572DC2F3" w:rsidR="00E831ED" w:rsidRDefault="00E831ED" w:rsidP="005A3780">
            <w:pPr>
              <w:jc w:val="both"/>
              <w:cnfStyle w:val="000000100000" w:firstRow="0" w:lastRow="0" w:firstColumn="0" w:lastColumn="0" w:oddVBand="0" w:evenVBand="0" w:oddHBand="1" w:evenHBand="0" w:firstRowFirstColumn="0" w:firstRowLastColumn="0" w:lastRowFirstColumn="0" w:lastRowLastColumn="0"/>
            </w:pPr>
            <w:r>
              <w:t xml:space="preserve">Provide guidance on Explosive safety </w:t>
            </w:r>
          </w:p>
        </w:tc>
        <w:tc>
          <w:tcPr>
            <w:tcW w:w="1398" w:type="dxa"/>
          </w:tcPr>
          <w:p w14:paraId="46B5C74E" w14:textId="0D7BCA43" w:rsidR="00E831ED" w:rsidRDefault="00E831ED" w:rsidP="005A3780">
            <w:pPr>
              <w:jc w:val="both"/>
              <w:cnfStyle w:val="000000100000" w:firstRow="0" w:lastRow="0" w:firstColumn="0" w:lastColumn="0" w:oddVBand="0" w:evenVBand="0" w:oddHBand="1" w:evenHBand="0" w:firstRowFirstColumn="0" w:firstRowLastColumn="0" w:lastRowFirstColumn="0" w:lastRowLastColumn="0"/>
            </w:pPr>
            <w:r>
              <w:t>5</w:t>
            </w:r>
          </w:p>
        </w:tc>
      </w:tr>
      <w:tr w:rsidR="00E831ED" w14:paraId="7798E4A7" w14:textId="46ABE8BB" w:rsidTr="005A3780">
        <w:tc>
          <w:tcPr>
            <w:cnfStyle w:val="001000000000" w:firstRow="0" w:lastRow="0" w:firstColumn="1" w:lastColumn="0" w:oddVBand="0" w:evenVBand="0" w:oddHBand="0" w:evenHBand="0" w:firstRowFirstColumn="0" w:firstRowLastColumn="0" w:lastRowFirstColumn="0" w:lastRowLastColumn="0"/>
            <w:tcW w:w="3068" w:type="dxa"/>
          </w:tcPr>
          <w:p w14:paraId="657B8C4F" w14:textId="6C79F36A" w:rsidR="00E831ED" w:rsidRDefault="00E831ED" w:rsidP="005A3780">
            <w:pPr>
              <w:jc w:val="both"/>
            </w:pPr>
            <w:r>
              <w:t xml:space="preserve">Head of Energetic and environmental test </w:t>
            </w:r>
          </w:p>
        </w:tc>
        <w:tc>
          <w:tcPr>
            <w:tcW w:w="4550" w:type="dxa"/>
          </w:tcPr>
          <w:p w14:paraId="4FC299F3" w14:textId="5E9087BA" w:rsidR="00E831ED" w:rsidRDefault="00E831ED" w:rsidP="005A3780">
            <w:pPr>
              <w:jc w:val="both"/>
              <w:cnfStyle w:val="000000000000" w:firstRow="0" w:lastRow="0" w:firstColumn="0" w:lastColumn="0" w:oddVBand="0" w:evenVBand="0" w:oddHBand="0" w:evenHBand="0" w:firstRowFirstColumn="0" w:firstRowLastColumn="0" w:lastRowFirstColumn="0" w:lastRowLastColumn="0"/>
            </w:pPr>
            <w:r>
              <w:t>Provide sign off on SSoW due to medium risk</w:t>
            </w:r>
          </w:p>
        </w:tc>
        <w:tc>
          <w:tcPr>
            <w:tcW w:w="1398" w:type="dxa"/>
          </w:tcPr>
          <w:p w14:paraId="4C0C2F44" w14:textId="7B3EF547" w:rsidR="00E831ED" w:rsidRDefault="00E831ED" w:rsidP="005A3780">
            <w:pPr>
              <w:jc w:val="both"/>
              <w:cnfStyle w:val="000000000000" w:firstRow="0" w:lastRow="0" w:firstColumn="0" w:lastColumn="0" w:oddVBand="0" w:evenVBand="0" w:oddHBand="0" w:evenHBand="0" w:firstRowFirstColumn="0" w:firstRowLastColumn="0" w:lastRowFirstColumn="0" w:lastRowLastColumn="0"/>
            </w:pPr>
            <w:r>
              <w:t>2</w:t>
            </w:r>
          </w:p>
        </w:tc>
      </w:tr>
      <w:tr w:rsidR="00E831ED" w14:paraId="133CFD30" w14:textId="0A7E1BAC" w:rsidTr="005A378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68" w:type="dxa"/>
          </w:tcPr>
          <w:p w14:paraId="6D6B2869" w14:textId="1D7C22F8" w:rsidR="00E831ED" w:rsidRDefault="00E831ED" w:rsidP="005A3780">
            <w:pPr>
              <w:jc w:val="both"/>
            </w:pPr>
            <w:r>
              <w:t>Environmental test Engineer</w:t>
            </w:r>
          </w:p>
        </w:tc>
        <w:tc>
          <w:tcPr>
            <w:tcW w:w="4550" w:type="dxa"/>
          </w:tcPr>
          <w:p w14:paraId="42FA312A" w14:textId="56D5E592" w:rsidR="00E831ED" w:rsidRDefault="00E831ED" w:rsidP="005A3780">
            <w:pPr>
              <w:jc w:val="both"/>
              <w:cnfStyle w:val="000000100000" w:firstRow="0" w:lastRow="0" w:firstColumn="0" w:lastColumn="0" w:oddVBand="0" w:evenVBand="0" w:oddHBand="1" w:evenHBand="0" w:firstRowFirstColumn="0" w:firstRowLastColumn="0" w:lastRowFirstColumn="0" w:lastRowLastColumn="0"/>
            </w:pPr>
            <w:r>
              <w:t>Provide knowledge and assistance with equipment set up</w:t>
            </w:r>
          </w:p>
        </w:tc>
        <w:tc>
          <w:tcPr>
            <w:tcW w:w="1398" w:type="dxa"/>
          </w:tcPr>
          <w:p w14:paraId="22F85267" w14:textId="20195D88" w:rsidR="00E831ED" w:rsidRDefault="00E831ED" w:rsidP="005A3780">
            <w:pPr>
              <w:jc w:val="both"/>
              <w:cnfStyle w:val="000000100000" w:firstRow="0" w:lastRow="0" w:firstColumn="0" w:lastColumn="0" w:oddVBand="0" w:evenVBand="0" w:oddHBand="1" w:evenHBand="0" w:firstRowFirstColumn="0" w:firstRowLastColumn="0" w:lastRowFirstColumn="0" w:lastRowLastColumn="0"/>
            </w:pPr>
            <w:r>
              <w:t>40</w:t>
            </w:r>
          </w:p>
        </w:tc>
      </w:tr>
      <w:tr w:rsidR="00E831ED" w14:paraId="7A518C48" w14:textId="2B7E06BF" w:rsidTr="005A3780">
        <w:tc>
          <w:tcPr>
            <w:cnfStyle w:val="001000000000" w:firstRow="0" w:lastRow="0" w:firstColumn="1" w:lastColumn="0" w:oddVBand="0" w:evenVBand="0" w:oddHBand="0" w:evenHBand="0" w:firstRowFirstColumn="0" w:firstRowLastColumn="0" w:lastRowFirstColumn="0" w:lastRowLastColumn="0"/>
            <w:tcW w:w="3068" w:type="dxa"/>
          </w:tcPr>
          <w:p w14:paraId="18A473CD" w14:textId="79FE9CA4" w:rsidR="00E831ED" w:rsidRDefault="002B563F" w:rsidP="005A3780">
            <w:pPr>
              <w:jc w:val="both"/>
            </w:pPr>
            <w:r>
              <w:t xml:space="preserve">Mechanical </w:t>
            </w:r>
            <w:r w:rsidR="00E831ED">
              <w:t xml:space="preserve">engineering apprentice </w:t>
            </w:r>
          </w:p>
        </w:tc>
        <w:tc>
          <w:tcPr>
            <w:tcW w:w="4550" w:type="dxa"/>
          </w:tcPr>
          <w:p w14:paraId="77FB2F46" w14:textId="3E08C4BD" w:rsidR="00E831ED" w:rsidRDefault="00E831ED" w:rsidP="005A3780">
            <w:pPr>
              <w:jc w:val="both"/>
              <w:cnfStyle w:val="000000000000" w:firstRow="0" w:lastRow="0" w:firstColumn="0" w:lastColumn="0" w:oddVBand="0" w:evenVBand="0" w:oddHBand="0" w:evenHBand="0" w:firstRowFirstColumn="0" w:firstRowLastColumn="0" w:lastRowFirstColumn="0" w:lastRowLastColumn="0"/>
            </w:pPr>
            <w:r>
              <w:t xml:space="preserve">Manage project, SSoW and coordinate all other resource for project </w:t>
            </w:r>
          </w:p>
        </w:tc>
        <w:tc>
          <w:tcPr>
            <w:tcW w:w="1398" w:type="dxa"/>
          </w:tcPr>
          <w:p w14:paraId="1CD59240" w14:textId="7DB99785" w:rsidR="00E831ED" w:rsidRDefault="00314F68" w:rsidP="005A3780">
            <w:pPr>
              <w:jc w:val="both"/>
              <w:cnfStyle w:val="000000000000" w:firstRow="0" w:lastRow="0" w:firstColumn="0" w:lastColumn="0" w:oddVBand="0" w:evenVBand="0" w:oddHBand="0" w:evenHBand="0" w:firstRowFirstColumn="0" w:firstRowLastColumn="0" w:lastRowFirstColumn="0" w:lastRowLastColumn="0"/>
            </w:pPr>
            <w:r>
              <w:t>180</w:t>
            </w:r>
          </w:p>
        </w:tc>
      </w:tr>
    </w:tbl>
    <w:p w14:paraId="298DF751" w14:textId="77777777" w:rsidR="00B24D48" w:rsidRDefault="00B24D48" w:rsidP="005A3780">
      <w:pPr>
        <w:pStyle w:val="Heading2"/>
        <w:jc w:val="both"/>
      </w:pPr>
      <w:bookmarkStart w:id="30" w:name="_Toc200694590"/>
    </w:p>
    <w:p w14:paraId="0140CF28" w14:textId="77777777" w:rsidR="00B24D48" w:rsidRDefault="00B24D48" w:rsidP="005A3780">
      <w:pPr>
        <w:pStyle w:val="Heading2"/>
        <w:jc w:val="both"/>
      </w:pPr>
    </w:p>
    <w:p w14:paraId="7BCD5958" w14:textId="77777777" w:rsidR="00B24D48" w:rsidRDefault="00B24D48" w:rsidP="005A3780">
      <w:pPr>
        <w:pStyle w:val="Heading2"/>
        <w:jc w:val="both"/>
      </w:pPr>
    </w:p>
    <w:p w14:paraId="56D074B6" w14:textId="77777777" w:rsidR="00B24D48" w:rsidRDefault="00B24D48" w:rsidP="005A3780">
      <w:pPr>
        <w:pStyle w:val="Heading2"/>
        <w:jc w:val="both"/>
      </w:pPr>
    </w:p>
    <w:p w14:paraId="5205CFFC" w14:textId="77777777" w:rsidR="00B24D48" w:rsidRDefault="00B24D48" w:rsidP="005A3780">
      <w:pPr>
        <w:pStyle w:val="Heading2"/>
        <w:jc w:val="both"/>
      </w:pPr>
    </w:p>
    <w:p w14:paraId="0062A04A" w14:textId="4AD5B3B1" w:rsidR="00B24D48" w:rsidRDefault="00B24D48" w:rsidP="005A3780">
      <w:pPr>
        <w:pStyle w:val="Heading2"/>
        <w:jc w:val="both"/>
      </w:pPr>
    </w:p>
    <w:p w14:paraId="035B6AE4" w14:textId="77777777" w:rsidR="00B24D48" w:rsidRPr="00B24D48" w:rsidRDefault="00B24D48" w:rsidP="00B24D48"/>
    <w:p w14:paraId="4755AD1F" w14:textId="1E8F7405" w:rsidR="005E2F5D" w:rsidRDefault="005E2F5D" w:rsidP="005A3780">
      <w:pPr>
        <w:pStyle w:val="Heading2"/>
        <w:jc w:val="both"/>
      </w:pPr>
      <w:r>
        <w:lastRenderedPageBreak/>
        <w:t>6.2 Gantt Chart</w:t>
      </w:r>
      <w:bookmarkEnd w:id="30"/>
    </w:p>
    <w:p w14:paraId="58CF70B8" w14:textId="14137A50" w:rsidR="00391DF2" w:rsidRPr="00391DF2" w:rsidRDefault="00EA233D" w:rsidP="005A3780">
      <w:pPr>
        <w:jc w:val="both"/>
      </w:pPr>
      <w:r>
        <w:t xml:space="preserve">The </w:t>
      </w:r>
      <w:r w:rsidR="001037C3">
        <w:t xml:space="preserve">project </w:t>
      </w:r>
      <w:r>
        <w:t>plan captured in the Gantt chart</w:t>
      </w:r>
      <w:r w:rsidR="001037C3">
        <w:t xml:space="preserve"> has been developed through consultations </w:t>
      </w:r>
      <w:r w:rsidR="00CA3D02">
        <w:t>with key stakeholders an</w:t>
      </w:r>
      <w:r w:rsidR="001037C3">
        <w:t>d analysis of activity duration,</w:t>
      </w:r>
      <w:r w:rsidR="00CA3D02">
        <w:t xml:space="preserve"> scope</w:t>
      </w:r>
      <w:r w:rsidR="001037C3">
        <w:t xml:space="preserve">, </w:t>
      </w:r>
      <w:r w:rsidR="00CA3D02">
        <w:t xml:space="preserve">resource </w:t>
      </w:r>
      <w:r w:rsidR="001037C3">
        <w:t>and</w:t>
      </w:r>
      <w:r w:rsidR="00CA3D02">
        <w:t xml:space="preserve"> dependencies like equipment mainte</w:t>
      </w:r>
      <w:r w:rsidR="00010435">
        <w:t xml:space="preserve">nance. </w:t>
      </w:r>
      <w:r>
        <w:t xml:space="preserve">Table 5 </w:t>
      </w:r>
      <w:r w:rsidR="00CA3D02">
        <w:t>illustrate</w:t>
      </w:r>
      <w:r>
        <w:t>s</w:t>
      </w:r>
      <w:r w:rsidR="00CA3D02">
        <w:t xml:space="preserve"> the waterfall project plan</w:t>
      </w:r>
      <w:r w:rsidR="00010435">
        <w:t xml:space="preserve"> in Gantt format. The text highlighted pink shows activities </w:t>
      </w:r>
      <w:r w:rsidR="00CA3D02">
        <w:t>on the critical path and delays to those activities will result in failu</w:t>
      </w:r>
      <w:r w:rsidR="00010435">
        <w:t>re to meet the milestones</w:t>
      </w:r>
      <w:r w:rsidR="00CA3D02">
        <w:t xml:space="preserve">. </w:t>
      </w:r>
    </w:p>
    <w:p w14:paraId="595DC6E2" w14:textId="42BB7EC7" w:rsidR="005A3780" w:rsidRDefault="005A3780" w:rsidP="005A3780">
      <w:pPr>
        <w:pStyle w:val="Caption"/>
        <w:keepNext/>
        <w:jc w:val="center"/>
      </w:pPr>
      <w:bookmarkStart w:id="31" w:name="_Toc200694677"/>
      <w:r>
        <w:t xml:space="preserve">Table </w:t>
      </w:r>
      <w:r>
        <w:fldChar w:fldCharType="begin"/>
      </w:r>
      <w:r>
        <w:instrText xml:space="preserve"> SEQ Table \* ARABIC </w:instrText>
      </w:r>
      <w:r>
        <w:fldChar w:fldCharType="separate"/>
      </w:r>
      <w:r>
        <w:rPr>
          <w:noProof/>
        </w:rPr>
        <w:t>5</w:t>
      </w:r>
      <w:r>
        <w:fldChar w:fldCharType="end"/>
      </w:r>
      <w:r>
        <w:t xml:space="preserve"> </w:t>
      </w:r>
      <w:r w:rsidRPr="00E577CA">
        <w:t>Project plan and Gantt chart</w:t>
      </w:r>
      <w:bookmarkEnd w:id="31"/>
    </w:p>
    <w:p w14:paraId="60D33D24" w14:textId="3DDEAC69" w:rsidR="005E2F5D" w:rsidRDefault="00337ADB" w:rsidP="001A2AAC">
      <w:pPr>
        <w:jc w:val="both"/>
      </w:pPr>
      <w:r>
        <w:rPr>
          <w:noProof/>
        </w:rPr>
        <w:drawing>
          <wp:inline distT="0" distB="0" distL="0" distR="0" wp14:anchorId="47B9A53E" wp14:editId="63343714">
            <wp:extent cx="5994400" cy="3081761"/>
            <wp:effectExtent l="0" t="0" r="635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26377" t="24433" r="2904" b="10931"/>
                    <a:stretch/>
                  </pic:blipFill>
                  <pic:spPr bwMode="auto">
                    <a:xfrm>
                      <a:off x="0" y="0"/>
                      <a:ext cx="6026217" cy="3098119"/>
                    </a:xfrm>
                    <a:prstGeom prst="rect">
                      <a:avLst/>
                    </a:prstGeom>
                    <a:ln>
                      <a:noFill/>
                    </a:ln>
                    <a:extLst>
                      <a:ext uri="{53640926-AAD7-44D8-BBD7-CCE9431645EC}">
                        <a14:shadowObscured xmlns:a14="http://schemas.microsoft.com/office/drawing/2010/main"/>
                      </a:ext>
                    </a:extLst>
                  </pic:spPr>
                </pic:pic>
              </a:graphicData>
            </a:graphic>
          </wp:inline>
        </w:drawing>
      </w:r>
    </w:p>
    <w:p w14:paraId="32641272" w14:textId="15AC7BD8" w:rsidR="00314F68" w:rsidRDefault="00314F68"/>
    <w:p w14:paraId="1517D567" w14:textId="323897AF" w:rsidR="00314F68" w:rsidRDefault="00314F68"/>
    <w:p w14:paraId="401FDE01" w14:textId="6FB883F0" w:rsidR="00314F68" w:rsidRDefault="00314F68"/>
    <w:p w14:paraId="14AA8F71" w14:textId="259EF049" w:rsidR="00314F68" w:rsidRDefault="00314F68"/>
    <w:p w14:paraId="5D74E1B5" w14:textId="02389959" w:rsidR="00314F68" w:rsidRDefault="00314F68"/>
    <w:p w14:paraId="505FAC72" w14:textId="106D8AD9" w:rsidR="00314F68" w:rsidRDefault="00314F68"/>
    <w:p w14:paraId="557463E6" w14:textId="0EB47280" w:rsidR="00314F68" w:rsidRDefault="00314F68"/>
    <w:p w14:paraId="3B995BDC" w14:textId="55C77278" w:rsidR="00314F68" w:rsidRDefault="00314F68"/>
    <w:p w14:paraId="5F7F4606" w14:textId="3FD713BF" w:rsidR="00314F68" w:rsidRDefault="00314F68"/>
    <w:p w14:paraId="391D4F71" w14:textId="0BF53F51" w:rsidR="00314F68" w:rsidRDefault="00314F68"/>
    <w:p w14:paraId="5A8AC165" w14:textId="5047C6FA" w:rsidR="00314F68" w:rsidRDefault="00314F68"/>
    <w:p w14:paraId="6CA93764" w14:textId="46614F5F" w:rsidR="00314F68" w:rsidRDefault="00314F68"/>
    <w:p w14:paraId="19AFECA0" w14:textId="2DC8B8C3" w:rsidR="007D4BBA" w:rsidRPr="00314F68" w:rsidRDefault="007D4BBA"/>
    <w:p w14:paraId="08F76BE6" w14:textId="0125EFA8" w:rsidR="00C77E47" w:rsidRDefault="00FE30BD">
      <w:pPr>
        <w:pStyle w:val="Heading1"/>
      </w:pPr>
      <w:bookmarkStart w:id="32" w:name="_Toc200694591"/>
      <w:r>
        <w:lastRenderedPageBreak/>
        <w:t xml:space="preserve">7. </w:t>
      </w:r>
    </w:p>
    <w:sdt>
      <w:sdtPr>
        <w:id w:val="-776488878"/>
        <w:docPartObj>
          <w:docPartGallery w:val="Bibliographies"/>
          <w:docPartUnique/>
        </w:docPartObj>
      </w:sdtPr>
      <w:sdtEndPr>
        <w:rPr>
          <w:rFonts w:asciiTheme="minorHAnsi" w:eastAsiaTheme="minorHAnsi" w:hAnsiTheme="minorHAnsi" w:cstheme="minorBidi"/>
          <w:color w:val="auto"/>
          <w:sz w:val="22"/>
          <w:szCs w:val="22"/>
        </w:rPr>
      </w:sdtEndPr>
      <w:sdtContent>
        <w:p w14:paraId="08F76BE6" w14:textId="0125EFA8" w:rsidR="00C77E47" w:rsidRDefault="00C77E47">
          <w:pPr>
            <w:pStyle w:val="Heading1"/>
          </w:pPr>
          <w:r>
            <w:t>References</w:t>
          </w:r>
          <w:bookmarkEnd w:id="32"/>
        </w:p>
        <w:sdt>
          <w:sdtPr>
            <w:id w:val="-573587230"/>
            <w:bibliography/>
          </w:sdtPr>
          <w:sdtContent>
            <w:bookmarkStart w:id="33" w:name="_GoBack" w:displacedByCustomXml="prev"/>
            <w:bookmarkEnd w:id="33" w:displacedByCustomXml="prev"/>
            <w:p w14:paraId="6531AC4A" w14:textId="77777777" w:rsidR="00753269" w:rsidRDefault="00C77E47">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94"/>
                <w:gridCol w:w="8732"/>
              </w:tblGrid>
              <w:tr w:rsidR="00753269" w14:paraId="6E54D21A" w14:textId="77777777">
                <w:trPr>
                  <w:divId w:val="1959144326"/>
                  <w:tblCellSpacing w:w="15" w:type="dxa"/>
                </w:trPr>
                <w:tc>
                  <w:tcPr>
                    <w:tcW w:w="50" w:type="pct"/>
                    <w:hideMark/>
                  </w:tcPr>
                  <w:p w14:paraId="57387C3E" w14:textId="0E2CBBEA" w:rsidR="00753269" w:rsidRDefault="00753269">
                    <w:pPr>
                      <w:pStyle w:val="Bibliography"/>
                      <w:rPr>
                        <w:noProof/>
                        <w:sz w:val="24"/>
                        <w:szCs w:val="24"/>
                      </w:rPr>
                    </w:pPr>
                    <w:r>
                      <w:rPr>
                        <w:noProof/>
                      </w:rPr>
                      <w:t xml:space="preserve">[1] </w:t>
                    </w:r>
                  </w:p>
                </w:tc>
                <w:tc>
                  <w:tcPr>
                    <w:tcW w:w="0" w:type="auto"/>
                    <w:hideMark/>
                  </w:tcPr>
                  <w:p w14:paraId="2D032FFD" w14:textId="77777777" w:rsidR="00753269" w:rsidRDefault="00753269">
                    <w:pPr>
                      <w:pStyle w:val="Bibliography"/>
                      <w:rPr>
                        <w:noProof/>
                      </w:rPr>
                    </w:pPr>
                    <w:r>
                      <w:rPr>
                        <w:noProof/>
                      </w:rPr>
                      <w:t>D. U. A. Chief Warrant Officer 4 Michael Lima, “Army University Press,” September - October 2024. [Online]. Available: https://www.armyupress.army.mil/Portals/7/military-review/Archives/English/September-October-2024/Arctic-Munition-Operations/Arctic-Munition-Operations-UA.pdf. [Accessed 11 June 2025].</w:t>
                    </w:r>
                  </w:p>
                </w:tc>
              </w:tr>
              <w:tr w:rsidR="00753269" w14:paraId="796000C7" w14:textId="77777777">
                <w:trPr>
                  <w:divId w:val="1959144326"/>
                  <w:tblCellSpacing w:w="15" w:type="dxa"/>
                </w:trPr>
                <w:tc>
                  <w:tcPr>
                    <w:tcW w:w="50" w:type="pct"/>
                    <w:hideMark/>
                  </w:tcPr>
                  <w:p w14:paraId="470D1D71" w14:textId="77777777" w:rsidR="00753269" w:rsidRDefault="00753269">
                    <w:pPr>
                      <w:pStyle w:val="Bibliography"/>
                      <w:rPr>
                        <w:noProof/>
                      </w:rPr>
                    </w:pPr>
                    <w:r>
                      <w:rPr>
                        <w:noProof/>
                      </w:rPr>
                      <w:t xml:space="preserve">[2] </w:t>
                    </w:r>
                  </w:p>
                </w:tc>
                <w:tc>
                  <w:tcPr>
                    <w:tcW w:w="0" w:type="auto"/>
                    <w:hideMark/>
                  </w:tcPr>
                  <w:p w14:paraId="5D2F4467" w14:textId="77777777" w:rsidR="00753269" w:rsidRDefault="00753269">
                    <w:pPr>
                      <w:pStyle w:val="Bibliography"/>
                      <w:rPr>
                        <w:noProof/>
                      </w:rPr>
                    </w:pPr>
                    <w:r>
                      <w:rPr>
                        <w:noProof/>
                      </w:rPr>
                      <w:t xml:space="preserve">DEPARTMENT OF THE ARMY, “OPERATION AND MAINTENANCE OF ORDNANCE MATERIAL IN COLD WEATHER,” in </w:t>
                    </w:r>
                    <w:r>
                      <w:rPr>
                        <w:i/>
                        <w:iCs/>
                        <w:noProof/>
                      </w:rPr>
                      <w:t>Field Manual 9-207</w:t>
                    </w:r>
                    <w:r>
                      <w:rPr>
                        <w:noProof/>
                      </w:rPr>
                      <w:t>, Vols. FM 9-207, Washington DC, DEPARTMENT OF THE ARMY, 1998, pp. 1-85.</w:t>
                    </w:r>
                  </w:p>
                </w:tc>
              </w:tr>
              <w:tr w:rsidR="00753269" w14:paraId="2354575E" w14:textId="77777777">
                <w:trPr>
                  <w:divId w:val="1959144326"/>
                  <w:tblCellSpacing w:w="15" w:type="dxa"/>
                </w:trPr>
                <w:tc>
                  <w:tcPr>
                    <w:tcW w:w="50" w:type="pct"/>
                    <w:hideMark/>
                  </w:tcPr>
                  <w:p w14:paraId="730AB891" w14:textId="77777777" w:rsidR="00753269" w:rsidRDefault="00753269">
                    <w:pPr>
                      <w:pStyle w:val="Bibliography"/>
                      <w:rPr>
                        <w:noProof/>
                      </w:rPr>
                    </w:pPr>
                    <w:r>
                      <w:rPr>
                        <w:noProof/>
                      </w:rPr>
                      <w:t xml:space="preserve">[3] </w:t>
                    </w:r>
                  </w:p>
                </w:tc>
                <w:tc>
                  <w:tcPr>
                    <w:tcW w:w="0" w:type="auto"/>
                    <w:hideMark/>
                  </w:tcPr>
                  <w:p w14:paraId="7D5790A0" w14:textId="77777777" w:rsidR="00753269" w:rsidRDefault="00753269">
                    <w:pPr>
                      <w:pStyle w:val="Bibliography"/>
                      <w:rPr>
                        <w:noProof/>
                      </w:rPr>
                    </w:pPr>
                    <w:r>
                      <w:rPr>
                        <w:noProof/>
                      </w:rPr>
                      <w:t>U. A. Lt. Col. Joshua P. Bost, “Army University Press,” January - February 2024. [Online]. Available: https://www.armyupress.army.mil/Portals/7/military-review/Archives/English/JF-24/Arctic/Assured-Mobility-in-the-Arctic-UA.pdf. [Accessed 12 June 2025].</w:t>
                    </w:r>
                  </w:p>
                </w:tc>
              </w:tr>
              <w:tr w:rsidR="00753269" w14:paraId="40453C6A" w14:textId="77777777">
                <w:trPr>
                  <w:divId w:val="1959144326"/>
                  <w:tblCellSpacing w:w="15" w:type="dxa"/>
                </w:trPr>
                <w:tc>
                  <w:tcPr>
                    <w:tcW w:w="50" w:type="pct"/>
                    <w:hideMark/>
                  </w:tcPr>
                  <w:p w14:paraId="75A873C2" w14:textId="77777777" w:rsidR="00753269" w:rsidRDefault="00753269">
                    <w:pPr>
                      <w:pStyle w:val="Bibliography"/>
                      <w:rPr>
                        <w:noProof/>
                      </w:rPr>
                    </w:pPr>
                    <w:r>
                      <w:rPr>
                        <w:noProof/>
                      </w:rPr>
                      <w:t xml:space="preserve">[4] </w:t>
                    </w:r>
                  </w:p>
                </w:tc>
                <w:tc>
                  <w:tcPr>
                    <w:tcW w:w="0" w:type="auto"/>
                    <w:hideMark/>
                  </w:tcPr>
                  <w:p w14:paraId="5A6DC5AC" w14:textId="77777777" w:rsidR="00753269" w:rsidRDefault="00753269">
                    <w:pPr>
                      <w:pStyle w:val="Bibliography"/>
                      <w:rPr>
                        <w:noProof/>
                      </w:rPr>
                    </w:pPr>
                    <w:r>
                      <w:rPr>
                        <w:noProof/>
                      </w:rPr>
                      <w:t xml:space="preserve">Vector Solutions , </w:t>
                    </w:r>
                    <w:r>
                      <w:rPr>
                        <w:i/>
                        <w:iCs/>
                        <w:noProof/>
                      </w:rPr>
                      <w:t xml:space="preserve">Risk Assessment policy, </w:t>
                    </w:r>
                    <w:r>
                      <w:rPr>
                        <w:noProof/>
                      </w:rPr>
                      <w:t xml:space="preserve">Haywards Heath: Vector Solutions , 2024. </w:t>
                    </w:r>
                  </w:p>
                </w:tc>
              </w:tr>
              <w:tr w:rsidR="00753269" w14:paraId="1997683C" w14:textId="77777777">
                <w:trPr>
                  <w:divId w:val="1959144326"/>
                  <w:tblCellSpacing w:w="15" w:type="dxa"/>
                </w:trPr>
                <w:tc>
                  <w:tcPr>
                    <w:tcW w:w="50" w:type="pct"/>
                    <w:hideMark/>
                  </w:tcPr>
                  <w:p w14:paraId="3B2B7BAF" w14:textId="77777777" w:rsidR="00753269" w:rsidRDefault="00753269">
                    <w:pPr>
                      <w:pStyle w:val="Bibliography"/>
                      <w:rPr>
                        <w:noProof/>
                      </w:rPr>
                    </w:pPr>
                    <w:r>
                      <w:rPr>
                        <w:noProof/>
                      </w:rPr>
                      <w:t xml:space="preserve">[5] </w:t>
                    </w:r>
                  </w:p>
                </w:tc>
                <w:tc>
                  <w:tcPr>
                    <w:tcW w:w="0" w:type="auto"/>
                    <w:hideMark/>
                  </w:tcPr>
                  <w:p w14:paraId="0E34C5DD" w14:textId="77777777" w:rsidR="00753269" w:rsidRDefault="00753269">
                    <w:pPr>
                      <w:pStyle w:val="Bibliography"/>
                      <w:rPr>
                        <w:noProof/>
                      </w:rPr>
                    </w:pPr>
                    <w:r>
                      <w:rPr>
                        <w:noProof/>
                      </w:rPr>
                      <w:t>l. Bloom, “Dozuki,” Dozuki, 2025. [Online]. Available: https://www.dozuki.com/blog/benefits-of-implementing-proceduresvs-work-instructions-in-manufacturing. [Accessed 12 June 2025].</w:t>
                    </w:r>
                  </w:p>
                </w:tc>
              </w:tr>
              <w:tr w:rsidR="00753269" w14:paraId="16C66037" w14:textId="77777777">
                <w:trPr>
                  <w:divId w:val="1959144326"/>
                  <w:tblCellSpacing w:w="15" w:type="dxa"/>
                </w:trPr>
                <w:tc>
                  <w:tcPr>
                    <w:tcW w:w="50" w:type="pct"/>
                    <w:hideMark/>
                  </w:tcPr>
                  <w:p w14:paraId="60867B12" w14:textId="77777777" w:rsidR="00753269" w:rsidRDefault="00753269">
                    <w:pPr>
                      <w:pStyle w:val="Bibliography"/>
                      <w:rPr>
                        <w:noProof/>
                      </w:rPr>
                    </w:pPr>
                    <w:r>
                      <w:rPr>
                        <w:noProof/>
                      </w:rPr>
                      <w:t xml:space="preserve">[6] </w:t>
                    </w:r>
                  </w:p>
                </w:tc>
                <w:tc>
                  <w:tcPr>
                    <w:tcW w:w="0" w:type="auto"/>
                    <w:hideMark/>
                  </w:tcPr>
                  <w:p w14:paraId="222C4100" w14:textId="77777777" w:rsidR="00753269" w:rsidRDefault="00753269">
                    <w:pPr>
                      <w:pStyle w:val="Bibliography"/>
                      <w:rPr>
                        <w:noProof/>
                      </w:rPr>
                    </w:pPr>
                    <w:r>
                      <w:rPr>
                        <w:noProof/>
                      </w:rPr>
                      <w:t>D. Do, “The Lean Way,” The Lean Way, 5 August 2017. [Online]. Available: https://theleanway.net/The-Five-Principles-of-Lean. [Accessed 12 June 2025].</w:t>
                    </w:r>
                  </w:p>
                </w:tc>
              </w:tr>
              <w:tr w:rsidR="00753269" w14:paraId="7813E890" w14:textId="77777777">
                <w:trPr>
                  <w:divId w:val="1959144326"/>
                  <w:tblCellSpacing w:w="15" w:type="dxa"/>
                </w:trPr>
                <w:tc>
                  <w:tcPr>
                    <w:tcW w:w="50" w:type="pct"/>
                    <w:hideMark/>
                  </w:tcPr>
                  <w:p w14:paraId="5365CED5" w14:textId="77777777" w:rsidR="00753269" w:rsidRDefault="00753269">
                    <w:pPr>
                      <w:pStyle w:val="Bibliography"/>
                      <w:rPr>
                        <w:noProof/>
                      </w:rPr>
                    </w:pPr>
                    <w:r>
                      <w:rPr>
                        <w:noProof/>
                      </w:rPr>
                      <w:t xml:space="preserve">[7] </w:t>
                    </w:r>
                  </w:p>
                </w:tc>
                <w:tc>
                  <w:tcPr>
                    <w:tcW w:w="0" w:type="auto"/>
                    <w:hideMark/>
                  </w:tcPr>
                  <w:p w14:paraId="03BCABB5" w14:textId="77777777" w:rsidR="00753269" w:rsidRDefault="00753269">
                    <w:pPr>
                      <w:pStyle w:val="Bibliography"/>
                      <w:rPr>
                        <w:noProof/>
                      </w:rPr>
                    </w:pPr>
                    <w:r>
                      <w:rPr>
                        <w:noProof/>
                      </w:rPr>
                      <w:t>Ministry of Defence , “UK Defence Standardization,” 14 December 2023. [Online]. Available: https://oauth2.defencegateway.mod.uk/Account/Login?ReturnUrl=%2Fsaml%2Fsso%2Flogin%3FrequestId%3D_DwWNW4KHI4MtuNL2eydz1NnNhfkGzeWhA. [Accessed 11 june 2025].</w:t>
                    </w:r>
                  </w:p>
                </w:tc>
              </w:tr>
              <w:tr w:rsidR="00753269" w14:paraId="04FE8478" w14:textId="77777777">
                <w:trPr>
                  <w:divId w:val="1959144326"/>
                  <w:tblCellSpacing w:w="15" w:type="dxa"/>
                </w:trPr>
                <w:tc>
                  <w:tcPr>
                    <w:tcW w:w="50" w:type="pct"/>
                    <w:hideMark/>
                  </w:tcPr>
                  <w:p w14:paraId="2ECDC3CA" w14:textId="77777777" w:rsidR="00753269" w:rsidRDefault="00753269">
                    <w:pPr>
                      <w:pStyle w:val="Bibliography"/>
                      <w:rPr>
                        <w:noProof/>
                      </w:rPr>
                    </w:pPr>
                    <w:r>
                      <w:rPr>
                        <w:noProof/>
                      </w:rPr>
                      <w:t xml:space="preserve">[8] </w:t>
                    </w:r>
                  </w:p>
                </w:tc>
                <w:tc>
                  <w:tcPr>
                    <w:tcW w:w="0" w:type="auto"/>
                    <w:hideMark/>
                  </w:tcPr>
                  <w:p w14:paraId="26DCF061" w14:textId="77777777" w:rsidR="00753269" w:rsidRDefault="00753269">
                    <w:pPr>
                      <w:pStyle w:val="Bibliography"/>
                      <w:rPr>
                        <w:noProof/>
                      </w:rPr>
                    </w:pPr>
                    <w:r>
                      <w:rPr>
                        <w:noProof/>
                      </w:rPr>
                      <w:t>C. Dyrcz, “PHENOMENON OF ICING AND A REVIEW OF ICE ACCRETION NOMOGRAMS, MODELS AND CHARTS IN NAVIGATION,” Polish Naval Academy , Gdynia, 2019.</w:t>
                    </w:r>
                  </w:p>
                </w:tc>
              </w:tr>
              <w:tr w:rsidR="00753269" w14:paraId="7868A373" w14:textId="77777777">
                <w:trPr>
                  <w:divId w:val="1959144326"/>
                  <w:tblCellSpacing w:w="15" w:type="dxa"/>
                </w:trPr>
                <w:tc>
                  <w:tcPr>
                    <w:tcW w:w="50" w:type="pct"/>
                    <w:hideMark/>
                  </w:tcPr>
                  <w:p w14:paraId="332CB128" w14:textId="77777777" w:rsidR="00753269" w:rsidRDefault="00753269">
                    <w:pPr>
                      <w:pStyle w:val="Bibliography"/>
                      <w:rPr>
                        <w:noProof/>
                      </w:rPr>
                    </w:pPr>
                    <w:r>
                      <w:rPr>
                        <w:noProof/>
                      </w:rPr>
                      <w:t xml:space="preserve">[9] </w:t>
                    </w:r>
                  </w:p>
                </w:tc>
                <w:tc>
                  <w:tcPr>
                    <w:tcW w:w="0" w:type="auto"/>
                    <w:hideMark/>
                  </w:tcPr>
                  <w:p w14:paraId="549522E6" w14:textId="77777777" w:rsidR="00753269" w:rsidRDefault="00753269">
                    <w:pPr>
                      <w:pStyle w:val="Bibliography"/>
                      <w:rPr>
                        <w:noProof/>
                      </w:rPr>
                    </w:pPr>
                    <w:r>
                      <w:rPr>
                        <w:noProof/>
                      </w:rPr>
                      <w:t>Military + Aerospace Electronics, “Military + Aerospace Electronics,” Endeavor Business Media, 6 December 2023. [Online]. Available: https://www.militaryaerospace.com/commercial-aerospace/article/14302320/air-canada-becomes-first-airline-to-install-gan-de-icing-technology-from-de-ice. [Accessed 12 June 2025].</w:t>
                    </w:r>
                  </w:p>
                </w:tc>
              </w:tr>
              <w:tr w:rsidR="00753269" w14:paraId="18C54715" w14:textId="77777777">
                <w:trPr>
                  <w:divId w:val="1959144326"/>
                  <w:tblCellSpacing w:w="15" w:type="dxa"/>
                </w:trPr>
                <w:tc>
                  <w:tcPr>
                    <w:tcW w:w="50" w:type="pct"/>
                    <w:hideMark/>
                  </w:tcPr>
                  <w:p w14:paraId="61536112" w14:textId="77777777" w:rsidR="00753269" w:rsidRDefault="00753269">
                    <w:pPr>
                      <w:pStyle w:val="Bibliography"/>
                      <w:rPr>
                        <w:noProof/>
                      </w:rPr>
                    </w:pPr>
                    <w:r>
                      <w:rPr>
                        <w:noProof/>
                      </w:rPr>
                      <w:t xml:space="preserve">[10] </w:t>
                    </w:r>
                  </w:p>
                </w:tc>
                <w:tc>
                  <w:tcPr>
                    <w:tcW w:w="0" w:type="auto"/>
                    <w:hideMark/>
                  </w:tcPr>
                  <w:p w14:paraId="56BFD7C3" w14:textId="77777777" w:rsidR="00753269" w:rsidRDefault="00753269">
                    <w:pPr>
                      <w:pStyle w:val="Bibliography"/>
                      <w:rPr>
                        <w:noProof/>
                      </w:rPr>
                    </w:pPr>
                    <w:r>
                      <w:rPr>
                        <w:noProof/>
                      </w:rPr>
                      <w:t>TUV SUD, “TUV SUD,” TUV SUD, [Online]. Available: https://www.tuvsud.com/en-us/resource-centre/blogs/mobility-and-automotive/ice-freeze-and-rain-testing. [Accessed 11 June 2025].</w:t>
                    </w:r>
                  </w:p>
                </w:tc>
              </w:tr>
              <w:tr w:rsidR="00753269" w14:paraId="0A2F44BD" w14:textId="77777777">
                <w:trPr>
                  <w:divId w:val="1959144326"/>
                  <w:tblCellSpacing w:w="15" w:type="dxa"/>
                </w:trPr>
                <w:tc>
                  <w:tcPr>
                    <w:tcW w:w="50" w:type="pct"/>
                    <w:hideMark/>
                  </w:tcPr>
                  <w:p w14:paraId="6344B20A" w14:textId="77777777" w:rsidR="00753269" w:rsidRDefault="00753269">
                    <w:pPr>
                      <w:pStyle w:val="Bibliography"/>
                      <w:rPr>
                        <w:noProof/>
                      </w:rPr>
                    </w:pPr>
                    <w:r>
                      <w:rPr>
                        <w:noProof/>
                      </w:rPr>
                      <w:t xml:space="preserve">[11] </w:t>
                    </w:r>
                  </w:p>
                </w:tc>
                <w:tc>
                  <w:tcPr>
                    <w:tcW w:w="0" w:type="auto"/>
                    <w:hideMark/>
                  </w:tcPr>
                  <w:p w14:paraId="5D6F196D" w14:textId="77777777" w:rsidR="00753269" w:rsidRDefault="00753269">
                    <w:pPr>
                      <w:pStyle w:val="Bibliography"/>
                      <w:rPr>
                        <w:noProof/>
                      </w:rPr>
                    </w:pPr>
                    <w:r>
                      <w:rPr>
                        <w:noProof/>
                      </w:rPr>
                      <w:t>BAE systems , “BAE SYSTEMS,” BAE Systems , [Online]. Available: https://www.baesystems.com/en-uk/uk-businesses/electronic-systems-uk/faraday-test-centre/environmental. [Accessed 11 June 2025].</w:t>
                    </w:r>
                  </w:p>
                </w:tc>
              </w:tr>
              <w:tr w:rsidR="00753269" w14:paraId="2C12529A" w14:textId="77777777">
                <w:trPr>
                  <w:divId w:val="1959144326"/>
                  <w:tblCellSpacing w:w="15" w:type="dxa"/>
                </w:trPr>
                <w:tc>
                  <w:tcPr>
                    <w:tcW w:w="50" w:type="pct"/>
                    <w:hideMark/>
                  </w:tcPr>
                  <w:p w14:paraId="526CCDD7" w14:textId="77777777" w:rsidR="00753269" w:rsidRDefault="00753269">
                    <w:pPr>
                      <w:pStyle w:val="Bibliography"/>
                      <w:rPr>
                        <w:noProof/>
                      </w:rPr>
                    </w:pPr>
                    <w:r>
                      <w:rPr>
                        <w:noProof/>
                      </w:rPr>
                      <w:t xml:space="preserve">[12] </w:t>
                    </w:r>
                  </w:p>
                </w:tc>
                <w:tc>
                  <w:tcPr>
                    <w:tcW w:w="0" w:type="auto"/>
                    <w:hideMark/>
                  </w:tcPr>
                  <w:p w14:paraId="3321A060" w14:textId="77777777" w:rsidR="00753269" w:rsidRDefault="00753269">
                    <w:pPr>
                      <w:pStyle w:val="Bibliography"/>
                      <w:rPr>
                        <w:noProof/>
                      </w:rPr>
                    </w:pPr>
                    <w:r>
                      <w:rPr>
                        <w:noProof/>
                      </w:rPr>
                      <w:t>UKAS, “UKAS,” 25 june 2024. [Online]. Available: https://www.ukas.com/download-schedule/0066/Testing/. [Accessed 11 June 2025].</w:t>
                    </w:r>
                  </w:p>
                </w:tc>
              </w:tr>
              <w:tr w:rsidR="00753269" w14:paraId="4C8EB7CD" w14:textId="77777777">
                <w:trPr>
                  <w:divId w:val="1959144326"/>
                  <w:tblCellSpacing w:w="15" w:type="dxa"/>
                </w:trPr>
                <w:tc>
                  <w:tcPr>
                    <w:tcW w:w="50" w:type="pct"/>
                    <w:hideMark/>
                  </w:tcPr>
                  <w:p w14:paraId="55F79B9C" w14:textId="77777777" w:rsidR="00753269" w:rsidRDefault="00753269">
                    <w:pPr>
                      <w:pStyle w:val="Bibliography"/>
                      <w:rPr>
                        <w:noProof/>
                      </w:rPr>
                    </w:pPr>
                    <w:r>
                      <w:rPr>
                        <w:noProof/>
                      </w:rPr>
                      <w:t xml:space="preserve">[13] </w:t>
                    </w:r>
                  </w:p>
                </w:tc>
                <w:tc>
                  <w:tcPr>
                    <w:tcW w:w="0" w:type="auto"/>
                    <w:hideMark/>
                  </w:tcPr>
                  <w:p w14:paraId="17199C52" w14:textId="77777777" w:rsidR="00753269" w:rsidRDefault="00753269">
                    <w:pPr>
                      <w:pStyle w:val="Bibliography"/>
                      <w:rPr>
                        <w:noProof/>
                      </w:rPr>
                    </w:pPr>
                    <w:r>
                      <w:rPr>
                        <w:noProof/>
                      </w:rPr>
                      <w:t xml:space="preserve">T. I. Kazuma Nogi, “Numerical simulation of rime ice accretion on airfoil using rigid sphere model,” </w:t>
                    </w:r>
                    <w:r>
                      <w:rPr>
                        <w:i/>
                        <w:iCs/>
                        <w:noProof/>
                      </w:rPr>
                      <w:t xml:space="preserve">Computers and Fluids, </w:t>
                    </w:r>
                    <w:r>
                      <w:rPr>
                        <w:noProof/>
                      </w:rPr>
                      <w:t xml:space="preserve">vol. 275, no. 106244, 2024. </w:t>
                    </w:r>
                  </w:p>
                </w:tc>
              </w:tr>
              <w:tr w:rsidR="00753269" w14:paraId="7C147143" w14:textId="77777777">
                <w:trPr>
                  <w:divId w:val="1959144326"/>
                  <w:tblCellSpacing w:w="15" w:type="dxa"/>
                </w:trPr>
                <w:tc>
                  <w:tcPr>
                    <w:tcW w:w="50" w:type="pct"/>
                    <w:hideMark/>
                  </w:tcPr>
                  <w:p w14:paraId="1A2E0E4A" w14:textId="77777777" w:rsidR="00753269" w:rsidRDefault="00753269">
                    <w:pPr>
                      <w:pStyle w:val="Bibliography"/>
                      <w:rPr>
                        <w:noProof/>
                      </w:rPr>
                    </w:pPr>
                    <w:r>
                      <w:rPr>
                        <w:noProof/>
                      </w:rPr>
                      <w:lastRenderedPageBreak/>
                      <w:t xml:space="preserve">[14] </w:t>
                    </w:r>
                  </w:p>
                </w:tc>
                <w:tc>
                  <w:tcPr>
                    <w:tcW w:w="0" w:type="auto"/>
                    <w:hideMark/>
                  </w:tcPr>
                  <w:p w14:paraId="73E6E60D" w14:textId="77777777" w:rsidR="00753269" w:rsidRDefault="00753269">
                    <w:pPr>
                      <w:pStyle w:val="Bibliography"/>
                      <w:rPr>
                        <w:noProof/>
                      </w:rPr>
                    </w:pPr>
                    <w:r>
                      <w:rPr>
                        <w:noProof/>
                      </w:rPr>
                      <w:t xml:space="preserve">M. M. a. D. G. Xin Yang, “Sticking–Erosion Model for Ice Crystal Icing Using Particle Size Distribution,” </w:t>
                    </w:r>
                    <w:r>
                      <w:rPr>
                        <w:i/>
                        <w:iCs/>
                        <w:noProof/>
                      </w:rPr>
                      <w:t xml:space="preserve">Aeronautics, </w:t>
                    </w:r>
                    <w:r>
                      <w:rPr>
                        <w:noProof/>
                      </w:rPr>
                      <w:t xml:space="preserve">vol. 61, no. 11, pp. 4976 - 4989, 2023. </w:t>
                    </w:r>
                  </w:p>
                </w:tc>
              </w:tr>
              <w:tr w:rsidR="00753269" w14:paraId="51E62181" w14:textId="77777777">
                <w:trPr>
                  <w:divId w:val="1959144326"/>
                  <w:tblCellSpacing w:w="15" w:type="dxa"/>
                </w:trPr>
                <w:tc>
                  <w:tcPr>
                    <w:tcW w:w="50" w:type="pct"/>
                    <w:hideMark/>
                  </w:tcPr>
                  <w:p w14:paraId="374A10F3" w14:textId="77777777" w:rsidR="00753269" w:rsidRDefault="00753269">
                    <w:pPr>
                      <w:pStyle w:val="Bibliography"/>
                      <w:rPr>
                        <w:noProof/>
                      </w:rPr>
                    </w:pPr>
                    <w:r>
                      <w:rPr>
                        <w:noProof/>
                      </w:rPr>
                      <w:t xml:space="preserve">[15] </w:t>
                    </w:r>
                  </w:p>
                </w:tc>
                <w:tc>
                  <w:tcPr>
                    <w:tcW w:w="0" w:type="auto"/>
                    <w:hideMark/>
                  </w:tcPr>
                  <w:p w14:paraId="2F790CA0" w14:textId="77777777" w:rsidR="00753269" w:rsidRDefault="00753269">
                    <w:pPr>
                      <w:pStyle w:val="Bibliography"/>
                      <w:rPr>
                        <w:noProof/>
                      </w:rPr>
                    </w:pPr>
                    <w:r>
                      <w:rPr>
                        <w:noProof/>
                      </w:rPr>
                      <w:t xml:space="preserve">Q. W. D. H. Y. X. S. L. P. W. Yiheng Zhang, “Dynamic splitting tensile behaviours of distilled-water and river-water ice using a modified SHPB setup,” </w:t>
                    </w:r>
                    <w:r>
                      <w:rPr>
                        <w:i/>
                        <w:iCs/>
                        <w:noProof/>
                      </w:rPr>
                      <w:t xml:space="preserve">International Journal of Impact Engineering, </w:t>
                    </w:r>
                    <w:r>
                      <w:rPr>
                        <w:noProof/>
                      </w:rPr>
                      <w:t xml:space="preserve">vol. 145, no. 103686, pp. 734-743, 2020. </w:t>
                    </w:r>
                  </w:p>
                </w:tc>
              </w:tr>
            </w:tbl>
            <w:p w14:paraId="04A0215E" w14:textId="77777777" w:rsidR="00753269" w:rsidRDefault="00753269">
              <w:pPr>
                <w:divId w:val="1959144326"/>
                <w:rPr>
                  <w:rFonts w:eastAsia="Times New Roman"/>
                  <w:noProof/>
                </w:rPr>
              </w:pPr>
            </w:p>
            <w:p w14:paraId="16F30FBB" w14:textId="045289F7" w:rsidR="00C77E47" w:rsidRDefault="00C77E47">
              <w:r>
                <w:rPr>
                  <w:b/>
                  <w:bCs/>
                  <w:noProof/>
                </w:rPr>
                <w:fldChar w:fldCharType="end"/>
              </w:r>
            </w:p>
          </w:sdtContent>
        </w:sdt>
      </w:sdtContent>
    </w:sdt>
    <w:p w14:paraId="233BD04B" w14:textId="77777777" w:rsidR="005E2F5D" w:rsidRPr="005E2F5D" w:rsidRDefault="005E2F5D" w:rsidP="005E2F5D"/>
    <w:p w14:paraId="48B2A237" w14:textId="77777777" w:rsidR="005E2F5D" w:rsidRDefault="005E2F5D">
      <w:pPr>
        <w:rPr>
          <w:rFonts w:asciiTheme="majorHAnsi" w:eastAsiaTheme="majorEastAsia" w:hAnsiTheme="majorHAnsi" w:cstheme="majorBidi"/>
          <w:color w:val="2E74B5" w:themeColor="accent1" w:themeShade="BF"/>
          <w:sz w:val="32"/>
          <w:szCs w:val="32"/>
        </w:rPr>
      </w:pPr>
      <w:r>
        <w:br w:type="page"/>
      </w:r>
    </w:p>
    <w:p w14:paraId="26F4A351" w14:textId="2AFB0112" w:rsidR="00010435" w:rsidRDefault="00010435" w:rsidP="00010435">
      <w:pPr>
        <w:pStyle w:val="Heading1"/>
        <w:jc w:val="both"/>
      </w:pPr>
      <w:bookmarkStart w:id="34" w:name="_Toc200694592"/>
      <w:r>
        <w:lastRenderedPageBreak/>
        <w:t>8.</w:t>
      </w:r>
      <w:r>
        <w:t xml:space="preserve"> </w:t>
      </w:r>
      <w:r>
        <w:t>Appendix</w:t>
      </w:r>
      <w:bookmarkEnd w:id="34"/>
    </w:p>
    <w:p w14:paraId="7A64DC30" w14:textId="780853EB" w:rsidR="00894EFF" w:rsidRDefault="00894EFF" w:rsidP="00894EFF">
      <w:r>
        <w:rPr>
          <w:noProof/>
          <w:lang w:eastAsia="en-GB"/>
        </w:rPr>
        <w:drawing>
          <wp:inline distT="0" distB="0" distL="0" distR="0" wp14:anchorId="5BF63C75" wp14:editId="107A30D2">
            <wp:extent cx="4333875" cy="6105525"/>
            <wp:effectExtent l="0" t="0" r="9525"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333875" cy="6105525"/>
                    </a:xfrm>
                    <a:prstGeom prst="rect">
                      <a:avLst/>
                    </a:prstGeom>
                  </pic:spPr>
                </pic:pic>
              </a:graphicData>
            </a:graphic>
          </wp:inline>
        </w:drawing>
      </w:r>
    </w:p>
    <w:p w14:paraId="728862EB" w14:textId="3269E745" w:rsidR="00894EFF" w:rsidRDefault="00894EFF" w:rsidP="00894EFF"/>
    <w:p w14:paraId="23DA0F9F" w14:textId="2E5F0614" w:rsidR="00894EFF" w:rsidRDefault="00894EFF" w:rsidP="00894EFF">
      <w:r>
        <w:rPr>
          <w:noProof/>
          <w:lang w:eastAsia="en-GB"/>
        </w:rPr>
        <w:lastRenderedPageBreak/>
        <w:drawing>
          <wp:inline distT="0" distB="0" distL="0" distR="0" wp14:anchorId="46E35107" wp14:editId="19A852B6">
            <wp:extent cx="4371975" cy="6162675"/>
            <wp:effectExtent l="0" t="0" r="9525"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371975" cy="6162675"/>
                    </a:xfrm>
                    <a:prstGeom prst="rect">
                      <a:avLst/>
                    </a:prstGeom>
                  </pic:spPr>
                </pic:pic>
              </a:graphicData>
            </a:graphic>
          </wp:inline>
        </w:drawing>
      </w:r>
    </w:p>
    <w:p w14:paraId="0E78FF04" w14:textId="72FD3E27" w:rsidR="00894EFF" w:rsidRPr="00894EFF" w:rsidRDefault="00894EFF" w:rsidP="00894EFF">
      <w:r>
        <w:rPr>
          <w:noProof/>
          <w:lang w:eastAsia="en-GB"/>
        </w:rPr>
        <w:lastRenderedPageBreak/>
        <w:drawing>
          <wp:inline distT="0" distB="0" distL="0" distR="0" wp14:anchorId="784650BB" wp14:editId="3C940BCC">
            <wp:extent cx="4333875" cy="6105525"/>
            <wp:effectExtent l="0" t="0" r="9525"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333875" cy="6105525"/>
                    </a:xfrm>
                    <a:prstGeom prst="rect">
                      <a:avLst/>
                    </a:prstGeom>
                  </pic:spPr>
                </pic:pic>
              </a:graphicData>
            </a:graphic>
          </wp:inline>
        </w:drawing>
      </w:r>
    </w:p>
    <w:p w14:paraId="66FE1841" w14:textId="2E3EB646" w:rsidR="005E2F5D" w:rsidRDefault="00894EFF" w:rsidP="005E2F5D">
      <w:r>
        <w:rPr>
          <w:noProof/>
          <w:lang w:eastAsia="en-GB"/>
        </w:rPr>
        <w:lastRenderedPageBreak/>
        <w:drawing>
          <wp:inline distT="0" distB="0" distL="0" distR="0" wp14:anchorId="70C20D6B" wp14:editId="5F89A573">
            <wp:extent cx="4352925" cy="6153150"/>
            <wp:effectExtent l="0" t="0" r="952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352925" cy="6153150"/>
                    </a:xfrm>
                    <a:prstGeom prst="rect">
                      <a:avLst/>
                    </a:prstGeom>
                  </pic:spPr>
                </pic:pic>
              </a:graphicData>
            </a:graphic>
          </wp:inline>
        </w:drawing>
      </w:r>
    </w:p>
    <w:p w14:paraId="36E37379" w14:textId="540DFF76" w:rsidR="00894EFF" w:rsidRDefault="00894EFF" w:rsidP="005E2F5D">
      <w:r>
        <w:rPr>
          <w:noProof/>
          <w:lang w:eastAsia="en-GB"/>
        </w:rPr>
        <w:lastRenderedPageBreak/>
        <w:drawing>
          <wp:inline distT="0" distB="0" distL="0" distR="0" wp14:anchorId="7D2AAEA6" wp14:editId="697B0439">
            <wp:extent cx="4343400" cy="6162675"/>
            <wp:effectExtent l="0" t="0" r="0" b="952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343400" cy="6162675"/>
                    </a:xfrm>
                    <a:prstGeom prst="rect">
                      <a:avLst/>
                    </a:prstGeom>
                  </pic:spPr>
                </pic:pic>
              </a:graphicData>
            </a:graphic>
          </wp:inline>
        </w:drawing>
      </w:r>
    </w:p>
    <w:p w14:paraId="380E2CD5" w14:textId="0044A90F" w:rsidR="00894EFF" w:rsidRDefault="00894EFF" w:rsidP="005E2F5D">
      <w:r>
        <w:rPr>
          <w:noProof/>
          <w:lang w:eastAsia="en-GB"/>
        </w:rPr>
        <w:lastRenderedPageBreak/>
        <w:drawing>
          <wp:inline distT="0" distB="0" distL="0" distR="0" wp14:anchorId="6E4F691E" wp14:editId="7780A107">
            <wp:extent cx="4343400" cy="6162675"/>
            <wp:effectExtent l="0" t="0" r="0" b="952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343400" cy="6162675"/>
                    </a:xfrm>
                    <a:prstGeom prst="rect">
                      <a:avLst/>
                    </a:prstGeom>
                  </pic:spPr>
                </pic:pic>
              </a:graphicData>
            </a:graphic>
          </wp:inline>
        </w:drawing>
      </w:r>
    </w:p>
    <w:p w14:paraId="651647BD" w14:textId="0DEC9038" w:rsidR="00894EFF" w:rsidRDefault="00894EFF" w:rsidP="005E2F5D">
      <w:r>
        <w:rPr>
          <w:noProof/>
          <w:lang w:eastAsia="en-GB"/>
        </w:rPr>
        <w:lastRenderedPageBreak/>
        <w:drawing>
          <wp:inline distT="0" distB="0" distL="0" distR="0" wp14:anchorId="696BCC34" wp14:editId="6785E6A4">
            <wp:extent cx="4362450" cy="6162675"/>
            <wp:effectExtent l="0" t="0" r="0" b="952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362450" cy="6162675"/>
                    </a:xfrm>
                    <a:prstGeom prst="rect">
                      <a:avLst/>
                    </a:prstGeom>
                  </pic:spPr>
                </pic:pic>
              </a:graphicData>
            </a:graphic>
          </wp:inline>
        </w:drawing>
      </w:r>
    </w:p>
    <w:p w14:paraId="47656A11" w14:textId="11268E28" w:rsidR="00894EFF" w:rsidRDefault="00894EFF" w:rsidP="005E2F5D">
      <w:r>
        <w:rPr>
          <w:noProof/>
          <w:lang w:eastAsia="en-GB"/>
        </w:rPr>
        <w:lastRenderedPageBreak/>
        <w:drawing>
          <wp:inline distT="0" distB="0" distL="0" distR="0" wp14:anchorId="40BAAC39" wp14:editId="546DD7B4">
            <wp:extent cx="4324350" cy="6143625"/>
            <wp:effectExtent l="0" t="0" r="0"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4324350" cy="6143625"/>
                    </a:xfrm>
                    <a:prstGeom prst="rect">
                      <a:avLst/>
                    </a:prstGeom>
                  </pic:spPr>
                </pic:pic>
              </a:graphicData>
            </a:graphic>
          </wp:inline>
        </w:drawing>
      </w:r>
    </w:p>
    <w:p w14:paraId="0F2859FE" w14:textId="5FF338B9" w:rsidR="00894EFF" w:rsidRPr="005E2F5D" w:rsidRDefault="00894EFF" w:rsidP="005E2F5D">
      <w:r>
        <w:rPr>
          <w:noProof/>
          <w:lang w:eastAsia="en-GB"/>
        </w:rPr>
        <w:drawing>
          <wp:inline distT="0" distB="0" distL="0" distR="0" wp14:anchorId="10D3F623" wp14:editId="2E9669E4">
            <wp:extent cx="4286250" cy="171450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4286250" cy="1714500"/>
                    </a:xfrm>
                    <a:prstGeom prst="rect">
                      <a:avLst/>
                    </a:prstGeom>
                  </pic:spPr>
                </pic:pic>
              </a:graphicData>
            </a:graphic>
          </wp:inline>
        </w:drawing>
      </w:r>
    </w:p>
    <w:sectPr w:rsidR="00894EFF" w:rsidRPr="005E2F5D">
      <w:foot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484AD0" w14:textId="77777777" w:rsidR="00CD7933" w:rsidRDefault="00CD7933" w:rsidP="00C76C10">
      <w:pPr>
        <w:spacing w:after="0" w:line="240" w:lineRule="auto"/>
      </w:pPr>
      <w:r>
        <w:separator/>
      </w:r>
    </w:p>
  </w:endnote>
  <w:endnote w:type="continuationSeparator" w:id="0">
    <w:p w14:paraId="2552FF8C" w14:textId="77777777" w:rsidR="00CD7933" w:rsidRDefault="00CD7933" w:rsidP="00C76C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11176138"/>
      <w:docPartObj>
        <w:docPartGallery w:val="Page Numbers (Bottom of Page)"/>
        <w:docPartUnique/>
      </w:docPartObj>
    </w:sdtPr>
    <w:sdtEndPr>
      <w:rPr>
        <w:noProof/>
      </w:rPr>
    </w:sdtEndPr>
    <w:sdtContent>
      <w:p w14:paraId="6C571AEF" w14:textId="02F47CE2" w:rsidR="001037C3" w:rsidRDefault="001037C3">
        <w:pPr>
          <w:pStyle w:val="Footer"/>
          <w:jc w:val="right"/>
        </w:pPr>
        <w:r>
          <w:fldChar w:fldCharType="begin"/>
        </w:r>
        <w:r>
          <w:instrText xml:space="preserve"> PAGE   \* MERGEFORMAT </w:instrText>
        </w:r>
        <w:r>
          <w:fldChar w:fldCharType="separate"/>
        </w:r>
        <w:r w:rsidR="00753269">
          <w:rPr>
            <w:noProof/>
          </w:rPr>
          <w:t>20</w:t>
        </w:r>
        <w:r>
          <w:rPr>
            <w:noProof/>
          </w:rPr>
          <w:fldChar w:fldCharType="end"/>
        </w:r>
      </w:p>
    </w:sdtContent>
  </w:sdt>
  <w:p w14:paraId="6490E0FC" w14:textId="77777777" w:rsidR="001037C3" w:rsidRDefault="001037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8345155" w14:textId="77777777" w:rsidR="00CD7933" w:rsidRDefault="00CD7933" w:rsidP="00C76C10">
      <w:pPr>
        <w:spacing w:after="0" w:line="240" w:lineRule="auto"/>
      </w:pPr>
      <w:r>
        <w:separator/>
      </w:r>
    </w:p>
  </w:footnote>
  <w:footnote w:type="continuationSeparator" w:id="0">
    <w:p w14:paraId="342D46D4" w14:textId="77777777" w:rsidR="00CD7933" w:rsidRDefault="00CD7933" w:rsidP="00C76C1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B4408E"/>
    <w:multiLevelType w:val="hybridMultilevel"/>
    <w:tmpl w:val="20C20AA4"/>
    <w:lvl w:ilvl="0" w:tplc="447CC280">
      <w:start w:val="4"/>
      <w:numFmt w:val="bullet"/>
      <w:lvlText w:val=""/>
      <w:lvlJc w:val="left"/>
      <w:pPr>
        <w:ind w:left="720" w:hanging="360"/>
      </w:pPr>
      <w:rPr>
        <w:rFonts w:ascii="Wingdings" w:eastAsiaTheme="minorHAnsi"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9CA0B2A"/>
    <w:multiLevelType w:val="hybridMultilevel"/>
    <w:tmpl w:val="EACE9D2E"/>
    <w:lvl w:ilvl="0" w:tplc="447CC280">
      <w:start w:val="4"/>
      <w:numFmt w:val="bullet"/>
      <w:lvlText w:val=""/>
      <w:lvlJc w:val="left"/>
      <w:pPr>
        <w:ind w:left="1440" w:hanging="360"/>
      </w:pPr>
      <w:rPr>
        <w:rFonts w:ascii="Wingdings" w:eastAsiaTheme="minorHAnsi" w:hAnsi="Wingdings" w:cstheme="minorBid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6D7F7D88"/>
    <w:multiLevelType w:val="hybridMultilevel"/>
    <w:tmpl w:val="AA60D7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3430FE6"/>
    <w:multiLevelType w:val="hybridMultilevel"/>
    <w:tmpl w:val="AD2C22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2F5D"/>
    <w:rsid w:val="0000084F"/>
    <w:rsid w:val="00010435"/>
    <w:rsid w:val="00013420"/>
    <w:rsid w:val="000428A1"/>
    <w:rsid w:val="00096DB4"/>
    <w:rsid w:val="001037C3"/>
    <w:rsid w:val="001417D9"/>
    <w:rsid w:val="001943B6"/>
    <w:rsid w:val="001A2AAC"/>
    <w:rsid w:val="001C434B"/>
    <w:rsid w:val="00264E9F"/>
    <w:rsid w:val="002A5A1B"/>
    <w:rsid w:val="002B563F"/>
    <w:rsid w:val="00314F68"/>
    <w:rsid w:val="00337ADB"/>
    <w:rsid w:val="00343D77"/>
    <w:rsid w:val="00391DF2"/>
    <w:rsid w:val="00407D5F"/>
    <w:rsid w:val="00412CF8"/>
    <w:rsid w:val="00456371"/>
    <w:rsid w:val="00495CDA"/>
    <w:rsid w:val="004C1E4A"/>
    <w:rsid w:val="004E7D61"/>
    <w:rsid w:val="004F260F"/>
    <w:rsid w:val="005121A1"/>
    <w:rsid w:val="005A3780"/>
    <w:rsid w:val="005A5969"/>
    <w:rsid w:val="005E2F5D"/>
    <w:rsid w:val="005E3BFE"/>
    <w:rsid w:val="00715534"/>
    <w:rsid w:val="00753269"/>
    <w:rsid w:val="00782EC6"/>
    <w:rsid w:val="00797ABF"/>
    <w:rsid w:val="007C175D"/>
    <w:rsid w:val="007D4BBA"/>
    <w:rsid w:val="00853D8D"/>
    <w:rsid w:val="00871BB1"/>
    <w:rsid w:val="00894EFF"/>
    <w:rsid w:val="008C7B2D"/>
    <w:rsid w:val="008E7704"/>
    <w:rsid w:val="0091450D"/>
    <w:rsid w:val="0092770A"/>
    <w:rsid w:val="00930375"/>
    <w:rsid w:val="0093246A"/>
    <w:rsid w:val="009329CF"/>
    <w:rsid w:val="00940C37"/>
    <w:rsid w:val="00973F19"/>
    <w:rsid w:val="0098233A"/>
    <w:rsid w:val="009A25A8"/>
    <w:rsid w:val="009A2FB3"/>
    <w:rsid w:val="009C4094"/>
    <w:rsid w:val="00A012D3"/>
    <w:rsid w:val="00A248E9"/>
    <w:rsid w:val="00A36A7E"/>
    <w:rsid w:val="00A96D2C"/>
    <w:rsid w:val="00AC60B4"/>
    <w:rsid w:val="00B24D48"/>
    <w:rsid w:val="00BC4CAC"/>
    <w:rsid w:val="00C35F47"/>
    <w:rsid w:val="00C76C10"/>
    <w:rsid w:val="00C77E47"/>
    <w:rsid w:val="00C9090B"/>
    <w:rsid w:val="00CA3D02"/>
    <w:rsid w:val="00CB04EF"/>
    <w:rsid w:val="00CB120A"/>
    <w:rsid w:val="00CD7933"/>
    <w:rsid w:val="00D544FC"/>
    <w:rsid w:val="00D54CE4"/>
    <w:rsid w:val="00D86BF9"/>
    <w:rsid w:val="00DB5F11"/>
    <w:rsid w:val="00DB7E18"/>
    <w:rsid w:val="00DC2DE9"/>
    <w:rsid w:val="00DE3B8C"/>
    <w:rsid w:val="00E16FF3"/>
    <w:rsid w:val="00E43D1E"/>
    <w:rsid w:val="00E831ED"/>
    <w:rsid w:val="00EA13C8"/>
    <w:rsid w:val="00EA233D"/>
    <w:rsid w:val="00F913CD"/>
    <w:rsid w:val="00FE30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A322673"/>
  <w15:chartTrackingRefBased/>
  <w15:docId w15:val="{A613EA74-960F-4EBC-A0F6-C5DAB7D165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5E2F5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5E2F5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5E2F5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2F5D"/>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5E2F5D"/>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5E2F5D"/>
    <w:rPr>
      <w:rFonts w:asciiTheme="majorHAnsi" w:eastAsiaTheme="majorEastAsia" w:hAnsiTheme="majorHAnsi" w:cstheme="majorBidi"/>
      <w:color w:val="1F4D78" w:themeColor="accent1" w:themeShade="7F"/>
      <w:sz w:val="24"/>
      <w:szCs w:val="24"/>
    </w:rPr>
  </w:style>
  <w:style w:type="paragraph" w:styleId="ListParagraph">
    <w:name w:val="List Paragraph"/>
    <w:basedOn w:val="Normal"/>
    <w:uiPriority w:val="34"/>
    <w:qFormat/>
    <w:rsid w:val="00782EC6"/>
    <w:pPr>
      <w:spacing w:after="200" w:line="276" w:lineRule="auto"/>
      <w:ind w:left="720"/>
      <w:contextualSpacing/>
    </w:pPr>
    <w:rPr>
      <w:rFonts w:eastAsiaTheme="minorEastAsia"/>
      <w:lang w:eastAsia="en-GB"/>
    </w:rPr>
  </w:style>
  <w:style w:type="table" w:styleId="TableGrid">
    <w:name w:val="Table Grid"/>
    <w:basedOn w:val="TableNormal"/>
    <w:uiPriority w:val="39"/>
    <w:rsid w:val="001417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C77E47"/>
  </w:style>
  <w:style w:type="paragraph" w:styleId="Header">
    <w:name w:val="header"/>
    <w:basedOn w:val="Normal"/>
    <w:link w:val="HeaderChar"/>
    <w:uiPriority w:val="99"/>
    <w:unhideWhenUsed/>
    <w:rsid w:val="0045637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56371"/>
  </w:style>
  <w:style w:type="paragraph" w:styleId="Footer">
    <w:name w:val="footer"/>
    <w:basedOn w:val="Normal"/>
    <w:link w:val="FooterChar"/>
    <w:uiPriority w:val="99"/>
    <w:unhideWhenUsed/>
    <w:rsid w:val="0045637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56371"/>
  </w:style>
  <w:style w:type="table" w:styleId="PlainTable1">
    <w:name w:val="Plain Table 1"/>
    <w:basedOn w:val="TableNormal"/>
    <w:uiPriority w:val="41"/>
    <w:rsid w:val="00013420"/>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Caption">
    <w:name w:val="caption"/>
    <w:basedOn w:val="Normal"/>
    <w:next w:val="Normal"/>
    <w:uiPriority w:val="35"/>
    <w:unhideWhenUsed/>
    <w:qFormat/>
    <w:rsid w:val="005A3780"/>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894EFF"/>
    <w:pPr>
      <w:outlineLvl w:val="9"/>
    </w:pPr>
    <w:rPr>
      <w:lang w:val="en-US"/>
    </w:rPr>
  </w:style>
  <w:style w:type="paragraph" w:styleId="TOC1">
    <w:name w:val="toc 1"/>
    <w:basedOn w:val="Normal"/>
    <w:next w:val="Normal"/>
    <w:autoRedefine/>
    <w:uiPriority w:val="39"/>
    <w:unhideWhenUsed/>
    <w:rsid w:val="00894EFF"/>
    <w:pPr>
      <w:spacing w:after="100"/>
    </w:pPr>
  </w:style>
  <w:style w:type="paragraph" w:styleId="TOC2">
    <w:name w:val="toc 2"/>
    <w:basedOn w:val="Normal"/>
    <w:next w:val="Normal"/>
    <w:autoRedefine/>
    <w:uiPriority w:val="39"/>
    <w:unhideWhenUsed/>
    <w:rsid w:val="00894EFF"/>
    <w:pPr>
      <w:spacing w:after="100"/>
      <w:ind w:left="220"/>
    </w:pPr>
  </w:style>
  <w:style w:type="paragraph" w:styleId="TOC3">
    <w:name w:val="toc 3"/>
    <w:basedOn w:val="Normal"/>
    <w:next w:val="Normal"/>
    <w:autoRedefine/>
    <w:uiPriority w:val="39"/>
    <w:unhideWhenUsed/>
    <w:rsid w:val="00894EFF"/>
    <w:pPr>
      <w:spacing w:after="100"/>
      <w:ind w:left="440"/>
    </w:pPr>
  </w:style>
  <w:style w:type="character" w:styleId="Hyperlink">
    <w:name w:val="Hyperlink"/>
    <w:basedOn w:val="DefaultParagraphFont"/>
    <w:uiPriority w:val="99"/>
    <w:unhideWhenUsed/>
    <w:rsid w:val="00894EFF"/>
    <w:rPr>
      <w:color w:val="0563C1" w:themeColor="hyperlink"/>
      <w:u w:val="single"/>
    </w:rPr>
  </w:style>
  <w:style w:type="paragraph" w:styleId="TableofFigures">
    <w:name w:val="table of figures"/>
    <w:basedOn w:val="Normal"/>
    <w:next w:val="Normal"/>
    <w:uiPriority w:val="99"/>
    <w:unhideWhenUsed/>
    <w:rsid w:val="00894EFF"/>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196319">
      <w:bodyDiv w:val="1"/>
      <w:marLeft w:val="0"/>
      <w:marRight w:val="0"/>
      <w:marTop w:val="0"/>
      <w:marBottom w:val="0"/>
      <w:divBdr>
        <w:top w:val="none" w:sz="0" w:space="0" w:color="auto"/>
        <w:left w:val="none" w:sz="0" w:space="0" w:color="auto"/>
        <w:bottom w:val="none" w:sz="0" w:space="0" w:color="auto"/>
        <w:right w:val="none" w:sz="0" w:space="0" w:color="auto"/>
      </w:divBdr>
    </w:div>
    <w:div w:id="20323872">
      <w:bodyDiv w:val="1"/>
      <w:marLeft w:val="0"/>
      <w:marRight w:val="0"/>
      <w:marTop w:val="0"/>
      <w:marBottom w:val="0"/>
      <w:divBdr>
        <w:top w:val="none" w:sz="0" w:space="0" w:color="auto"/>
        <w:left w:val="none" w:sz="0" w:space="0" w:color="auto"/>
        <w:bottom w:val="none" w:sz="0" w:space="0" w:color="auto"/>
        <w:right w:val="none" w:sz="0" w:space="0" w:color="auto"/>
      </w:divBdr>
    </w:div>
    <w:div w:id="29650184">
      <w:bodyDiv w:val="1"/>
      <w:marLeft w:val="0"/>
      <w:marRight w:val="0"/>
      <w:marTop w:val="0"/>
      <w:marBottom w:val="0"/>
      <w:divBdr>
        <w:top w:val="none" w:sz="0" w:space="0" w:color="auto"/>
        <w:left w:val="none" w:sz="0" w:space="0" w:color="auto"/>
        <w:bottom w:val="none" w:sz="0" w:space="0" w:color="auto"/>
        <w:right w:val="none" w:sz="0" w:space="0" w:color="auto"/>
      </w:divBdr>
    </w:div>
    <w:div w:id="39088443">
      <w:bodyDiv w:val="1"/>
      <w:marLeft w:val="0"/>
      <w:marRight w:val="0"/>
      <w:marTop w:val="0"/>
      <w:marBottom w:val="0"/>
      <w:divBdr>
        <w:top w:val="none" w:sz="0" w:space="0" w:color="auto"/>
        <w:left w:val="none" w:sz="0" w:space="0" w:color="auto"/>
        <w:bottom w:val="none" w:sz="0" w:space="0" w:color="auto"/>
        <w:right w:val="none" w:sz="0" w:space="0" w:color="auto"/>
      </w:divBdr>
    </w:div>
    <w:div w:id="40401634">
      <w:bodyDiv w:val="1"/>
      <w:marLeft w:val="0"/>
      <w:marRight w:val="0"/>
      <w:marTop w:val="0"/>
      <w:marBottom w:val="0"/>
      <w:divBdr>
        <w:top w:val="none" w:sz="0" w:space="0" w:color="auto"/>
        <w:left w:val="none" w:sz="0" w:space="0" w:color="auto"/>
        <w:bottom w:val="none" w:sz="0" w:space="0" w:color="auto"/>
        <w:right w:val="none" w:sz="0" w:space="0" w:color="auto"/>
      </w:divBdr>
    </w:div>
    <w:div w:id="45616153">
      <w:bodyDiv w:val="1"/>
      <w:marLeft w:val="0"/>
      <w:marRight w:val="0"/>
      <w:marTop w:val="0"/>
      <w:marBottom w:val="0"/>
      <w:divBdr>
        <w:top w:val="none" w:sz="0" w:space="0" w:color="auto"/>
        <w:left w:val="none" w:sz="0" w:space="0" w:color="auto"/>
        <w:bottom w:val="none" w:sz="0" w:space="0" w:color="auto"/>
        <w:right w:val="none" w:sz="0" w:space="0" w:color="auto"/>
      </w:divBdr>
    </w:div>
    <w:div w:id="55932852">
      <w:bodyDiv w:val="1"/>
      <w:marLeft w:val="0"/>
      <w:marRight w:val="0"/>
      <w:marTop w:val="0"/>
      <w:marBottom w:val="0"/>
      <w:divBdr>
        <w:top w:val="none" w:sz="0" w:space="0" w:color="auto"/>
        <w:left w:val="none" w:sz="0" w:space="0" w:color="auto"/>
        <w:bottom w:val="none" w:sz="0" w:space="0" w:color="auto"/>
        <w:right w:val="none" w:sz="0" w:space="0" w:color="auto"/>
      </w:divBdr>
    </w:div>
    <w:div w:id="62140435">
      <w:bodyDiv w:val="1"/>
      <w:marLeft w:val="0"/>
      <w:marRight w:val="0"/>
      <w:marTop w:val="0"/>
      <w:marBottom w:val="0"/>
      <w:divBdr>
        <w:top w:val="none" w:sz="0" w:space="0" w:color="auto"/>
        <w:left w:val="none" w:sz="0" w:space="0" w:color="auto"/>
        <w:bottom w:val="none" w:sz="0" w:space="0" w:color="auto"/>
        <w:right w:val="none" w:sz="0" w:space="0" w:color="auto"/>
      </w:divBdr>
    </w:div>
    <w:div w:id="64492264">
      <w:bodyDiv w:val="1"/>
      <w:marLeft w:val="0"/>
      <w:marRight w:val="0"/>
      <w:marTop w:val="0"/>
      <w:marBottom w:val="0"/>
      <w:divBdr>
        <w:top w:val="none" w:sz="0" w:space="0" w:color="auto"/>
        <w:left w:val="none" w:sz="0" w:space="0" w:color="auto"/>
        <w:bottom w:val="none" w:sz="0" w:space="0" w:color="auto"/>
        <w:right w:val="none" w:sz="0" w:space="0" w:color="auto"/>
      </w:divBdr>
    </w:div>
    <w:div w:id="73670523">
      <w:bodyDiv w:val="1"/>
      <w:marLeft w:val="0"/>
      <w:marRight w:val="0"/>
      <w:marTop w:val="0"/>
      <w:marBottom w:val="0"/>
      <w:divBdr>
        <w:top w:val="none" w:sz="0" w:space="0" w:color="auto"/>
        <w:left w:val="none" w:sz="0" w:space="0" w:color="auto"/>
        <w:bottom w:val="none" w:sz="0" w:space="0" w:color="auto"/>
        <w:right w:val="none" w:sz="0" w:space="0" w:color="auto"/>
      </w:divBdr>
    </w:div>
    <w:div w:id="78136076">
      <w:bodyDiv w:val="1"/>
      <w:marLeft w:val="0"/>
      <w:marRight w:val="0"/>
      <w:marTop w:val="0"/>
      <w:marBottom w:val="0"/>
      <w:divBdr>
        <w:top w:val="none" w:sz="0" w:space="0" w:color="auto"/>
        <w:left w:val="none" w:sz="0" w:space="0" w:color="auto"/>
        <w:bottom w:val="none" w:sz="0" w:space="0" w:color="auto"/>
        <w:right w:val="none" w:sz="0" w:space="0" w:color="auto"/>
      </w:divBdr>
    </w:div>
    <w:div w:id="92366001">
      <w:bodyDiv w:val="1"/>
      <w:marLeft w:val="0"/>
      <w:marRight w:val="0"/>
      <w:marTop w:val="0"/>
      <w:marBottom w:val="0"/>
      <w:divBdr>
        <w:top w:val="none" w:sz="0" w:space="0" w:color="auto"/>
        <w:left w:val="none" w:sz="0" w:space="0" w:color="auto"/>
        <w:bottom w:val="none" w:sz="0" w:space="0" w:color="auto"/>
        <w:right w:val="none" w:sz="0" w:space="0" w:color="auto"/>
      </w:divBdr>
    </w:div>
    <w:div w:id="107509983">
      <w:bodyDiv w:val="1"/>
      <w:marLeft w:val="0"/>
      <w:marRight w:val="0"/>
      <w:marTop w:val="0"/>
      <w:marBottom w:val="0"/>
      <w:divBdr>
        <w:top w:val="none" w:sz="0" w:space="0" w:color="auto"/>
        <w:left w:val="none" w:sz="0" w:space="0" w:color="auto"/>
        <w:bottom w:val="none" w:sz="0" w:space="0" w:color="auto"/>
        <w:right w:val="none" w:sz="0" w:space="0" w:color="auto"/>
      </w:divBdr>
    </w:div>
    <w:div w:id="121728449">
      <w:bodyDiv w:val="1"/>
      <w:marLeft w:val="0"/>
      <w:marRight w:val="0"/>
      <w:marTop w:val="0"/>
      <w:marBottom w:val="0"/>
      <w:divBdr>
        <w:top w:val="none" w:sz="0" w:space="0" w:color="auto"/>
        <w:left w:val="none" w:sz="0" w:space="0" w:color="auto"/>
        <w:bottom w:val="none" w:sz="0" w:space="0" w:color="auto"/>
        <w:right w:val="none" w:sz="0" w:space="0" w:color="auto"/>
      </w:divBdr>
    </w:div>
    <w:div w:id="121730472">
      <w:bodyDiv w:val="1"/>
      <w:marLeft w:val="0"/>
      <w:marRight w:val="0"/>
      <w:marTop w:val="0"/>
      <w:marBottom w:val="0"/>
      <w:divBdr>
        <w:top w:val="none" w:sz="0" w:space="0" w:color="auto"/>
        <w:left w:val="none" w:sz="0" w:space="0" w:color="auto"/>
        <w:bottom w:val="none" w:sz="0" w:space="0" w:color="auto"/>
        <w:right w:val="none" w:sz="0" w:space="0" w:color="auto"/>
      </w:divBdr>
    </w:div>
    <w:div w:id="143864608">
      <w:bodyDiv w:val="1"/>
      <w:marLeft w:val="0"/>
      <w:marRight w:val="0"/>
      <w:marTop w:val="0"/>
      <w:marBottom w:val="0"/>
      <w:divBdr>
        <w:top w:val="none" w:sz="0" w:space="0" w:color="auto"/>
        <w:left w:val="none" w:sz="0" w:space="0" w:color="auto"/>
        <w:bottom w:val="none" w:sz="0" w:space="0" w:color="auto"/>
        <w:right w:val="none" w:sz="0" w:space="0" w:color="auto"/>
      </w:divBdr>
    </w:div>
    <w:div w:id="206768978">
      <w:bodyDiv w:val="1"/>
      <w:marLeft w:val="0"/>
      <w:marRight w:val="0"/>
      <w:marTop w:val="0"/>
      <w:marBottom w:val="0"/>
      <w:divBdr>
        <w:top w:val="none" w:sz="0" w:space="0" w:color="auto"/>
        <w:left w:val="none" w:sz="0" w:space="0" w:color="auto"/>
        <w:bottom w:val="none" w:sz="0" w:space="0" w:color="auto"/>
        <w:right w:val="none" w:sz="0" w:space="0" w:color="auto"/>
      </w:divBdr>
    </w:div>
    <w:div w:id="216018318">
      <w:bodyDiv w:val="1"/>
      <w:marLeft w:val="0"/>
      <w:marRight w:val="0"/>
      <w:marTop w:val="0"/>
      <w:marBottom w:val="0"/>
      <w:divBdr>
        <w:top w:val="none" w:sz="0" w:space="0" w:color="auto"/>
        <w:left w:val="none" w:sz="0" w:space="0" w:color="auto"/>
        <w:bottom w:val="none" w:sz="0" w:space="0" w:color="auto"/>
        <w:right w:val="none" w:sz="0" w:space="0" w:color="auto"/>
      </w:divBdr>
    </w:div>
    <w:div w:id="240795087">
      <w:bodyDiv w:val="1"/>
      <w:marLeft w:val="0"/>
      <w:marRight w:val="0"/>
      <w:marTop w:val="0"/>
      <w:marBottom w:val="0"/>
      <w:divBdr>
        <w:top w:val="none" w:sz="0" w:space="0" w:color="auto"/>
        <w:left w:val="none" w:sz="0" w:space="0" w:color="auto"/>
        <w:bottom w:val="none" w:sz="0" w:space="0" w:color="auto"/>
        <w:right w:val="none" w:sz="0" w:space="0" w:color="auto"/>
      </w:divBdr>
    </w:div>
    <w:div w:id="253514420">
      <w:bodyDiv w:val="1"/>
      <w:marLeft w:val="0"/>
      <w:marRight w:val="0"/>
      <w:marTop w:val="0"/>
      <w:marBottom w:val="0"/>
      <w:divBdr>
        <w:top w:val="none" w:sz="0" w:space="0" w:color="auto"/>
        <w:left w:val="none" w:sz="0" w:space="0" w:color="auto"/>
        <w:bottom w:val="none" w:sz="0" w:space="0" w:color="auto"/>
        <w:right w:val="none" w:sz="0" w:space="0" w:color="auto"/>
      </w:divBdr>
    </w:div>
    <w:div w:id="271938586">
      <w:bodyDiv w:val="1"/>
      <w:marLeft w:val="0"/>
      <w:marRight w:val="0"/>
      <w:marTop w:val="0"/>
      <w:marBottom w:val="0"/>
      <w:divBdr>
        <w:top w:val="none" w:sz="0" w:space="0" w:color="auto"/>
        <w:left w:val="none" w:sz="0" w:space="0" w:color="auto"/>
        <w:bottom w:val="none" w:sz="0" w:space="0" w:color="auto"/>
        <w:right w:val="none" w:sz="0" w:space="0" w:color="auto"/>
      </w:divBdr>
    </w:div>
    <w:div w:id="285043973">
      <w:bodyDiv w:val="1"/>
      <w:marLeft w:val="0"/>
      <w:marRight w:val="0"/>
      <w:marTop w:val="0"/>
      <w:marBottom w:val="0"/>
      <w:divBdr>
        <w:top w:val="none" w:sz="0" w:space="0" w:color="auto"/>
        <w:left w:val="none" w:sz="0" w:space="0" w:color="auto"/>
        <w:bottom w:val="none" w:sz="0" w:space="0" w:color="auto"/>
        <w:right w:val="none" w:sz="0" w:space="0" w:color="auto"/>
      </w:divBdr>
    </w:div>
    <w:div w:id="294482217">
      <w:bodyDiv w:val="1"/>
      <w:marLeft w:val="0"/>
      <w:marRight w:val="0"/>
      <w:marTop w:val="0"/>
      <w:marBottom w:val="0"/>
      <w:divBdr>
        <w:top w:val="none" w:sz="0" w:space="0" w:color="auto"/>
        <w:left w:val="none" w:sz="0" w:space="0" w:color="auto"/>
        <w:bottom w:val="none" w:sz="0" w:space="0" w:color="auto"/>
        <w:right w:val="none" w:sz="0" w:space="0" w:color="auto"/>
      </w:divBdr>
    </w:div>
    <w:div w:id="307975189">
      <w:bodyDiv w:val="1"/>
      <w:marLeft w:val="0"/>
      <w:marRight w:val="0"/>
      <w:marTop w:val="0"/>
      <w:marBottom w:val="0"/>
      <w:divBdr>
        <w:top w:val="none" w:sz="0" w:space="0" w:color="auto"/>
        <w:left w:val="none" w:sz="0" w:space="0" w:color="auto"/>
        <w:bottom w:val="none" w:sz="0" w:space="0" w:color="auto"/>
        <w:right w:val="none" w:sz="0" w:space="0" w:color="auto"/>
      </w:divBdr>
    </w:div>
    <w:div w:id="311301459">
      <w:bodyDiv w:val="1"/>
      <w:marLeft w:val="0"/>
      <w:marRight w:val="0"/>
      <w:marTop w:val="0"/>
      <w:marBottom w:val="0"/>
      <w:divBdr>
        <w:top w:val="none" w:sz="0" w:space="0" w:color="auto"/>
        <w:left w:val="none" w:sz="0" w:space="0" w:color="auto"/>
        <w:bottom w:val="none" w:sz="0" w:space="0" w:color="auto"/>
        <w:right w:val="none" w:sz="0" w:space="0" w:color="auto"/>
      </w:divBdr>
    </w:div>
    <w:div w:id="330452643">
      <w:bodyDiv w:val="1"/>
      <w:marLeft w:val="0"/>
      <w:marRight w:val="0"/>
      <w:marTop w:val="0"/>
      <w:marBottom w:val="0"/>
      <w:divBdr>
        <w:top w:val="none" w:sz="0" w:space="0" w:color="auto"/>
        <w:left w:val="none" w:sz="0" w:space="0" w:color="auto"/>
        <w:bottom w:val="none" w:sz="0" w:space="0" w:color="auto"/>
        <w:right w:val="none" w:sz="0" w:space="0" w:color="auto"/>
      </w:divBdr>
    </w:div>
    <w:div w:id="338890095">
      <w:bodyDiv w:val="1"/>
      <w:marLeft w:val="0"/>
      <w:marRight w:val="0"/>
      <w:marTop w:val="0"/>
      <w:marBottom w:val="0"/>
      <w:divBdr>
        <w:top w:val="none" w:sz="0" w:space="0" w:color="auto"/>
        <w:left w:val="none" w:sz="0" w:space="0" w:color="auto"/>
        <w:bottom w:val="none" w:sz="0" w:space="0" w:color="auto"/>
        <w:right w:val="none" w:sz="0" w:space="0" w:color="auto"/>
      </w:divBdr>
    </w:div>
    <w:div w:id="361592469">
      <w:bodyDiv w:val="1"/>
      <w:marLeft w:val="0"/>
      <w:marRight w:val="0"/>
      <w:marTop w:val="0"/>
      <w:marBottom w:val="0"/>
      <w:divBdr>
        <w:top w:val="none" w:sz="0" w:space="0" w:color="auto"/>
        <w:left w:val="none" w:sz="0" w:space="0" w:color="auto"/>
        <w:bottom w:val="none" w:sz="0" w:space="0" w:color="auto"/>
        <w:right w:val="none" w:sz="0" w:space="0" w:color="auto"/>
      </w:divBdr>
    </w:div>
    <w:div w:id="371852809">
      <w:bodyDiv w:val="1"/>
      <w:marLeft w:val="0"/>
      <w:marRight w:val="0"/>
      <w:marTop w:val="0"/>
      <w:marBottom w:val="0"/>
      <w:divBdr>
        <w:top w:val="none" w:sz="0" w:space="0" w:color="auto"/>
        <w:left w:val="none" w:sz="0" w:space="0" w:color="auto"/>
        <w:bottom w:val="none" w:sz="0" w:space="0" w:color="auto"/>
        <w:right w:val="none" w:sz="0" w:space="0" w:color="auto"/>
      </w:divBdr>
    </w:div>
    <w:div w:id="452090930">
      <w:bodyDiv w:val="1"/>
      <w:marLeft w:val="0"/>
      <w:marRight w:val="0"/>
      <w:marTop w:val="0"/>
      <w:marBottom w:val="0"/>
      <w:divBdr>
        <w:top w:val="none" w:sz="0" w:space="0" w:color="auto"/>
        <w:left w:val="none" w:sz="0" w:space="0" w:color="auto"/>
        <w:bottom w:val="none" w:sz="0" w:space="0" w:color="auto"/>
        <w:right w:val="none" w:sz="0" w:space="0" w:color="auto"/>
      </w:divBdr>
    </w:div>
    <w:div w:id="492769077">
      <w:bodyDiv w:val="1"/>
      <w:marLeft w:val="0"/>
      <w:marRight w:val="0"/>
      <w:marTop w:val="0"/>
      <w:marBottom w:val="0"/>
      <w:divBdr>
        <w:top w:val="none" w:sz="0" w:space="0" w:color="auto"/>
        <w:left w:val="none" w:sz="0" w:space="0" w:color="auto"/>
        <w:bottom w:val="none" w:sz="0" w:space="0" w:color="auto"/>
        <w:right w:val="none" w:sz="0" w:space="0" w:color="auto"/>
      </w:divBdr>
    </w:div>
    <w:div w:id="494304869">
      <w:bodyDiv w:val="1"/>
      <w:marLeft w:val="0"/>
      <w:marRight w:val="0"/>
      <w:marTop w:val="0"/>
      <w:marBottom w:val="0"/>
      <w:divBdr>
        <w:top w:val="none" w:sz="0" w:space="0" w:color="auto"/>
        <w:left w:val="none" w:sz="0" w:space="0" w:color="auto"/>
        <w:bottom w:val="none" w:sz="0" w:space="0" w:color="auto"/>
        <w:right w:val="none" w:sz="0" w:space="0" w:color="auto"/>
      </w:divBdr>
    </w:div>
    <w:div w:id="504050711">
      <w:bodyDiv w:val="1"/>
      <w:marLeft w:val="0"/>
      <w:marRight w:val="0"/>
      <w:marTop w:val="0"/>
      <w:marBottom w:val="0"/>
      <w:divBdr>
        <w:top w:val="none" w:sz="0" w:space="0" w:color="auto"/>
        <w:left w:val="none" w:sz="0" w:space="0" w:color="auto"/>
        <w:bottom w:val="none" w:sz="0" w:space="0" w:color="auto"/>
        <w:right w:val="none" w:sz="0" w:space="0" w:color="auto"/>
      </w:divBdr>
    </w:div>
    <w:div w:id="516847230">
      <w:bodyDiv w:val="1"/>
      <w:marLeft w:val="0"/>
      <w:marRight w:val="0"/>
      <w:marTop w:val="0"/>
      <w:marBottom w:val="0"/>
      <w:divBdr>
        <w:top w:val="none" w:sz="0" w:space="0" w:color="auto"/>
        <w:left w:val="none" w:sz="0" w:space="0" w:color="auto"/>
        <w:bottom w:val="none" w:sz="0" w:space="0" w:color="auto"/>
        <w:right w:val="none" w:sz="0" w:space="0" w:color="auto"/>
      </w:divBdr>
    </w:div>
    <w:div w:id="549464248">
      <w:bodyDiv w:val="1"/>
      <w:marLeft w:val="0"/>
      <w:marRight w:val="0"/>
      <w:marTop w:val="0"/>
      <w:marBottom w:val="0"/>
      <w:divBdr>
        <w:top w:val="none" w:sz="0" w:space="0" w:color="auto"/>
        <w:left w:val="none" w:sz="0" w:space="0" w:color="auto"/>
        <w:bottom w:val="none" w:sz="0" w:space="0" w:color="auto"/>
        <w:right w:val="none" w:sz="0" w:space="0" w:color="auto"/>
      </w:divBdr>
    </w:div>
    <w:div w:id="550072113">
      <w:bodyDiv w:val="1"/>
      <w:marLeft w:val="0"/>
      <w:marRight w:val="0"/>
      <w:marTop w:val="0"/>
      <w:marBottom w:val="0"/>
      <w:divBdr>
        <w:top w:val="none" w:sz="0" w:space="0" w:color="auto"/>
        <w:left w:val="none" w:sz="0" w:space="0" w:color="auto"/>
        <w:bottom w:val="none" w:sz="0" w:space="0" w:color="auto"/>
        <w:right w:val="none" w:sz="0" w:space="0" w:color="auto"/>
      </w:divBdr>
    </w:div>
    <w:div w:id="616759900">
      <w:bodyDiv w:val="1"/>
      <w:marLeft w:val="0"/>
      <w:marRight w:val="0"/>
      <w:marTop w:val="0"/>
      <w:marBottom w:val="0"/>
      <w:divBdr>
        <w:top w:val="none" w:sz="0" w:space="0" w:color="auto"/>
        <w:left w:val="none" w:sz="0" w:space="0" w:color="auto"/>
        <w:bottom w:val="none" w:sz="0" w:space="0" w:color="auto"/>
        <w:right w:val="none" w:sz="0" w:space="0" w:color="auto"/>
      </w:divBdr>
    </w:div>
    <w:div w:id="631207995">
      <w:bodyDiv w:val="1"/>
      <w:marLeft w:val="0"/>
      <w:marRight w:val="0"/>
      <w:marTop w:val="0"/>
      <w:marBottom w:val="0"/>
      <w:divBdr>
        <w:top w:val="none" w:sz="0" w:space="0" w:color="auto"/>
        <w:left w:val="none" w:sz="0" w:space="0" w:color="auto"/>
        <w:bottom w:val="none" w:sz="0" w:space="0" w:color="auto"/>
        <w:right w:val="none" w:sz="0" w:space="0" w:color="auto"/>
      </w:divBdr>
    </w:div>
    <w:div w:id="661549789">
      <w:bodyDiv w:val="1"/>
      <w:marLeft w:val="0"/>
      <w:marRight w:val="0"/>
      <w:marTop w:val="0"/>
      <w:marBottom w:val="0"/>
      <w:divBdr>
        <w:top w:val="none" w:sz="0" w:space="0" w:color="auto"/>
        <w:left w:val="none" w:sz="0" w:space="0" w:color="auto"/>
        <w:bottom w:val="none" w:sz="0" w:space="0" w:color="auto"/>
        <w:right w:val="none" w:sz="0" w:space="0" w:color="auto"/>
      </w:divBdr>
    </w:div>
    <w:div w:id="662582473">
      <w:bodyDiv w:val="1"/>
      <w:marLeft w:val="0"/>
      <w:marRight w:val="0"/>
      <w:marTop w:val="0"/>
      <w:marBottom w:val="0"/>
      <w:divBdr>
        <w:top w:val="none" w:sz="0" w:space="0" w:color="auto"/>
        <w:left w:val="none" w:sz="0" w:space="0" w:color="auto"/>
        <w:bottom w:val="none" w:sz="0" w:space="0" w:color="auto"/>
        <w:right w:val="none" w:sz="0" w:space="0" w:color="auto"/>
      </w:divBdr>
    </w:div>
    <w:div w:id="668556276">
      <w:bodyDiv w:val="1"/>
      <w:marLeft w:val="0"/>
      <w:marRight w:val="0"/>
      <w:marTop w:val="0"/>
      <w:marBottom w:val="0"/>
      <w:divBdr>
        <w:top w:val="none" w:sz="0" w:space="0" w:color="auto"/>
        <w:left w:val="none" w:sz="0" w:space="0" w:color="auto"/>
        <w:bottom w:val="none" w:sz="0" w:space="0" w:color="auto"/>
        <w:right w:val="none" w:sz="0" w:space="0" w:color="auto"/>
      </w:divBdr>
    </w:div>
    <w:div w:id="684984645">
      <w:bodyDiv w:val="1"/>
      <w:marLeft w:val="0"/>
      <w:marRight w:val="0"/>
      <w:marTop w:val="0"/>
      <w:marBottom w:val="0"/>
      <w:divBdr>
        <w:top w:val="none" w:sz="0" w:space="0" w:color="auto"/>
        <w:left w:val="none" w:sz="0" w:space="0" w:color="auto"/>
        <w:bottom w:val="none" w:sz="0" w:space="0" w:color="auto"/>
        <w:right w:val="none" w:sz="0" w:space="0" w:color="auto"/>
      </w:divBdr>
    </w:div>
    <w:div w:id="734816204">
      <w:bodyDiv w:val="1"/>
      <w:marLeft w:val="0"/>
      <w:marRight w:val="0"/>
      <w:marTop w:val="0"/>
      <w:marBottom w:val="0"/>
      <w:divBdr>
        <w:top w:val="none" w:sz="0" w:space="0" w:color="auto"/>
        <w:left w:val="none" w:sz="0" w:space="0" w:color="auto"/>
        <w:bottom w:val="none" w:sz="0" w:space="0" w:color="auto"/>
        <w:right w:val="none" w:sz="0" w:space="0" w:color="auto"/>
      </w:divBdr>
    </w:div>
    <w:div w:id="744644298">
      <w:bodyDiv w:val="1"/>
      <w:marLeft w:val="0"/>
      <w:marRight w:val="0"/>
      <w:marTop w:val="0"/>
      <w:marBottom w:val="0"/>
      <w:divBdr>
        <w:top w:val="none" w:sz="0" w:space="0" w:color="auto"/>
        <w:left w:val="none" w:sz="0" w:space="0" w:color="auto"/>
        <w:bottom w:val="none" w:sz="0" w:space="0" w:color="auto"/>
        <w:right w:val="none" w:sz="0" w:space="0" w:color="auto"/>
      </w:divBdr>
    </w:div>
    <w:div w:id="757873107">
      <w:bodyDiv w:val="1"/>
      <w:marLeft w:val="0"/>
      <w:marRight w:val="0"/>
      <w:marTop w:val="0"/>
      <w:marBottom w:val="0"/>
      <w:divBdr>
        <w:top w:val="none" w:sz="0" w:space="0" w:color="auto"/>
        <w:left w:val="none" w:sz="0" w:space="0" w:color="auto"/>
        <w:bottom w:val="none" w:sz="0" w:space="0" w:color="auto"/>
        <w:right w:val="none" w:sz="0" w:space="0" w:color="auto"/>
      </w:divBdr>
    </w:div>
    <w:div w:id="776484134">
      <w:bodyDiv w:val="1"/>
      <w:marLeft w:val="0"/>
      <w:marRight w:val="0"/>
      <w:marTop w:val="0"/>
      <w:marBottom w:val="0"/>
      <w:divBdr>
        <w:top w:val="none" w:sz="0" w:space="0" w:color="auto"/>
        <w:left w:val="none" w:sz="0" w:space="0" w:color="auto"/>
        <w:bottom w:val="none" w:sz="0" w:space="0" w:color="auto"/>
        <w:right w:val="none" w:sz="0" w:space="0" w:color="auto"/>
      </w:divBdr>
    </w:div>
    <w:div w:id="830868803">
      <w:bodyDiv w:val="1"/>
      <w:marLeft w:val="0"/>
      <w:marRight w:val="0"/>
      <w:marTop w:val="0"/>
      <w:marBottom w:val="0"/>
      <w:divBdr>
        <w:top w:val="none" w:sz="0" w:space="0" w:color="auto"/>
        <w:left w:val="none" w:sz="0" w:space="0" w:color="auto"/>
        <w:bottom w:val="none" w:sz="0" w:space="0" w:color="auto"/>
        <w:right w:val="none" w:sz="0" w:space="0" w:color="auto"/>
      </w:divBdr>
    </w:div>
    <w:div w:id="885720723">
      <w:bodyDiv w:val="1"/>
      <w:marLeft w:val="0"/>
      <w:marRight w:val="0"/>
      <w:marTop w:val="0"/>
      <w:marBottom w:val="0"/>
      <w:divBdr>
        <w:top w:val="none" w:sz="0" w:space="0" w:color="auto"/>
        <w:left w:val="none" w:sz="0" w:space="0" w:color="auto"/>
        <w:bottom w:val="none" w:sz="0" w:space="0" w:color="auto"/>
        <w:right w:val="none" w:sz="0" w:space="0" w:color="auto"/>
      </w:divBdr>
    </w:div>
    <w:div w:id="901260526">
      <w:bodyDiv w:val="1"/>
      <w:marLeft w:val="0"/>
      <w:marRight w:val="0"/>
      <w:marTop w:val="0"/>
      <w:marBottom w:val="0"/>
      <w:divBdr>
        <w:top w:val="none" w:sz="0" w:space="0" w:color="auto"/>
        <w:left w:val="none" w:sz="0" w:space="0" w:color="auto"/>
        <w:bottom w:val="none" w:sz="0" w:space="0" w:color="auto"/>
        <w:right w:val="none" w:sz="0" w:space="0" w:color="auto"/>
      </w:divBdr>
    </w:div>
    <w:div w:id="938371236">
      <w:bodyDiv w:val="1"/>
      <w:marLeft w:val="0"/>
      <w:marRight w:val="0"/>
      <w:marTop w:val="0"/>
      <w:marBottom w:val="0"/>
      <w:divBdr>
        <w:top w:val="none" w:sz="0" w:space="0" w:color="auto"/>
        <w:left w:val="none" w:sz="0" w:space="0" w:color="auto"/>
        <w:bottom w:val="none" w:sz="0" w:space="0" w:color="auto"/>
        <w:right w:val="none" w:sz="0" w:space="0" w:color="auto"/>
      </w:divBdr>
    </w:div>
    <w:div w:id="947663324">
      <w:bodyDiv w:val="1"/>
      <w:marLeft w:val="0"/>
      <w:marRight w:val="0"/>
      <w:marTop w:val="0"/>
      <w:marBottom w:val="0"/>
      <w:divBdr>
        <w:top w:val="none" w:sz="0" w:space="0" w:color="auto"/>
        <w:left w:val="none" w:sz="0" w:space="0" w:color="auto"/>
        <w:bottom w:val="none" w:sz="0" w:space="0" w:color="auto"/>
        <w:right w:val="none" w:sz="0" w:space="0" w:color="auto"/>
      </w:divBdr>
    </w:div>
    <w:div w:id="952516249">
      <w:bodyDiv w:val="1"/>
      <w:marLeft w:val="0"/>
      <w:marRight w:val="0"/>
      <w:marTop w:val="0"/>
      <w:marBottom w:val="0"/>
      <w:divBdr>
        <w:top w:val="none" w:sz="0" w:space="0" w:color="auto"/>
        <w:left w:val="none" w:sz="0" w:space="0" w:color="auto"/>
        <w:bottom w:val="none" w:sz="0" w:space="0" w:color="auto"/>
        <w:right w:val="none" w:sz="0" w:space="0" w:color="auto"/>
      </w:divBdr>
    </w:div>
    <w:div w:id="955017368">
      <w:bodyDiv w:val="1"/>
      <w:marLeft w:val="0"/>
      <w:marRight w:val="0"/>
      <w:marTop w:val="0"/>
      <w:marBottom w:val="0"/>
      <w:divBdr>
        <w:top w:val="none" w:sz="0" w:space="0" w:color="auto"/>
        <w:left w:val="none" w:sz="0" w:space="0" w:color="auto"/>
        <w:bottom w:val="none" w:sz="0" w:space="0" w:color="auto"/>
        <w:right w:val="none" w:sz="0" w:space="0" w:color="auto"/>
      </w:divBdr>
    </w:div>
    <w:div w:id="957105994">
      <w:bodyDiv w:val="1"/>
      <w:marLeft w:val="0"/>
      <w:marRight w:val="0"/>
      <w:marTop w:val="0"/>
      <w:marBottom w:val="0"/>
      <w:divBdr>
        <w:top w:val="none" w:sz="0" w:space="0" w:color="auto"/>
        <w:left w:val="none" w:sz="0" w:space="0" w:color="auto"/>
        <w:bottom w:val="none" w:sz="0" w:space="0" w:color="auto"/>
        <w:right w:val="none" w:sz="0" w:space="0" w:color="auto"/>
      </w:divBdr>
    </w:div>
    <w:div w:id="1002975386">
      <w:bodyDiv w:val="1"/>
      <w:marLeft w:val="0"/>
      <w:marRight w:val="0"/>
      <w:marTop w:val="0"/>
      <w:marBottom w:val="0"/>
      <w:divBdr>
        <w:top w:val="none" w:sz="0" w:space="0" w:color="auto"/>
        <w:left w:val="none" w:sz="0" w:space="0" w:color="auto"/>
        <w:bottom w:val="none" w:sz="0" w:space="0" w:color="auto"/>
        <w:right w:val="none" w:sz="0" w:space="0" w:color="auto"/>
      </w:divBdr>
    </w:div>
    <w:div w:id="1032875629">
      <w:bodyDiv w:val="1"/>
      <w:marLeft w:val="0"/>
      <w:marRight w:val="0"/>
      <w:marTop w:val="0"/>
      <w:marBottom w:val="0"/>
      <w:divBdr>
        <w:top w:val="none" w:sz="0" w:space="0" w:color="auto"/>
        <w:left w:val="none" w:sz="0" w:space="0" w:color="auto"/>
        <w:bottom w:val="none" w:sz="0" w:space="0" w:color="auto"/>
        <w:right w:val="none" w:sz="0" w:space="0" w:color="auto"/>
      </w:divBdr>
    </w:div>
    <w:div w:id="1059396755">
      <w:bodyDiv w:val="1"/>
      <w:marLeft w:val="0"/>
      <w:marRight w:val="0"/>
      <w:marTop w:val="0"/>
      <w:marBottom w:val="0"/>
      <w:divBdr>
        <w:top w:val="none" w:sz="0" w:space="0" w:color="auto"/>
        <w:left w:val="none" w:sz="0" w:space="0" w:color="auto"/>
        <w:bottom w:val="none" w:sz="0" w:space="0" w:color="auto"/>
        <w:right w:val="none" w:sz="0" w:space="0" w:color="auto"/>
      </w:divBdr>
    </w:div>
    <w:div w:id="1122118130">
      <w:bodyDiv w:val="1"/>
      <w:marLeft w:val="0"/>
      <w:marRight w:val="0"/>
      <w:marTop w:val="0"/>
      <w:marBottom w:val="0"/>
      <w:divBdr>
        <w:top w:val="none" w:sz="0" w:space="0" w:color="auto"/>
        <w:left w:val="none" w:sz="0" w:space="0" w:color="auto"/>
        <w:bottom w:val="none" w:sz="0" w:space="0" w:color="auto"/>
        <w:right w:val="none" w:sz="0" w:space="0" w:color="auto"/>
      </w:divBdr>
    </w:div>
    <w:div w:id="1132016459">
      <w:bodyDiv w:val="1"/>
      <w:marLeft w:val="0"/>
      <w:marRight w:val="0"/>
      <w:marTop w:val="0"/>
      <w:marBottom w:val="0"/>
      <w:divBdr>
        <w:top w:val="none" w:sz="0" w:space="0" w:color="auto"/>
        <w:left w:val="none" w:sz="0" w:space="0" w:color="auto"/>
        <w:bottom w:val="none" w:sz="0" w:space="0" w:color="auto"/>
        <w:right w:val="none" w:sz="0" w:space="0" w:color="auto"/>
      </w:divBdr>
    </w:div>
    <w:div w:id="1132745116">
      <w:bodyDiv w:val="1"/>
      <w:marLeft w:val="0"/>
      <w:marRight w:val="0"/>
      <w:marTop w:val="0"/>
      <w:marBottom w:val="0"/>
      <w:divBdr>
        <w:top w:val="none" w:sz="0" w:space="0" w:color="auto"/>
        <w:left w:val="none" w:sz="0" w:space="0" w:color="auto"/>
        <w:bottom w:val="none" w:sz="0" w:space="0" w:color="auto"/>
        <w:right w:val="none" w:sz="0" w:space="0" w:color="auto"/>
      </w:divBdr>
    </w:div>
    <w:div w:id="1139540493">
      <w:bodyDiv w:val="1"/>
      <w:marLeft w:val="0"/>
      <w:marRight w:val="0"/>
      <w:marTop w:val="0"/>
      <w:marBottom w:val="0"/>
      <w:divBdr>
        <w:top w:val="none" w:sz="0" w:space="0" w:color="auto"/>
        <w:left w:val="none" w:sz="0" w:space="0" w:color="auto"/>
        <w:bottom w:val="none" w:sz="0" w:space="0" w:color="auto"/>
        <w:right w:val="none" w:sz="0" w:space="0" w:color="auto"/>
      </w:divBdr>
    </w:div>
    <w:div w:id="1143043755">
      <w:bodyDiv w:val="1"/>
      <w:marLeft w:val="0"/>
      <w:marRight w:val="0"/>
      <w:marTop w:val="0"/>
      <w:marBottom w:val="0"/>
      <w:divBdr>
        <w:top w:val="none" w:sz="0" w:space="0" w:color="auto"/>
        <w:left w:val="none" w:sz="0" w:space="0" w:color="auto"/>
        <w:bottom w:val="none" w:sz="0" w:space="0" w:color="auto"/>
        <w:right w:val="none" w:sz="0" w:space="0" w:color="auto"/>
      </w:divBdr>
    </w:div>
    <w:div w:id="1174538318">
      <w:bodyDiv w:val="1"/>
      <w:marLeft w:val="0"/>
      <w:marRight w:val="0"/>
      <w:marTop w:val="0"/>
      <w:marBottom w:val="0"/>
      <w:divBdr>
        <w:top w:val="none" w:sz="0" w:space="0" w:color="auto"/>
        <w:left w:val="none" w:sz="0" w:space="0" w:color="auto"/>
        <w:bottom w:val="none" w:sz="0" w:space="0" w:color="auto"/>
        <w:right w:val="none" w:sz="0" w:space="0" w:color="auto"/>
      </w:divBdr>
    </w:div>
    <w:div w:id="1188562580">
      <w:bodyDiv w:val="1"/>
      <w:marLeft w:val="0"/>
      <w:marRight w:val="0"/>
      <w:marTop w:val="0"/>
      <w:marBottom w:val="0"/>
      <w:divBdr>
        <w:top w:val="none" w:sz="0" w:space="0" w:color="auto"/>
        <w:left w:val="none" w:sz="0" w:space="0" w:color="auto"/>
        <w:bottom w:val="none" w:sz="0" w:space="0" w:color="auto"/>
        <w:right w:val="none" w:sz="0" w:space="0" w:color="auto"/>
      </w:divBdr>
    </w:div>
    <w:div w:id="1201355284">
      <w:bodyDiv w:val="1"/>
      <w:marLeft w:val="0"/>
      <w:marRight w:val="0"/>
      <w:marTop w:val="0"/>
      <w:marBottom w:val="0"/>
      <w:divBdr>
        <w:top w:val="none" w:sz="0" w:space="0" w:color="auto"/>
        <w:left w:val="none" w:sz="0" w:space="0" w:color="auto"/>
        <w:bottom w:val="none" w:sz="0" w:space="0" w:color="auto"/>
        <w:right w:val="none" w:sz="0" w:space="0" w:color="auto"/>
      </w:divBdr>
    </w:div>
    <w:div w:id="1286043605">
      <w:bodyDiv w:val="1"/>
      <w:marLeft w:val="0"/>
      <w:marRight w:val="0"/>
      <w:marTop w:val="0"/>
      <w:marBottom w:val="0"/>
      <w:divBdr>
        <w:top w:val="none" w:sz="0" w:space="0" w:color="auto"/>
        <w:left w:val="none" w:sz="0" w:space="0" w:color="auto"/>
        <w:bottom w:val="none" w:sz="0" w:space="0" w:color="auto"/>
        <w:right w:val="none" w:sz="0" w:space="0" w:color="auto"/>
      </w:divBdr>
    </w:div>
    <w:div w:id="1287616904">
      <w:bodyDiv w:val="1"/>
      <w:marLeft w:val="0"/>
      <w:marRight w:val="0"/>
      <w:marTop w:val="0"/>
      <w:marBottom w:val="0"/>
      <w:divBdr>
        <w:top w:val="none" w:sz="0" w:space="0" w:color="auto"/>
        <w:left w:val="none" w:sz="0" w:space="0" w:color="auto"/>
        <w:bottom w:val="none" w:sz="0" w:space="0" w:color="auto"/>
        <w:right w:val="none" w:sz="0" w:space="0" w:color="auto"/>
      </w:divBdr>
    </w:div>
    <w:div w:id="1295332896">
      <w:bodyDiv w:val="1"/>
      <w:marLeft w:val="0"/>
      <w:marRight w:val="0"/>
      <w:marTop w:val="0"/>
      <w:marBottom w:val="0"/>
      <w:divBdr>
        <w:top w:val="none" w:sz="0" w:space="0" w:color="auto"/>
        <w:left w:val="none" w:sz="0" w:space="0" w:color="auto"/>
        <w:bottom w:val="none" w:sz="0" w:space="0" w:color="auto"/>
        <w:right w:val="none" w:sz="0" w:space="0" w:color="auto"/>
      </w:divBdr>
    </w:div>
    <w:div w:id="1296175190">
      <w:bodyDiv w:val="1"/>
      <w:marLeft w:val="0"/>
      <w:marRight w:val="0"/>
      <w:marTop w:val="0"/>
      <w:marBottom w:val="0"/>
      <w:divBdr>
        <w:top w:val="none" w:sz="0" w:space="0" w:color="auto"/>
        <w:left w:val="none" w:sz="0" w:space="0" w:color="auto"/>
        <w:bottom w:val="none" w:sz="0" w:space="0" w:color="auto"/>
        <w:right w:val="none" w:sz="0" w:space="0" w:color="auto"/>
      </w:divBdr>
    </w:div>
    <w:div w:id="1298335627">
      <w:bodyDiv w:val="1"/>
      <w:marLeft w:val="0"/>
      <w:marRight w:val="0"/>
      <w:marTop w:val="0"/>
      <w:marBottom w:val="0"/>
      <w:divBdr>
        <w:top w:val="none" w:sz="0" w:space="0" w:color="auto"/>
        <w:left w:val="none" w:sz="0" w:space="0" w:color="auto"/>
        <w:bottom w:val="none" w:sz="0" w:space="0" w:color="auto"/>
        <w:right w:val="none" w:sz="0" w:space="0" w:color="auto"/>
      </w:divBdr>
    </w:div>
    <w:div w:id="1338070090">
      <w:bodyDiv w:val="1"/>
      <w:marLeft w:val="0"/>
      <w:marRight w:val="0"/>
      <w:marTop w:val="0"/>
      <w:marBottom w:val="0"/>
      <w:divBdr>
        <w:top w:val="none" w:sz="0" w:space="0" w:color="auto"/>
        <w:left w:val="none" w:sz="0" w:space="0" w:color="auto"/>
        <w:bottom w:val="none" w:sz="0" w:space="0" w:color="auto"/>
        <w:right w:val="none" w:sz="0" w:space="0" w:color="auto"/>
      </w:divBdr>
    </w:div>
    <w:div w:id="1366054825">
      <w:bodyDiv w:val="1"/>
      <w:marLeft w:val="0"/>
      <w:marRight w:val="0"/>
      <w:marTop w:val="0"/>
      <w:marBottom w:val="0"/>
      <w:divBdr>
        <w:top w:val="none" w:sz="0" w:space="0" w:color="auto"/>
        <w:left w:val="none" w:sz="0" w:space="0" w:color="auto"/>
        <w:bottom w:val="none" w:sz="0" w:space="0" w:color="auto"/>
        <w:right w:val="none" w:sz="0" w:space="0" w:color="auto"/>
      </w:divBdr>
    </w:div>
    <w:div w:id="1372725808">
      <w:bodyDiv w:val="1"/>
      <w:marLeft w:val="0"/>
      <w:marRight w:val="0"/>
      <w:marTop w:val="0"/>
      <w:marBottom w:val="0"/>
      <w:divBdr>
        <w:top w:val="none" w:sz="0" w:space="0" w:color="auto"/>
        <w:left w:val="none" w:sz="0" w:space="0" w:color="auto"/>
        <w:bottom w:val="none" w:sz="0" w:space="0" w:color="auto"/>
        <w:right w:val="none" w:sz="0" w:space="0" w:color="auto"/>
      </w:divBdr>
    </w:div>
    <w:div w:id="1392000974">
      <w:bodyDiv w:val="1"/>
      <w:marLeft w:val="0"/>
      <w:marRight w:val="0"/>
      <w:marTop w:val="0"/>
      <w:marBottom w:val="0"/>
      <w:divBdr>
        <w:top w:val="none" w:sz="0" w:space="0" w:color="auto"/>
        <w:left w:val="none" w:sz="0" w:space="0" w:color="auto"/>
        <w:bottom w:val="none" w:sz="0" w:space="0" w:color="auto"/>
        <w:right w:val="none" w:sz="0" w:space="0" w:color="auto"/>
      </w:divBdr>
    </w:div>
    <w:div w:id="1407456644">
      <w:bodyDiv w:val="1"/>
      <w:marLeft w:val="0"/>
      <w:marRight w:val="0"/>
      <w:marTop w:val="0"/>
      <w:marBottom w:val="0"/>
      <w:divBdr>
        <w:top w:val="none" w:sz="0" w:space="0" w:color="auto"/>
        <w:left w:val="none" w:sz="0" w:space="0" w:color="auto"/>
        <w:bottom w:val="none" w:sz="0" w:space="0" w:color="auto"/>
        <w:right w:val="none" w:sz="0" w:space="0" w:color="auto"/>
      </w:divBdr>
    </w:div>
    <w:div w:id="1416393862">
      <w:bodyDiv w:val="1"/>
      <w:marLeft w:val="0"/>
      <w:marRight w:val="0"/>
      <w:marTop w:val="0"/>
      <w:marBottom w:val="0"/>
      <w:divBdr>
        <w:top w:val="none" w:sz="0" w:space="0" w:color="auto"/>
        <w:left w:val="none" w:sz="0" w:space="0" w:color="auto"/>
        <w:bottom w:val="none" w:sz="0" w:space="0" w:color="auto"/>
        <w:right w:val="none" w:sz="0" w:space="0" w:color="auto"/>
      </w:divBdr>
    </w:div>
    <w:div w:id="1444230808">
      <w:bodyDiv w:val="1"/>
      <w:marLeft w:val="0"/>
      <w:marRight w:val="0"/>
      <w:marTop w:val="0"/>
      <w:marBottom w:val="0"/>
      <w:divBdr>
        <w:top w:val="none" w:sz="0" w:space="0" w:color="auto"/>
        <w:left w:val="none" w:sz="0" w:space="0" w:color="auto"/>
        <w:bottom w:val="none" w:sz="0" w:space="0" w:color="auto"/>
        <w:right w:val="none" w:sz="0" w:space="0" w:color="auto"/>
      </w:divBdr>
    </w:div>
    <w:div w:id="1473012552">
      <w:bodyDiv w:val="1"/>
      <w:marLeft w:val="0"/>
      <w:marRight w:val="0"/>
      <w:marTop w:val="0"/>
      <w:marBottom w:val="0"/>
      <w:divBdr>
        <w:top w:val="none" w:sz="0" w:space="0" w:color="auto"/>
        <w:left w:val="none" w:sz="0" w:space="0" w:color="auto"/>
        <w:bottom w:val="none" w:sz="0" w:space="0" w:color="auto"/>
        <w:right w:val="none" w:sz="0" w:space="0" w:color="auto"/>
      </w:divBdr>
    </w:div>
    <w:div w:id="1476800975">
      <w:bodyDiv w:val="1"/>
      <w:marLeft w:val="0"/>
      <w:marRight w:val="0"/>
      <w:marTop w:val="0"/>
      <w:marBottom w:val="0"/>
      <w:divBdr>
        <w:top w:val="none" w:sz="0" w:space="0" w:color="auto"/>
        <w:left w:val="none" w:sz="0" w:space="0" w:color="auto"/>
        <w:bottom w:val="none" w:sz="0" w:space="0" w:color="auto"/>
        <w:right w:val="none" w:sz="0" w:space="0" w:color="auto"/>
      </w:divBdr>
    </w:div>
    <w:div w:id="1489903757">
      <w:bodyDiv w:val="1"/>
      <w:marLeft w:val="0"/>
      <w:marRight w:val="0"/>
      <w:marTop w:val="0"/>
      <w:marBottom w:val="0"/>
      <w:divBdr>
        <w:top w:val="none" w:sz="0" w:space="0" w:color="auto"/>
        <w:left w:val="none" w:sz="0" w:space="0" w:color="auto"/>
        <w:bottom w:val="none" w:sz="0" w:space="0" w:color="auto"/>
        <w:right w:val="none" w:sz="0" w:space="0" w:color="auto"/>
      </w:divBdr>
    </w:div>
    <w:div w:id="1499810259">
      <w:bodyDiv w:val="1"/>
      <w:marLeft w:val="0"/>
      <w:marRight w:val="0"/>
      <w:marTop w:val="0"/>
      <w:marBottom w:val="0"/>
      <w:divBdr>
        <w:top w:val="none" w:sz="0" w:space="0" w:color="auto"/>
        <w:left w:val="none" w:sz="0" w:space="0" w:color="auto"/>
        <w:bottom w:val="none" w:sz="0" w:space="0" w:color="auto"/>
        <w:right w:val="none" w:sz="0" w:space="0" w:color="auto"/>
      </w:divBdr>
    </w:div>
    <w:div w:id="1508909537">
      <w:bodyDiv w:val="1"/>
      <w:marLeft w:val="0"/>
      <w:marRight w:val="0"/>
      <w:marTop w:val="0"/>
      <w:marBottom w:val="0"/>
      <w:divBdr>
        <w:top w:val="none" w:sz="0" w:space="0" w:color="auto"/>
        <w:left w:val="none" w:sz="0" w:space="0" w:color="auto"/>
        <w:bottom w:val="none" w:sz="0" w:space="0" w:color="auto"/>
        <w:right w:val="none" w:sz="0" w:space="0" w:color="auto"/>
      </w:divBdr>
    </w:div>
    <w:div w:id="1547986515">
      <w:bodyDiv w:val="1"/>
      <w:marLeft w:val="0"/>
      <w:marRight w:val="0"/>
      <w:marTop w:val="0"/>
      <w:marBottom w:val="0"/>
      <w:divBdr>
        <w:top w:val="none" w:sz="0" w:space="0" w:color="auto"/>
        <w:left w:val="none" w:sz="0" w:space="0" w:color="auto"/>
        <w:bottom w:val="none" w:sz="0" w:space="0" w:color="auto"/>
        <w:right w:val="none" w:sz="0" w:space="0" w:color="auto"/>
      </w:divBdr>
    </w:div>
    <w:div w:id="1563058214">
      <w:bodyDiv w:val="1"/>
      <w:marLeft w:val="0"/>
      <w:marRight w:val="0"/>
      <w:marTop w:val="0"/>
      <w:marBottom w:val="0"/>
      <w:divBdr>
        <w:top w:val="none" w:sz="0" w:space="0" w:color="auto"/>
        <w:left w:val="none" w:sz="0" w:space="0" w:color="auto"/>
        <w:bottom w:val="none" w:sz="0" w:space="0" w:color="auto"/>
        <w:right w:val="none" w:sz="0" w:space="0" w:color="auto"/>
      </w:divBdr>
    </w:div>
    <w:div w:id="1569337711">
      <w:bodyDiv w:val="1"/>
      <w:marLeft w:val="0"/>
      <w:marRight w:val="0"/>
      <w:marTop w:val="0"/>
      <w:marBottom w:val="0"/>
      <w:divBdr>
        <w:top w:val="none" w:sz="0" w:space="0" w:color="auto"/>
        <w:left w:val="none" w:sz="0" w:space="0" w:color="auto"/>
        <w:bottom w:val="none" w:sz="0" w:space="0" w:color="auto"/>
        <w:right w:val="none" w:sz="0" w:space="0" w:color="auto"/>
      </w:divBdr>
    </w:div>
    <w:div w:id="1597009977">
      <w:bodyDiv w:val="1"/>
      <w:marLeft w:val="0"/>
      <w:marRight w:val="0"/>
      <w:marTop w:val="0"/>
      <w:marBottom w:val="0"/>
      <w:divBdr>
        <w:top w:val="none" w:sz="0" w:space="0" w:color="auto"/>
        <w:left w:val="none" w:sz="0" w:space="0" w:color="auto"/>
        <w:bottom w:val="none" w:sz="0" w:space="0" w:color="auto"/>
        <w:right w:val="none" w:sz="0" w:space="0" w:color="auto"/>
      </w:divBdr>
    </w:div>
    <w:div w:id="1652127108">
      <w:bodyDiv w:val="1"/>
      <w:marLeft w:val="0"/>
      <w:marRight w:val="0"/>
      <w:marTop w:val="0"/>
      <w:marBottom w:val="0"/>
      <w:divBdr>
        <w:top w:val="none" w:sz="0" w:space="0" w:color="auto"/>
        <w:left w:val="none" w:sz="0" w:space="0" w:color="auto"/>
        <w:bottom w:val="none" w:sz="0" w:space="0" w:color="auto"/>
        <w:right w:val="none" w:sz="0" w:space="0" w:color="auto"/>
      </w:divBdr>
    </w:div>
    <w:div w:id="1677725168">
      <w:bodyDiv w:val="1"/>
      <w:marLeft w:val="0"/>
      <w:marRight w:val="0"/>
      <w:marTop w:val="0"/>
      <w:marBottom w:val="0"/>
      <w:divBdr>
        <w:top w:val="none" w:sz="0" w:space="0" w:color="auto"/>
        <w:left w:val="none" w:sz="0" w:space="0" w:color="auto"/>
        <w:bottom w:val="none" w:sz="0" w:space="0" w:color="auto"/>
        <w:right w:val="none" w:sz="0" w:space="0" w:color="auto"/>
      </w:divBdr>
    </w:div>
    <w:div w:id="1680548969">
      <w:bodyDiv w:val="1"/>
      <w:marLeft w:val="0"/>
      <w:marRight w:val="0"/>
      <w:marTop w:val="0"/>
      <w:marBottom w:val="0"/>
      <w:divBdr>
        <w:top w:val="none" w:sz="0" w:space="0" w:color="auto"/>
        <w:left w:val="none" w:sz="0" w:space="0" w:color="auto"/>
        <w:bottom w:val="none" w:sz="0" w:space="0" w:color="auto"/>
        <w:right w:val="none" w:sz="0" w:space="0" w:color="auto"/>
      </w:divBdr>
    </w:div>
    <w:div w:id="1732385524">
      <w:bodyDiv w:val="1"/>
      <w:marLeft w:val="0"/>
      <w:marRight w:val="0"/>
      <w:marTop w:val="0"/>
      <w:marBottom w:val="0"/>
      <w:divBdr>
        <w:top w:val="none" w:sz="0" w:space="0" w:color="auto"/>
        <w:left w:val="none" w:sz="0" w:space="0" w:color="auto"/>
        <w:bottom w:val="none" w:sz="0" w:space="0" w:color="auto"/>
        <w:right w:val="none" w:sz="0" w:space="0" w:color="auto"/>
      </w:divBdr>
    </w:div>
    <w:div w:id="1771388023">
      <w:bodyDiv w:val="1"/>
      <w:marLeft w:val="0"/>
      <w:marRight w:val="0"/>
      <w:marTop w:val="0"/>
      <w:marBottom w:val="0"/>
      <w:divBdr>
        <w:top w:val="none" w:sz="0" w:space="0" w:color="auto"/>
        <w:left w:val="none" w:sz="0" w:space="0" w:color="auto"/>
        <w:bottom w:val="none" w:sz="0" w:space="0" w:color="auto"/>
        <w:right w:val="none" w:sz="0" w:space="0" w:color="auto"/>
      </w:divBdr>
    </w:div>
    <w:div w:id="1777477075">
      <w:bodyDiv w:val="1"/>
      <w:marLeft w:val="0"/>
      <w:marRight w:val="0"/>
      <w:marTop w:val="0"/>
      <w:marBottom w:val="0"/>
      <w:divBdr>
        <w:top w:val="none" w:sz="0" w:space="0" w:color="auto"/>
        <w:left w:val="none" w:sz="0" w:space="0" w:color="auto"/>
        <w:bottom w:val="none" w:sz="0" w:space="0" w:color="auto"/>
        <w:right w:val="none" w:sz="0" w:space="0" w:color="auto"/>
      </w:divBdr>
    </w:div>
    <w:div w:id="1815684514">
      <w:bodyDiv w:val="1"/>
      <w:marLeft w:val="0"/>
      <w:marRight w:val="0"/>
      <w:marTop w:val="0"/>
      <w:marBottom w:val="0"/>
      <w:divBdr>
        <w:top w:val="none" w:sz="0" w:space="0" w:color="auto"/>
        <w:left w:val="none" w:sz="0" w:space="0" w:color="auto"/>
        <w:bottom w:val="none" w:sz="0" w:space="0" w:color="auto"/>
        <w:right w:val="none" w:sz="0" w:space="0" w:color="auto"/>
      </w:divBdr>
    </w:div>
    <w:div w:id="1823040196">
      <w:bodyDiv w:val="1"/>
      <w:marLeft w:val="0"/>
      <w:marRight w:val="0"/>
      <w:marTop w:val="0"/>
      <w:marBottom w:val="0"/>
      <w:divBdr>
        <w:top w:val="none" w:sz="0" w:space="0" w:color="auto"/>
        <w:left w:val="none" w:sz="0" w:space="0" w:color="auto"/>
        <w:bottom w:val="none" w:sz="0" w:space="0" w:color="auto"/>
        <w:right w:val="none" w:sz="0" w:space="0" w:color="auto"/>
      </w:divBdr>
    </w:div>
    <w:div w:id="1835604794">
      <w:bodyDiv w:val="1"/>
      <w:marLeft w:val="0"/>
      <w:marRight w:val="0"/>
      <w:marTop w:val="0"/>
      <w:marBottom w:val="0"/>
      <w:divBdr>
        <w:top w:val="none" w:sz="0" w:space="0" w:color="auto"/>
        <w:left w:val="none" w:sz="0" w:space="0" w:color="auto"/>
        <w:bottom w:val="none" w:sz="0" w:space="0" w:color="auto"/>
        <w:right w:val="none" w:sz="0" w:space="0" w:color="auto"/>
      </w:divBdr>
    </w:div>
    <w:div w:id="1871722838">
      <w:bodyDiv w:val="1"/>
      <w:marLeft w:val="0"/>
      <w:marRight w:val="0"/>
      <w:marTop w:val="0"/>
      <w:marBottom w:val="0"/>
      <w:divBdr>
        <w:top w:val="none" w:sz="0" w:space="0" w:color="auto"/>
        <w:left w:val="none" w:sz="0" w:space="0" w:color="auto"/>
        <w:bottom w:val="none" w:sz="0" w:space="0" w:color="auto"/>
        <w:right w:val="none" w:sz="0" w:space="0" w:color="auto"/>
      </w:divBdr>
    </w:div>
    <w:div w:id="1959144326">
      <w:bodyDiv w:val="1"/>
      <w:marLeft w:val="0"/>
      <w:marRight w:val="0"/>
      <w:marTop w:val="0"/>
      <w:marBottom w:val="0"/>
      <w:divBdr>
        <w:top w:val="none" w:sz="0" w:space="0" w:color="auto"/>
        <w:left w:val="none" w:sz="0" w:space="0" w:color="auto"/>
        <w:bottom w:val="none" w:sz="0" w:space="0" w:color="auto"/>
        <w:right w:val="none" w:sz="0" w:space="0" w:color="auto"/>
      </w:divBdr>
    </w:div>
    <w:div w:id="2014406438">
      <w:bodyDiv w:val="1"/>
      <w:marLeft w:val="0"/>
      <w:marRight w:val="0"/>
      <w:marTop w:val="0"/>
      <w:marBottom w:val="0"/>
      <w:divBdr>
        <w:top w:val="none" w:sz="0" w:space="0" w:color="auto"/>
        <w:left w:val="none" w:sz="0" w:space="0" w:color="auto"/>
        <w:bottom w:val="none" w:sz="0" w:space="0" w:color="auto"/>
        <w:right w:val="none" w:sz="0" w:space="0" w:color="auto"/>
      </w:divBdr>
    </w:div>
    <w:div w:id="2102528913">
      <w:bodyDiv w:val="1"/>
      <w:marLeft w:val="0"/>
      <w:marRight w:val="0"/>
      <w:marTop w:val="0"/>
      <w:marBottom w:val="0"/>
      <w:divBdr>
        <w:top w:val="none" w:sz="0" w:space="0" w:color="auto"/>
        <w:left w:val="none" w:sz="0" w:space="0" w:color="auto"/>
        <w:bottom w:val="none" w:sz="0" w:space="0" w:color="auto"/>
        <w:right w:val="none" w:sz="0" w:space="0" w:color="auto"/>
      </w:divBdr>
    </w:div>
    <w:div w:id="21285736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jpeg"/><Relationship Id="rId22" Type="http://schemas.openxmlformats.org/officeDocument/2006/relationships/image" Target="media/image15.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DEP98</b:Tag>
    <b:SourceType>BookSection</b:SourceType>
    <b:Guid>{D2DC1503-79C3-4F9B-B29E-A8C45A72197B}</b:Guid>
    <b:Title>OPERATION AND MAINTENANCE OF ORDNANCE MATERIAL IN COLD WEATHER</b:Title>
    <b:Year>1998</b:Year>
    <b:Pages>1-85</b:Pages>
    <b:Volume>FM 9-207</b:Volume>
    <b:Publisher>DEPARTMENT OF THE ARMY</b:Publisher>
    <b:City>Washington DC</b:City>
    <b:Author>
      <b:Author>
        <b:Corporate>DEPARTMENT OF THE ARMY</b:Corporate>
      </b:Author>
    </b:Author>
    <b:BookTitle>Field Manual 9-207</b:BookTitle>
    <b:RefOrder>2</b:RefOrder>
  </b:Source>
  <b:Source>
    <b:Tag>Chi24</b:Tag>
    <b:SourceType>DocumentFromInternetSite</b:SourceType>
    <b:Guid>{579B4C50-AD26-4558-A456-E6D10580B102}</b:Guid>
    <b:Title>Army University Press</b:Title>
    <b:Year>2024</b:Year>
    <b:Author>
      <b:Author>
        <b:NameList>
          <b:Person>
            <b:Last>Chief Warrant Officer 4 Michael Lima</b:Last>
            <b:First>DBA,</b:First>
            <b:Middle>U.S. Army</b:Middle>
          </b:Person>
        </b:NameList>
      </b:Author>
    </b:Author>
    <b:Month>September - October</b:Month>
    <b:YearAccessed>2025</b:YearAccessed>
    <b:MonthAccessed>June</b:MonthAccessed>
    <b:DayAccessed>11</b:DayAccessed>
    <b:URL>https://www.armyupress.army.mil/Portals/7/military-review/Archives/English/September-October-2024/Arctic-Munition-Operations/Arctic-Munition-Operations-UA.pdf</b:URL>
    <b:RefOrder>1</b:RefOrder>
  </b:Source>
  <b:Source>
    <b:Tag>Min23</b:Tag>
    <b:SourceType>DocumentFromInternetSite</b:SourceType>
    <b:Guid>{BE009F00-CD76-410C-BB87-2328CBE01034}</b:Guid>
    <b:Author>
      <b:Author>
        <b:Corporate>Ministry of Defence </b:Corporate>
      </b:Author>
    </b:Author>
    <b:Title>UK Defence Standardization </b:Title>
    <b:Year>2023</b:Year>
    <b:Month>December</b:Month>
    <b:Day>14</b:Day>
    <b:YearAccessed>2025</b:YearAccessed>
    <b:MonthAccessed>june </b:MonthAccessed>
    <b:DayAccessed>11</b:DayAccessed>
    <b:URL>https://oauth2.defencegateway.mod.uk/Account/Login?ReturnUrl=%2Fsaml%2Fsso%2Flogin%3FrequestId%3D_DwWNW4KHI4MtuNL2eydz1NnNhfkGzeWhA</b:URL>
    <b:RefOrder>7</b:RefOrder>
  </b:Source>
  <b:Source>
    <b:Tag>BAE25</b:Tag>
    <b:SourceType>InternetSite</b:SourceType>
    <b:Guid>{BA1AA55D-8FA7-4DA4-9848-9440A739F319}</b:Guid>
    <b:Title>BAE SYSTEMS </b:Title>
    <b:YearAccessed>2025</b:YearAccessed>
    <b:MonthAccessed>June</b:MonthAccessed>
    <b:DayAccessed>11</b:DayAccessed>
    <b:URL>https://www.baesystems.com/en-uk/uk-businesses/electronic-systems-uk/faraday-test-centre/environmental</b:URL>
    <b:Author>
      <b:Author>
        <b:Corporate>BAE systems </b:Corporate>
      </b:Author>
    </b:Author>
    <b:ProductionCompany>BAE Systems </b:ProductionCompany>
    <b:RefOrder>11</b:RefOrder>
  </b:Source>
  <b:Source>
    <b:Tag>TUV25</b:Tag>
    <b:SourceType>InternetSite</b:SourceType>
    <b:Guid>{4061B781-1F47-486F-90CE-4B7F0022D92D}</b:Guid>
    <b:Author>
      <b:Author>
        <b:Corporate>TUV SUD</b:Corporate>
      </b:Author>
    </b:Author>
    <b:Title>TUV SUD</b:Title>
    <b:ProductionCompany>TUV SUD</b:ProductionCompany>
    <b:YearAccessed>2025</b:YearAccessed>
    <b:MonthAccessed>June </b:MonthAccessed>
    <b:DayAccessed>11</b:DayAccessed>
    <b:URL>https://www.tuvsud.com/en-us/resource-centre/blogs/mobility-and-automotive/ice-freeze-and-rain-testing</b:URL>
    <b:RefOrder>10</b:RefOrder>
  </b:Source>
  <b:Source>
    <b:Tag>UKA24</b:Tag>
    <b:SourceType>DocumentFromInternetSite</b:SourceType>
    <b:Guid>{7D13F2E0-4D67-44D0-9BAA-5DC65DCC7484}</b:Guid>
    <b:Title>UKAS</b:Title>
    <b:Year>2024</b:Year>
    <b:Month>june</b:Month>
    <b:Day>25</b:Day>
    <b:YearAccessed>2025</b:YearAccessed>
    <b:MonthAccessed>June</b:MonthAccessed>
    <b:DayAccessed>11</b:DayAccessed>
    <b:URL>https://www.ukas.com/download-schedule/0066/Testing/</b:URL>
    <b:Author>
      <b:Author>
        <b:Corporate>UKAS</b:Corporate>
      </b:Author>
    </b:Author>
    <b:RefOrder>12</b:RefOrder>
  </b:Source>
  <b:Source>
    <b:Tag>Xin23</b:Tag>
    <b:SourceType>JournalArticle</b:SourceType>
    <b:Guid>{E3C91803-4279-4E5A-A7AC-5EDB3B064C28}</b:Guid>
    <b:Title>Sticking–Erosion Model for Ice Crystal Icing Using Particle Size Distribution</b:Title>
    <b:Year>2023</b:Year>
    <b:Author>
      <b:Author>
        <b:NameList>
          <b:Person>
            <b:Last>Xin Yang</b:Last>
            <b:First>Matthew</b:First>
            <b:Middle>McGilvray and David Gillespie</b:Middle>
          </b:Person>
        </b:NameList>
      </b:Author>
    </b:Author>
    <b:JournalName>Aeronautics</b:JournalName>
    <b:Pages>4976 - 4989</b:Pages>
    <b:Volume>61</b:Volume>
    <b:Issue>11</b:Issue>
    <b:RefOrder>14</b:RefOrder>
  </b:Source>
  <b:Source>
    <b:Tag>Yih20</b:Tag>
    <b:SourceType>JournalArticle</b:SourceType>
    <b:Guid>{E76354F1-2900-4C98-86A5-7A67FA96BE17}</b:Guid>
    <b:Author>
      <b:Author>
        <b:NameList>
          <b:Person>
            <b:Last>Yiheng Zhang</b:Last>
            <b:First>Qing</b:First>
            <b:Middle>Wang, Duanfeng Han, Yanzhuo Xue, Suchao Lu, Peigen Wang</b:Middle>
          </b:Person>
        </b:NameList>
      </b:Author>
    </b:Author>
    <b:Title>Dynamic splitting tensile behaviours of distilled-water and river-water ice using a modified SHPB setup</b:Title>
    <b:JournalName>International Journal of Impact Engineering</b:JournalName>
    <b:Year>2020</b:Year>
    <b:Pages>734-743</b:Pages>
    <b:Volume>145</b:Volume>
    <b:Issue>103686</b:Issue>
    <b:RefOrder>15</b:RefOrder>
  </b:Source>
  <b:Source>
    <b:Tag>Kaz241</b:Tag>
    <b:SourceType>JournalArticle</b:SourceType>
    <b:Guid>{97CEA072-1D26-4C02-B46C-09E36F4D745F}</b:Guid>
    <b:Author>
      <b:Author>
        <b:NameList>
          <b:Person>
            <b:Last>Kazuma Nogi</b:Last>
            <b:First>Taro</b:First>
            <b:Middle>Imamura</b:Middle>
          </b:Person>
        </b:NameList>
      </b:Author>
    </b:Author>
    <b:Title>Numerical simulation of rime ice accretion on airfoil using rigid sphere model</b:Title>
    <b:JournalName>Computers and Fluids</b:JournalName>
    <b:Year>2024</b:Year>
    <b:Volume>275</b:Volume>
    <b:Issue>106244</b:Issue>
    <b:RefOrder>13</b:RefOrder>
  </b:Source>
  <b:Source>
    <b:Tag>LtC24</b:Tag>
    <b:SourceType>DocumentFromInternetSite</b:SourceType>
    <b:Guid>{26FF2570-02C2-48BA-825D-CD0BB7B08656}</b:Guid>
    <b:Title>Army University Press</b:Title>
    <b:Year>2024</b:Year>
    <b:Author>
      <b:Author>
        <b:NameList>
          <b:Person>
            <b:Last>Lt. Col. Joshua P. Bost</b:Last>
            <b:First>U.S.</b:First>
            <b:Middle>Army</b:Middle>
          </b:Person>
        </b:NameList>
      </b:Author>
    </b:Author>
    <b:Month>January - February </b:Month>
    <b:YearAccessed>2025</b:YearAccessed>
    <b:MonthAccessed>June</b:MonthAccessed>
    <b:DayAccessed>12</b:DayAccessed>
    <b:URL>https://www.armyupress.army.mil/Portals/7/military-review/Archives/English/JF-24/Arctic/Assured-Mobility-in-the-Arctic-UA.pdf</b:URL>
    <b:RefOrder>3</b:RefOrder>
  </b:Source>
  <b:Source>
    <b:Tag>Vec24</b:Tag>
    <b:SourceType>Misc</b:SourceType>
    <b:Guid>{B084564E-08E0-420D-81DB-A665EEC70CA3}</b:Guid>
    <b:Title>Risk Assessment policy </b:Title>
    <b:Year>2024</b:Year>
    <b:Author>
      <b:Author>
        <b:Corporate>Vector Solutions </b:Corporate>
      </b:Author>
    </b:Author>
    <b:City>Haywards Heath</b:City>
    <b:Publisher>Vector Solutions </b:Publisher>
    <b:RefOrder>4</b:RefOrder>
  </b:Source>
  <b:Source>
    <b:Tag>les25</b:Tag>
    <b:SourceType>InternetSite</b:SourceType>
    <b:Guid>{1E9AB409-83B9-4AE1-9239-BD4BE7A2E076}</b:Guid>
    <b:Title>Dozuki</b:Title>
    <b:Year>2025</b:Year>
    <b:Author>
      <b:Author>
        <b:NameList>
          <b:Person>
            <b:Last>Bloom</b:Last>
            <b:First>leslie</b:First>
          </b:Person>
        </b:NameList>
      </b:Author>
    </b:Author>
    <b:ProductionCompany>Dozuki</b:ProductionCompany>
    <b:YearAccessed>2025</b:YearAccessed>
    <b:MonthAccessed>June</b:MonthAccessed>
    <b:DayAccessed>12</b:DayAccessed>
    <b:URL>https://www.dozuki.com/blog/benefits-of-implementing-proceduresvs-work-instructions-in-manufacturing</b:URL>
    <b:RefOrder>5</b:RefOrder>
  </b:Source>
  <b:Source>
    <b:Tag>Doa17</b:Tag>
    <b:SourceType>InternetSite</b:SourceType>
    <b:Guid>{CFD34052-B111-48C5-89E4-5B70B6417C2B}</b:Guid>
    <b:Author>
      <b:Author>
        <b:NameList>
          <b:Person>
            <b:Last>Do</b:Last>
            <b:First>Doanh</b:First>
          </b:Person>
        </b:NameList>
      </b:Author>
    </b:Author>
    <b:Title>The Lean Way</b:Title>
    <b:ProductionCompany>The Lean Way</b:ProductionCompany>
    <b:Year>2017</b:Year>
    <b:Month>August</b:Month>
    <b:Day>5</b:Day>
    <b:YearAccessed>2025</b:YearAccessed>
    <b:MonthAccessed>June</b:MonthAccessed>
    <b:DayAccessed>12</b:DayAccessed>
    <b:URL>https://theleanway.net/The-Five-Principles-of-Lean</b:URL>
    <b:RefOrder>6</b:RefOrder>
  </b:Source>
  <b:Source>
    <b:Tag>Cze19</b:Tag>
    <b:SourceType>Report</b:SourceType>
    <b:Guid>{DC542AFC-3467-464F-98A1-BE535CD3C078}</b:Guid>
    <b:Title>PHENOMENON OF ICING AND A REVIEW OF ICE ACCRETION NOMOGRAMS, MODELS AND CHARTS IN NAVIGATION</b:Title>
    <b:Year>2019</b:Year>
    <b:Author>
      <b:Author>
        <b:NameList>
          <b:Person>
            <b:Last>Dyrcz</b:Last>
            <b:First>Czesław</b:First>
          </b:Person>
        </b:NameList>
      </b:Author>
    </b:Author>
    <b:Publisher>Polish Naval Academy </b:Publisher>
    <b:City>Gdynia</b:City>
    <b:RefOrder>8</b:RefOrder>
  </b:Source>
  <b:Source>
    <b:Tag>Mil23</b:Tag>
    <b:SourceType>InternetSite</b:SourceType>
    <b:Guid>{7FC6CF37-3286-4ABC-81AE-452470D1D838}</b:Guid>
    <b:Title>Military + Aerospace Electronics</b:Title>
    <b:Year>2023</b:Year>
    <b:Author>
      <b:Author>
        <b:Corporate>Military + Aerospace Electronics</b:Corporate>
      </b:Author>
    </b:Author>
    <b:ProductionCompany>Endeavor Business Media</b:ProductionCompany>
    <b:Month>December</b:Month>
    <b:Day>6</b:Day>
    <b:YearAccessed>2025</b:YearAccessed>
    <b:MonthAccessed>June</b:MonthAccessed>
    <b:DayAccessed>12</b:DayAccessed>
    <b:URL>https://www.militaryaerospace.com/commercial-aerospace/article/14302320/air-canada-becomes-first-airline-to-install-gan-de-icing-technology-from-de-ice</b:URL>
    <b:RefOrder>9</b:RefOrder>
  </b:Source>
</b:Sources>
</file>

<file path=customXml/itemProps1.xml><?xml version="1.0" encoding="utf-8"?>
<ds:datastoreItem xmlns:ds="http://schemas.openxmlformats.org/officeDocument/2006/customXml" ds:itemID="{EADA7852-4D66-41CE-9F65-1A3CE8B9A9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2759</TotalTime>
  <Pages>22</Pages>
  <Words>2570</Words>
  <Characters>14651</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Willett Albert W</cp:lastModifiedBy>
  <cp:revision>27</cp:revision>
  <dcterms:created xsi:type="dcterms:W3CDTF">2025-06-09T09:25:00Z</dcterms:created>
  <dcterms:modified xsi:type="dcterms:W3CDTF">2025-06-13T07:44:00Z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ear4Word_StyleTitle">
    <vt:lpwstr>IEEE</vt:lpwstr>
  </property>
</Properties>
</file>