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D1429A" w14:textId="760E7281" w:rsidR="009F3F8E" w:rsidRPr="00BA3CB6" w:rsidRDefault="009F3F8E" w:rsidP="009F3F8E">
      <w:pPr>
        <w:pStyle w:val="BodyText3"/>
        <w:ind w:right="-177"/>
        <w:rPr>
          <w:rFonts w:asciiTheme="minorHAnsi" w:hAnsiTheme="minorHAnsi" w:cstheme="minorHAnsi"/>
          <w:b/>
          <w:sz w:val="56"/>
          <w:szCs w:val="56"/>
          <w:highlight w:val="yellow"/>
        </w:rPr>
      </w:pPr>
      <w:r w:rsidRPr="00BA3CB6">
        <w:rPr>
          <w:rFonts w:asciiTheme="minorHAnsi" w:hAnsiTheme="minorHAnsi" w:cstheme="minorHAnsi"/>
          <w:b/>
          <w:sz w:val="56"/>
          <w:szCs w:val="56"/>
        </w:rPr>
        <w:t>Module Code: ECPP7001</w:t>
      </w:r>
    </w:p>
    <w:p w14:paraId="5BF4DBCB" w14:textId="77777777" w:rsidR="009F3F8E" w:rsidRPr="00BA3CB6" w:rsidRDefault="009F3F8E" w:rsidP="009F3F8E">
      <w:pPr>
        <w:pStyle w:val="BodyText3"/>
        <w:ind w:right="-177"/>
        <w:rPr>
          <w:rFonts w:asciiTheme="minorHAnsi" w:hAnsiTheme="minorHAnsi" w:cstheme="minorHAnsi"/>
          <w:b/>
          <w:sz w:val="56"/>
          <w:szCs w:val="56"/>
          <w:highlight w:val="yellow"/>
        </w:rPr>
      </w:pPr>
    </w:p>
    <w:p w14:paraId="5BA0F062" w14:textId="77777777" w:rsidR="009F3F8E" w:rsidRPr="00BA3CB6" w:rsidRDefault="009F3F8E" w:rsidP="009F3F8E">
      <w:pPr>
        <w:pStyle w:val="BodyText3"/>
        <w:ind w:right="-177"/>
        <w:rPr>
          <w:rFonts w:asciiTheme="minorHAnsi" w:hAnsiTheme="minorHAnsi" w:cstheme="minorHAnsi"/>
          <w:b/>
          <w:sz w:val="56"/>
          <w:szCs w:val="56"/>
        </w:rPr>
      </w:pPr>
      <w:r w:rsidRPr="00BA3CB6">
        <w:rPr>
          <w:rFonts w:asciiTheme="minorHAnsi" w:hAnsiTheme="minorHAnsi" w:cstheme="minorHAnsi"/>
          <w:b/>
          <w:sz w:val="56"/>
          <w:szCs w:val="56"/>
        </w:rPr>
        <w:t xml:space="preserve">Module Title: </w:t>
      </w:r>
      <w:r w:rsidRPr="00BA3CB6">
        <w:rPr>
          <w:rFonts w:asciiTheme="minorHAnsi" w:hAnsiTheme="minorHAnsi" w:cstheme="minorHAnsi"/>
          <w:b/>
          <w:sz w:val="52"/>
          <w:szCs w:val="52"/>
        </w:rPr>
        <w:t>The Enquiring Teacher</w:t>
      </w:r>
      <w:r w:rsidRPr="00BA3CB6">
        <w:rPr>
          <w:rFonts w:asciiTheme="minorHAnsi" w:hAnsiTheme="minorHAnsi" w:cstheme="minorHAnsi"/>
          <w:b/>
          <w:sz w:val="56"/>
          <w:szCs w:val="56"/>
        </w:rPr>
        <w:t xml:space="preserve"> </w:t>
      </w:r>
    </w:p>
    <w:p w14:paraId="4832C02F" w14:textId="77777777" w:rsidR="009F3F8E" w:rsidRPr="00BA3CB6" w:rsidRDefault="009F3F8E" w:rsidP="009F3F8E">
      <w:pPr>
        <w:pStyle w:val="BodyText3"/>
        <w:ind w:right="-177"/>
        <w:rPr>
          <w:rFonts w:asciiTheme="minorHAnsi" w:hAnsiTheme="minorHAnsi" w:cstheme="minorHAnsi"/>
        </w:rPr>
      </w:pPr>
    </w:p>
    <w:p w14:paraId="5E03AA15" w14:textId="77777777" w:rsidR="009F3F8E" w:rsidRPr="00BA3CB6" w:rsidRDefault="009F3F8E" w:rsidP="009F3F8E">
      <w:pPr>
        <w:ind w:right="-177"/>
        <w:rPr>
          <w:rFonts w:asciiTheme="minorHAnsi" w:hAnsiTheme="minorHAnsi" w:cstheme="minorHAnsi"/>
          <w:b/>
          <w:sz w:val="48"/>
        </w:rPr>
      </w:pPr>
    </w:p>
    <w:p w14:paraId="4DA0CDC1" w14:textId="77777777" w:rsidR="009F3F8E" w:rsidRPr="00BA3CB6" w:rsidRDefault="009F3F8E" w:rsidP="009F3F8E">
      <w:pPr>
        <w:ind w:right="-177"/>
        <w:rPr>
          <w:rFonts w:asciiTheme="minorHAnsi" w:hAnsiTheme="minorHAnsi" w:cstheme="minorHAnsi"/>
          <w:b/>
          <w:sz w:val="48"/>
        </w:rPr>
      </w:pPr>
      <w:r w:rsidRPr="00BA3CB6">
        <w:rPr>
          <w:rFonts w:asciiTheme="minorHAnsi" w:hAnsiTheme="minorHAnsi" w:cstheme="minorHAnsi"/>
          <w:b/>
          <w:sz w:val="48"/>
        </w:rPr>
        <w:t>Post Graduate Certificate of Education – Primary with Qualified Teacher Status</w:t>
      </w:r>
    </w:p>
    <w:p w14:paraId="2D02550F" w14:textId="77777777" w:rsidR="009F3F8E" w:rsidRPr="00BA3CB6" w:rsidRDefault="009F3F8E" w:rsidP="009F3F8E">
      <w:pPr>
        <w:ind w:right="-177"/>
        <w:rPr>
          <w:rFonts w:asciiTheme="minorHAnsi" w:hAnsiTheme="minorHAnsi" w:cstheme="minorHAnsi"/>
          <w:b/>
          <w:sz w:val="48"/>
        </w:rPr>
      </w:pPr>
      <w:r w:rsidRPr="00BA3CB6">
        <w:rPr>
          <w:rFonts w:asciiTheme="minorHAnsi" w:hAnsiTheme="minorHAnsi" w:cstheme="minorHAnsi"/>
          <w:b/>
          <w:sz w:val="48"/>
        </w:rPr>
        <w:t xml:space="preserve"> </w:t>
      </w:r>
    </w:p>
    <w:p w14:paraId="4D85E229" w14:textId="77777777" w:rsidR="009F3F8E" w:rsidRPr="00BA3CB6" w:rsidRDefault="009F3F8E" w:rsidP="009F3F8E">
      <w:pPr>
        <w:pStyle w:val="Heading2"/>
        <w:ind w:right="-177"/>
        <w:jc w:val="left"/>
        <w:rPr>
          <w:rFonts w:asciiTheme="minorHAnsi" w:hAnsiTheme="minorHAnsi" w:cstheme="minorHAnsi"/>
        </w:rPr>
      </w:pPr>
      <w:r w:rsidRPr="00BA3CB6">
        <w:rPr>
          <w:rFonts w:asciiTheme="minorHAnsi" w:hAnsiTheme="minorHAnsi" w:cstheme="minorHAnsi"/>
        </w:rPr>
        <w:t>LEVEL 7</w:t>
      </w:r>
    </w:p>
    <w:p w14:paraId="24422433" w14:textId="77777777" w:rsidR="009F3F8E" w:rsidRPr="00BA3CB6" w:rsidRDefault="009F3F8E" w:rsidP="009F3F8E">
      <w:pPr>
        <w:ind w:right="-177"/>
        <w:rPr>
          <w:rFonts w:asciiTheme="minorHAnsi" w:hAnsiTheme="minorHAnsi" w:cstheme="minorHAnsi"/>
          <w:b/>
          <w:sz w:val="48"/>
        </w:rPr>
      </w:pPr>
    </w:p>
    <w:p w14:paraId="1873822F" w14:textId="77777777" w:rsidR="009F3F8E" w:rsidRPr="00BA3CB6" w:rsidRDefault="009F3F8E" w:rsidP="009F3F8E">
      <w:pPr>
        <w:ind w:right="-177"/>
        <w:rPr>
          <w:rFonts w:asciiTheme="minorHAnsi" w:hAnsiTheme="minorHAnsi" w:cstheme="minorHAnsi"/>
          <w:b/>
          <w:sz w:val="48"/>
        </w:rPr>
      </w:pPr>
    </w:p>
    <w:p w14:paraId="22560DC2" w14:textId="4140E632" w:rsidR="009F3F8E" w:rsidRPr="00BA3CB6" w:rsidRDefault="009F3F8E" w:rsidP="009F3F8E">
      <w:pPr>
        <w:ind w:right="-177"/>
        <w:rPr>
          <w:rFonts w:asciiTheme="minorHAnsi" w:hAnsiTheme="minorHAnsi" w:cstheme="minorHAnsi"/>
          <w:b/>
          <w:sz w:val="40"/>
          <w:szCs w:val="40"/>
        </w:rPr>
      </w:pPr>
      <w:proofErr w:type="spellStart"/>
      <w:r w:rsidRPr="00BA3CB6">
        <w:rPr>
          <w:rFonts w:asciiTheme="minorHAnsi" w:hAnsiTheme="minorHAnsi" w:cstheme="minorHAnsi"/>
          <w:b/>
          <w:sz w:val="40"/>
          <w:szCs w:val="40"/>
        </w:rPr>
        <w:t>Yr</w:t>
      </w:r>
      <w:proofErr w:type="spellEnd"/>
      <w:r w:rsidRPr="00BA3CB6">
        <w:rPr>
          <w:rFonts w:asciiTheme="minorHAnsi" w:hAnsiTheme="minorHAnsi" w:cstheme="minorHAnsi"/>
          <w:b/>
          <w:sz w:val="40"/>
          <w:szCs w:val="40"/>
        </w:rPr>
        <w:t xml:space="preserve"> </w:t>
      </w:r>
      <w:proofErr w:type="spellStart"/>
      <w:r w:rsidRPr="00BA3CB6">
        <w:rPr>
          <w:rFonts w:asciiTheme="minorHAnsi" w:hAnsiTheme="minorHAnsi" w:cstheme="minorHAnsi"/>
          <w:b/>
          <w:sz w:val="40"/>
          <w:szCs w:val="40"/>
        </w:rPr>
        <w:t>Athrofa</w:t>
      </w:r>
      <w:proofErr w:type="spellEnd"/>
    </w:p>
    <w:p w14:paraId="5A5A864B" w14:textId="77777777" w:rsidR="009F3F8E" w:rsidRPr="00BA3CB6" w:rsidRDefault="009F3F8E" w:rsidP="009F3F8E">
      <w:pPr>
        <w:ind w:right="-177"/>
        <w:jc w:val="right"/>
        <w:rPr>
          <w:rFonts w:asciiTheme="minorHAnsi" w:hAnsiTheme="minorHAnsi" w:cstheme="minorHAnsi"/>
          <w:b/>
          <w:sz w:val="48"/>
        </w:rPr>
      </w:pPr>
    </w:p>
    <w:p w14:paraId="5DDEDBA3" w14:textId="77777777" w:rsidR="009F3F8E" w:rsidRPr="00BA3CB6" w:rsidRDefault="009F3F8E" w:rsidP="009F3F8E">
      <w:pPr>
        <w:ind w:right="-177"/>
        <w:jc w:val="right"/>
        <w:rPr>
          <w:rFonts w:asciiTheme="minorHAnsi" w:hAnsiTheme="minorHAnsi" w:cstheme="minorHAnsi"/>
          <w:b/>
          <w:sz w:val="48"/>
        </w:rPr>
      </w:pPr>
    </w:p>
    <w:p w14:paraId="499CE7BD" w14:textId="336F26A0" w:rsidR="009F3F8E" w:rsidRPr="00BA3CB6" w:rsidRDefault="009F3F8E" w:rsidP="009F3F8E">
      <w:pPr>
        <w:ind w:right="-177"/>
        <w:rPr>
          <w:rFonts w:asciiTheme="minorHAnsi" w:hAnsiTheme="minorHAnsi" w:cstheme="minorHAnsi"/>
          <w:b/>
          <w:sz w:val="48"/>
        </w:rPr>
      </w:pPr>
      <w:r w:rsidRPr="00BA3CB6">
        <w:rPr>
          <w:rFonts w:asciiTheme="minorHAnsi" w:hAnsiTheme="minorHAnsi" w:cstheme="minorHAnsi"/>
          <w:b/>
          <w:sz w:val="48"/>
        </w:rPr>
        <w:t>2018-2019</w:t>
      </w:r>
    </w:p>
    <w:p w14:paraId="4A29A45D" w14:textId="3A934E44" w:rsidR="009F3F8E" w:rsidRPr="00BA3CB6" w:rsidRDefault="009F3F8E" w:rsidP="009F3F8E">
      <w:pPr>
        <w:ind w:right="-177"/>
        <w:rPr>
          <w:rFonts w:asciiTheme="minorHAnsi" w:hAnsiTheme="minorHAnsi" w:cstheme="minorHAnsi"/>
          <w:b/>
          <w:sz w:val="48"/>
        </w:rPr>
      </w:pPr>
    </w:p>
    <w:p w14:paraId="402E4F4F" w14:textId="4BA563EA" w:rsidR="009F3F8E" w:rsidRPr="00BA3CB6" w:rsidRDefault="009F3F8E" w:rsidP="009F3F8E">
      <w:pPr>
        <w:ind w:right="-177"/>
        <w:rPr>
          <w:rFonts w:asciiTheme="minorHAnsi" w:hAnsiTheme="minorHAnsi" w:cstheme="minorHAnsi"/>
          <w:b/>
          <w:sz w:val="48"/>
        </w:rPr>
      </w:pPr>
    </w:p>
    <w:p w14:paraId="22F6D629" w14:textId="7282A7AD" w:rsidR="009F3F8E" w:rsidRPr="00BA3CB6" w:rsidRDefault="009F3F8E" w:rsidP="009F3F8E">
      <w:pPr>
        <w:ind w:right="-177"/>
        <w:rPr>
          <w:rFonts w:asciiTheme="minorHAnsi" w:hAnsiTheme="minorHAnsi" w:cstheme="minorHAnsi"/>
          <w:b/>
          <w:sz w:val="48"/>
        </w:rPr>
      </w:pPr>
    </w:p>
    <w:p w14:paraId="19678E50" w14:textId="0F970B4C" w:rsidR="009F3F8E" w:rsidRPr="00BA3CB6" w:rsidRDefault="009F3F8E" w:rsidP="009F3F8E">
      <w:pPr>
        <w:ind w:right="-177"/>
        <w:rPr>
          <w:rFonts w:asciiTheme="minorHAnsi" w:hAnsiTheme="minorHAnsi" w:cstheme="minorHAnsi"/>
          <w:b/>
          <w:sz w:val="48"/>
        </w:rPr>
      </w:pPr>
      <w:r w:rsidRPr="00BA3CB6">
        <w:rPr>
          <w:rFonts w:asciiTheme="minorHAnsi" w:hAnsiTheme="minorHAnsi" w:cstheme="minorHAnsi"/>
          <w:b/>
          <w:sz w:val="48"/>
        </w:rPr>
        <w:t>Kieron James</w:t>
      </w:r>
    </w:p>
    <w:p w14:paraId="30992047" w14:textId="7D780A13" w:rsidR="009F3F8E" w:rsidRPr="00BA3CB6" w:rsidRDefault="009F3F8E" w:rsidP="009F3F8E">
      <w:pPr>
        <w:ind w:right="-177"/>
        <w:rPr>
          <w:rFonts w:asciiTheme="minorHAnsi" w:hAnsiTheme="minorHAnsi" w:cstheme="minorHAnsi"/>
          <w:b/>
          <w:sz w:val="48"/>
        </w:rPr>
      </w:pPr>
    </w:p>
    <w:p w14:paraId="01276348" w14:textId="356745C3" w:rsidR="009F3F8E" w:rsidRPr="00BA3CB6" w:rsidRDefault="009F3F8E" w:rsidP="009F3F8E">
      <w:pPr>
        <w:ind w:right="-177"/>
        <w:rPr>
          <w:rFonts w:asciiTheme="minorHAnsi" w:hAnsiTheme="minorHAnsi" w:cstheme="minorHAnsi"/>
        </w:rPr>
      </w:pPr>
      <w:r w:rsidRPr="00BA3CB6">
        <w:rPr>
          <w:rFonts w:asciiTheme="minorHAnsi" w:hAnsiTheme="minorHAnsi" w:cstheme="minorHAnsi"/>
          <w:b/>
          <w:sz w:val="48"/>
        </w:rPr>
        <w:t>P143981</w:t>
      </w:r>
    </w:p>
    <w:p w14:paraId="23730A3D" w14:textId="77777777" w:rsidR="009F3F8E" w:rsidRPr="00BA3CB6" w:rsidRDefault="009F3F8E" w:rsidP="009F3F8E">
      <w:pPr>
        <w:rPr>
          <w:rFonts w:asciiTheme="minorHAnsi" w:hAnsiTheme="minorHAnsi" w:cstheme="minorHAnsi"/>
        </w:rPr>
      </w:pPr>
    </w:p>
    <w:p w14:paraId="0F5C9211" w14:textId="77777777" w:rsidR="009F3F8E" w:rsidRPr="00BA3CB6" w:rsidRDefault="009F3F8E" w:rsidP="009F3F8E">
      <w:pPr>
        <w:rPr>
          <w:rFonts w:asciiTheme="minorHAnsi" w:hAnsiTheme="minorHAnsi" w:cstheme="minorHAnsi"/>
        </w:rPr>
      </w:pPr>
    </w:p>
    <w:p w14:paraId="0A652B5F" w14:textId="77777777" w:rsidR="00EC7D95" w:rsidRPr="00BA3CB6" w:rsidRDefault="00EC7D95">
      <w:pPr>
        <w:rPr>
          <w:rFonts w:asciiTheme="minorHAnsi" w:hAnsiTheme="minorHAnsi" w:cstheme="minorHAnsi"/>
          <w:b/>
        </w:rPr>
      </w:pPr>
    </w:p>
    <w:p w14:paraId="27EB8F2B" w14:textId="77777777" w:rsidR="009F3F8E" w:rsidRPr="00BA3CB6" w:rsidRDefault="009F3F8E" w:rsidP="006D3284">
      <w:pPr>
        <w:spacing w:line="480" w:lineRule="auto"/>
        <w:rPr>
          <w:rFonts w:asciiTheme="minorHAnsi" w:hAnsiTheme="minorHAnsi" w:cstheme="minorHAnsi"/>
          <w:b/>
        </w:rPr>
      </w:pPr>
    </w:p>
    <w:p w14:paraId="06754FE0" w14:textId="7E035E59" w:rsidR="009F3F8E" w:rsidRPr="00BA3CB6" w:rsidRDefault="009F3F8E" w:rsidP="009F3F8E">
      <w:pPr>
        <w:spacing w:line="480" w:lineRule="auto"/>
        <w:jc w:val="center"/>
        <w:rPr>
          <w:rFonts w:asciiTheme="minorHAnsi" w:hAnsiTheme="minorHAnsi" w:cstheme="minorHAnsi"/>
          <w:b/>
          <w:sz w:val="40"/>
        </w:rPr>
      </w:pPr>
      <w:r w:rsidRPr="00BA3CB6">
        <w:rPr>
          <w:rFonts w:asciiTheme="minorHAnsi" w:hAnsiTheme="minorHAnsi" w:cstheme="minorHAnsi"/>
          <w:b/>
          <w:sz w:val="40"/>
        </w:rPr>
        <w:lastRenderedPageBreak/>
        <w:t xml:space="preserve">How do different questioning strategies affect pupil </w:t>
      </w:r>
      <w:r w:rsidRPr="00BA3CB6">
        <w:rPr>
          <w:rFonts w:asciiTheme="minorHAnsi" w:hAnsiTheme="minorHAnsi" w:cstheme="minorHAnsi"/>
          <w:b/>
          <w:sz w:val="40"/>
        </w:rPr>
        <w:t>engagement?</w:t>
      </w:r>
    </w:p>
    <w:p w14:paraId="76E6FED9" w14:textId="6247689A" w:rsidR="009F3F8E" w:rsidRPr="00BA3CB6" w:rsidRDefault="009F3F8E" w:rsidP="006D3284">
      <w:pPr>
        <w:spacing w:line="480" w:lineRule="auto"/>
        <w:rPr>
          <w:rFonts w:asciiTheme="minorHAnsi" w:hAnsiTheme="minorHAnsi" w:cstheme="minorHAnsi"/>
          <w:b/>
        </w:rPr>
      </w:pPr>
    </w:p>
    <w:p w14:paraId="220277FC" w14:textId="77777777" w:rsidR="009F3F8E" w:rsidRPr="00BA3CB6" w:rsidRDefault="009F3F8E" w:rsidP="006D3284">
      <w:pPr>
        <w:spacing w:line="480" w:lineRule="auto"/>
        <w:rPr>
          <w:rFonts w:asciiTheme="minorHAnsi" w:hAnsiTheme="minorHAnsi" w:cstheme="minorHAnsi"/>
          <w:b/>
        </w:rPr>
      </w:pPr>
    </w:p>
    <w:p w14:paraId="5D6725E7" w14:textId="16CBC2F2" w:rsidR="001F2C55" w:rsidRPr="00BA3CB6" w:rsidRDefault="00110A6E" w:rsidP="006D3284">
      <w:pPr>
        <w:spacing w:line="480" w:lineRule="auto"/>
        <w:rPr>
          <w:rFonts w:asciiTheme="minorHAnsi" w:hAnsiTheme="minorHAnsi" w:cstheme="minorHAnsi"/>
          <w:b/>
        </w:rPr>
      </w:pPr>
      <w:r w:rsidRPr="00BA3CB6">
        <w:rPr>
          <w:rFonts w:asciiTheme="minorHAnsi" w:hAnsiTheme="minorHAnsi" w:cstheme="minorHAnsi"/>
          <w:b/>
        </w:rPr>
        <w:t>Aims focus and purpose of the research</w:t>
      </w:r>
    </w:p>
    <w:p w14:paraId="5E5AB728" w14:textId="59317217" w:rsidR="00110A6E" w:rsidRPr="00BA3CB6" w:rsidRDefault="00110A6E" w:rsidP="006D3284">
      <w:pPr>
        <w:spacing w:line="480" w:lineRule="auto"/>
        <w:rPr>
          <w:rFonts w:asciiTheme="minorHAnsi" w:hAnsiTheme="minorHAnsi" w:cstheme="minorHAnsi"/>
        </w:rPr>
      </w:pPr>
    </w:p>
    <w:p w14:paraId="3EB5797A" w14:textId="52E1947B" w:rsidR="00A76662" w:rsidRPr="00BA3CB6" w:rsidRDefault="00110A6E" w:rsidP="006D3284">
      <w:pPr>
        <w:spacing w:line="480" w:lineRule="auto"/>
        <w:rPr>
          <w:rFonts w:asciiTheme="minorHAnsi" w:hAnsiTheme="minorHAnsi" w:cstheme="minorHAnsi"/>
        </w:rPr>
      </w:pPr>
      <w:r w:rsidRPr="00BA3CB6">
        <w:rPr>
          <w:rFonts w:asciiTheme="minorHAnsi" w:hAnsiTheme="minorHAnsi" w:cstheme="minorHAnsi"/>
        </w:rPr>
        <w:t xml:space="preserve">During my time in PTE 1 I have had significant experience in teaching both foundation phase and KS2 classes, this has allowed me to identify a number of issues within my teaching experience that I feel </w:t>
      </w:r>
      <w:r w:rsidR="00C45A83" w:rsidRPr="00BA3CB6">
        <w:rPr>
          <w:rFonts w:asciiTheme="minorHAnsi" w:hAnsiTheme="minorHAnsi" w:cstheme="minorHAnsi"/>
        </w:rPr>
        <w:t xml:space="preserve">needs further investigation. The issue that I identified </w:t>
      </w:r>
      <w:r w:rsidR="00A76662" w:rsidRPr="00BA3CB6">
        <w:rPr>
          <w:rFonts w:asciiTheme="minorHAnsi" w:hAnsiTheme="minorHAnsi" w:cstheme="minorHAnsi"/>
        </w:rPr>
        <w:t>that I feel needs further research in order to improve my teaching is</w:t>
      </w:r>
      <w:r w:rsidR="00C45A83" w:rsidRPr="00BA3CB6">
        <w:rPr>
          <w:rFonts w:asciiTheme="minorHAnsi" w:hAnsiTheme="minorHAnsi" w:cstheme="minorHAnsi"/>
        </w:rPr>
        <w:t xml:space="preserve"> that different questioning strategies affect how engaged the children are in the lesson. I believe this because in my </w:t>
      </w:r>
      <w:r w:rsidR="00141F1C" w:rsidRPr="00BA3CB6">
        <w:rPr>
          <w:rFonts w:asciiTheme="minorHAnsi" w:hAnsiTheme="minorHAnsi" w:cstheme="minorHAnsi"/>
        </w:rPr>
        <w:t xml:space="preserve">KS2 </w:t>
      </w:r>
      <w:r w:rsidR="00C45A83" w:rsidRPr="00BA3CB6">
        <w:rPr>
          <w:rFonts w:asciiTheme="minorHAnsi" w:hAnsiTheme="minorHAnsi" w:cstheme="minorHAnsi"/>
        </w:rPr>
        <w:t xml:space="preserve">school </w:t>
      </w:r>
      <w:r w:rsidR="00141F1C" w:rsidRPr="00BA3CB6">
        <w:rPr>
          <w:rFonts w:asciiTheme="minorHAnsi" w:hAnsiTheme="minorHAnsi" w:cstheme="minorHAnsi"/>
        </w:rPr>
        <w:t>experience, found that not varying questioning techniques and allowing pupils to constantly volunteer answers allowed some pupils to become disengaged throughout the lessons. By becoming d</w:t>
      </w:r>
      <w:r w:rsidR="00E70F2D" w:rsidRPr="00BA3CB6">
        <w:rPr>
          <w:rFonts w:asciiTheme="minorHAnsi" w:hAnsiTheme="minorHAnsi" w:cstheme="minorHAnsi"/>
        </w:rPr>
        <w:t>isengaged the pupils will not be having a positive learning experience and therefore this could affect their progress through the lesson.</w:t>
      </w:r>
    </w:p>
    <w:p w14:paraId="330A1AE9" w14:textId="77777777" w:rsidR="00225775" w:rsidRPr="00BA3CB6" w:rsidRDefault="00225775" w:rsidP="006D3284">
      <w:pPr>
        <w:spacing w:line="480" w:lineRule="auto"/>
        <w:rPr>
          <w:rFonts w:asciiTheme="minorHAnsi" w:hAnsiTheme="minorHAnsi" w:cstheme="minorHAnsi"/>
        </w:rPr>
      </w:pPr>
    </w:p>
    <w:p w14:paraId="3D21B9D1" w14:textId="131078B8" w:rsidR="00A76662" w:rsidRPr="00BA3CB6" w:rsidRDefault="00A76662" w:rsidP="006D3284">
      <w:pPr>
        <w:spacing w:line="480" w:lineRule="auto"/>
        <w:rPr>
          <w:rFonts w:asciiTheme="minorHAnsi" w:hAnsiTheme="minorHAnsi" w:cstheme="minorHAnsi"/>
          <w:b/>
        </w:rPr>
      </w:pPr>
      <w:r w:rsidRPr="00BA3CB6">
        <w:rPr>
          <w:rFonts w:asciiTheme="minorHAnsi" w:hAnsiTheme="minorHAnsi" w:cstheme="minorHAnsi"/>
          <w:b/>
        </w:rPr>
        <w:t>Research context</w:t>
      </w:r>
    </w:p>
    <w:p w14:paraId="79F3D9BF" w14:textId="49E1B5A1" w:rsidR="00A76662" w:rsidRPr="00BA3CB6" w:rsidRDefault="00A76662" w:rsidP="006D3284">
      <w:pPr>
        <w:spacing w:line="480" w:lineRule="auto"/>
        <w:rPr>
          <w:rFonts w:asciiTheme="minorHAnsi" w:hAnsiTheme="minorHAnsi" w:cstheme="minorHAnsi"/>
        </w:rPr>
      </w:pPr>
      <w:r w:rsidRPr="00BA3CB6">
        <w:rPr>
          <w:rFonts w:asciiTheme="minorHAnsi" w:hAnsiTheme="minorHAnsi" w:cstheme="minorHAnsi"/>
        </w:rPr>
        <w:t>School A is a small primary school on the outskirts of</w:t>
      </w:r>
      <w:r w:rsidR="00B1323E" w:rsidRPr="00BA3CB6">
        <w:rPr>
          <w:rFonts w:asciiTheme="minorHAnsi" w:hAnsiTheme="minorHAnsi" w:cstheme="minorHAnsi"/>
        </w:rPr>
        <w:t xml:space="preserve"> a large town, the school have a Welsh Government funded flying start facility and due to the requirements of the local community they also offer a gypsy traveller service. The school has 44% of pupils who have additional learning needs and 32% of pupils are eligible for free school meals. The year group that will </w:t>
      </w:r>
      <w:r w:rsidR="00B1323E" w:rsidRPr="00BA3CB6">
        <w:rPr>
          <w:rFonts w:asciiTheme="minorHAnsi" w:hAnsiTheme="minorHAnsi" w:cstheme="minorHAnsi"/>
        </w:rPr>
        <w:lastRenderedPageBreak/>
        <w:t>be taking part in the research is a mixed Year four and five class which has 31 pupils in total, with twenty-one of these having additional learning needs to some degree.</w:t>
      </w:r>
    </w:p>
    <w:p w14:paraId="7301AD50" w14:textId="2262CF60" w:rsidR="00B1323E" w:rsidRPr="00BA3CB6" w:rsidRDefault="00B1323E" w:rsidP="006D3284">
      <w:pPr>
        <w:spacing w:line="480" w:lineRule="auto"/>
        <w:rPr>
          <w:rFonts w:asciiTheme="minorHAnsi" w:hAnsiTheme="minorHAnsi" w:cstheme="minorHAnsi"/>
        </w:rPr>
      </w:pPr>
    </w:p>
    <w:p w14:paraId="7B21B6FE" w14:textId="79014B75" w:rsidR="00B1323E" w:rsidRPr="00BA3CB6" w:rsidRDefault="00B1323E" w:rsidP="006D3284">
      <w:pPr>
        <w:spacing w:line="480" w:lineRule="auto"/>
        <w:rPr>
          <w:rFonts w:asciiTheme="minorHAnsi" w:hAnsiTheme="minorHAnsi" w:cstheme="minorHAnsi"/>
        </w:rPr>
      </w:pPr>
      <w:r w:rsidRPr="00BA3CB6">
        <w:rPr>
          <w:rFonts w:asciiTheme="minorHAnsi" w:hAnsiTheme="minorHAnsi" w:cstheme="minorHAnsi"/>
        </w:rPr>
        <w:t xml:space="preserve">School B is a large primary school on the outskirts of a city, the area </w:t>
      </w:r>
      <w:r w:rsidR="00F15A78" w:rsidRPr="00BA3CB6">
        <w:rPr>
          <w:rFonts w:asciiTheme="minorHAnsi" w:hAnsiTheme="minorHAnsi" w:cstheme="minorHAnsi"/>
        </w:rPr>
        <w:t>is a designated communities first area. Estyn (2013) state that as of the most recent inspection the school had 535 pupils who are split into seventeen classes. The school has 11% of students who are eligible for free school meals and 9% of students have additional learning needs. The class that are taking part in the research are a year five class of 35 students which had four students who had additional learning needs to some degree.</w:t>
      </w:r>
    </w:p>
    <w:p w14:paraId="41B8CF33" w14:textId="20D2B639" w:rsidR="00DA6CD8" w:rsidRPr="00BA3CB6" w:rsidRDefault="00DA6CD8" w:rsidP="006D3284">
      <w:pPr>
        <w:spacing w:line="480" w:lineRule="auto"/>
        <w:rPr>
          <w:rFonts w:asciiTheme="minorHAnsi" w:hAnsiTheme="minorHAnsi" w:cstheme="minorHAnsi"/>
        </w:rPr>
      </w:pPr>
    </w:p>
    <w:p w14:paraId="4EA5658C" w14:textId="55D7FCEA" w:rsidR="00DA6CD8" w:rsidRPr="00BA3CB6" w:rsidRDefault="00DA6CD8" w:rsidP="006D3284">
      <w:pPr>
        <w:spacing w:line="480" w:lineRule="auto"/>
        <w:rPr>
          <w:rFonts w:asciiTheme="minorHAnsi" w:hAnsiTheme="minorHAnsi" w:cstheme="minorHAnsi"/>
        </w:rPr>
      </w:pPr>
      <w:r w:rsidRPr="00BA3CB6">
        <w:rPr>
          <w:rFonts w:asciiTheme="minorHAnsi" w:hAnsiTheme="minorHAnsi" w:cstheme="minorHAnsi"/>
        </w:rPr>
        <w:t xml:space="preserve">I discussed with my partner the issues that I had identified, and he agreed that it was an issue for him too. With both classes being large in number ensuring that all children are engaged in lessons is a difficult task. Me and my </w:t>
      </w:r>
      <w:r w:rsidR="0037428F" w:rsidRPr="00BA3CB6">
        <w:rPr>
          <w:rFonts w:asciiTheme="minorHAnsi" w:hAnsiTheme="minorHAnsi" w:cstheme="minorHAnsi"/>
        </w:rPr>
        <w:t>partner agreed that looking at different questioning techniques and how they affect student engagement would allow us to determine the most effective technique to keep students engaged throughout the lessons.</w:t>
      </w:r>
    </w:p>
    <w:p w14:paraId="5A0E817C" w14:textId="798A6223" w:rsidR="0037428F" w:rsidRPr="00BA3CB6" w:rsidRDefault="0037428F" w:rsidP="006D3284">
      <w:pPr>
        <w:spacing w:line="480" w:lineRule="auto"/>
        <w:rPr>
          <w:rFonts w:asciiTheme="minorHAnsi" w:hAnsiTheme="minorHAnsi" w:cstheme="minorHAnsi"/>
        </w:rPr>
      </w:pPr>
    </w:p>
    <w:p w14:paraId="6F5BDDD7" w14:textId="4F7969E0" w:rsidR="006873A4" w:rsidRPr="00BA3CB6" w:rsidRDefault="0037428F" w:rsidP="006D3284">
      <w:pPr>
        <w:spacing w:line="480" w:lineRule="auto"/>
        <w:rPr>
          <w:rFonts w:asciiTheme="minorHAnsi" w:hAnsiTheme="minorHAnsi" w:cstheme="minorHAnsi"/>
        </w:rPr>
      </w:pPr>
      <w:r w:rsidRPr="00BA3CB6">
        <w:rPr>
          <w:rFonts w:asciiTheme="minorHAnsi" w:hAnsiTheme="minorHAnsi" w:cstheme="minorHAnsi"/>
        </w:rPr>
        <w:t xml:space="preserve">The research question that we devised for our </w:t>
      </w:r>
      <w:r w:rsidR="006873A4" w:rsidRPr="00BA3CB6">
        <w:rPr>
          <w:rFonts w:asciiTheme="minorHAnsi" w:hAnsiTheme="minorHAnsi" w:cstheme="minorHAnsi"/>
        </w:rPr>
        <w:t>project is “How do different questioning strategies affect pupil engagement?”. We felt that this question would allow us to use different questioning types and techniques and gage how the children in the class responded to each of the questioning techniques to determine if their engagement had improved as a result.</w:t>
      </w:r>
    </w:p>
    <w:p w14:paraId="7FDFA4BE" w14:textId="41C01338" w:rsidR="007B02E6" w:rsidRPr="00BA3CB6" w:rsidRDefault="007B02E6" w:rsidP="006D3284">
      <w:pPr>
        <w:spacing w:line="480" w:lineRule="auto"/>
        <w:rPr>
          <w:rFonts w:asciiTheme="minorHAnsi" w:hAnsiTheme="minorHAnsi" w:cstheme="minorHAnsi"/>
          <w:b/>
        </w:rPr>
      </w:pPr>
    </w:p>
    <w:p w14:paraId="2CC3C63B" w14:textId="77777777" w:rsidR="009F3F8E" w:rsidRPr="00BA3CB6" w:rsidRDefault="009F3F8E" w:rsidP="006D3284">
      <w:pPr>
        <w:spacing w:line="480" w:lineRule="auto"/>
        <w:rPr>
          <w:rFonts w:asciiTheme="minorHAnsi" w:hAnsiTheme="minorHAnsi" w:cstheme="minorHAnsi"/>
          <w:b/>
        </w:rPr>
      </w:pPr>
    </w:p>
    <w:p w14:paraId="137C2E18" w14:textId="77777777" w:rsidR="009F3F8E" w:rsidRPr="00BA3CB6" w:rsidRDefault="009F3F8E" w:rsidP="006D3284">
      <w:pPr>
        <w:spacing w:line="480" w:lineRule="auto"/>
        <w:rPr>
          <w:rFonts w:asciiTheme="minorHAnsi" w:hAnsiTheme="minorHAnsi" w:cstheme="minorHAnsi"/>
          <w:b/>
        </w:rPr>
      </w:pPr>
    </w:p>
    <w:p w14:paraId="00AE317A" w14:textId="6D98A198" w:rsidR="007B02E6" w:rsidRPr="00BA3CB6" w:rsidRDefault="007B02E6" w:rsidP="006D3284">
      <w:pPr>
        <w:spacing w:line="480" w:lineRule="auto"/>
        <w:rPr>
          <w:rFonts w:asciiTheme="minorHAnsi" w:hAnsiTheme="minorHAnsi" w:cstheme="minorHAnsi"/>
          <w:b/>
        </w:rPr>
      </w:pPr>
      <w:r w:rsidRPr="00BA3CB6">
        <w:rPr>
          <w:rFonts w:asciiTheme="minorHAnsi" w:hAnsiTheme="minorHAnsi" w:cstheme="minorHAnsi"/>
          <w:b/>
        </w:rPr>
        <w:lastRenderedPageBreak/>
        <w:t>Literature review</w:t>
      </w:r>
    </w:p>
    <w:p w14:paraId="6D99F50D" w14:textId="405C9716" w:rsidR="0089230D" w:rsidRPr="00BA3CB6" w:rsidRDefault="002941BE" w:rsidP="006D3284">
      <w:pPr>
        <w:spacing w:line="480" w:lineRule="auto"/>
        <w:rPr>
          <w:rFonts w:asciiTheme="minorHAnsi" w:hAnsiTheme="minorHAnsi" w:cstheme="minorHAnsi"/>
        </w:rPr>
      </w:pPr>
      <w:r w:rsidRPr="00BA3CB6">
        <w:rPr>
          <w:rFonts w:asciiTheme="minorHAnsi" w:hAnsiTheme="minorHAnsi" w:cstheme="minorHAnsi"/>
        </w:rPr>
        <w:t>Afte</w:t>
      </w:r>
      <w:r w:rsidR="00582FBE" w:rsidRPr="00BA3CB6">
        <w:rPr>
          <w:rFonts w:asciiTheme="minorHAnsi" w:hAnsiTheme="minorHAnsi" w:cstheme="minorHAnsi"/>
        </w:rPr>
        <w:t>r identifying the area of interest for me and my partner researched the current literature around questioning techniques to improve our knowledge around the subject.</w:t>
      </w:r>
    </w:p>
    <w:p w14:paraId="3B1CEAA7" w14:textId="77777777" w:rsidR="0089230D" w:rsidRPr="00BA3CB6" w:rsidRDefault="0089230D" w:rsidP="006D3284">
      <w:pPr>
        <w:spacing w:line="480" w:lineRule="auto"/>
        <w:rPr>
          <w:rFonts w:asciiTheme="minorHAnsi" w:hAnsiTheme="minorHAnsi" w:cstheme="minorHAnsi"/>
        </w:rPr>
      </w:pPr>
    </w:p>
    <w:p w14:paraId="35A29A47" w14:textId="77777777" w:rsidR="00E87455" w:rsidRPr="00BA3CB6" w:rsidRDefault="0089230D" w:rsidP="006D3284">
      <w:pPr>
        <w:spacing w:line="480" w:lineRule="auto"/>
        <w:rPr>
          <w:rFonts w:asciiTheme="minorHAnsi" w:hAnsiTheme="minorHAnsi" w:cstheme="minorHAnsi"/>
        </w:rPr>
      </w:pPr>
      <w:proofErr w:type="spellStart"/>
      <w:r w:rsidRPr="00BA3CB6">
        <w:rPr>
          <w:rFonts w:asciiTheme="minorHAnsi" w:hAnsiTheme="minorHAnsi" w:cstheme="minorHAnsi"/>
        </w:rPr>
        <w:t>Wilen</w:t>
      </w:r>
      <w:proofErr w:type="spellEnd"/>
      <w:r w:rsidRPr="00BA3CB6">
        <w:rPr>
          <w:rFonts w:asciiTheme="minorHAnsi" w:hAnsiTheme="minorHAnsi" w:cstheme="minorHAnsi"/>
        </w:rPr>
        <w:t xml:space="preserve"> (1991) states that a</w:t>
      </w:r>
      <w:r w:rsidR="008B2380" w:rsidRPr="00BA3CB6">
        <w:rPr>
          <w:rFonts w:asciiTheme="minorHAnsi" w:hAnsiTheme="minorHAnsi" w:cstheme="minorHAnsi"/>
        </w:rPr>
        <w:t xml:space="preserve"> question is </w:t>
      </w:r>
      <w:r w:rsidRPr="00BA3CB6">
        <w:rPr>
          <w:rFonts w:asciiTheme="minorHAnsi" w:hAnsiTheme="minorHAnsi" w:cstheme="minorHAnsi"/>
        </w:rPr>
        <w:t>“</w:t>
      </w:r>
      <w:r w:rsidR="008B2380" w:rsidRPr="00BA3CB6">
        <w:rPr>
          <w:rFonts w:asciiTheme="minorHAnsi" w:hAnsiTheme="minorHAnsi" w:cstheme="minorHAnsi"/>
        </w:rPr>
        <w:t>broadly defined as any sentence having either an interrogative form or function</w:t>
      </w:r>
      <w:r w:rsidRPr="00BA3CB6">
        <w:rPr>
          <w:rFonts w:asciiTheme="minorHAnsi" w:hAnsiTheme="minorHAnsi" w:cstheme="minorHAnsi"/>
        </w:rPr>
        <w:t>”. While q</w:t>
      </w:r>
      <w:r w:rsidR="008B2380" w:rsidRPr="00BA3CB6">
        <w:rPr>
          <w:rFonts w:asciiTheme="minorHAnsi" w:hAnsiTheme="minorHAnsi" w:cstheme="minorHAnsi"/>
        </w:rPr>
        <w:t>uestioning in a classroom setting has been defined by Cotton</w:t>
      </w:r>
      <w:r w:rsidRPr="00BA3CB6">
        <w:rPr>
          <w:rFonts w:asciiTheme="minorHAnsi" w:hAnsiTheme="minorHAnsi" w:cstheme="minorHAnsi"/>
        </w:rPr>
        <w:t xml:space="preserve"> (1987, p.1) </w:t>
      </w:r>
      <w:r w:rsidR="008B2380" w:rsidRPr="00BA3CB6">
        <w:rPr>
          <w:rFonts w:asciiTheme="minorHAnsi" w:hAnsiTheme="minorHAnsi" w:cstheme="minorHAnsi"/>
        </w:rPr>
        <w:t>as “instructional cues or stimuli that convey to students the content elements to be learned and directions for what they are to do and how they are to do it”</w:t>
      </w:r>
    </w:p>
    <w:p w14:paraId="54D3DF59" w14:textId="213627D3" w:rsidR="007B02E6" w:rsidRPr="00BA3CB6" w:rsidRDefault="00E26478" w:rsidP="006D3284">
      <w:pPr>
        <w:spacing w:line="480" w:lineRule="auto"/>
        <w:rPr>
          <w:rFonts w:asciiTheme="minorHAnsi" w:hAnsiTheme="minorHAnsi" w:cstheme="minorHAnsi"/>
        </w:rPr>
      </w:pPr>
      <w:r w:rsidRPr="00BA3CB6">
        <w:rPr>
          <w:rFonts w:asciiTheme="minorHAnsi" w:hAnsiTheme="minorHAnsi" w:cstheme="minorHAnsi"/>
        </w:rPr>
        <w:t>It is suggested by Fusco (</w:t>
      </w:r>
      <w:r w:rsidR="00D70ECB" w:rsidRPr="00BA3CB6">
        <w:rPr>
          <w:rFonts w:asciiTheme="minorHAnsi" w:hAnsiTheme="minorHAnsi" w:cstheme="minorHAnsi"/>
        </w:rPr>
        <w:t>2015) that questioning effectively can</w:t>
      </w:r>
      <w:r w:rsidR="00582FBE" w:rsidRPr="00BA3CB6">
        <w:rPr>
          <w:rFonts w:asciiTheme="minorHAnsi" w:hAnsiTheme="minorHAnsi" w:cstheme="minorHAnsi"/>
        </w:rPr>
        <w:t xml:space="preserve"> increase a </w:t>
      </w:r>
      <w:r w:rsidR="006E5572" w:rsidRPr="00BA3CB6">
        <w:rPr>
          <w:rFonts w:asciiTheme="minorHAnsi" w:hAnsiTheme="minorHAnsi" w:cstheme="minorHAnsi"/>
        </w:rPr>
        <w:t>student’s</w:t>
      </w:r>
      <w:r w:rsidR="00582FBE" w:rsidRPr="00BA3CB6">
        <w:rPr>
          <w:rFonts w:asciiTheme="minorHAnsi" w:hAnsiTheme="minorHAnsi" w:cstheme="minorHAnsi"/>
        </w:rPr>
        <w:t xml:space="preserve"> curiosity and can actively increase the </w:t>
      </w:r>
      <w:r w:rsidR="006E5572" w:rsidRPr="00BA3CB6">
        <w:rPr>
          <w:rFonts w:asciiTheme="minorHAnsi" w:hAnsiTheme="minorHAnsi" w:cstheme="minorHAnsi"/>
        </w:rPr>
        <w:t>student’s</w:t>
      </w:r>
      <w:r w:rsidR="00582FBE" w:rsidRPr="00BA3CB6">
        <w:rPr>
          <w:rFonts w:asciiTheme="minorHAnsi" w:hAnsiTheme="minorHAnsi" w:cstheme="minorHAnsi"/>
        </w:rPr>
        <w:t xml:space="preserve"> involvement in a session</w:t>
      </w:r>
      <w:r w:rsidR="006E5572" w:rsidRPr="00BA3CB6">
        <w:rPr>
          <w:rFonts w:asciiTheme="minorHAnsi" w:hAnsiTheme="minorHAnsi" w:cstheme="minorHAnsi"/>
        </w:rPr>
        <w:t xml:space="preserve"> as they have been given the freedom to think creatively and question different aspects of the topic.</w:t>
      </w:r>
    </w:p>
    <w:p w14:paraId="3C695F87" w14:textId="795E41CF" w:rsidR="007B02E6" w:rsidRPr="00BA3CB6" w:rsidRDefault="006E5572" w:rsidP="006D3284">
      <w:pPr>
        <w:spacing w:line="480" w:lineRule="auto"/>
        <w:rPr>
          <w:rFonts w:asciiTheme="minorHAnsi" w:hAnsiTheme="minorHAnsi" w:cstheme="minorHAnsi"/>
        </w:rPr>
      </w:pPr>
      <w:r w:rsidRPr="00BA3CB6">
        <w:rPr>
          <w:rFonts w:asciiTheme="minorHAnsi" w:hAnsiTheme="minorHAnsi" w:cstheme="minorHAnsi"/>
        </w:rPr>
        <w:t xml:space="preserve">Fusco (2015) believes that effective questioning should </w:t>
      </w:r>
      <w:r w:rsidR="008B2380" w:rsidRPr="00BA3CB6">
        <w:rPr>
          <w:rFonts w:asciiTheme="minorHAnsi" w:hAnsiTheme="minorHAnsi" w:cstheme="minorHAnsi"/>
        </w:rPr>
        <w:t>‘</w:t>
      </w:r>
      <w:r w:rsidRPr="00BA3CB6">
        <w:rPr>
          <w:rFonts w:asciiTheme="minorHAnsi" w:hAnsiTheme="minorHAnsi" w:cstheme="minorHAnsi"/>
        </w:rPr>
        <w:t>incorporate the questioning cycle as this encourages students to consider diverse ideas and build a classroom full of thinkers.</w:t>
      </w:r>
      <w:r w:rsidR="008B2380" w:rsidRPr="00BA3CB6">
        <w:rPr>
          <w:rFonts w:asciiTheme="minorHAnsi" w:hAnsiTheme="minorHAnsi" w:cstheme="minorHAnsi"/>
        </w:rPr>
        <w:t xml:space="preserve">’ </w:t>
      </w:r>
      <w:r w:rsidRPr="00BA3CB6">
        <w:rPr>
          <w:rFonts w:asciiTheme="minorHAnsi" w:hAnsiTheme="minorHAnsi" w:cstheme="minorHAnsi"/>
        </w:rPr>
        <w:t xml:space="preserve">The steps Fusco identifies are:  </w:t>
      </w:r>
    </w:p>
    <w:p w14:paraId="79C96CA8" w14:textId="0E5C3AB1" w:rsidR="006E5572" w:rsidRPr="00BA3CB6" w:rsidRDefault="006E5572" w:rsidP="006D3284">
      <w:pPr>
        <w:pStyle w:val="ListParagraph"/>
        <w:numPr>
          <w:ilvl w:val="0"/>
          <w:numId w:val="1"/>
        </w:numPr>
        <w:spacing w:line="480" w:lineRule="auto"/>
        <w:rPr>
          <w:rFonts w:asciiTheme="minorHAnsi" w:hAnsiTheme="minorHAnsi" w:cstheme="minorHAnsi"/>
        </w:rPr>
      </w:pPr>
      <w:r w:rsidRPr="00BA3CB6">
        <w:rPr>
          <w:rFonts w:asciiTheme="minorHAnsi" w:hAnsiTheme="minorHAnsi" w:cstheme="minorHAnsi"/>
        </w:rPr>
        <w:t>Establish lesson goals</w:t>
      </w:r>
      <w:r w:rsidR="008B2380" w:rsidRPr="00BA3CB6">
        <w:rPr>
          <w:rFonts w:asciiTheme="minorHAnsi" w:hAnsiTheme="minorHAnsi" w:cstheme="minorHAnsi"/>
        </w:rPr>
        <w:t>.</w:t>
      </w:r>
    </w:p>
    <w:p w14:paraId="2159901C" w14:textId="03445D64" w:rsidR="006E5572" w:rsidRPr="00BA3CB6" w:rsidRDefault="006E5572" w:rsidP="006D3284">
      <w:pPr>
        <w:pStyle w:val="ListParagraph"/>
        <w:numPr>
          <w:ilvl w:val="0"/>
          <w:numId w:val="1"/>
        </w:numPr>
        <w:spacing w:line="480" w:lineRule="auto"/>
        <w:rPr>
          <w:rFonts w:asciiTheme="minorHAnsi" w:hAnsiTheme="minorHAnsi" w:cstheme="minorHAnsi"/>
        </w:rPr>
      </w:pPr>
      <w:r w:rsidRPr="00BA3CB6">
        <w:rPr>
          <w:rFonts w:asciiTheme="minorHAnsi" w:hAnsiTheme="minorHAnsi" w:cstheme="minorHAnsi"/>
        </w:rPr>
        <w:t>Planning the questions</w:t>
      </w:r>
      <w:r w:rsidR="008B2380" w:rsidRPr="00BA3CB6">
        <w:rPr>
          <w:rFonts w:asciiTheme="minorHAnsi" w:hAnsiTheme="minorHAnsi" w:cstheme="minorHAnsi"/>
        </w:rPr>
        <w:t>.</w:t>
      </w:r>
    </w:p>
    <w:p w14:paraId="3EAE1AAF" w14:textId="70BF6492" w:rsidR="006E5572" w:rsidRPr="00BA3CB6" w:rsidRDefault="006E5572" w:rsidP="006D3284">
      <w:pPr>
        <w:pStyle w:val="ListParagraph"/>
        <w:numPr>
          <w:ilvl w:val="0"/>
          <w:numId w:val="1"/>
        </w:numPr>
        <w:spacing w:line="480" w:lineRule="auto"/>
        <w:rPr>
          <w:rFonts w:asciiTheme="minorHAnsi" w:hAnsiTheme="minorHAnsi" w:cstheme="minorHAnsi"/>
        </w:rPr>
      </w:pPr>
      <w:r w:rsidRPr="00BA3CB6">
        <w:rPr>
          <w:rFonts w:asciiTheme="minorHAnsi" w:hAnsiTheme="minorHAnsi" w:cstheme="minorHAnsi"/>
        </w:rPr>
        <w:t>Asking the questions</w:t>
      </w:r>
      <w:r w:rsidR="008B2380" w:rsidRPr="00BA3CB6">
        <w:rPr>
          <w:rFonts w:asciiTheme="minorHAnsi" w:hAnsiTheme="minorHAnsi" w:cstheme="minorHAnsi"/>
        </w:rPr>
        <w:t>.</w:t>
      </w:r>
    </w:p>
    <w:p w14:paraId="28399FC4" w14:textId="79822B6D" w:rsidR="006E5572" w:rsidRPr="00BA3CB6" w:rsidRDefault="006E5572" w:rsidP="006D3284">
      <w:pPr>
        <w:pStyle w:val="ListParagraph"/>
        <w:numPr>
          <w:ilvl w:val="0"/>
          <w:numId w:val="1"/>
        </w:numPr>
        <w:spacing w:line="480" w:lineRule="auto"/>
        <w:rPr>
          <w:rFonts w:asciiTheme="minorHAnsi" w:hAnsiTheme="minorHAnsi" w:cstheme="minorHAnsi"/>
        </w:rPr>
      </w:pPr>
      <w:r w:rsidRPr="00BA3CB6">
        <w:rPr>
          <w:rFonts w:asciiTheme="minorHAnsi" w:hAnsiTheme="minorHAnsi" w:cstheme="minorHAnsi"/>
        </w:rPr>
        <w:t>Allow wait time</w:t>
      </w:r>
      <w:r w:rsidR="008B2380" w:rsidRPr="00BA3CB6">
        <w:rPr>
          <w:rFonts w:asciiTheme="minorHAnsi" w:hAnsiTheme="minorHAnsi" w:cstheme="minorHAnsi"/>
        </w:rPr>
        <w:t>.</w:t>
      </w:r>
    </w:p>
    <w:p w14:paraId="77EDD038" w14:textId="630E491E" w:rsidR="006E5572" w:rsidRPr="00BA3CB6" w:rsidRDefault="006E5572" w:rsidP="006D3284">
      <w:pPr>
        <w:pStyle w:val="ListParagraph"/>
        <w:numPr>
          <w:ilvl w:val="0"/>
          <w:numId w:val="1"/>
        </w:numPr>
        <w:spacing w:line="480" w:lineRule="auto"/>
        <w:rPr>
          <w:rFonts w:asciiTheme="minorHAnsi" w:hAnsiTheme="minorHAnsi" w:cstheme="minorHAnsi"/>
        </w:rPr>
      </w:pPr>
      <w:r w:rsidRPr="00BA3CB6">
        <w:rPr>
          <w:rFonts w:asciiTheme="minorHAnsi" w:hAnsiTheme="minorHAnsi" w:cstheme="minorHAnsi"/>
        </w:rPr>
        <w:t xml:space="preserve">Listen to </w:t>
      </w:r>
      <w:r w:rsidR="008B2380" w:rsidRPr="00BA3CB6">
        <w:rPr>
          <w:rFonts w:asciiTheme="minorHAnsi" w:hAnsiTheme="minorHAnsi" w:cstheme="minorHAnsi"/>
        </w:rPr>
        <w:t>student’s</w:t>
      </w:r>
      <w:r w:rsidRPr="00BA3CB6">
        <w:rPr>
          <w:rFonts w:asciiTheme="minorHAnsi" w:hAnsiTheme="minorHAnsi" w:cstheme="minorHAnsi"/>
        </w:rPr>
        <w:t xml:space="preserve"> response</w:t>
      </w:r>
      <w:r w:rsidR="008B2380" w:rsidRPr="00BA3CB6">
        <w:rPr>
          <w:rFonts w:asciiTheme="minorHAnsi" w:hAnsiTheme="minorHAnsi" w:cstheme="minorHAnsi"/>
        </w:rPr>
        <w:t>.</w:t>
      </w:r>
    </w:p>
    <w:p w14:paraId="3B999992" w14:textId="3617F172" w:rsidR="006E5572" w:rsidRPr="00BA3CB6" w:rsidRDefault="006E5572" w:rsidP="006D3284">
      <w:pPr>
        <w:pStyle w:val="ListParagraph"/>
        <w:numPr>
          <w:ilvl w:val="0"/>
          <w:numId w:val="1"/>
        </w:numPr>
        <w:spacing w:line="480" w:lineRule="auto"/>
        <w:rPr>
          <w:rFonts w:asciiTheme="minorHAnsi" w:hAnsiTheme="minorHAnsi" w:cstheme="minorHAnsi"/>
        </w:rPr>
      </w:pPr>
      <w:r w:rsidRPr="00BA3CB6">
        <w:rPr>
          <w:rFonts w:asciiTheme="minorHAnsi" w:hAnsiTheme="minorHAnsi" w:cstheme="minorHAnsi"/>
        </w:rPr>
        <w:t xml:space="preserve">Assessing the </w:t>
      </w:r>
      <w:r w:rsidR="008B2380" w:rsidRPr="00BA3CB6">
        <w:rPr>
          <w:rFonts w:asciiTheme="minorHAnsi" w:hAnsiTheme="minorHAnsi" w:cstheme="minorHAnsi"/>
        </w:rPr>
        <w:t>student’s</w:t>
      </w:r>
      <w:r w:rsidRPr="00BA3CB6">
        <w:rPr>
          <w:rFonts w:asciiTheme="minorHAnsi" w:hAnsiTheme="minorHAnsi" w:cstheme="minorHAnsi"/>
        </w:rPr>
        <w:t xml:space="preserve"> response</w:t>
      </w:r>
      <w:r w:rsidR="008B2380" w:rsidRPr="00BA3CB6">
        <w:rPr>
          <w:rFonts w:asciiTheme="minorHAnsi" w:hAnsiTheme="minorHAnsi" w:cstheme="minorHAnsi"/>
        </w:rPr>
        <w:t>.</w:t>
      </w:r>
    </w:p>
    <w:p w14:paraId="093E47EC" w14:textId="0D90932B" w:rsidR="008B2380" w:rsidRPr="00BA3CB6" w:rsidRDefault="008B2380" w:rsidP="006D3284">
      <w:pPr>
        <w:pStyle w:val="ListParagraph"/>
        <w:numPr>
          <w:ilvl w:val="0"/>
          <w:numId w:val="1"/>
        </w:numPr>
        <w:spacing w:line="480" w:lineRule="auto"/>
        <w:rPr>
          <w:rFonts w:asciiTheme="minorHAnsi" w:hAnsiTheme="minorHAnsi" w:cstheme="minorHAnsi"/>
        </w:rPr>
      </w:pPr>
      <w:r w:rsidRPr="00BA3CB6">
        <w:rPr>
          <w:rFonts w:asciiTheme="minorHAnsi" w:hAnsiTheme="minorHAnsi" w:cstheme="minorHAnsi"/>
        </w:rPr>
        <w:t>Follow up student’s response with another question.</w:t>
      </w:r>
    </w:p>
    <w:p w14:paraId="7E6A90B4" w14:textId="53D16697" w:rsidR="008B2380" w:rsidRPr="00BA3CB6" w:rsidRDefault="008B2380" w:rsidP="006D3284">
      <w:pPr>
        <w:spacing w:line="480" w:lineRule="auto"/>
        <w:rPr>
          <w:rFonts w:asciiTheme="minorHAnsi" w:hAnsiTheme="minorHAnsi" w:cstheme="minorHAnsi"/>
        </w:rPr>
      </w:pPr>
      <w:r w:rsidRPr="00BA3CB6">
        <w:rPr>
          <w:rFonts w:asciiTheme="minorHAnsi" w:hAnsiTheme="minorHAnsi" w:cstheme="minorHAnsi"/>
        </w:rPr>
        <w:t xml:space="preserve">Following the questioning cycle </w:t>
      </w:r>
      <w:r w:rsidR="0089230D" w:rsidRPr="00BA3CB6">
        <w:rPr>
          <w:rFonts w:asciiTheme="minorHAnsi" w:hAnsiTheme="minorHAnsi" w:cstheme="minorHAnsi"/>
        </w:rPr>
        <w:t>has a variety of purposes, Cotton (1987) states that some of these purposes are:</w:t>
      </w:r>
    </w:p>
    <w:p w14:paraId="403DA1BE" w14:textId="77777777" w:rsidR="0089230D" w:rsidRPr="00BA3CB6" w:rsidRDefault="0089230D" w:rsidP="006D3284">
      <w:pPr>
        <w:pStyle w:val="ListParagraph"/>
        <w:numPr>
          <w:ilvl w:val="0"/>
          <w:numId w:val="2"/>
        </w:numPr>
        <w:spacing w:line="480" w:lineRule="auto"/>
        <w:rPr>
          <w:rFonts w:asciiTheme="minorHAnsi" w:hAnsiTheme="minorHAnsi" w:cstheme="minorHAnsi"/>
        </w:rPr>
      </w:pPr>
      <w:r w:rsidRPr="00BA3CB6">
        <w:rPr>
          <w:rFonts w:asciiTheme="minorHAnsi" w:hAnsiTheme="minorHAnsi" w:cstheme="minorHAnsi"/>
        </w:rPr>
        <w:t>To develop critical thinking skills and inquiring attitudes.</w:t>
      </w:r>
    </w:p>
    <w:p w14:paraId="1772C167" w14:textId="77777777" w:rsidR="0089230D" w:rsidRPr="00BA3CB6" w:rsidRDefault="0089230D" w:rsidP="006D3284">
      <w:pPr>
        <w:pStyle w:val="ListParagraph"/>
        <w:numPr>
          <w:ilvl w:val="0"/>
          <w:numId w:val="2"/>
        </w:numPr>
        <w:spacing w:line="480" w:lineRule="auto"/>
        <w:rPr>
          <w:rFonts w:asciiTheme="minorHAnsi" w:hAnsiTheme="minorHAnsi" w:cstheme="minorHAnsi"/>
        </w:rPr>
      </w:pPr>
      <w:r w:rsidRPr="00BA3CB6">
        <w:rPr>
          <w:rFonts w:asciiTheme="minorHAnsi" w:hAnsiTheme="minorHAnsi" w:cstheme="minorHAnsi"/>
        </w:rPr>
        <w:lastRenderedPageBreak/>
        <w:t>To develop interest and motivate students to become actively involved in lessons.</w:t>
      </w:r>
    </w:p>
    <w:p w14:paraId="28725BEB" w14:textId="77777777" w:rsidR="0089230D" w:rsidRPr="00BA3CB6" w:rsidRDefault="0089230D" w:rsidP="006D3284">
      <w:pPr>
        <w:pStyle w:val="ListParagraph"/>
        <w:numPr>
          <w:ilvl w:val="0"/>
          <w:numId w:val="2"/>
        </w:numPr>
        <w:spacing w:line="480" w:lineRule="auto"/>
        <w:rPr>
          <w:rFonts w:asciiTheme="minorHAnsi" w:hAnsiTheme="minorHAnsi" w:cstheme="minorHAnsi"/>
        </w:rPr>
      </w:pPr>
      <w:r w:rsidRPr="00BA3CB6">
        <w:rPr>
          <w:rFonts w:asciiTheme="minorHAnsi" w:hAnsiTheme="minorHAnsi" w:cstheme="minorHAnsi"/>
        </w:rPr>
        <w:t>To stimulate students to pursue knowledge on their own.</w:t>
      </w:r>
    </w:p>
    <w:p w14:paraId="715B0A1C" w14:textId="77777777" w:rsidR="00902AAE" w:rsidRPr="00BA3CB6" w:rsidRDefault="00902AAE" w:rsidP="006D3284">
      <w:pPr>
        <w:spacing w:line="480" w:lineRule="auto"/>
        <w:rPr>
          <w:rFonts w:asciiTheme="minorHAnsi" w:hAnsiTheme="minorHAnsi" w:cstheme="minorHAnsi"/>
        </w:rPr>
      </w:pPr>
    </w:p>
    <w:p w14:paraId="2359A385" w14:textId="0F083DBC" w:rsidR="0089230D" w:rsidRPr="00BA3CB6" w:rsidRDefault="00902AAE" w:rsidP="006D3284">
      <w:pPr>
        <w:spacing w:line="480" w:lineRule="auto"/>
        <w:rPr>
          <w:rFonts w:asciiTheme="minorHAnsi" w:hAnsiTheme="minorHAnsi" w:cstheme="minorHAnsi"/>
        </w:rPr>
      </w:pPr>
      <w:r w:rsidRPr="00BA3CB6">
        <w:rPr>
          <w:rFonts w:asciiTheme="minorHAnsi" w:hAnsiTheme="minorHAnsi" w:cstheme="minorHAnsi"/>
        </w:rPr>
        <w:t>Pope (2014, p.10) states that "the theory of constructivism tells us that learning happens through experience and reflection - making a construct”. Pope (2014) believes that when a student is presented with new information, they will compare it to what they already know and against their own experiences. When the information causes conflict with the information that they already understand</w:t>
      </w:r>
      <w:r w:rsidR="003E4F00" w:rsidRPr="00BA3CB6">
        <w:rPr>
          <w:rFonts w:asciiTheme="minorHAnsi" w:hAnsiTheme="minorHAnsi" w:cstheme="minorHAnsi"/>
        </w:rPr>
        <w:t xml:space="preserve"> this will cause “cognitive conflict” and cause them to either comprehend the information or accommodate it creating a new construct for the information (Pope, 2014). Pope (2014, p.12) also cites Vygotsky’s ‘Zone of Proximal Development (ZPD)’ theory. Vygotsky’s theory believes that “questions play an important part in identifying a pupils ZPD and consequently, what they need to do / learn next.” (Pope, 2014, p.12).</w:t>
      </w:r>
    </w:p>
    <w:p w14:paraId="2869D3EB" w14:textId="77777777" w:rsidR="000A2BE9" w:rsidRPr="00BA3CB6" w:rsidRDefault="000A2BE9" w:rsidP="006D3284">
      <w:pPr>
        <w:spacing w:line="480" w:lineRule="auto"/>
        <w:rPr>
          <w:rFonts w:asciiTheme="minorHAnsi" w:hAnsiTheme="minorHAnsi" w:cstheme="minorHAnsi"/>
        </w:rPr>
      </w:pPr>
    </w:p>
    <w:p w14:paraId="4A34FF08" w14:textId="7295D8A9" w:rsidR="000A2BE9" w:rsidRPr="00BA3CB6" w:rsidRDefault="000A2BE9" w:rsidP="006D3284">
      <w:pPr>
        <w:spacing w:line="480" w:lineRule="auto"/>
        <w:rPr>
          <w:rFonts w:asciiTheme="minorHAnsi" w:hAnsiTheme="minorHAnsi" w:cstheme="minorHAnsi"/>
        </w:rPr>
      </w:pPr>
      <w:r w:rsidRPr="00BA3CB6">
        <w:rPr>
          <w:rFonts w:asciiTheme="minorHAnsi" w:hAnsiTheme="minorHAnsi" w:cstheme="minorHAnsi"/>
        </w:rPr>
        <w:t>Daniels (2016) cites (Vygotsky, 1978, p.86) who defines the ZPD as "actual developmental level as determined by independent problem solving' and the higher level of potential development as determined through problem solving under adult guidance or in collaboration with more capable peers"</w:t>
      </w:r>
      <w:r w:rsidR="00E87455" w:rsidRPr="00BA3CB6">
        <w:rPr>
          <w:rFonts w:asciiTheme="minorHAnsi" w:hAnsiTheme="minorHAnsi" w:cstheme="minorHAnsi"/>
        </w:rPr>
        <w:t xml:space="preserve">. Due to the reliance on a more knowledgeable other this lends itself to a lesson that uses </w:t>
      </w:r>
      <w:r w:rsidR="00297120" w:rsidRPr="00BA3CB6">
        <w:rPr>
          <w:rFonts w:asciiTheme="minorHAnsi" w:hAnsiTheme="minorHAnsi" w:cstheme="minorHAnsi"/>
        </w:rPr>
        <w:t>the think pair share technique to attempt to access the prior knowledge of the students.</w:t>
      </w:r>
    </w:p>
    <w:p w14:paraId="267D30B0" w14:textId="3E4EFDA3" w:rsidR="00297120" w:rsidRPr="00BA3CB6" w:rsidRDefault="00B3225D" w:rsidP="006D3284">
      <w:pPr>
        <w:spacing w:line="480" w:lineRule="auto"/>
        <w:rPr>
          <w:rFonts w:asciiTheme="minorHAnsi" w:hAnsiTheme="minorHAnsi" w:cstheme="minorHAnsi"/>
        </w:rPr>
      </w:pPr>
      <w:r w:rsidRPr="00BA3CB6">
        <w:rPr>
          <w:rFonts w:asciiTheme="minorHAnsi" w:hAnsiTheme="minorHAnsi" w:cstheme="minorHAnsi"/>
        </w:rPr>
        <w:t>T</w:t>
      </w:r>
      <w:r w:rsidRPr="00BA3CB6">
        <w:rPr>
          <w:rFonts w:asciiTheme="minorHAnsi" w:hAnsiTheme="minorHAnsi" w:cstheme="minorHAnsi"/>
        </w:rPr>
        <w:t>he United States department of state</w:t>
      </w:r>
      <w:r w:rsidRPr="00BA3CB6">
        <w:rPr>
          <w:rFonts w:asciiTheme="minorHAnsi" w:hAnsiTheme="minorHAnsi" w:cstheme="minorHAnsi"/>
        </w:rPr>
        <w:t xml:space="preserve"> </w:t>
      </w:r>
      <w:r w:rsidRPr="00BA3CB6">
        <w:rPr>
          <w:rFonts w:asciiTheme="minorHAnsi" w:hAnsiTheme="minorHAnsi" w:cstheme="minorHAnsi"/>
        </w:rPr>
        <w:t>(</w:t>
      </w:r>
      <w:proofErr w:type="spellStart"/>
      <w:r w:rsidRPr="00BA3CB6">
        <w:rPr>
          <w:rFonts w:asciiTheme="minorHAnsi" w:hAnsiTheme="minorHAnsi" w:cstheme="minorHAnsi"/>
        </w:rPr>
        <w:t>n.d</w:t>
      </w:r>
      <w:proofErr w:type="spellEnd"/>
      <w:r w:rsidRPr="00BA3CB6">
        <w:rPr>
          <w:rFonts w:asciiTheme="minorHAnsi" w:hAnsiTheme="minorHAnsi" w:cstheme="minorHAnsi"/>
        </w:rPr>
        <w:t>) suggest</w:t>
      </w:r>
      <w:r w:rsidR="00BA3CB6" w:rsidRPr="00BA3CB6">
        <w:rPr>
          <w:rFonts w:asciiTheme="minorHAnsi" w:hAnsiTheme="minorHAnsi" w:cstheme="minorHAnsi"/>
        </w:rPr>
        <w:t>s that</w:t>
      </w:r>
      <w:r w:rsidRPr="00BA3CB6">
        <w:rPr>
          <w:rFonts w:asciiTheme="minorHAnsi" w:hAnsiTheme="minorHAnsi" w:cstheme="minorHAnsi"/>
        </w:rPr>
        <w:t xml:space="preserve"> “When teachers use activities that make learning engaging and fun, students are more willing to participate and take risks.”</w:t>
      </w:r>
      <w:r w:rsidR="00BA3CB6" w:rsidRPr="00BA3CB6">
        <w:rPr>
          <w:rFonts w:asciiTheme="minorHAnsi" w:hAnsiTheme="minorHAnsi" w:cstheme="minorHAnsi"/>
        </w:rPr>
        <w:t xml:space="preserve"> This is highlighting the importance than an enjoyable lesson has on the students and the levels of their engagement throughout the lessons.</w:t>
      </w:r>
    </w:p>
    <w:p w14:paraId="08882C9E" w14:textId="77777777" w:rsidR="00F44CCD" w:rsidRPr="00BA3CB6" w:rsidRDefault="00F44CCD" w:rsidP="006D3284">
      <w:pPr>
        <w:spacing w:line="480" w:lineRule="auto"/>
        <w:rPr>
          <w:rFonts w:asciiTheme="minorHAnsi" w:hAnsiTheme="minorHAnsi" w:cstheme="minorHAnsi"/>
          <w:b/>
        </w:rPr>
      </w:pPr>
    </w:p>
    <w:p w14:paraId="7D20227A" w14:textId="49E59B6B" w:rsidR="007B02E6" w:rsidRPr="00BA3CB6" w:rsidRDefault="00F44CCD" w:rsidP="006D3284">
      <w:pPr>
        <w:spacing w:line="480" w:lineRule="auto"/>
        <w:rPr>
          <w:rFonts w:asciiTheme="minorHAnsi" w:hAnsiTheme="minorHAnsi" w:cstheme="minorHAnsi"/>
          <w:b/>
        </w:rPr>
      </w:pPr>
      <w:r w:rsidRPr="00BA3CB6">
        <w:rPr>
          <w:rFonts w:asciiTheme="minorHAnsi" w:hAnsiTheme="minorHAnsi" w:cstheme="minorHAnsi"/>
          <w:b/>
        </w:rPr>
        <w:t>Research methodology</w:t>
      </w:r>
    </w:p>
    <w:p w14:paraId="6F8CD234" w14:textId="2ED862B0" w:rsidR="00F44CCD" w:rsidRPr="00BA3CB6" w:rsidRDefault="005B6596" w:rsidP="006D3284">
      <w:pPr>
        <w:spacing w:line="480" w:lineRule="auto"/>
        <w:rPr>
          <w:rFonts w:asciiTheme="minorHAnsi" w:hAnsiTheme="minorHAnsi" w:cstheme="minorHAnsi"/>
        </w:rPr>
      </w:pPr>
      <w:r w:rsidRPr="00BA3CB6">
        <w:rPr>
          <w:rFonts w:asciiTheme="minorHAnsi" w:hAnsiTheme="minorHAnsi" w:cstheme="minorHAnsi"/>
        </w:rPr>
        <w:t xml:space="preserve">The philosophy of research that </w:t>
      </w:r>
      <w:r w:rsidR="009017C7" w:rsidRPr="00BA3CB6">
        <w:rPr>
          <w:rFonts w:asciiTheme="minorHAnsi" w:hAnsiTheme="minorHAnsi" w:cstheme="minorHAnsi"/>
        </w:rPr>
        <w:t>I determined to be the most fitting for the lesson is interpretive research, Walsham (1993) is cited by Ramos and Mesquita (2013, p.110) as defining interpretive research as</w:t>
      </w:r>
      <w:r w:rsidR="009017C7" w:rsidRPr="00BA3CB6">
        <w:rPr>
          <w:rFonts w:asciiTheme="minorHAnsi" w:eastAsia="Calibri" w:hAnsiTheme="minorHAnsi" w:cstheme="minorHAnsi"/>
          <w:bCs/>
          <w:lang w:val="en-US"/>
        </w:rPr>
        <w:t>“research</w:t>
      </w:r>
      <w:r w:rsidR="009017C7" w:rsidRPr="00BA3CB6">
        <w:rPr>
          <w:rFonts w:asciiTheme="minorHAnsi" w:eastAsia="Calibri" w:hAnsiTheme="minorHAnsi" w:cstheme="minorHAnsi"/>
          <w:lang w:val="en-US"/>
        </w:rPr>
        <w:t> that starts from the position that our knowledge of reality, including the domain of human action, is a social construction by human actors and that this applies equally to </w:t>
      </w:r>
      <w:r w:rsidR="009017C7" w:rsidRPr="00BA3CB6">
        <w:rPr>
          <w:rFonts w:asciiTheme="minorHAnsi" w:eastAsia="Calibri" w:hAnsiTheme="minorHAnsi" w:cstheme="minorHAnsi"/>
          <w:bCs/>
          <w:lang w:val="en-US"/>
        </w:rPr>
        <w:t>researchers”.</w:t>
      </w:r>
    </w:p>
    <w:p w14:paraId="136C9F80" w14:textId="77777777" w:rsidR="009017C7" w:rsidRPr="00BA3CB6" w:rsidRDefault="009017C7" w:rsidP="006D3284">
      <w:pPr>
        <w:spacing w:line="480" w:lineRule="auto"/>
        <w:rPr>
          <w:rFonts w:asciiTheme="minorHAnsi" w:hAnsiTheme="minorHAnsi" w:cstheme="minorHAnsi"/>
        </w:rPr>
      </w:pPr>
    </w:p>
    <w:p w14:paraId="7EF1AE72" w14:textId="3E0C0795" w:rsidR="00322BF2" w:rsidRPr="00BA3CB6" w:rsidRDefault="009017C7" w:rsidP="006D3284">
      <w:pPr>
        <w:spacing w:line="480" w:lineRule="auto"/>
        <w:rPr>
          <w:rFonts w:asciiTheme="minorHAnsi" w:hAnsiTheme="minorHAnsi" w:cstheme="minorHAnsi"/>
        </w:rPr>
      </w:pPr>
      <w:r w:rsidRPr="00BA3CB6">
        <w:rPr>
          <w:rFonts w:asciiTheme="minorHAnsi" w:hAnsiTheme="minorHAnsi" w:cstheme="minorHAnsi"/>
        </w:rPr>
        <w:t xml:space="preserve">The methodology that we used for our research was lesson study research which is a form of action research. Lesson study research has been defined as “a highly specified form of classroom action research focusing on the development of teacher practice knowledge.” (Dudley, 2011, p.1). </w:t>
      </w:r>
      <w:r w:rsidR="00322BF2" w:rsidRPr="00BA3CB6">
        <w:rPr>
          <w:rFonts w:asciiTheme="minorHAnsi" w:hAnsiTheme="minorHAnsi" w:cstheme="minorHAnsi"/>
        </w:rPr>
        <w:t>Dudley (2011, p.1) states that “LS involves groups of teachers collaboratively planning, teaching, observing and analysing learning and teaching in ‘research lessons’”.  Therefore, me and my research partner determined that we needed to collaboratively plan our lesson together to ensure that the research lesson would</w:t>
      </w:r>
      <w:r w:rsidR="0088293C" w:rsidRPr="00BA3CB6">
        <w:rPr>
          <w:rFonts w:asciiTheme="minorHAnsi" w:hAnsiTheme="minorHAnsi" w:cstheme="minorHAnsi"/>
        </w:rPr>
        <w:t xml:space="preserve"> be consistent and allow for the results to be accurately compared.</w:t>
      </w:r>
    </w:p>
    <w:p w14:paraId="591468E0" w14:textId="7F084C50" w:rsidR="0088293C" w:rsidRPr="00BA3CB6" w:rsidRDefault="0088293C" w:rsidP="006D3284">
      <w:pPr>
        <w:spacing w:line="480" w:lineRule="auto"/>
        <w:rPr>
          <w:rFonts w:asciiTheme="minorHAnsi" w:hAnsiTheme="minorHAnsi" w:cstheme="minorHAnsi"/>
        </w:rPr>
      </w:pPr>
    </w:p>
    <w:p w14:paraId="300C19C5" w14:textId="3E8E956A" w:rsidR="00035341" w:rsidRPr="00BA3CB6" w:rsidRDefault="0088293C" w:rsidP="006D3284">
      <w:pPr>
        <w:spacing w:line="480" w:lineRule="auto"/>
        <w:jc w:val="both"/>
        <w:rPr>
          <w:rFonts w:asciiTheme="minorHAnsi" w:eastAsia="Calibri" w:hAnsiTheme="minorHAnsi" w:cstheme="minorHAnsi"/>
          <w:lang w:val="en-US"/>
        </w:rPr>
      </w:pPr>
      <w:r w:rsidRPr="00BA3CB6">
        <w:rPr>
          <w:rFonts w:asciiTheme="minorHAnsi" w:hAnsiTheme="minorHAnsi" w:cstheme="minorHAnsi"/>
        </w:rPr>
        <w:t>Reliability and validity are important aspects of our research methods as we need to ensure that the results</w:t>
      </w:r>
      <w:r w:rsidR="00035341" w:rsidRPr="00BA3CB6">
        <w:rPr>
          <w:rFonts w:asciiTheme="minorHAnsi" w:hAnsiTheme="minorHAnsi" w:cstheme="minorHAnsi"/>
        </w:rPr>
        <w:t xml:space="preserve"> of the research are consistent, this view is shared by </w:t>
      </w:r>
      <w:r w:rsidR="00035341" w:rsidRPr="00BA3CB6">
        <w:rPr>
          <w:rFonts w:asciiTheme="minorHAnsi" w:eastAsia="Calibri" w:hAnsiTheme="minorHAnsi" w:cstheme="minorHAnsi"/>
          <w:lang w:val="en-US"/>
        </w:rPr>
        <w:t xml:space="preserve">Damon et al (2011, p.202) who believes that ‘reliability and validity are the most important components of research’ and that without both aspects the research cannot be considered valid.  Carmines and Zeller (2008, p.11) states that reliability "concerns the extent an experiment or test or any measuring procedure yields the same results on repeated trials". Validity has been </w:t>
      </w:r>
      <w:r w:rsidR="00035341" w:rsidRPr="00BA3CB6">
        <w:rPr>
          <w:rFonts w:asciiTheme="minorHAnsi" w:hAnsiTheme="minorHAnsi" w:cstheme="minorHAnsi"/>
          <w:lang w:val="en-US"/>
        </w:rPr>
        <w:t xml:space="preserve">defined by </w:t>
      </w:r>
      <w:proofErr w:type="spellStart"/>
      <w:r w:rsidR="00035341" w:rsidRPr="00BA3CB6">
        <w:rPr>
          <w:rFonts w:asciiTheme="minorHAnsi" w:hAnsiTheme="minorHAnsi" w:cstheme="minorHAnsi"/>
          <w:lang w:val="en-US"/>
        </w:rPr>
        <w:lastRenderedPageBreak/>
        <w:t>Schensul</w:t>
      </w:r>
      <w:proofErr w:type="spellEnd"/>
      <w:r w:rsidR="00035341" w:rsidRPr="00BA3CB6">
        <w:rPr>
          <w:rFonts w:asciiTheme="minorHAnsi" w:hAnsiTheme="minorHAnsi" w:cstheme="minorHAnsi"/>
          <w:lang w:val="en-US"/>
        </w:rPr>
        <w:t xml:space="preserve"> et al (1999, p.271) </w:t>
      </w:r>
      <w:r w:rsidR="00035341" w:rsidRPr="00BA3CB6">
        <w:rPr>
          <w:rFonts w:asciiTheme="minorHAnsi" w:eastAsia="Calibri" w:hAnsiTheme="minorHAnsi" w:cstheme="minorHAnsi"/>
          <w:lang w:val="en-US"/>
        </w:rPr>
        <w:t>as the degree to which researchers actually have discovered what they think their results show, and how applicable the results are to other populations”.</w:t>
      </w:r>
    </w:p>
    <w:p w14:paraId="7F06CA76" w14:textId="42921198" w:rsidR="00035341" w:rsidRPr="00BA3CB6" w:rsidRDefault="00035341" w:rsidP="006D3284">
      <w:pPr>
        <w:spacing w:line="480" w:lineRule="auto"/>
        <w:jc w:val="both"/>
        <w:rPr>
          <w:rFonts w:asciiTheme="minorHAnsi" w:eastAsia="Calibri" w:hAnsiTheme="minorHAnsi" w:cstheme="minorHAnsi"/>
          <w:lang w:val="en-US"/>
        </w:rPr>
      </w:pPr>
    </w:p>
    <w:p w14:paraId="4C64D57B" w14:textId="0C8F81EB" w:rsidR="008F059A" w:rsidRPr="00BA3CB6" w:rsidRDefault="00035341" w:rsidP="006D3284">
      <w:pPr>
        <w:spacing w:line="480" w:lineRule="auto"/>
        <w:jc w:val="both"/>
        <w:rPr>
          <w:rFonts w:asciiTheme="minorHAnsi" w:eastAsia="Calibri" w:hAnsiTheme="minorHAnsi" w:cstheme="minorHAnsi"/>
        </w:rPr>
      </w:pPr>
      <w:r w:rsidRPr="00BA3CB6">
        <w:rPr>
          <w:rFonts w:asciiTheme="minorHAnsi" w:eastAsia="Calibri" w:hAnsiTheme="minorHAnsi" w:cstheme="minorHAnsi"/>
          <w:lang w:val="en-US"/>
        </w:rPr>
        <w:t>The methods of data collection that we determined would be the most effective for our research project were</w:t>
      </w:r>
      <w:r w:rsidR="00AA68BC" w:rsidRPr="00BA3CB6">
        <w:rPr>
          <w:rFonts w:asciiTheme="minorHAnsi" w:eastAsia="Calibri" w:hAnsiTheme="minorHAnsi" w:cstheme="minorHAnsi"/>
          <w:lang w:val="en-US"/>
        </w:rPr>
        <w:t>: reflection, observation and a participant focus group. We felt that these were the most effective methods to collect the data for our research.</w:t>
      </w:r>
      <w:r w:rsidR="00817F75" w:rsidRPr="00BA3CB6">
        <w:rPr>
          <w:rFonts w:asciiTheme="minorHAnsi" w:eastAsia="Calibri" w:hAnsiTheme="minorHAnsi" w:cstheme="minorHAnsi"/>
          <w:lang w:val="en-US"/>
        </w:rPr>
        <w:t xml:space="preserve"> </w:t>
      </w:r>
      <w:r w:rsidR="00A36A57" w:rsidRPr="00BA3CB6">
        <w:rPr>
          <w:rFonts w:asciiTheme="minorHAnsi" w:eastAsia="Calibri" w:hAnsiTheme="minorHAnsi" w:cstheme="minorHAnsi"/>
          <w:lang w:val="en-US"/>
        </w:rPr>
        <w:t>From these methods it is clear that the data that we collect will be qualitative data</w:t>
      </w:r>
      <w:r w:rsidR="008F059A" w:rsidRPr="00BA3CB6">
        <w:rPr>
          <w:rFonts w:asciiTheme="minorHAnsi" w:eastAsia="Calibri" w:hAnsiTheme="minorHAnsi" w:cstheme="minorHAnsi"/>
          <w:lang w:val="en-US"/>
        </w:rPr>
        <w:t>. Qualitive research has been defined as</w:t>
      </w:r>
      <w:r w:rsidR="008F059A" w:rsidRPr="00BA3CB6">
        <w:rPr>
          <w:rFonts w:asciiTheme="minorHAnsi" w:eastAsia="Calibri" w:hAnsiTheme="minorHAnsi" w:cstheme="minorHAnsi"/>
        </w:rPr>
        <w:t xml:space="preserve"> "Qualitative research is multimethod in focus, involving an interpretive, naturalist approach to its subject matter" Denzin and Lincoln (1994).</w:t>
      </w:r>
      <w:r w:rsidR="0038469A" w:rsidRPr="00BA3CB6">
        <w:rPr>
          <w:rFonts w:asciiTheme="minorHAnsi" w:eastAsia="Calibri" w:hAnsiTheme="minorHAnsi" w:cstheme="minorHAnsi"/>
        </w:rPr>
        <w:t xml:space="preserve"> </w:t>
      </w:r>
      <w:r w:rsidR="0076617C" w:rsidRPr="00BA3CB6">
        <w:rPr>
          <w:rFonts w:asciiTheme="minorHAnsi" w:eastAsia="Calibri" w:hAnsiTheme="minorHAnsi" w:cstheme="minorHAnsi"/>
        </w:rPr>
        <w:t xml:space="preserve">According to Talbot and </w:t>
      </w:r>
      <w:proofErr w:type="spellStart"/>
      <w:r w:rsidR="0076617C" w:rsidRPr="00BA3CB6">
        <w:rPr>
          <w:rFonts w:asciiTheme="minorHAnsi" w:eastAsia="Calibri" w:hAnsiTheme="minorHAnsi" w:cstheme="minorHAnsi"/>
        </w:rPr>
        <w:t>Verrinder</w:t>
      </w:r>
      <w:proofErr w:type="spellEnd"/>
      <w:r w:rsidR="0076617C" w:rsidRPr="00BA3CB6">
        <w:rPr>
          <w:rFonts w:asciiTheme="minorHAnsi" w:eastAsia="Calibri" w:hAnsiTheme="minorHAnsi" w:cstheme="minorHAnsi"/>
        </w:rPr>
        <w:t xml:space="preserve"> (2010) t</w:t>
      </w:r>
      <w:r w:rsidR="0038469A" w:rsidRPr="00BA3CB6">
        <w:rPr>
          <w:rFonts w:asciiTheme="minorHAnsi" w:eastAsia="Calibri" w:hAnsiTheme="minorHAnsi" w:cstheme="minorHAnsi"/>
        </w:rPr>
        <w:t xml:space="preserve">he benefits of using </w:t>
      </w:r>
      <w:r w:rsidR="00D30476" w:rsidRPr="00BA3CB6">
        <w:rPr>
          <w:rFonts w:asciiTheme="minorHAnsi" w:eastAsia="Calibri" w:hAnsiTheme="minorHAnsi" w:cstheme="minorHAnsi"/>
        </w:rPr>
        <w:t xml:space="preserve">qualitative data </w:t>
      </w:r>
      <w:r w:rsidR="0076617C" w:rsidRPr="00BA3CB6">
        <w:rPr>
          <w:rFonts w:asciiTheme="minorHAnsi" w:eastAsia="Calibri" w:hAnsiTheme="minorHAnsi" w:cstheme="minorHAnsi"/>
        </w:rPr>
        <w:t>are:</w:t>
      </w:r>
    </w:p>
    <w:p w14:paraId="15FB0374" w14:textId="40100C43" w:rsidR="00BF3842" w:rsidRPr="00BA3CB6" w:rsidRDefault="00BF3842" w:rsidP="006D3284">
      <w:pPr>
        <w:pStyle w:val="ListParagraph"/>
        <w:numPr>
          <w:ilvl w:val="0"/>
          <w:numId w:val="4"/>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People have a greater opportunity to define and describe the outcomes of the session.</w:t>
      </w:r>
    </w:p>
    <w:p w14:paraId="56E5C1C3" w14:textId="42B34D24" w:rsidR="00BF3842" w:rsidRPr="00BA3CB6" w:rsidRDefault="00BF3842" w:rsidP="006D3284">
      <w:pPr>
        <w:pStyle w:val="ListParagraph"/>
        <w:numPr>
          <w:ilvl w:val="0"/>
          <w:numId w:val="4"/>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Gives the researchers opportunity to follow up on cues and explore issues in further detail.</w:t>
      </w:r>
    </w:p>
    <w:p w14:paraId="78B9D074" w14:textId="73A34002" w:rsidR="00035341" w:rsidRPr="00BA3CB6" w:rsidRDefault="00BF3842" w:rsidP="006D3284">
      <w:pPr>
        <w:pStyle w:val="ListParagraph"/>
        <w:numPr>
          <w:ilvl w:val="0"/>
          <w:numId w:val="4"/>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The participants answers are neither right or wrong, they have the opportunity to pose new options and explain their beliefs.</w:t>
      </w:r>
    </w:p>
    <w:p w14:paraId="58DB7613" w14:textId="265A4015" w:rsidR="00BF3842" w:rsidRPr="00BA3CB6" w:rsidRDefault="00BF3842" w:rsidP="006D3284">
      <w:pPr>
        <w:pStyle w:val="ListParagraph"/>
        <w:numPr>
          <w:ilvl w:val="0"/>
          <w:numId w:val="4"/>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Allows for research into highly sensitive issues</w:t>
      </w:r>
      <w:r w:rsidR="0076617C" w:rsidRPr="00BA3CB6">
        <w:rPr>
          <w:rFonts w:asciiTheme="minorHAnsi" w:eastAsia="Calibri" w:hAnsiTheme="minorHAnsi" w:cstheme="minorHAnsi"/>
          <w:lang w:val="en-US"/>
        </w:rPr>
        <w:t>.</w:t>
      </w:r>
    </w:p>
    <w:p w14:paraId="6F59381F" w14:textId="1D8382A0" w:rsidR="0076617C" w:rsidRPr="00BA3CB6" w:rsidRDefault="0076617C"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Due to these benefits, we believe that the highly personal approach that is required with the participants and the freedom that qualitative data gives them in answering the questions is crucial to getting quality research results.</w:t>
      </w:r>
    </w:p>
    <w:p w14:paraId="7081B1F3" w14:textId="77777777" w:rsidR="00970E85" w:rsidRPr="00BA3CB6" w:rsidRDefault="00970E85" w:rsidP="006D3284">
      <w:pPr>
        <w:spacing w:line="480" w:lineRule="auto"/>
        <w:rPr>
          <w:rFonts w:asciiTheme="minorHAnsi" w:hAnsiTheme="minorHAnsi" w:cstheme="minorHAnsi"/>
        </w:rPr>
      </w:pPr>
    </w:p>
    <w:p w14:paraId="73560C73" w14:textId="03AA9403" w:rsidR="00817F75" w:rsidRPr="00BA3CB6" w:rsidRDefault="00817F75" w:rsidP="006D3284">
      <w:pPr>
        <w:spacing w:line="480" w:lineRule="auto"/>
        <w:rPr>
          <w:rFonts w:asciiTheme="minorHAnsi" w:hAnsiTheme="minorHAnsi" w:cstheme="minorHAnsi"/>
        </w:rPr>
      </w:pPr>
      <w:r w:rsidRPr="00BA3CB6">
        <w:rPr>
          <w:rFonts w:asciiTheme="minorHAnsi" w:hAnsiTheme="minorHAnsi" w:cstheme="minorHAnsi"/>
        </w:rPr>
        <w:t>Goodman (1984, p.14), defined reflection as ‘the deliberate and purposeful act of thinking which centres on ways of responding to problem situations. Therefore, (Leitch and Day, 2000, p.180) states that “reflection is associated with thinking and is judged to involve the cognitive processes of both ‘problem finding’ and ‘problem solving”.</w:t>
      </w:r>
      <w:r w:rsidR="00970E85" w:rsidRPr="00BA3CB6">
        <w:rPr>
          <w:rFonts w:asciiTheme="minorHAnsi" w:hAnsiTheme="minorHAnsi" w:cstheme="minorHAnsi"/>
        </w:rPr>
        <w:t xml:space="preserve"> Reflection is important </w:t>
      </w:r>
      <w:r w:rsidR="00970E85" w:rsidRPr="00BA3CB6">
        <w:rPr>
          <w:rFonts w:asciiTheme="minorHAnsi" w:hAnsiTheme="minorHAnsi" w:cstheme="minorHAnsi"/>
        </w:rPr>
        <w:lastRenderedPageBreak/>
        <w:t xml:space="preserve">for our research as we will need the students to reflect on the lesson and how the </w:t>
      </w:r>
      <w:r w:rsidR="004917EB" w:rsidRPr="00BA3CB6">
        <w:rPr>
          <w:rFonts w:asciiTheme="minorHAnsi" w:hAnsiTheme="minorHAnsi" w:cstheme="minorHAnsi"/>
        </w:rPr>
        <w:t>questions,</w:t>
      </w:r>
      <w:r w:rsidR="00970E85" w:rsidRPr="00BA3CB6">
        <w:rPr>
          <w:rFonts w:asciiTheme="minorHAnsi" w:hAnsiTheme="minorHAnsi" w:cstheme="minorHAnsi"/>
        </w:rPr>
        <w:t xml:space="preserve"> we asked during the lesson made them feel and how the different questioning techniques affected their engagement throughout the lesson.</w:t>
      </w:r>
    </w:p>
    <w:p w14:paraId="1D35511A" w14:textId="02240AF9" w:rsidR="00A36A57" w:rsidRPr="00BA3CB6" w:rsidRDefault="009A3124" w:rsidP="006D3284">
      <w:pPr>
        <w:spacing w:line="480" w:lineRule="auto"/>
        <w:rPr>
          <w:rFonts w:asciiTheme="minorHAnsi" w:eastAsia="Calibri" w:hAnsiTheme="minorHAnsi" w:cstheme="minorHAnsi"/>
        </w:rPr>
      </w:pPr>
      <w:proofErr w:type="spellStart"/>
      <w:r w:rsidRPr="00BA3CB6">
        <w:rPr>
          <w:rFonts w:asciiTheme="minorHAnsi" w:hAnsiTheme="minorHAnsi" w:cstheme="minorHAnsi"/>
        </w:rPr>
        <w:t>Cargan</w:t>
      </w:r>
      <w:proofErr w:type="spellEnd"/>
      <w:r w:rsidRPr="00BA3CB6">
        <w:rPr>
          <w:rFonts w:asciiTheme="minorHAnsi" w:hAnsiTheme="minorHAnsi" w:cstheme="minorHAnsi"/>
        </w:rPr>
        <w:t xml:space="preserve"> (2007, p.142) believes that observational research can be used in a vast array of studies and its main advantage is that it allows the recording of the research specific behaviours as it occurs</w:t>
      </w:r>
      <w:r w:rsidR="004917EB" w:rsidRPr="00BA3CB6">
        <w:rPr>
          <w:rFonts w:asciiTheme="minorHAnsi" w:hAnsiTheme="minorHAnsi" w:cstheme="minorHAnsi"/>
        </w:rPr>
        <w:t>. Due to the results being collected as they happen, it allows for accurate recordings to taken with a greater degree of accuracy and therefore can be seen as reliable.</w:t>
      </w:r>
      <w:r w:rsidR="00A36A57" w:rsidRPr="00BA3CB6">
        <w:rPr>
          <w:rFonts w:asciiTheme="minorHAnsi" w:eastAsia="Calibri" w:hAnsiTheme="minorHAnsi" w:cstheme="minorHAnsi"/>
        </w:rPr>
        <w:t xml:space="preserve"> When taking observational </w:t>
      </w:r>
      <w:r w:rsidR="00F31142" w:rsidRPr="00BA3CB6">
        <w:rPr>
          <w:rFonts w:asciiTheme="minorHAnsi" w:eastAsia="Calibri" w:hAnsiTheme="minorHAnsi" w:cstheme="minorHAnsi"/>
        </w:rPr>
        <w:t>notes,</w:t>
      </w:r>
      <w:r w:rsidR="00A36A57" w:rsidRPr="00BA3CB6">
        <w:rPr>
          <w:rFonts w:asciiTheme="minorHAnsi" w:eastAsia="Calibri" w:hAnsiTheme="minorHAnsi" w:cstheme="minorHAnsi"/>
        </w:rPr>
        <w:t xml:space="preserve"> we used the Leuven scale of emotional wellbeing and involvement which was devised by Ferre Laevers. Laevers theory consists of learning being broken down into three distinct elements Inputs, Processes and Outcomes, which in turn led him to developing two indicators that should be considered when planning in an educational setting, these are: emotional wellbeing and involvement (Allen and Gordon, 2017). </w:t>
      </w:r>
      <w:r w:rsidR="00FF0DC6" w:rsidRPr="00BA3CB6">
        <w:rPr>
          <w:rFonts w:asciiTheme="minorHAnsi" w:eastAsia="Calibri" w:hAnsiTheme="minorHAnsi" w:cstheme="minorHAnsi"/>
        </w:rPr>
        <w:t xml:space="preserve">Both elements of the scale are marked out of five with one being low and five being high, a copy of the scale is available in the appendices. </w:t>
      </w:r>
      <w:r w:rsidR="00A36A57" w:rsidRPr="00BA3CB6">
        <w:rPr>
          <w:rFonts w:asciiTheme="minorHAnsi" w:eastAsia="Calibri" w:hAnsiTheme="minorHAnsi" w:cstheme="minorHAnsi"/>
        </w:rPr>
        <w:t>(Allen and Gordon, 2017) state that “Laevers believed that high levels of well-being and involvement are indicative of a high level of children's development and deeper levels of learning.” Therefore, using this as our observation method allowed us to determine whether the children’s emotional well-being has an impact on the level of involvement/engagement that they showed throughout the lessons. We believe that this is the most effective way to observe the lesson and get both reliable and valid results.</w:t>
      </w:r>
      <w:r w:rsidR="007A6657" w:rsidRPr="00BA3CB6">
        <w:rPr>
          <w:rFonts w:asciiTheme="minorHAnsi" w:eastAsia="Calibri" w:hAnsiTheme="minorHAnsi" w:cstheme="minorHAnsi"/>
        </w:rPr>
        <w:t xml:space="preserve"> We will analyse our findings by discussing what has been recorded on the forms and analysing whether there is a correlation between level of emotional well-being and level of engagement.</w:t>
      </w:r>
    </w:p>
    <w:p w14:paraId="50223BFB" w14:textId="77777777" w:rsidR="0076617C" w:rsidRPr="00BA3CB6" w:rsidRDefault="0076617C" w:rsidP="006D3284">
      <w:pPr>
        <w:spacing w:line="480" w:lineRule="auto"/>
        <w:rPr>
          <w:rFonts w:asciiTheme="minorHAnsi" w:eastAsia="Calibri" w:hAnsiTheme="minorHAnsi" w:cstheme="minorHAnsi"/>
        </w:rPr>
      </w:pPr>
    </w:p>
    <w:p w14:paraId="557DBEA0" w14:textId="4C63F47C" w:rsidR="004917EB" w:rsidRPr="00BA3CB6" w:rsidRDefault="004917EB" w:rsidP="006D3284">
      <w:pPr>
        <w:spacing w:line="480" w:lineRule="auto"/>
        <w:rPr>
          <w:rFonts w:asciiTheme="minorHAnsi" w:eastAsia="Calibri" w:hAnsiTheme="minorHAnsi" w:cstheme="minorHAnsi"/>
        </w:rPr>
      </w:pPr>
      <w:r w:rsidRPr="00BA3CB6">
        <w:rPr>
          <w:rFonts w:asciiTheme="minorHAnsi" w:eastAsia="Calibri" w:hAnsiTheme="minorHAnsi" w:cstheme="minorHAnsi"/>
          <w:lang w:val="en-US"/>
        </w:rPr>
        <w:lastRenderedPageBreak/>
        <w:t xml:space="preserve">Dorf (1997, p.87) cites Templeton (1994) who defines a focus group as “a small, temporary community, formed for the purpose of the collaborative enterprise of discovery”.  Focus groups provide a more natural environment for the participants as they will be influenced and also influence other members of the focus group as they would in everyday life </w:t>
      </w:r>
      <w:r w:rsidRPr="00BA3CB6">
        <w:rPr>
          <w:rFonts w:asciiTheme="minorHAnsi" w:eastAsia="Calibri" w:hAnsiTheme="minorHAnsi" w:cstheme="minorHAnsi"/>
        </w:rPr>
        <w:t>(</w:t>
      </w:r>
      <w:proofErr w:type="spellStart"/>
      <w:r w:rsidRPr="00BA3CB6">
        <w:rPr>
          <w:rFonts w:asciiTheme="minorHAnsi" w:eastAsia="Calibri" w:hAnsiTheme="minorHAnsi" w:cstheme="minorHAnsi"/>
        </w:rPr>
        <w:t>Litoselliti</w:t>
      </w:r>
      <w:proofErr w:type="spellEnd"/>
      <w:r w:rsidRPr="00BA3CB6">
        <w:rPr>
          <w:rFonts w:asciiTheme="minorHAnsi" w:eastAsia="Calibri" w:hAnsiTheme="minorHAnsi" w:cstheme="minorHAnsi"/>
        </w:rPr>
        <w:t xml:space="preserve">, 2003, p.3). </w:t>
      </w:r>
      <w:proofErr w:type="spellStart"/>
      <w:r w:rsidR="003E1700" w:rsidRPr="00BA3CB6">
        <w:rPr>
          <w:rFonts w:asciiTheme="minorHAnsi" w:eastAsia="Calibri" w:hAnsiTheme="minorHAnsi" w:cstheme="minorHAnsi"/>
        </w:rPr>
        <w:t>Litoselliti</w:t>
      </w:r>
      <w:proofErr w:type="spellEnd"/>
      <w:r w:rsidR="003E1700" w:rsidRPr="00BA3CB6">
        <w:rPr>
          <w:rFonts w:asciiTheme="minorHAnsi" w:eastAsia="Calibri" w:hAnsiTheme="minorHAnsi" w:cstheme="minorHAnsi"/>
        </w:rPr>
        <w:t xml:space="preserve"> (2003, p.5) believes that “focus groups are facilitated by a moderator, who guides the discussion with the participants via a number of predetermined questions and with minimal intervention when the participants are answering”</w:t>
      </w:r>
      <w:r w:rsidR="005E1F45" w:rsidRPr="00BA3CB6">
        <w:rPr>
          <w:rFonts w:asciiTheme="minorHAnsi" w:eastAsia="Calibri" w:hAnsiTheme="minorHAnsi" w:cstheme="minorHAnsi"/>
        </w:rPr>
        <w:t xml:space="preserve"> thus, we feel that this is the best method to get detailed answers to the questions from the participants as they will be able to listen to other participants feedback at the same time.</w:t>
      </w:r>
    </w:p>
    <w:p w14:paraId="31A70CE5" w14:textId="0271E1E4" w:rsidR="0076617C" w:rsidRPr="00BA3CB6" w:rsidRDefault="0076617C" w:rsidP="006D3284">
      <w:pPr>
        <w:spacing w:line="480" w:lineRule="auto"/>
        <w:rPr>
          <w:rFonts w:asciiTheme="minorHAnsi" w:eastAsia="Calibri" w:hAnsiTheme="minorHAnsi" w:cstheme="minorHAnsi"/>
        </w:rPr>
      </w:pPr>
    </w:p>
    <w:p w14:paraId="7C64A254" w14:textId="7F9854F4" w:rsidR="0088293C" w:rsidRPr="00BA3CB6" w:rsidRDefault="0076617C" w:rsidP="006D3284">
      <w:pPr>
        <w:spacing w:line="480" w:lineRule="auto"/>
        <w:rPr>
          <w:rFonts w:asciiTheme="minorHAnsi" w:eastAsia="Calibri" w:hAnsiTheme="minorHAnsi" w:cstheme="minorHAnsi"/>
        </w:rPr>
      </w:pPr>
      <w:r w:rsidRPr="00BA3CB6">
        <w:rPr>
          <w:rFonts w:asciiTheme="minorHAnsi" w:eastAsia="Calibri" w:hAnsiTheme="minorHAnsi" w:cstheme="minorHAnsi"/>
        </w:rPr>
        <w:t xml:space="preserve">The focus group participants were chosen by a stratified sampling method. Stratified sampling has been defined by </w:t>
      </w:r>
      <w:r w:rsidR="00E046F0" w:rsidRPr="00BA3CB6">
        <w:rPr>
          <w:rFonts w:asciiTheme="minorHAnsi" w:eastAsia="Calibri" w:hAnsiTheme="minorHAnsi" w:cstheme="minorHAnsi"/>
        </w:rPr>
        <w:t xml:space="preserve">Singh and Singh Mangat (2011, p.102-3) </w:t>
      </w:r>
      <w:r w:rsidRPr="00BA3CB6">
        <w:rPr>
          <w:rFonts w:asciiTheme="minorHAnsi" w:eastAsia="Calibri" w:hAnsiTheme="minorHAnsi" w:cstheme="minorHAnsi"/>
        </w:rPr>
        <w:t>as “The procedure of partitioning the population into groups called strata, and then draw a sample independently from each stratum is known as stratified sampling”</w:t>
      </w:r>
      <w:r w:rsidR="00E046F0" w:rsidRPr="00BA3CB6">
        <w:rPr>
          <w:rFonts w:asciiTheme="minorHAnsi" w:eastAsia="Calibri" w:hAnsiTheme="minorHAnsi" w:cstheme="minorHAnsi"/>
        </w:rPr>
        <w:t xml:space="preserve">. From discussions it was decided that </w:t>
      </w:r>
      <w:r w:rsidR="007A6657" w:rsidRPr="00BA3CB6">
        <w:rPr>
          <w:rFonts w:asciiTheme="minorHAnsi" w:eastAsia="Calibri" w:hAnsiTheme="minorHAnsi" w:cstheme="minorHAnsi"/>
        </w:rPr>
        <w:t xml:space="preserve">due to the explanation by Singh and Singh Mangat (2011) that </w:t>
      </w:r>
      <w:r w:rsidR="00E046F0" w:rsidRPr="00BA3CB6">
        <w:rPr>
          <w:rFonts w:asciiTheme="minorHAnsi" w:eastAsia="Calibri" w:hAnsiTheme="minorHAnsi" w:cstheme="minorHAnsi"/>
        </w:rPr>
        <w:t>a stratified sampling method was the best way to determine the participants of our focus group</w:t>
      </w:r>
      <w:r w:rsidR="00F31142" w:rsidRPr="00BA3CB6">
        <w:rPr>
          <w:rFonts w:asciiTheme="minorHAnsi" w:eastAsia="Calibri" w:hAnsiTheme="minorHAnsi" w:cstheme="minorHAnsi"/>
        </w:rPr>
        <w:t xml:space="preserve">. We split our students into three ability groups, low, middle and high, we then randomly picked one student from each of the classes and these became our target pupils. Our target pupils would be observed and then taken to a separate location in order for them to take part in the focus group interviews. </w:t>
      </w:r>
      <w:r w:rsidR="007A6657" w:rsidRPr="00BA3CB6">
        <w:rPr>
          <w:rFonts w:asciiTheme="minorHAnsi" w:eastAsia="Calibri" w:hAnsiTheme="minorHAnsi" w:cstheme="minorHAnsi"/>
        </w:rPr>
        <w:t>With our focus being on qualitative responses w</w:t>
      </w:r>
      <w:r w:rsidR="00F31142" w:rsidRPr="00BA3CB6">
        <w:rPr>
          <w:rFonts w:asciiTheme="minorHAnsi" w:eastAsia="Calibri" w:hAnsiTheme="minorHAnsi" w:cstheme="minorHAnsi"/>
        </w:rPr>
        <w:t>e created an interview log document</w:t>
      </w:r>
      <w:r w:rsidR="007A6657" w:rsidRPr="00BA3CB6">
        <w:rPr>
          <w:rFonts w:asciiTheme="minorHAnsi" w:eastAsia="Calibri" w:hAnsiTheme="minorHAnsi" w:cstheme="minorHAnsi"/>
        </w:rPr>
        <w:t>, this allowed us to</w:t>
      </w:r>
      <w:r w:rsidR="00F31142" w:rsidRPr="00BA3CB6">
        <w:rPr>
          <w:rFonts w:asciiTheme="minorHAnsi" w:eastAsia="Calibri" w:hAnsiTheme="minorHAnsi" w:cstheme="minorHAnsi"/>
        </w:rPr>
        <w:t xml:space="preserve"> log the focus groups answers to the questions that we would use for our analysis</w:t>
      </w:r>
      <w:r w:rsidR="007A6657" w:rsidRPr="00BA3CB6">
        <w:rPr>
          <w:rFonts w:asciiTheme="minorHAnsi" w:eastAsia="Calibri" w:hAnsiTheme="minorHAnsi" w:cstheme="minorHAnsi"/>
        </w:rPr>
        <w:t xml:space="preserve"> and ensure that the answers replies were accurate as they were completed at the time of the focus group.</w:t>
      </w:r>
      <w:r w:rsidR="00F31142" w:rsidRPr="00BA3CB6">
        <w:rPr>
          <w:rFonts w:asciiTheme="minorHAnsi" w:eastAsia="Calibri" w:hAnsiTheme="minorHAnsi" w:cstheme="minorHAnsi"/>
        </w:rPr>
        <w:t xml:space="preserve"> </w:t>
      </w:r>
    </w:p>
    <w:p w14:paraId="12001D2A" w14:textId="77777777" w:rsidR="0067368F" w:rsidRPr="00BA3CB6" w:rsidRDefault="0067368F" w:rsidP="006D3284">
      <w:pPr>
        <w:spacing w:line="480" w:lineRule="auto"/>
        <w:rPr>
          <w:rFonts w:asciiTheme="minorHAnsi" w:eastAsia="Calibri" w:hAnsiTheme="minorHAnsi" w:cstheme="minorHAnsi"/>
        </w:rPr>
      </w:pPr>
    </w:p>
    <w:p w14:paraId="51BCC389" w14:textId="210BCECE" w:rsidR="007B02E6" w:rsidRPr="00BA3CB6" w:rsidRDefault="007B02E6" w:rsidP="006D3284">
      <w:pPr>
        <w:spacing w:line="480" w:lineRule="auto"/>
        <w:rPr>
          <w:rFonts w:asciiTheme="minorHAnsi" w:hAnsiTheme="minorHAnsi" w:cstheme="minorHAnsi"/>
          <w:b/>
        </w:rPr>
      </w:pPr>
      <w:r w:rsidRPr="00BA3CB6">
        <w:rPr>
          <w:rFonts w:asciiTheme="minorHAnsi" w:hAnsiTheme="minorHAnsi" w:cstheme="minorHAnsi"/>
          <w:b/>
        </w:rPr>
        <w:lastRenderedPageBreak/>
        <w:t>Ethical considerations</w:t>
      </w:r>
    </w:p>
    <w:p w14:paraId="2A9C6EF1" w14:textId="1F49BDBA" w:rsidR="00D01878" w:rsidRPr="00BA3CB6" w:rsidRDefault="00D01878"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Following ethical guidelines outlined by BERA</w:t>
      </w:r>
      <w:r w:rsidR="00265C28" w:rsidRPr="00BA3CB6">
        <w:rPr>
          <w:rFonts w:asciiTheme="minorHAnsi" w:eastAsia="Calibri" w:hAnsiTheme="minorHAnsi" w:cstheme="minorHAnsi"/>
          <w:lang w:val="en-US"/>
        </w:rPr>
        <w:t xml:space="preserve"> we took a number of steps to ensure that our research remains ethical at all times. </w:t>
      </w:r>
    </w:p>
    <w:p w14:paraId="7022BAFE" w14:textId="77777777" w:rsidR="00265C28" w:rsidRPr="00BA3CB6" w:rsidRDefault="00265C28" w:rsidP="006D3284">
      <w:pPr>
        <w:spacing w:line="480" w:lineRule="auto"/>
        <w:jc w:val="both"/>
        <w:rPr>
          <w:rFonts w:asciiTheme="minorHAnsi" w:eastAsia="Calibri" w:hAnsiTheme="minorHAnsi" w:cstheme="minorHAnsi"/>
          <w:lang w:val="en-US"/>
        </w:rPr>
      </w:pPr>
    </w:p>
    <w:p w14:paraId="67009FA5" w14:textId="03A52B09" w:rsidR="00D01878" w:rsidRPr="00BA3CB6" w:rsidRDefault="00265C28"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Et</w:t>
      </w:r>
      <w:r w:rsidR="0067368F" w:rsidRPr="00BA3CB6">
        <w:rPr>
          <w:rFonts w:asciiTheme="minorHAnsi" w:eastAsia="Calibri" w:hAnsiTheme="minorHAnsi" w:cstheme="minorHAnsi"/>
          <w:lang w:val="en-US"/>
        </w:rPr>
        <w:t>hics forms were completed and approved by both the participating schools head teacher and by the</w:t>
      </w:r>
      <w:r w:rsidR="00D01878" w:rsidRPr="00BA3CB6">
        <w:rPr>
          <w:rFonts w:asciiTheme="minorHAnsi" w:eastAsia="Calibri" w:hAnsiTheme="minorHAnsi" w:cstheme="minorHAnsi"/>
          <w:lang w:val="en-US"/>
        </w:rPr>
        <w:t xml:space="preserve"> university to ensure that the research would not cause any ethical or safeguarding issues for either party.</w:t>
      </w:r>
    </w:p>
    <w:p w14:paraId="7270B9D4" w14:textId="77777777" w:rsidR="00265C28" w:rsidRPr="00BA3CB6" w:rsidRDefault="00265C28" w:rsidP="006D3284">
      <w:pPr>
        <w:spacing w:line="480" w:lineRule="auto"/>
        <w:jc w:val="both"/>
        <w:rPr>
          <w:rFonts w:asciiTheme="minorHAnsi" w:eastAsia="Calibri" w:hAnsiTheme="minorHAnsi" w:cstheme="minorHAnsi"/>
          <w:lang w:val="en-US"/>
        </w:rPr>
      </w:pPr>
    </w:p>
    <w:p w14:paraId="7FDF1AE8" w14:textId="070B7432" w:rsidR="00D01878" w:rsidRPr="00BA3CB6" w:rsidRDefault="00265C28"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As </w:t>
      </w:r>
      <w:proofErr w:type="spellStart"/>
      <w:r w:rsidR="00D01878" w:rsidRPr="00BA3CB6">
        <w:rPr>
          <w:rFonts w:asciiTheme="minorHAnsi" w:eastAsia="Calibri" w:hAnsiTheme="minorHAnsi" w:cstheme="minorHAnsi"/>
          <w:lang w:val="en-US"/>
        </w:rPr>
        <w:t>Corti</w:t>
      </w:r>
      <w:proofErr w:type="spellEnd"/>
      <w:r w:rsidR="00D01878" w:rsidRPr="00BA3CB6">
        <w:rPr>
          <w:rFonts w:asciiTheme="minorHAnsi" w:eastAsia="Calibri" w:hAnsiTheme="minorHAnsi" w:cstheme="minorHAnsi"/>
          <w:lang w:val="en-US"/>
        </w:rPr>
        <w:t xml:space="preserve"> et al (2000) states that “Research should, as far as possible, be based on participants' freely volunteered </w:t>
      </w:r>
      <w:r w:rsidR="00D01878" w:rsidRPr="00BA3CB6">
        <w:rPr>
          <w:rFonts w:asciiTheme="minorHAnsi" w:eastAsia="Calibri" w:hAnsiTheme="minorHAnsi" w:cstheme="minorHAnsi"/>
          <w:i/>
          <w:iCs/>
          <w:lang w:val="en-US"/>
        </w:rPr>
        <w:t>informed consent</w:t>
      </w:r>
      <w:r w:rsidR="00D01878" w:rsidRPr="00BA3CB6">
        <w:rPr>
          <w:rFonts w:asciiTheme="minorHAnsi" w:eastAsia="Calibri" w:hAnsiTheme="minorHAnsi" w:cstheme="minorHAnsi"/>
          <w:lang w:val="en-US"/>
        </w:rPr>
        <w:t xml:space="preserve">. This implies a responsibility to explain fully and </w:t>
      </w:r>
    </w:p>
    <w:p w14:paraId="37452E43" w14:textId="71765D99" w:rsidR="00D01878" w:rsidRPr="00BA3CB6" w:rsidRDefault="00D01878"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meaningfully what the research is about and how it will be disseminated”.</w:t>
      </w:r>
      <w:r w:rsidR="00265C28" w:rsidRPr="00BA3CB6">
        <w:rPr>
          <w:rFonts w:asciiTheme="minorHAnsi" w:eastAsia="Calibri" w:hAnsiTheme="minorHAnsi" w:cstheme="minorHAnsi"/>
          <w:lang w:val="en-US"/>
        </w:rPr>
        <w:t xml:space="preserve"> Therefore, w</w:t>
      </w:r>
      <w:r w:rsidRPr="00BA3CB6">
        <w:rPr>
          <w:rFonts w:asciiTheme="minorHAnsi" w:eastAsia="Calibri" w:hAnsiTheme="minorHAnsi" w:cstheme="minorHAnsi"/>
          <w:lang w:val="en-US"/>
        </w:rPr>
        <w:t xml:space="preserve">e created a research information sheet which was handed out with a consent letter, this was sent home to the children prior to the research session and only those who’s consent letters were returned were considered in our stratified sample. The information explained fully what the research would involve, what we would do with the data and also how we would store the data and provide anonymity to the participants by creating a specific code that only </w:t>
      </w:r>
      <w:r w:rsidR="00657C52" w:rsidRPr="00BA3CB6">
        <w:rPr>
          <w:rFonts w:asciiTheme="minorHAnsi" w:eastAsia="Calibri" w:hAnsiTheme="minorHAnsi" w:cstheme="minorHAnsi"/>
          <w:lang w:val="en-US"/>
        </w:rPr>
        <w:t>myself and my research partner would be able to identify them by.</w:t>
      </w:r>
    </w:p>
    <w:p w14:paraId="1B45E4AF" w14:textId="77777777" w:rsidR="00D01878" w:rsidRPr="00BA3CB6" w:rsidRDefault="00D01878" w:rsidP="006D3284">
      <w:pPr>
        <w:spacing w:line="480" w:lineRule="auto"/>
        <w:jc w:val="both"/>
        <w:rPr>
          <w:rFonts w:asciiTheme="minorHAnsi" w:eastAsia="Calibri" w:hAnsiTheme="minorHAnsi" w:cstheme="minorHAnsi"/>
          <w:lang w:val="en-US"/>
        </w:rPr>
      </w:pPr>
    </w:p>
    <w:p w14:paraId="33E90444" w14:textId="0D67AC35" w:rsidR="00265C28" w:rsidRPr="000E4144" w:rsidRDefault="00D01878"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The participants were made fully aware that they would able to withdraw from the research at any time, to make tis easier for them to understand we gave them a sign which had a smiley face and sad face on, if at any moment the participants wished to end their involvement they simply had to turn </w:t>
      </w:r>
      <w:r w:rsidR="00265C28" w:rsidRPr="00BA3CB6">
        <w:rPr>
          <w:rFonts w:asciiTheme="minorHAnsi" w:eastAsia="Calibri" w:hAnsiTheme="minorHAnsi" w:cstheme="minorHAnsi"/>
          <w:lang w:val="en-US"/>
        </w:rPr>
        <w:t>t</w:t>
      </w:r>
      <w:r w:rsidRPr="00BA3CB6">
        <w:rPr>
          <w:rFonts w:asciiTheme="minorHAnsi" w:eastAsia="Calibri" w:hAnsiTheme="minorHAnsi" w:cstheme="minorHAnsi"/>
          <w:lang w:val="en-US"/>
        </w:rPr>
        <w:t>he sign to the sad face and we would immediately end their involvement in the study.</w:t>
      </w:r>
      <w:r w:rsidR="00265C28" w:rsidRPr="00BA3CB6">
        <w:rPr>
          <w:rFonts w:asciiTheme="minorHAnsi" w:eastAsia="Calibri" w:hAnsiTheme="minorHAnsi" w:cstheme="minorHAnsi"/>
          <w:lang w:val="en-US"/>
        </w:rPr>
        <w:t xml:space="preserve"> This ensured that the children had a non-threatening way of withdrawing their consent to be involved throughout the research.</w:t>
      </w:r>
      <w:bookmarkStart w:id="0" w:name="_GoBack"/>
      <w:bookmarkEnd w:id="0"/>
    </w:p>
    <w:p w14:paraId="22889BD2" w14:textId="57D7B0EF" w:rsidR="00265C28" w:rsidRPr="00BA3CB6" w:rsidRDefault="00265C28"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lastRenderedPageBreak/>
        <w:t>Lesson plan</w:t>
      </w:r>
    </w:p>
    <w:p w14:paraId="281393E8" w14:textId="58E44B38" w:rsidR="004B5236" w:rsidRPr="00BA3CB6" w:rsidRDefault="00265C28"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We discussed </w:t>
      </w:r>
      <w:r w:rsidR="006E71E6" w:rsidRPr="00BA3CB6">
        <w:rPr>
          <w:rFonts w:asciiTheme="minorHAnsi" w:eastAsia="Calibri" w:hAnsiTheme="minorHAnsi" w:cstheme="minorHAnsi"/>
          <w:lang w:val="en-US"/>
        </w:rPr>
        <w:t xml:space="preserve">what we felt would be a suitable lesson for the research and due to the timing of the term we had to conduct the research it fell right before the </w:t>
      </w:r>
      <w:r w:rsidR="00982461" w:rsidRPr="00BA3CB6">
        <w:rPr>
          <w:rFonts w:asciiTheme="minorHAnsi" w:eastAsia="Calibri" w:hAnsiTheme="minorHAnsi" w:cstheme="minorHAnsi"/>
          <w:lang w:val="en-US"/>
        </w:rPr>
        <w:t>school’s</w:t>
      </w:r>
      <w:r w:rsidR="006E71E6" w:rsidRPr="00BA3CB6">
        <w:rPr>
          <w:rFonts w:asciiTheme="minorHAnsi" w:eastAsia="Calibri" w:hAnsiTheme="minorHAnsi" w:cstheme="minorHAnsi"/>
          <w:lang w:val="en-US"/>
        </w:rPr>
        <w:t xml:space="preserve"> eisteddfod and St David’s day celebrations, therefore we determined that a stand-alone History / Religious Education lesson on the story of St David would be suitable. We decided this as it allowed us to</w:t>
      </w:r>
      <w:r w:rsidR="00982461" w:rsidRPr="00BA3CB6">
        <w:rPr>
          <w:rFonts w:asciiTheme="minorHAnsi" w:eastAsia="Calibri" w:hAnsiTheme="minorHAnsi" w:cstheme="minorHAnsi"/>
          <w:lang w:val="en-US"/>
        </w:rPr>
        <w:t xml:space="preserve"> teach </w:t>
      </w:r>
      <w:r w:rsidR="004B5236" w:rsidRPr="00BA3CB6">
        <w:rPr>
          <w:rFonts w:asciiTheme="minorHAnsi" w:eastAsia="Calibri" w:hAnsiTheme="minorHAnsi" w:cstheme="minorHAnsi"/>
          <w:lang w:val="en-US"/>
        </w:rPr>
        <w:t>an</w:t>
      </w:r>
      <w:r w:rsidR="00982461" w:rsidRPr="00BA3CB6">
        <w:rPr>
          <w:rFonts w:asciiTheme="minorHAnsi" w:eastAsia="Calibri" w:hAnsiTheme="minorHAnsi" w:cstheme="minorHAnsi"/>
          <w:lang w:val="en-US"/>
        </w:rPr>
        <w:t xml:space="preserve"> unconventional topic that the children would have had limited experience of and therefore wo</w:t>
      </w:r>
      <w:r w:rsidR="004B5236" w:rsidRPr="00BA3CB6">
        <w:rPr>
          <w:rFonts w:asciiTheme="minorHAnsi" w:eastAsia="Calibri" w:hAnsiTheme="minorHAnsi" w:cstheme="minorHAnsi"/>
          <w:lang w:val="en-US"/>
        </w:rPr>
        <w:t>uld be engaged from the start. The lessons will vary slightly to be inclusive for the different ability ranges of the students.</w:t>
      </w:r>
    </w:p>
    <w:p w14:paraId="43C941D9" w14:textId="77777777" w:rsidR="00265C28" w:rsidRPr="00BA3CB6" w:rsidRDefault="00265C28" w:rsidP="006D3284">
      <w:pPr>
        <w:spacing w:line="480" w:lineRule="auto"/>
        <w:jc w:val="both"/>
        <w:rPr>
          <w:rFonts w:asciiTheme="minorHAnsi" w:eastAsia="Calibri" w:hAnsiTheme="minorHAnsi" w:cstheme="minorHAnsi"/>
          <w:b/>
          <w:lang w:val="en-US"/>
        </w:rPr>
      </w:pPr>
    </w:p>
    <w:p w14:paraId="5284B7EA" w14:textId="0D55757B" w:rsidR="00265C28" w:rsidRPr="00BA3CB6" w:rsidRDefault="00265C28"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Lesson study one results and analysis</w:t>
      </w:r>
    </w:p>
    <w:p w14:paraId="64D40C3F" w14:textId="3672FEA5" w:rsidR="00265C28" w:rsidRPr="00BA3CB6" w:rsidRDefault="004B523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Lesson one in School A was conducted in the afternoon following lunch</w:t>
      </w:r>
      <w:r w:rsidR="0056671B" w:rsidRPr="00BA3CB6">
        <w:rPr>
          <w:rFonts w:asciiTheme="minorHAnsi" w:eastAsia="Calibri" w:hAnsiTheme="minorHAnsi" w:cstheme="minorHAnsi"/>
          <w:lang w:val="en-US"/>
        </w:rPr>
        <w:t>. The aim of the session was to access the limited prior knowledge the children possessed, build on it and ask them to complete a comprehension task on Saint David.</w:t>
      </w:r>
    </w:p>
    <w:p w14:paraId="749FD774" w14:textId="16AB34D5" w:rsidR="0056671B" w:rsidRPr="00BA3CB6" w:rsidRDefault="0056671B" w:rsidP="006D3284">
      <w:pPr>
        <w:spacing w:line="480" w:lineRule="auto"/>
        <w:jc w:val="both"/>
        <w:rPr>
          <w:rFonts w:asciiTheme="minorHAnsi" w:eastAsia="Calibri" w:hAnsiTheme="minorHAnsi" w:cstheme="minorHAnsi"/>
          <w:lang w:val="en-US"/>
        </w:rPr>
      </w:pPr>
    </w:p>
    <w:p w14:paraId="41169117" w14:textId="09C35BD4" w:rsidR="0056671B" w:rsidRPr="00BA3CB6" w:rsidRDefault="0056671B"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The pupils were made aware that we would have a visitor in the classroom </w:t>
      </w:r>
      <w:r w:rsidR="0011515B" w:rsidRPr="00BA3CB6">
        <w:rPr>
          <w:rFonts w:asciiTheme="minorHAnsi" w:eastAsia="Calibri" w:hAnsiTheme="minorHAnsi" w:cstheme="minorHAnsi"/>
          <w:lang w:val="en-US"/>
        </w:rPr>
        <w:t>in the lesson prior to ensure that they were prepared for this and therefore would act more naturally within the classroom. Upon arriving the students were introduced to Mr. Llewelyn and the lesson began as planned.</w:t>
      </w:r>
    </w:p>
    <w:p w14:paraId="26A690C9" w14:textId="5F0D2E68" w:rsidR="0011515B" w:rsidRPr="00BA3CB6" w:rsidRDefault="0011515B" w:rsidP="006D3284">
      <w:pPr>
        <w:spacing w:line="480" w:lineRule="auto"/>
        <w:jc w:val="both"/>
        <w:rPr>
          <w:rFonts w:asciiTheme="minorHAnsi" w:eastAsia="Calibri" w:hAnsiTheme="minorHAnsi" w:cstheme="minorHAnsi"/>
          <w:lang w:val="en-US"/>
        </w:rPr>
      </w:pPr>
    </w:p>
    <w:p w14:paraId="17BA3F40" w14:textId="26BFC9F1" w:rsidR="0011515B" w:rsidRPr="00BA3CB6" w:rsidRDefault="0011515B"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To start the </w:t>
      </w:r>
      <w:r w:rsidR="007E1440" w:rsidRPr="00BA3CB6">
        <w:rPr>
          <w:rFonts w:asciiTheme="minorHAnsi" w:eastAsia="Calibri" w:hAnsiTheme="minorHAnsi" w:cstheme="minorHAnsi"/>
          <w:lang w:val="en-US"/>
        </w:rPr>
        <w:t>lesson,</w:t>
      </w:r>
      <w:r w:rsidRPr="00BA3CB6">
        <w:rPr>
          <w:rFonts w:asciiTheme="minorHAnsi" w:eastAsia="Calibri" w:hAnsiTheme="minorHAnsi" w:cstheme="minorHAnsi"/>
          <w:lang w:val="en-US"/>
        </w:rPr>
        <w:t xml:space="preserve"> I asked the children to get into pairs and write on a whiteboard everything they knew about St </w:t>
      </w:r>
      <w:r w:rsidR="0007428A" w:rsidRPr="00BA3CB6">
        <w:rPr>
          <w:rFonts w:asciiTheme="minorHAnsi" w:eastAsia="Calibri" w:hAnsiTheme="minorHAnsi" w:cstheme="minorHAnsi"/>
          <w:lang w:val="en-US"/>
        </w:rPr>
        <w:t>David’s</w:t>
      </w:r>
      <w:r w:rsidRPr="00BA3CB6">
        <w:rPr>
          <w:rFonts w:asciiTheme="minorHAnsi" w:eastAsia="Calibri" w:hAnsiTheme="minorHAnsi" w:cstheme="minorHAnsi"/>
          <w:lang w:val="en-US"/>
        </w:rPr>
        <w:t xml:space="preserve"> day, this was the think pair share aspect of the lesson to determine the level of the children’s subject knowledge and therefore I could pitch my session accordingly.</w:t>
      </w:r>
    </w:p>
    <w:p w14:paraId="73267E27" w14:textId="64788C56" w:rsidR="007E1440" w:rsidRPr="00BA3CB6" w:rsidRDefault="007E1440" w:rsidP="006D3284">
      <w:pPr>
        <w:spacing w:line="480" w:lineRule="auto"/>
        <w:jc w:val="both"/>
        <w:rPr>
          <w:rFonts w:asciiTheme="minorHAnsi" w:eastAsia="Calibri" w:hAnsiTheme="minorHAnsi" w:cstheme="minorHAnsi"/>
          <w:lang w:val="en-US"/>
        </w:rPr>
      </w:pPr>
    </w:p>
    <w:p w14:paraId="5FA4FCFE" w14:textId="0295D42A" w:rsidR="001F2C55" w:rsidRPr="00BA3CB6" w:rsidRDefault="007E1440"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lastRenderedPageBreak/>
        <w:t>The students showed limited subject knowledge which made the level of questioning initially quite low.  Throughout the session I used a number of different questioning techniques to</w:t>
      </w:r>
      <w:r w:rsidR="001F2C55" w:rsidRPr="00BA3CB6">
        <w:rPr>
          <w:rFonts w:asciiTheme="minorHAnsi" w:eastAsia="Calibri" w:hAnsiTheme="minorHAnsi" w:cstheme="minorHAnsi"/>
          <w:lang w:val="en-US"/>
        </w:rPr>
        <w:t xml:space="preserve"> attempt to engage the students throughout the session. The techniques used to get students to engage were:</w:t>
      </w:r>
    </w:p>
    <w:p w14:paraId="48F911DE" w14:textId="77777777" w:rsidR="001F2C55" w:rsidRPr="00BA3CB6" w:rsidRDefault="001F2C55" w:rsidP="006D3284">
      <w:pPr>
        <w:spacing w:line="480" w:lineRule="auto"/>
        <w:jc w:val="both"/>
        <w:rPr>
          <w:rFonts w:asciiTheme="minorHAnsi" w:eastAsia="Calibri" w:hAnsiTheme="minorHAnsi" w:cstheme="minorHAnsi"/>
          <w:lang w:val="en-US"/>
        </w:rPr>
      </w:pPr>
    </w:p>
    <w:p w14:paraId="7FACA777" w14:textId="146DFD31" w:rsidR="007E1440" w:rsidRPr="00BA3CB6" w:rsidRDefault="001F2C55" w:rsidP="006D3284">
      <w:pPr>
        <w:pStyle w:val="ListParagraph"/>
        <w:numPr>
          <w:ilvl w:val="0"/>
          <w:numId w:val="5"/>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Teacher selected students</w:t>
      </w:r>
    </w:p>
    <w:p w14:paraId="5A96EF7B" w14:textId="4628268D" w:rsidR="001F2C55" w:rsidRPr="00BA3CB6" w:rsidRDefault="001F2C55" w:rsidP="006D3284">
      <w:pPr>
        <w:spacing w:line="480" w:lineRule="auto"/>
        <w:ind w:left="360"/>
        <w:jc w:val="both"/>
        <w:rPr>
          <w:rFonts w:asciiTheme="minorHAnsi" w:eastAsia="Calibri" w:hAnsiTheme="minorHAnsi" w:cstheme="minorHAnsi"/>
          <w:lang w:val="en-US"/>
        </w:rPr>
      </w:pPr>
      <w:r w:rsidRPr="00BA3CB6">
        <w:rPr>
          <w:rFonts w:asciiTheme="minorHAnsi" w:eastAsia="Calibri" w:hAnsiTheme="minorHAnsi" w:cstheme="minorHAnsi"/>
          <w:lang w:val="en-US"/>
        </w:rPr>
        <w:t>Teacher chose pupils to answer questions throughout the session without the pupils volunteering to answer the questions, this allowed us to gage if the children had been engaged in the session by the quality of their response and</w:t>
      </w:r>
      <w:r w:rsidR="0007428A" w:rsidRPr="00BA3CB6">
        <w:rPr>
          <w:rFonts w:asciiTheme="minorHAnsi" w:eastAsia="Calibri" w:hAnsiTheme="minorHAnsi" w:cstheme="minorHAnsi"/>
          <w:lang w:val="en-US"/>
        </w:rPr>
        <w:t xml:space="preserve"> if they showed any visible signs of emotional distress.</w:t>
      </w:r>
    </w:p>
    <w:p w14:paraId="4FC8CCDD" w14:textId="0D5BBE80" w:rsidR="001F2C55" w:rsidRPr="00BA3CB6" w:rsidRDefault="001F2C55" w:rsidP="006D3284">
      <w:pPr>
        <w:pStyle w:val="ListParagraph"/>
        <w:numPr>
          <w:ilvl w:val="0"/>
          <w:numId w:val="5"/>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Voluntary students to answer</w:t>
      </w:r>
    </w:p>
    <w:p w14:paraId="13A7EEB9" w14:textId="3B417D3C" w:rsidR="0007428A" w:rsidRPr="00BA3CB6" w:rsidRDefault="0007428A" w:rsidP="006D3284">
      <w:pPr>
        <w:spacing w:line="480" w:lineRule="auto"/>
        <w:ind w:left="360"/>
        <w:jc w:val="both"/>
        <w:rPr>
          <w:rFonts w:asciiTheme="minorHAnsi" w:eastAsia="Calibri" w:hAnsiTheme="minorHAnsi" w:cstheme="minorHAnsi"/>
          <w:lang w:val="en-US"/>
        </w:rPr>
      </w:pPr>
      <w:r w:rsidRPr="00BA3CB6">
        <w:rPr>
          <w:rFonts w:asciiTheme="minorHAnsi" w:eastAsia="Calibri" w:hAnsiTheme="minorHAnsi" w:cstheme="minorHAnsi"/>
          <w:lang w:val="en-US"/>
        </w:rPr>
        <w:t>Students volunteering to answer the questions suggested that they were confident that they knew the answer or wanted to input into the sessions, this allowed us in our observations to determine whether them getting chosen had an impact on their emotional wellbeing.</w:t>
      </w:r>
    </w:p>
    <w:p w14:paraId="7A68E236" w14:textId="5A6E341F" w:rsidR="001F2C55" w:rsidRPr="00BA3CB6" w:rsidRDefault="001F2C55" w:rsidP="006D3284">
      <w:pPr>
        <w:pStyle w:val="ListParagraph"/>
        <w:numPr>
          <w:ilvl w:val="0"/>
          <w:numId w:val="5"/>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Random name generator</w:t>
      </w:r>
    </w:p>
    <w:p w14:paraId="50D2747C" w14:textId="1DE1B412" w:rsidR="0007428A" w:rsidRPr="00BA3CB6" w:rsidRDefault="0007428A" w:rsidP="006D3284">
      <w:pPr>
        <w:spacing w:line="480" w:lineRule="auto"/>
        <w:ind w:left="360"/>
        <w:jc w:val="both"/>
        <w:rPr>
          <w:rFonts w:asciiTheme="minorHAnsi" w:eastAsia="Calibri" w:hAnsiTheme="minorHAnsi" w:cstheme="minorHAnsi"/>
          <w:lang w:val="en-US"/>
        </w:rPr>
      </w:pPr>
      <w:r w:rsidRPr="00BA3CB6">
        <w:rPr>
          <w:rFonts w:asciiTheme="minorHAnsi" w:eastAsia="Calibri" w:hAnsiTheme="minorHAnsi" w:cstheme="minorHAnsi"/>
          <w:lang w:val="en-US"/>
        </w:rPr>
        <w:t>Random name generation for the pupils to answer the question was a new method for the class, this visibly affected the children and allowed us to gage the impact of the unknown had on the children’s emotional wellbeing and whether the fear of the unknown ensured that they engaged more throughout the lesson in case they were chosen at random.</w:t>
      </w:r>
      <w:r w:rsidR="00B96448" w:rsidRPr="00BA3CB6">
        <w:rPr>
          <w:rFonts w:asciiTheme="minorHAnsi" w:eastAsia="Calibri" w:hAnsiTheme="minorHAnsi" w:cstheme="minorHAnsi"/>
          <w:lang w:val="en-US"/>
        </w:rPr>
        <w:t xml:space="preserve"> The first instance of name randomization used</w:t>
      </w:r>
      <w:r w:rsidR="00670416" w:rsidRPr="00BA3CB6">
        <w:rPr>
          <w:rFonts w:asciiTheme="minorHAnsi" w:eastAsia="Calibri" w:hAnsiTheme="minorHAnsi" w:cstheme="minorHAnsi"/>
          <w:lang w:val="en-US"/>
        </w:rPr>
        <w:t xml:space="preserve"> shocked the students as a whole, but after they realised that it would be used frequently throughout the session led to an air of excitement amongst some students.</w:t>
      </w:r>
    </w:p>
    <w:p w14:paraId="7EC0BB17" w14:textId="42D65126" w:rsidR="00225775" w:rsidRPr="00BA3CB6" w:rsidRDefault="00225775" w:rsidP="006D3284">
      <w:pPr>
        <w:spacing w:line="480" w:lineRule="auto"/>
        <w:ind w:left="360"/>
        <w:jc w:val="both"/>
        <w:rPr>
          <w:rFonts w:asciiTheme="minorHAnsi" w:eastAsia="Calibri" w:hAnsiTheme="minorHAnsi" w:cstheme="minorHAnsi"/>
          <w:lang w:val="en-US"/>
        </w:rPr>
      </w:pPr>
    </w:p>
    <w:p w14:paraId="7EF6F75B" w14:textId="74BC9A3F" w:rsidR="00225775" w:rsidRPr="00BA3CB6" w:rsidRDefault="00225775"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lastRenderedPageBreak/>
        <w:t>Results of observations</w:t>
      </w:r>
    </w:p>
    <w:p w14:paraId="02764678" w14:textId="0E7A2C82" w:rsidR="00225775" w:rsidRPr="00BA3CB6" w:rsidRDefault="00225775" w:rsidP="006D3284">
      <w:pPr>
        <w:spacing w:line="480" w:lineRule="auto"/>
        <w:jc w:val="both"/>
        <w:rPr>
          <w:rFonts w:asciiTheme="minorHAnsi" w:eastAsia="Calibri" w:hAnsiTheme="minorHAnsi" w:cstheme="minorHAnsi"/>
          <w:lang w:val="en-US"/>
        </w:rPr>
      </w:pPr>
    </w:p>
    <w:p w14:paraId="4CEB64A2" w14:textId="66DCCE1E" w:rsidR="00225775" w:rsidRPr="00BA3CB6" w:rsidRDefault="00225775"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Pupil A</w:t>
      </w:r>
    </w:p>
    <w:p w14:paraId="3FDC443E" w14:textId="65194754" w:rsidR="00225775" w:rsidRPr="00BA3CB6" w:rsidRDefault="00225775"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When Pupil A was selected by the teacher</w:t>
      </w:r>
      <w:r w:rsidR="00B96448" w:rsidRPr="00BA3CB6">
        <w:rPr>
          <w:rFonts w:asciiTheme="minorHAnsi" w:eastAsia="Calibri" w:hAnsiTheme="minorHAnsi" w:cstheme="minorHAnsi"/>
          <w:lang w:val="en-US"/>
        </w:rPr>
        <w:t xml:space="preserve"> to give an answer, they showed a good level of engagement and gave an answer with no hesitation, this suggests that the student was engaged throughout the session as the answer gave the teacher scope to build off their reply and create class debate around the child’s response. The student showed good levels of emotional wellbeing as the answer was given with confidence. Therefore, they were given a level of involvement score of 3 and an emotional wellbeing score of 4 on the Leuven scale.</w:t>
      </w:r>
    </w:p>
    <w:p w14:paraId="2127B71D" w14:textId="0BA8A5CF" w:rsidR="00B96448" w:rsidRPr="00BA3CB6" w:rsidRDefault="00B96448" w:rsidP="006D3284">
      <w:pPr>
        <w:spacing w:line="480" w:lineRule="auto"/>
        <w:jc w:val="both"/>
        <w:rPr>
          <w:rFonts w:asciiTheme="minorHAnsi" w:eastAsia="Calibri" w:hAnsiTheme="minorHAnsi" w:cstheme="minorHAnsi"/>
          <w:lang w:val="en-US"/>
        </w:rPr>
      </w:pPr>
    </w:p>
    <w:p w14:paraId="5FEDBA9B" w14:textId="76C5CBA9" w:rsidR="00B96448" w:rsidRPr="00BA3CB6" w:rsidRDefault="00B96448"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When the student was given the option to answer to answer voluntarily, they showed a good too high level of engagement, the quality of the students’ response was high and allowed for discussion to be undertaken with the teacher which increased the quality of the learning experience for all the students. The student was able to respond to a number of further questions that were posed by the teacher and this meant for a high level of participation in this segment. The student showed visible signs of happiness for being given the opportunity to voluntarily be given the chance to feedback in the lesson and was very comfortable defending their points. Therefore, the student was given a level of involvement score of 4 and an emotional wellbeing score of 4.</w:t>
      </w:r>
    </w:p>
    <w:p w14:paraId="1E54AAA7" w14:textId="31238609" w:rsidR="00670416" w:rsidRPr="00BA3CB6" w:rsidRDefault="00670416" w:rsidP="006D3284">
      <w:pPr>
        <w:spacing w:line="480" w:lineRule="auto"/>
        <w:jc w:val="both"/>
        <w:rPr>
          <w:rFonts w:asciiTheme="minorHAnsi" w:eastAsia="Calibri" w:hAnsiTheme="minorHAnsi" w:cstheme="minorHAnsi"/>
          <w:lang w:val="en-US"/>
        </w:rPr>
      </w:pPr>
    </w:p>
    <w:p w14:paraId="3AD9D80B" w14:textId="1B757616" w:rsidR="00670416" w:rsidRPr="00BA3CB6" w:rsidRDefault="0067041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Pupil A showed high levels of engagement throughout the session, and this did not change when it came to name randomization. When the students name was picked at random, they showed no change to their emotional wellbeing, this is down to them remaining engaged throughout the session. When they were asked to respond they gave another quality answer, </w:t>
      </w:r>
      <w:r w:rsidRPr="00BA3CB6">
        <w:rPr>
          <w:rFonts w:asciiTheme="minorHAnsi" w:eastAsia="Calibri" w:hAnsiTheme="minorHAnsi" w:cstheme="minorHAnsi"/>
          <w:lang w:val="en-US"/>
        </w:rPr>
        <w:lastRenderedPageBreak/>
        <w:t>and this again allowed for further discussion within the class. They were given an emotional wellbeing score of 4 and a level of involvement score of 4.</w:t>
      </w:r>
    </w:p>
    <w:p w14:paraId="17524335" w14:textId="77777777" w:rsidR="00B96448" w:rsidRPr="00BA3CB6" w:rsidRDefault="00B96448" w:rsidP="006D3284">
      <w:pPr>
        <w:spacing w:line="480" w:lineRule="auto"/>
        <w:jc w:val="both"/>
        <w:rPr>
          <w:rFonts w:asciiTheme="minorHAnsi" w:eastAsia="Calibri" w:hAnsiTheme="minorHAnsi" w:cstheme="minorHAnsi"/>
          <w:lang w:val="en-US"/>
        </w:rPr>
      </w:pPr>
    </w:p>
    <w:p w14:paraId="231820CC" w14:textId="043FFD64" w:rsidR="00225775" w:rsidRPr="00BA3CB6" w:rsidRDefault="00225775"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Pupil B</w:t>
      </w:r>
    </w:p>
    <w:p w14:paraId="25E89F2D" w14:textId="7E5BDDDC" w:rsidR="00670416" w:rsidRPr="00BA3CB6" w:rsidRDefault="0067041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Pupil B showed limited participation when the teacher chose them to answer a question. The student was unable to give a quality answer and required many prompts from the teaching assistant to give a reply, which was still of low quality. When the student was chosen her emotional wellbeing plummeted as they showed visible signs of being uncomfortable and unsure and this played a factor in the quality of their response.</w:t>
      </w:r>
    </w:p>
    <w:p w14:paraId="255B41A7" w14:textId="38F2598B" w:rsidR="00670416" w:rsidRPr="00BA3CB6" w:rsidRDefault="00670416" w:rsidP="006D3284">
      <w:pPr>
        <w:spacing w:line="480" w:lineRule="auto"/>
        <w:jc w:val="both"/>
        <w:rPr>
          <w:rFonts w:asciiTheme="minorHAnsi" w:eastAsia="Calibri" w:hAnsiTheme="minorHAnsi" w:cstheme="minorHAnsi"/>
          <w:lang w:val="en-US"/>
        </w:rPr>
      </w:pPr>
    </w:p>
    <w:p w14:paraId="4461F3FA" w14:textId="451BA239" w:rsidR="00670416" w:rsidRPr="00BA3CB6" w:rsidRDefault="0067041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When the pupil was given the opportunity to answer a question voluntarily, they quickly tried to engage with the class teacher. The student provided an adequate answer that showed that they had been engaged somewhat throughout but quickly looked disinterested after giving their answer. The emotional wellbeing of the student did increase</w:t>
      </w:r>
      <w:r w:rsidR="00A525D6" w:rsidRPr="00BA3CB6">
        <w:rPr>
          <w:rFonts w:asciiTheme="minorHAnsi" w:eastAsia="Calibri" w:hAnsiTheme="minorHAnsi" w:cstheme="minorHAnsi"/>
          <w:lang w:val="en-US"/>
        </w:rPr>
        <w:t xml:space="preserve"> when they were given the opportunity to answer the teacher as they showed visible signs of happiness and were proud that they could interact. The student was given a score of 3 for emotional wellbeing and a score of 3 for level of involvement.</w:t>
      </w:r>
    </w:p>
    <w:p w14:paraId="502B4DAE" w14:textId="284FF869" w:rsidR="00A525D6" w:rsidRPr="00BA3CB6" w:rsidRDefault="00A525D6" w:rsidP="006D3284">
      <w:pPr>
        <w:spacing w:line="480" w:lineRule="auto"/>
        <w:jc w:val="both"/>
        <w:rPr>
          <w:rFonts w:asciiTheme="minorHAnsi" w:eastAsia="Calibri" w:hAnsiTheme="minorHAnsi" w:cstheme="minorHAnsi"/>
          <w:lang w:val="en-US"/>
        </w:rPr>
      </w:pPr>
    </w:p>
    <w:p w14:paraId="17612DAB" w14:textId="77777777" w:rsidR="00A525D6" w:rsidRPr="00BA3CB6" w:rsidRDefault="00A525D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When the student became aware that they could be chosen at random any time to answer a question, they showed visible signs of engagement to the session, however, they also showed signs that they were agitated and unsure due to the random nature of the name generation. The student was not chosen by the randomizer. The student was given an emotional wellbeing score of 2 and a level of involvement score of 3.</w:t>
      </w:r>
    </w:p>
    <w:p w14:paraId="57991C37" w14:textId="77777777" w:rsidR="00A525D6" w:rsidRPr="00BA3CB6" w:rsidRDefault="00A525D6" w:rsidP="006D3284">
      <w:pPr>
        <w:spacing w:line="480" w:lineRule="auto"/>
        <w:jc w:val="both"/>
        <w:rPr>
          <w:rFonts w:asciiTheme="minorHAnsi" w:eastAsia="Calibri" w:hAnsiTheme="minorHAnsi" w:cstheme="minorHAnsi"/>
          <w:lang w:val="en-US"/>
        </w:rPr>
      </w:pPr>
    </w:p>
    <w:p w14:paraId="3B700EEC" w14:textId="0621BE95" w:rsidR="00225775" w:rsidRPr="00BA3CB6" w:rsidRDefault="00225775"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lastRenderedPageBreak/>
        <w:t>Pupil C</w:t>
      </w:r>
    </w:p>
    <w:p w14:paraId="7CE9123F" w14:textId="53C41158" w:rsidR="001F2C55" w:rsidRPr="00BA3CB6" w:rsidRDefault="00A525D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Pupil C showed a good level of engagement when they were asked by the teacher to answer a question, the student provided a good quality response which allowed the teacher to build discussion with the class as a result. The student continued to input into the class discussion and therefore showed a very good level of engagement and their emotional wellbeing improved as a result of constantly being involved. The student was given an emotional wellbeing score of 4 and a level of involvement score of 4.</w:t>
      </w:r>
    </w:p>
    <w:p w14:paraId="23DA2CFF" w14:textId="03FCE5D1" w:rsidR="00A525D6" w:rsidRPr="00BA3CB6" w:rsidRDefault="00A525D6" w:rsidP="006D3284">
      <w:pPr>
        <w:spacing w:line="480" w:lineRule="auto"/>
        <w:jc w:val="both"/>
        <w:rPr>
          <w:rFonts w:asciiTheme="minorHAnsi" w:eastAsia="Calibri" w:hAnsiTheme="minorHAnsi" w:cstheme="minorHAnsi"/>
          <w:lang w:val="en-US"/>
        </w:rPr>
      </w:pPr>
    </w:p>
    <w:p w14:paraId="180938BA" w14:textId="51A93BBC" w:rsidR="00A525D6" w:rsidRPr="00BA3CB6" w:rsidRDefault="00A525D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When the student was given the opportunity to voluntarily answer the question the student was very eager to answer. The answer that the student provided was to a high quality, however once they had given their answer, they immediately became disinterested in the lesson. </w:t>
      </w:r>
      <w:r w:rsidR="00D0542E" w:rsidRPr="00BA3CB6">
        <w:rPr>
          <w:rFonts w:asciiTheme="minorHAnsi" w:eastAsia="Calibri" w:hAnsiTheme="minorHAnsi" w:cstheme="minorHAnsi"/>
          <w:lang w:val="en-US"/>
        </w:rPr>
        <w:t>This was due to the student believing that they would not be required to answer a question again. The student’s wellbeing was neutral throughout this section, they were eager to give the answer but showed no visible signs of relief or happiness when giving their reply. The student was given an emotional wellbeing score of 3 and a level of involvement score of 2.</w:t>
      </w:r>
    </w:p>
    <w:p w14:paraId="646571FD" w14:textId="22D2D6D2" w:rsidR="00D0542E" w:rsidRPr="00BA3CB6" w:rsidRDefault="00D0542E" w:rsidP="006D3284">
      <w:pPr>
        <w:spacing w:line="480" w:lineRule="auto"/>
        <w:jc w:val="both"/>
        <w:rPr>
          <w:rFonts w:asciiTheme="minorHAnsi" w:eastAsia="Calibri" w:hAnsiTheme="minorHAnsi" w:cstheme="minorHAnsi"/>
          <w:lang w:val="en-US"/>
        </w:rPr>
      </w:pPr>
    </w:p>
    <w:p w14:paraId="0D87FCF3" w14:textId="44723780" w:rsidR="00D0542E" w:rsidRPr="00BA3CB6" w:rsidRDefault="00D0542E"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Throughout the name randomization section of the lesson the student remained engaged throughout in anticipation of their name being selected by the randomizer. The student showed no change in their emotional wellbeing when the randomizer was in use and seemed prepared to give an answer if they were required too. The student was not selected by the randomizer. They received a score of 3 for emotional wellbeing and a score of 3 for level of involvement.</w:t>
      </w:r>
    </w:p>
    <w:p w14:paraId="50A73344" w14:textId="3966A3AD" w:rsidR="007E1440" w:rsidRPr="00BA3CB6" w:rsidRDefault="007E1440" w:rsidP="006D3284">
      <w:pPr>
        <w:spacing w:line="480" w:lineRule="auto"/>
        <w:jc w:val="both"/>
        <w:rPr>
          <w:rFonts w:asciiTheme="minorHAnsi" w:eastAsia="Calibri" w:hAnsiTheme="minorHAnsi" w:cstheme="minorHAnsi"/>
          <w:lang w:val="en-US"/>
        </w:rPr>
      </w:pPr>
    </w:p>
    <w:p w14:paraId="6099850B" w14:textId="519EB35A" w:rsidR="00127F9E" w:rsidRPr="00BA3CB6" w:rsidRDefault="00127F9E"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lastRenderedPageBreak/>
        <w:t>Focus group results</w:t>
      </w:r>
    </w:p>
    <w:p w14:paraId="274C25F7" w14:textId="77777777" w:rsidR="00855CFF" w:rsidRPr="00BA3CB6" w:rsidRDefault="00855CFF" w:rsidP="006D3284">
      <w:pPr>
        <w:spacing w:line="480" w:lineRule="auto"/>
        <w:jc w:val="both"/>
        <w:rPr>
          <w:rFonts w:asciiTheme="minorHAnsi" w:eastAsia="Calibri" w:hAnsiTheme="minorHAnsi" w:cstheme="minorHAnsi"/>
          <w:b/>
          <w:lang w:val="en-US"/>
        </w:rPr>
      </w:pPr>
    </w:p>
    <w:p w14:paraId="5053749D" w14:textId="580C56A7" w:rsidR="00127F9E" w:rsidRPr="00BA3CB6" w:rsidRDefault="00127F9E"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We took the three target pupils into the interview room and explained</w:t>
      </w:r>
      <w:r w:rsidR="00855CFF" w:rsidRPr="00BA3CB6">
        <w:rPr>
          <w:rFonts w:asciiTheme="minorHAnsi" w:eastAsia="Calibri" w:hAnsiTheme="minorHAnsi" w:cstheme="minorHAnsi"/>
          <w:lang w:val="en-US"/>
        </w:rPr>
        <w:t xml:space="preserve"> the process that was outlined in the pupil information sheet that they were given previously, all the students agreed to take part and were aware that they could withdraw at any moment. The students were given five questions to answer and their responses have been summarized below (full logs available in the </w:t>
      </w:r>
      <w:r w:rsidR="004911FB" w:rsidRPr="00BA3CB6">
        <w:rPr>
          <w:rFonts w:asciiTheme="minorHAnsi" w:eastAsia="Calibri" w:hAnsiTheme="minorHAnsi" w:cstheme="minorHAnsi"/>
          <w:lang w:val="en-US"/>
        </w:rPr>
        <w:t>appendices</w:t>
      </w:r>
      <w:r w:rsidR="00855CFF" w:rsidRPr="00BA3CB6">
        <w:rPr>
          <w:rFonts w:asciiTheme="minorHAnsi" w:eastAsia="Calibri" w:hAnsiTheme="minorHAnsi" w:cstheme="minorHAnsi"/>
          <w:lang w:val="en-US"/>
        </w:rPr>
        <w:t>).</w:t>
      </w:r>
    </w:p>
    <w:p w14:paraId="4BDCC498" w14:textId="77777777" w:rsidR="00855CFF" w:rsidRPr="00BA3CB6" w:rsidRDefault="00855CFF" w:rsidP="006D3284">
      <w:pPr>
        <w:spacing w:line="480" w:lineRule="auto"/>
        <w:jc w:val="both"/>
        <w:rPr>
          <w:rFonts w:asciiTheme="minorHAnsi" w:eastAsia="Calibri" w:hAnsiTheme="minorHAnsi" w:cstheme="minorHAnsi"/>
          <w:lang w:val="en-US"/>
        </w:rPr>
      </w:pPr>
    </w:p>
    <w:p w14:paraId="029C0675" w14:textId="587041A0" w:rsidR="00855CFF" w:rsidRPr="00BA3CB6" w:rsidRDefault="00855CFF"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Questions</w:t>
      </w:r>
      <w:r w:rsidR="006D3284" w:rsidRPr="00BA3CB6">
        <w:rPr>
          <w:rFonts w:asciiTheme="minorHAnsi" w:eastAsia="Calibri" w:hAnsiTheme="minorHAnsi" w:cstheme="minorHAnsi"/>
          <w:b/>
          <w:lang w:val="en-US"/>
        </w:rPr>
        <w:t xml:space="preserve"> school A pupils</w:t>
      </w:r>
    </w:p>
    <w:p w14:paraId="65927AC7" w14:textId="77777777" w:rsidR="006D3284" w:rsidRPr="00BA3CB6" w:rsidRDefault="006D3284" w:rsidP="006D3284">
      <w:pPr>
        <w:spacing w:line="480" w:lineRule="auto"/>
        <w:jc w:val="both"/>
        <w:rPr>
          <w:rFonts w:asciiTheme="minorHAnsi" w:eastAsia="Calibri" w:hAnsiTheme="minorHAnsi" w:cstheme="minorHAnsi"/>
          <w:lang w:val="en-US"/>
        </w:rPr>
      </w:pPr>
    </w:p>
    <w:p w14:paraId="2689336C" w14:textId="6D481D61" w:rsidR="00127F9E" w:rsidRPr="00BA3CB6" w:rsidRDefault="00127F9E"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How did the name randomizer /teacher selection/voluntary answer make you feel?</w:t>
      </w:r>
    </w:p>
    <w:p w14:paraId="08D99EAB" w14:textId="43C1E29F" w:rsidR="00855CFF" w:rsidRPr="00BA3CB6" w:rsidRDefault="00855CFF" w:rsidP="006D3284">
      <w:pPr>
        <w:pStyle w:val="NormalWeb"/>
        <w:spacing w:line="480" w:lineRule="auto"/>
        <w:rPr>
          <w:rFonts w:asciiTheme="minorHAnsi" w:hAnsiTheme="minorHAnsi" w:cstheme="minorHAnsi"/>
          <w:color w:val="000000"/>
        </w:rPr>
      </w:pPr>
      <w:r w:rsidRPr="00BA3CB6">
        <w:rPr>
          <w:rFonts w:asciiTheme="minorHAnsi" w:hAnsiTheme="minorHAnsi" w:cstheme="minorHAnsi"/>
          <w:color w:val="000000"/>
        </w:rPr>
        <w:t xml:space="preserve">Two out of three of the students preferred method to answering questions was through voluntary answers, </w:t>
      </w:r>
      <w:r w:rsidR="004911FB" w:rsidRPr="00BA3CB6">
        <w:rPr>
          <w:rFonts w:asciiTheme="minorHAnsi" w:hAnsiTheme="minorHAnsi" w:cstheme="minorHAnsi"/>
          <w:color w:val="000000"/>
        </w:rPr>
        <w:t>the</w:t>
      </w:r>
      <w:r w:rsidRPr="00BA3CB6">
        <w:rPr>
          <w:rFonts w:asciiTheme="minorHAnsi" w:hAnsiTheme="minorHAnsi" w:cstheme="minorHAnsi"/>
          <w:color w:val="000000"/>
        </w:rPr>
        <w:t xml:space="preserve"> two students believed that they were more prepared to answer the questions and could give a far greater quality response due to them being confident it is the right answer that they are giving. Two out of three students also believed that the name randomiser was a good way of questioning as it was not up to the teacher so therefore it was fair. One pupil said that the random name generator stressed them out as they aren’t always sure what the answer is.</w:t>
      </w:r>
    </w:p>
    <w:p w14:paraId="29409919" w14:textId="001FCE46" w:rsidR="00855CFF" w:rsidRPr="00BA3CB6" w:rsidRDefault="00855CFF" w:rsidP="006D3284">
      <w:pPr>
        <w:pStyle w:val="NormalWeb"/>
        <w:spacing w:line="480" w:lineRule="auto"/>
        <w:rPr>
          <w:rFonts w:asciiTheme="minorHAnsi" w:hAnsiTheme="minorHAnsi" w:cstheme="minorHAnsi"/>
          <w:color w:val="000000"/>
        </w:rPr>
      </w:pPr>
      <w:r w:rsidRPr="00BA3CB6">
        <w:rPr>
          <w:rFonts w:asciiTheme="minorHAnsi" w:hAnsiTheme="minorHAnsi" w:cstheme="minorHAnsi"/>
          <w:color w:val="000000"/>
        </w:rPr>
        <w:t xml:space="preserve">There was a suggestion by one student that incorporating a game like catching the ball and then answering was a good way of making questioning more fun as they would have an added challenge not linked to </w:t>
      </w:r>
      <w:r w:rsidR="004911FB" w:rsidRPr="00BA3CB6">
        <w:rPr>
          <w:rFonts w:asciiTheme="minorHAnsi" w:hAnsiTheme="minorHAnsi" w:cstheme="minorHAnsi"/>
          <w:color w:val="000000"/>
        </w:rPr>
        <w:t>knowledge.</w:t>
      </w:r>
    </w:p>
    <w:p w14:paraId="219BC9B5" w14:textId="5F3912BE" w:rsidR="00127F9E" w:rsidRPr="00BA3CB6" w:rsidRDefault="00127F9E"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t>Does the questioning strategy make learning more interesting?</w:t>
      </w:r>
    </w:p>
    <w:p w14:paraId="2B90EF86" w14:textId="4E9C2287" w:rsidR="004911FB" w:rsidRPr="00BA3CB6" w:rsidRDefault="004911FB" w:rsidP="006D3284">
      <w:pPr>
        <w:pStyle w:val="NormalWeb"/>
        <w:spacing w:line="480" w:lineRule="auto"/>
        <w:rPr>
          <w:rFonts w:asciiTheme="minorHAnsi" w:hAnsiTheme="minorHAnsi" w:cstheme="minorHAnsi"/>
          <w:color w:val="000000"/>
        </w:rPr>
      </w:pPr>
      <w:r w:rsidRPr="00BA3CB6">
        <w:rPr>
          <w:rFonts w:asciiTheme="minorHAnsi" w:hAnsiTheme="minorHAnsi" w:cstheme="minorHAnsi"/>
          <w:color w:val="000000"/>
        </w:rPr>
        <w:lastRenderedPageBreak/>
        <w:t xml:space="preserve">Two of the three thought that the name generator made the lesson much more interesting as they felt they had to listen </w:t>
      </w:r>
      <w:r w:rsidR="000A6857" w:rsidRPr="00BA3CB6">
        <w:rPr>
          <w:rFonts w:asciiTheme="minorHAnsi" w:hAnsiTheme="minorHAnsi" w:cstheme="minorHAnsi"/>
          <w:color w:val="000000"/>
        </w:rPr>
        <w:t>in case</w:t>
      </w:r>
      <w:r w:rsidRPr="00BA3CB6">
        <w:rPr>
          <w:rFonts w:asciiTheme="minorHAnsi" w:hAnsiTheme="minorHAnsi" w:cstheme="minorHAnsi"/>
          <w:color w:val="000000"/>
        </w:rPr>
        <w:t xml:space="preserve"> they were chosen. Both these pupils thought that by making lessons more fun with regards to questioning could have a big impact on their engagement. One student remained neutral stating that they didn’t know.</w:t>
      </w:r>
    </w:p>
    <w:p w14:paraId="3B85C5A7" w14:textId="2803863B" w:rsidR="00855CFF" w:rsidRPr="00BA3CB6" w:rsidRDefault="00855CFF"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t>Which of the three strategies used do you prefer? Why?</w:t>
      </w:r>
    </w:p>
    <w:p w14:paraId="2A415589" w14:textId="58B7A286" w:rsidR="000A6857" w:rsidRPr="00BA3CB6" w:rsidRDefault="000A6857" w:rsidP="006D3284">
      <w:pPr>
        <w:pStyle w:val="NormalWeb"/>
        <w:spacing w:line="480" w:lineRule="auto"/>
        <w:rPr>
          <w:rFonts w:asciiTheme="minorHAnsi" w:hAnsiTheme="minorHAnsi" w:cstheme="minorHAnsi"/>
          <w:color w:val="000000"/>
        </w:rPr>
      </w:pPr>
      <w:r w:rsidRPr="00BA3CB6">
        <w:rPr>
          <w:rFonts w:asciiTheme="minorHAnsi" w:hAnsiTheme="minorHAnsi" w:cstheme="minorHAnsi"/>
          <w:color w:val="000000"/>
        </w:rPr>
        <w:t>Two out of three of the students preferred the random name generator as it made the lesson more fun and interactive and this would encourage them to engage more, however one student said that they would like to be sure they can answer the question before they get asked to feedback. This student however was the most disengaged of the three target pupils and it is believed that this influenced their answers.</w:t>
      </w:r>
    </w:p>
    <w:p w14:paraId="45BEA7BE" w14:textId="17E2D6FC" w:rsidR="00855CFF" w:rsidRPr="00BA3CB6" w:rsidRDefault="00855CFF"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t>Do you think the questioning strategy makes you pay more attention in class? Why?</w:t>
      </w:r>
    </w:p>
    <w:p w14:paraId="745E2F07" w14:textId="064897BC" w:rsidR="000A6857" w:rsidRPr="00BA3CB6" w:rsidRDefault="000A6857" w:rsidP="006D3284">
      <w:pPr>
        <w:pStyle w:val="NormalWeb"/>
        <w:spacing w:line="480" w:lineRule="auto"/>
        <w:rPr>
          <w:rFonts w:asciiTheme="minorHAnsi" w:hAnsiTheme="minorHAnsi" w:cstheme="minorHAnsi"/>
          <w:color w:val="000000"/>
        </w:rPr>
      </w:pPr>
      <w:r w:rsidRPr="00BA3CB6">
        <w:rPr>
          <w:rFonts w:asciiTheme="minorHAnsi" w:hAnsiTheme="minorHAnsi" w:cstheme="minorHAnsi"/>
          <w:color w:val="000000"/>
        </w:rPr>
        <w:t>All three students said that once the name randomiser was introduced, they immediately paid more attention due to the uncertain nature of it. Two of these students said that they enjoyed the added pressure while one was worried that they would be selected and look silly in front of their peers.</w:t>
      </w:r>
    </w:p>
    <w:p w14:paraId="289F3FE6" w14:textId="48D6A36B" w:rsidR="00855CFF" w:rsidRPr="00BA3CB6" w:rsidRDefault="00855CFF"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t>Does the questioning strategy affect the way you answer the teacher?</w:t>
      </w:r>
    </w:p>
    <w:p w14:paraId="527EB4AE" w14:textId="1CF6C65A" w:rsidR="00127F9E" w:rsidRPr="00BA3CB6" w:rsidRDefault="000A6857" w:rsidP="006D3284">
      <w:pPr>
        <w:pStyle w:val="NormalWeb"/>
        <w:spacing w:line="480" w:lineRule="auto"/>
        <w:rPr>
          <w:rFonts w:asciiTheme="minorHAnsi" w:hAnsiTheme="minorHAnsi" w:cstheme="minorHAnsi"/>
          <w:color w:val="000000"/>
        </w:rPr>
      </w:pPr>
      <w:r w:rsidRPr="00BA3CB6">
        <w:rPr>
          <w:rFonts w:asciiTheme="minorHAnsi" w:hAnsiTheme="minorHAnsi" w:cstheme="minorHAnsi"/>
          <w:color w:val="000000"/>
        </w:rPr>
        <w:t>Two of the three students believed that the if the questions were more fun, they would want to answer questions in class. They suggest that this would make them more engaged as they would also not want to be incorrect in front of the class. One student stated that they didn’t think it had any affect.</w:t>
      </w:r>
    </w:p>
    <w:p w14:paraId="0872A3D5" w14:textId="77777777" w:rsidR="00127F9E" w:rsidRPr="00BA3CB6" w:rsidRDefault="00127F9E" w:rsidP="006D3284">
      <w:pPr>
        <w:spacing w:line="480" w:lineRule="auto"/>
        <w:jc w:val="both"/>
        <w:rPr>
          <w:rFonts w:asciiTheme="minorHAnsi" w:eastAsia="Calibri" w:hAnsiTheme="minorHAnsi" w:cstheme="minorHAnsi"/>
          <w:b/>
          <w:lang w:val="en-US"/>
        </w:rPr>
      </w:pPr>
    </w:p>
    <w:p w14:paraId="33957A46" w14:textId="09BBE5FC" w:rsidR="007E1440" w:rsidRPr="00BA3CB6" w:rsidRDefault="00BD4CC6"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Lesson review</w:t>
      </w:r>
    </w:p>
    <w:p w14:paraId="0D9A553D" w14:textId="737B45CE" w:rsidR="00BD4CC6" w:rsidRPr="00BA3CB6" w:rsidRDefault="00BD4CC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Overall, we both agreed that the lesson gave us a lot of information to discuss and consider in preparation for the next lesson study that we were going to conduct. Following discussions, we believe that the students achieved the lesson goals as they were able to complete the task and built a much broader range of knowledge on the subject of Saint David, this was confirmed in the plenary when the children completed a </w:t>
      </w:r>
      <w:proofErr w:type="spellStart"/>
      <w:r w:rsidRPr="00BA3CB6">
        <w:rPr>
          <w:rFonts w:asciiTheme="minorHAnsi" w:eastAsia="Calibri" w:hAnsiTheme="minorHAnsi" w:cstheme="minorHAnsi"/>
          <w:lang w:val="en-US"/>
        </w:rPr>
        <w:t>kahoot</w:t>
      </w:r>
      <w:proofErr w:type="spellEnd"/>
      <w:r w:rsidRPr="00BA3CB6">
        <w:rPr>
          <w:rFonts w:asciiTheme="minorHAnsi" w:eastAsia="Calibri" w:hAnsiTheme="minorHAnsi" w:cstheme="minorHAnsi"/>
          <w:lang w:val="en-US"/>
        </w:rPr>
        <w:t xml:space="preserve"> quiz and were able to answer the majority of the questions correctly.</w:t>
      </w:r>
    </w:p>
    <w:p w14:paraId="5B31D48A" w14:textId="21B390C5" w:rsidR="00BD4CC6" w:rsidRPr="00BA3CB6" w:rsidRDefault="00BD4CC6" w:rsidP="006D3284">
      <w:pPr>
        <w:spacing w:line="480" w:lineRule="auto"/>
        <w:jc w:val="both"/>
        <w:rPr>
          <w:rFonts w:asciiTheme="minorHAnsi" w:eastAsia="Calibri" w:hAnsiTheme="minorHAnsi" w:cstheme="minorHAnsi"/>
          <w:lang w:val="en-US"/>
        </w:rPr>
      </w:pPr>
    </w:p>
    <w:p w14:paraId="35B3E881" w14:textId="31685FF4" w:rsidR="0056671B" w:rsidRPr="00BA3CB6" w:rsidRDefault="00BD4CC6"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Following the focus group, it was identified that in order to improve the lesson in future that the teacher should attempt to make questioning more enjoyable for the students so that they would be motivated to be actively engaged throughout and want to answer the questions. The children suggested the use of a ball to be thrown around the classroom in order for them to have an</w:t>
      </w:r>
      <w:r w:rsidR="00127F9E" w:rsidRPr="00BA3CB6">
        <w:rPr>
          <w:rFonts w:asciiTheme="minorHAnsi" w:eastAsia="Calibri" w:hAnsiTheme="minorHAnsi" w:cstheme="minorHAnsi"/>
          <w:lang w:val="en-US"/>
        </w:rPr>
        <w:t xml:space="preserve"> added challenge when answering questions. This is an aspect that we will incorporate into lesson two of the study as we will compare if the added fun factor has an effect on the student’s level of involvement and emotional wellbeing. From an observational aspect, we feel that we need to position ourselves more effectively, as during the observation in school A the observer was positioned in the back of the class and this made it difficult to observe some of the pupils. We feel that by positioning themselves more effectively it will allow for a better quality of collecting the observation data.</w:t>
      </w:r>
    </w:p>
    <w:p w14:paraId="0C35F354" w14:textId="0CC48F45" w:rsidR="004D7C24" w:rsidRPr="00BA3CB6" w:rsidRDefault="004D7C24" w:rsidP="006D3284">
      <w:pPr>
        <w:spacing w:line="480" w:lineRule="auto"/>
        <w:jc w:val="both"/>
        <w:rPr>
          <w:rFonts w:asciiTheme="minorHAnsi" w:eastAsia="Calibri" w:hAnsiTheme="minorHAnsi" w:cstheme="minorHAnsi"/>
          <w:lang w:val="en-US"/>
        </w:rPr>
      </w:pPr>
    </w:p>
    <w:p w14:paraId="6BB914EB" w14:textId="6A2F17B4" w:rsidR="004D7C24" w:rsidRPr="00BA3CB6" w:rsidRDefault="004D7C24"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Changes to lesson two</w:t>
      </w:r>
    </w:p>
    <w:p w14:paraId="2BAD44B6" w14:textId="026F3252" w:rsidR="004D7C24" w:rsidRPr="00BA3CB6" w:rsidRDefault="004D7C24"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From discussions and the results of the interviews in we determined that we should include a fun element into the next lesson. So</w:t>
      </w:r>
      <w:r w:rsidR="009436B7" w:rsidRPr="00BA3CB6">
        <w:rPr>
          <w:rFonts w:asciiTheme="minorHAnsi" w:eastAsia="Calibri" w:hAnsiTheme="minorHAnsi" w:cstheme="minorHAnsi"/>
          <w:lang w:val="en-US"/>
        </w:rPr>
        <w:t>,</w:t>
      </w:r>
      <w:r w:rsidRPr="00BA3CB6">
        <w:rPr>
          <w:rFonts w:asciiTheme="minorHAnsi" w:eastAsia="Calibri" w:hAnsiTheme="minorHAnsi" w:cstheme="minorHAnsi"/>
          <w:lang w:val="en-US"/>
        </w:rPr>
        <w:t xml:space="preserve"> we decided that the children will be catching a bean </w:t>
      </w:r>
      <w:r w:rsidRPr="00BA3CB6">
        <w:rPr>
          <w:rFonts w:asciiTheme="minorHAnsi" w:eastAsia="Calibri" w:hAnsiTheme="minorHAnsi" w:cstheme="minorHAnsi"/>
          <w:lang w:val="en-US"/>
        </w:rPr>
        <w:lastRenderedPageBreak/>
        <w:t>bag every time they had to answer a question to increase the fun factor for the children</w:t>
      </w:r>
      <w:r w:rsidR="009436B7" w:rsidRPr="00BA3CB6">
        <w:rPr>
          <w:rFonts w:asciiTheme="minorHAnsi" w:eastAsia="Calibri" w:hAnsiTheme="minorHAnsi" w:cstheme="minorHAnsi"/>
          <w:lang w:val="en-US"/>
        </w:rPr>
        <w:t xml:space="preserve">. We will also position the observer in the classroom where they can effectively observe all target children effectively. </w:t>
      </w:r>
    </w:p>
    <w:p w14:paraId="5E7E6152" w14:textId="77777777" w:rsidR="004D7C24" w:rsidRPr="00BA3CB6" w:rsidRDefault="004D7C24" w:rsidP="006D3284">
      <w:pPr>
        <w:spacing w:line="480" w:lineRule="auto"/>
        <w:jc w:val="both"/>
        <w:rPr>
          <w:rFonts w:asciiTheme="minorHAnsi" w:eastAsia="Calibri" w:hAnsiTheme="minorHAnsi" w:cstheme="minorHAnsi"/>
          <w:b/>
          <w:lang w:val="en-US"/>
        </w:rPr>
      </w:pPr>
    </w:p>
    <w:p w14:paraId="4D3C16D8" w14:textId="3E18F511" w:rsidR="0056671B" w:rsidRPr="00BA3CB6" w:rsidRDefault="0056671B"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Lesson study two results and analysis</w:t>
      </w:r>
    </w:p>
    <w:p w14:paraId="07D7016B" w14:textId="3DAC25E2" w:rsidR="009436B7" w:rsidRPr="00BA3CB6" w:rsidRDefault="009436B7"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Child A</w:t>
      </w:r>
    </w:p>
    <w:p w14:paraId="10362546" w14:textId="4FE40259" w:rsidR="009436B7" w:rsidRPr="00BA3CB6" w:rsidRDefault="009436B7"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Pupil A stumbled when the teacher asked the student a question, however this did not affect their confidence and they composed herself and answered the question correctly, they showed a level of discomfort of having to catch the bean bag. The quality of their answer was</w:t>
      </w:r>
      <w:r w:rsidR="00C6713F" w:rsidRPr="00BA3CB6">
        <w:rPr>
          <w:rFonts w:asciiTheme="minorHAnsi" w:eastAsia="Calibri" w:hAnsiTheme="minorHAnsi" w:cstheme="minorHAnsi"/>
          <w:lang w:val="en-US"/>
        </w:rPr>
        <w:t xml:space="preserve"> good, but they did not look very eager to participate, their emotional wellbeing stayed neutral throughout answering the question. The emotional wellbeing score given to the student was 3 and the level of involvement score was 3.</w:t>
      </w:r>
    </w:p>
    <w:p w14:paraId="793AF089" w14:textId="652AC0A9" w:rsidR="00C6713F" w:rsidRPr="00BA3CB6" w:rsidRDefault="00C6713F" w:rsidP="006D3284">
      <w:pPr>
        <w:spacing w:line="480" w:lineRule="auto"/>
        <w:jc w:val="both"/>
        <w:rPr>
          <w:rFonts w:asciiTheme="minorHAnsi" w:eastAsia="Calibri" w:hAnsiTheme="minorHAnsi" w:cstheme="minorHAnsi"/>
          <w:lang w:val="en-US"/>
        </w:rPr>
      </w:pPr>
    </w:p>
    <w:p w14:paraId="023FF0E5" w14:textId="7BE070B1" w:rsidR="00C6713F" w:rsidRPr="00BA3CB6" w:rsidRDefault="00C6713F"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Child A was willing to volunteer answers when they were sure of the answer however, when she was not as sure, they seemed happy to coast by and avoid interaction with the teacher. The bean bag again affected them slightly as they seemed unnerved by the concept of catching the bean bag and then answering the question. The quality of answer remained good and their emotional wellbeing remained neutral. The emotional wellbeing score given to the student was 3 and the level of involvement score was 3.</w:t>
      </w:r>
    </w:p>
    <w:p w14:paraId="6C5033E1" w14:textId="5BE3290F" w:rsidR="00C6713F" w:rsidRPr="00BA3CB6" w:rsidRDefault="00C6713F" w:rsidP="006D3284">
      <w:pPr>
        <w:spacing w:line="480" w:lineRule="auto"/>
        <w:jc w:val="both"/>
        <w:rPr>
          <w:rFonts w:asciiTheme="minorHAnsi" w:eastAsia="Calibri" w:hAnsiTheme="minorHAnsi" w:cstheme="minorHAnsi"/>
          <w:lang w:val="en-US"/>
        </w:rPr>
      </w:pPr>
    </w:p>
    <w:p w14:paraId="66AD736D" w14:textId="5FB701AC" w:rsidR="002F6F63" w:rsidRPr="00BA3CB6" w:rsidRDefault="00C6713F"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Pupil A seemed engaged throughout the name randomization section of the lesson, they did however show visible sign of discomfort </w:t>
      </w:r>
      <w:r w:rsidR="002F6F63" w:rsidRPr="00BA3CB6">
        <w:rPr>
          <w:rFonts w:asciiTheme="minorHAnsi" w:eastAsia="Calibri" w:hAnsiTheme="minorHAnsi" w:cstheme="minorHAnsi"/>
          <w:lang w:val="en-US"/>
        </w:rPr>
        <w:t>as they were unsure if they would be chosen. Pupil A was not chosen by the name randomizer. The emotional wellbeing score for the student is 2 and the level of involvement score is 3.</w:t>
      </w:r>
    </w:p>
    <w:p w14:paraId="31E95A75" w14:textId="77777777" w:rsidR="009436B7" w:rsidRPr="00BA3CB6" w:rsidRDefault="009436B7" w:rsidP="006D3284">
      <w:pPr>
        <w:spacing w:line="480" w:lineRule="auto"/>
        <w:jc w:val="both"/>
        <w:rPr>
          <w:rFonts w:asciiTheme="minorHAnsi" w:eastAsia="Calibri" w:hAnsiTheme="minorHAnsi" w:cstheme="minorHAnsi"/>
          <w:lang w:val="en-US"/>
        </w:rPr>
      </w:pPr>
    </w:p>
    <w:p w14:paraId="6A2723FB" w14:textId="3EF5CF98" w:rsidR="002F6F63" w:rsidRPr="00BA3CB6" w:rsidRDefault="009436B7"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Child B</w:t>
      </w:r>
    </w:p>
    <w:p w14:paraId="7729D900" w14:textId="355DA31F" w:rsidR="002F6F63" w:rsidRPr="00BA3CB6" w:rsidRDefault="002F6F63"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Pupil B was very confident when answering the questions and his response was of a high quality that posed a lot of further discussion within the classroom. Pupil B was also very excited to catch the bean bag and it is posed as an extra challenge that he w</w:t>
      </w:r>
      <w:r w:rsidR="00C608D2" w:rsidRPr="00BA3CB6">
        <w:rPr>
          <w:rFonts w:asciiTheme="minorHAnsi" w:eastAsia="Calibri" w:hAnsiTheme="minorHAnsi" w:cstheme="minorHAnsi"/>
          <w:lang w:val="en-US"/>
        </w:rPr>
        <w:t>anted to complete. Child B level of involvement was extremely high throughout the session and his emotional wellbeing showed a significant spike when he was able to answer a question. The level of involvement score was 5 and the emotional wellbeing score was 4.</w:t>
      </w:r>
    </w:p>
    <w:p w14:paraId="6447BDBE" w14:textId="2F4707ED" w:rsidR="00C608D2" w:rsidRPr="00BA3CB6" w:rsidRDefault="00C608D2" w:rsidP="006D3284">
      <w:pPr>
        <w:spacing w:line="480" w:lineRule="auto"/>
        <w:jc w:val="both"/>
        <w:rPr>
          <w:rFonts w:asciiTheme="minorHAnsi" w:eastAsia="Calibri" w:hAnsiTheme="minorHAnsi" w:cstheme="minorHAnsi"/>
          <w:lang w:val="en-US"/>
        </w:rPr>
      </w:pPr>
    </w:p>
    <w:p w14:paraId="7D5E6132" w14:textId="5CBA2ABB" w:rsidR="00C608D2" w:rsidRPr="00BA3CB6" w:rsidRDefault="00C608D2"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Pupil B was highly engaged throughout the voluntary question section of the lesson, the student was offering to answer every question and when chosen gave a really high-quality answer that was again the basis for a class discussion. Pupil B also asked for a harder catch when he was selected as he was motivated to impress their peers in the classroom. The level of involvement score was 5 and the emotional wellbeing score was 5.</w:t>
      </w:r>
    </w:p>
    <w:p w14:paraId="5307EA22" w14:textId="6B88AAD1" w:rsidR="00C608D2" w:rsidRPr="00BA3CB6" w:rsidRDefault="00C608D2" w:rsidP="006D3284">
      <w:pPr>
        <w:spacing w:line="480" w:lineRule="auto"/>
        <w:jc w:val="both"/>
        <w:rPr>
          <w:rFonts w:asciiTheme="minorHAnsi" w:eastAsia="Calibri" w:hAnsiTheme="minorHAnsi" w:cstheme="minorHAnsi"/>
          <w:lang w:val="en-US"/>
        </w:rPr>
      </w:pPr>
    </w:p>
    <w:p w14:paraId="750E072A" w14:textId="7E76C47B" w:rsidR="00C608D2" w:rsidRPr="00BA3CB6" w:rsidRDefault="00C608D2"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During the name randomizer section and child B was extremely excited to answer a question and showed visible discomfort that </w:t>
      </w:r>
      <w:r w:rsidR="005972A3" w:rsidRPr="00BA3CB6">
        <w:rPr>
          <w:rFonts w:asciiTheme="minorHAnsi" w:eastAsia="Calibri" w:hAnsiTheme="minorHAnsi" w:cstheme="minorHAnsi"/>
          <w:lang w:val="en-US"/>
        </w:rPr>
        <w:t>they</w:t>
      </w:r>
      <w:r w:rsidRPr="00BA3CB6">
        <w:rPr>
          <w:rFonts w:asciiTheme="minorHAnsi" w:eastAsia="Calibri" w:hAnsiTheme="minorHAnsi" w:cstheme="minorHAnsi"/>
          <w:lang w:val="en-US"/>
        </w:rPr>
        <w:t xml:space="preserve"> w</w:t>
      </w:r>
      <w:r w:rsidR="005972A3" w:rsidRPr="00BA3CB6">
        <w:rPr>
          <w:rFonts w:asciiTheme="minorHAnsi" w:eastAsia="Calibri" w:hAnsiTheme="minorHAnsi" w:cstheme="minorHAnsi"/>
          <w:lang w:val="en-US"/>
        </w:rPr>
        <w:t>ere</w:t>
      </w:r>
      <w:r w:rsidRPr="00BA3CB6">
        <w:rPr>
          <w:rFonts w:asciiTheme="minorHAnsi" w:eastAsia="Calibri" w:hAnsiTheme="minorHAnsi" w:cstheme="minorHAnsi"/>
          <w:lang w:val="en-US"/>
        </w:rPr>
        <w:t xml:space="preserve"> not being chosen to answer a question. </w:t>
      </w:r>
      <w:r w:rsidR="005972A3" w:rsidRPr="00BA3CB6">
        <w:rPr>
          <w:rFonts w:asciiTheme="minorHAnsi" w:eastAsia="Calibri" w:hAnsiTheme="minorHAnsi" w:cstheme="minorHAnsi"/>
          <w:lang w:val="en-US"/>
        </w:rPr>
        <w:t>The student</w:t>
      </w:r>
      <w:r w:rsidRPr="00BA3CB6">
        <w:rPr>
          <w:rFonts w:asciiTheme="minorHAnsi" w:eastAsia="Calibri" w:hAnsiTheme="minorHAnsi" w:cstheme="minorHAnsi"/>
          <w:lang w:val="en-US"/>
        </w:rPr>
        <w:t xml:space="preserve"> was moaning and visibly annoyed that </w:t>
      </w:r>
      <w:r w:rsidR="005972A3" w:rsidRPr="00BA3CB6">
        <w:rPr>
          <w:rFonts w:asciiTheme="minorHAnsi" w:eastAsia="Calibri" w:hAnsiTheme="minorHAnsi" w:cstheme="minorHAnsi"/>
          <w:lang w:val="en-US"/>
        </w:rPr>
        <w:t>they</w:t>
      </w:r>
      <w:r w:rsidRPr="00BA3CB6">
        <w:rPr>
          <w:rFonts w:asciiTheme="minorHAnsi" w:eastAsia="Calibri" w:hAnsiTheme="minorHAnsi" w:cstheme="minorHAnsi"/>
          <w:lang w:val="en-US"/>
        </w:rPr>
        <w:t xml:space="preserve"> </w:t>
      </w:r>
      <w:r w:rsidR="005972A3" w:rsidRPr="00BA3CB6">
        <w:rPr>
          <w:rFonts w:asciiTheme="minorHAnsi" w:eastAsia="Calibri" w:hAnsiTheme="minorHAnsi" w:cstheme="minorHAnsi"/>
          <w:lang w:val="en-US"/>
        </w:rPr>
        <w:t>were</w:t>
      </w:r>
      <w:r w:rsidRPr="00BA3CB6">
        <w:rPr>
          <w:rFonts w:asciiTheme="minorHAnsi" w:eastAsia="Calibri" w:hAnsiTheme="minorHAnsi" w:cstheme="minorHAnsi"/>
          <w:lang w:val="en-US"/>
        </w:rPr>
        <w:t xml:space="preserve"> not chosen initially, however once the name randomizer did pick </w:t>
      </w:r>
      <w:r w:rsidR="005972A3" w:rsidRPr="00BA3CB6">
        <w:rPr>
          <w:rFonts w:asciiTheme="minorHAnsi" w:eastAsia="Calibri" w:hAnsiTheme="minorHAnsi" w:cstheme="minorHAnsi"/>
          <w:lang w:val="en-US"/>
        </w:rPr>
        <w:t>them, they were</w:t>
      </w:r>
      <w:r w:rsidRPr="00BA3CB6">
        <w:rPr>
          <w:rFonts w:asciiTheme="minorHAnsi" w:eastAsia="Calibri" w:hAnsiTheme="minorHAnsi" w:cstheme="minorHAnsi"/>
          <w:lang w:val="en-US"/>
        </w:rPr>
        <w:t xml:space="preserve"> ecstatic </w:t>
      </w:r>
      <w:r w:rsidR="005972A3" w:rsidRPr="00BA3CB6">
        <w:rPr>
          <w:rFonts w:asciiTheme="minorHAnsi" w:eastAsia="Calibri" w:hAnsiTheme="minorHAnsi" w:cstheme="minorHAnsi"/>
          <w:lang w:val="en-US"/>
        </w:rPr>
        <w:t xml:space="preserve">that they were selected and again gave a very </w:t>
      </w:r>
      <w:r w:rsidR="006D3284" w:rsidRPr="00BA3CB6">
        <w:rPr>
          <w:rFonts w:asciiTheme="minorHAnsi" w:eastAsia="Calibri" w:hAnsiTheme="minorHAnsi" w:cstheme="minorHAnsi"/>
          <w:lang w:val="en-US"/>
        </w:rPr>
        <w:t>high-quality</w:t>
      </w:r>
      <w:r w:rsidR="005972A3" w:rsidRPr="00BA3CB6">
        <w:rPr>
          <w:rFonts w:asciiTheme="minorHAnsi" w:eastAsia="Calibri" w:hAnsiTheme="minorHAnsi" w:cstheme="minorHAnsi"/>
          <w:lang w:val="en-US"/>
        </w:rPr>
        <w:t xml:space="preserve"> response. The level of involvement score was 4 and the emotional wellbeing score was 5.</w:t>
      </w:r>
    </w:p>
    <w:p w14:paraId="5C3BB1CC" w14:textId="77777777" w:rsidR="006D3284" w:rsidRPr="00BA3CB6" w:rsidRDefault="006D3284" w:rsidP="006D3284">
      <w:pPr>
        <w:spacing w:line="480" w:lineRule="auto"/>
        <w:jc w:val="both"/>
        <w:rPr>
          <w:rFonts w:asciiTheme="minorHAnsi" w:eastAsia="Calibri" w:hAnsiTheme="minorHAnsi" w:cstheme="minorHAnsi"/>
          <w:b/>
          <w:lang w:val="en-US"/>
        </w:rPr>
      </w:pPr>
    </w:p>
    <w:p w14:paraId="2D5CAE94" w14:textId="3F7D1476" w:rsidR="006D3284" w:rsidRPr="00BA3CB6" w:rsidRDefault="006D3284"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Questions school B pupils</w:t>
      </w:r>
    </w:p>
    <w:p w14:paraId="3C86C97C" w14:textId="77777777" w:rsidR="006D3284" w:rsidRPr="00BA3CB6" w:rsidRDefault="006D3284" w:rsidP="006D3284">
      <w:pPr>
        <w:spacing w:line="480" w:lineRule="auto"/>
        <w:jc w:val="both"/>
        <w:rPr>
          <w:rFonts w:asciiTheme="minorHAnsi" w:eastAsia="Calibri" w:hAnsiTheme="minorHAnsi" w:cstheme="minorHAnsi"/>
          <w:lang w:val="en-US"/>
        </w:rPr>
      </w:pPr>
    </w:p>
    <w:p w14:paraId="57A21C09" w14:textId="2179DA9B" w:rsidR="006D3284" w:rsidRPr="00BA3CB6" w:rsidRDefault="006D3284"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lastRenderedPageBreak/>
        <w:t>How did the name randomizer /teacher selection/voluntary answer make you feel?</w:t>
      </w:r>
    </w:p>
    <w:p w14:paraId="1F041EB1" w14:textId="7EF2A75E" w:rsidR="006D3284" w:rsidRPr="00BA3CB6" w:rsidRDefault="006D3284"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One student didn’t like the name randomizer as they believed it creepy and nerve racking as they </w:t>
      </w:r>
      <w:r w:rsidR="009B5339" w:rsidRPr="00BA3CB6">
        <w:rPr>
          <w:rFonts w:asciiTheme="minorHAnsi" w:eastAsia="Calibri" w:hAnsiTheme="minorHAnsi" w:cstheme="minorHAnsi"/>
          <w:lang w:val="en-US"/>
        </w:rPr>
        <w:t>have</w:t>
      </w:r>
      <w:r w:rsidRPr="00BA3CB6">
        <w:rPr>
          <w:rFonts w:asciiTheme="minorHAnsi" w:eastAsia="Calibri" w:hAnsiTheme="minorHAnsi" w:cstheme="minorHAnsi"/>
          <w:lang w:val="en-US"/>
        </w:rPr>
        <w:t xml:space="preserve"> no control of the outcome</w:t>
      </w:r>
      <w:r w:rsidR="009B5339" w:rsidRPr="00BA3CB6">
        <w:rPr>
          <w:rFonts w:asciiTheme="minorHAnsi" w:eastAsia="Calibri" w:hAnsiTheme="minorHAnsi" w:cstheme="minorHAnsi"/>
          <w:lang w:val="en-US"/>
        </w:rPr>
        <w:t xml:space="preserve">. The three students believed that if they felt they knew the answer to the question they did not mind answering and felt it had little effect on them. The method that was unanimously </w:t>
      </w:r>
      <w:r w:rsidR="002F4D8F" w:rsidRPr="00BA3CB6">
        <w:rPr>
          <w:rFonts w:asciiTheme="minorHAnsi" w:eastAsia="Calibri" w:hAnsiTheme="minorHAnsi" w:cstheme="minorHAnsi"/>
          <w:lang w:val="en-US"/>
        </w:rPr>
        <w:t>agreed</w:t>
      </w:r>
      <w:r w:rsidR="00FE3BD7" w:rsidRPr="00BA3CB6">
        <w:rPr>
          <w:rFonts w:asciiTheme="minorHAnsi" w:eastAsia="Calibri" w:hAnsiTheme="minorHAnsi" w:cstheme="minorHAnsi"/>
          <w:lang w:val="en-US"/>
        </w:rPr>
        <w:t xml:space="preserve"> was voluntary answers, the student believed that if they are volunteering to answer that they are confident that they will be able to answer the questions and therefore saw no issue in this method. All three students stated that the throwing of a bean bag made the lesson far more fun. One student highlighted it did make them more nervous but that was due to their catching ability.</w:t>
      </w:r>
    </w:p>
    <w:p w14:paraId="011A6EEC" w14:textId="3E0BB942" w:rsidR="006D3284" w:rsidRPr="00BA3CB6" w:rsidRDefault="006D3284"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t>Does the questioning strategy make learning more interesting?</w:t>
      </w:r>
    </w:p>
    <w:p w14:paraId="12DA149B" w14:textId="336378C4" w:rsidR="006D3284" w:rsidRPr="00BA3CB6" w:rsidRDefault="00FE3BD7" w:rsidP="006D3284">
      <w:pPr>
        <w:pStyle w:val="NormalWeb"/>
        <w:spacing w:line="480" w:lineRule="auto"/>
        <w:rPr>
          <w:rFonts w:asciiTheme="minorHAnsi" w:hAnsiTheme="minorHAnsi" w:cstheme="minorHAnsi"/>
          <w:color w:val="000000"/>
        </w:rPr>
      </w:pPr>
      <w:r w:rsidRPr="00BA3CB6">
        <w:rPr>
          <w:rFonts w:asciiTheme="minorHAnsi" w:hAnsiTheme="minorHAnsi" w:cstheme="minorHAnsi"/>
          <w:color w:val="000000"/>
        </w:rPr>
        <w:t>All three of the students believed that questioning with the use of the bean bag was their favourite as they believed that the uncertainty of using the bean bag and where the teacher will throw it made the lesson far more interesting for them. One student said it made them more nervous when they were trying to catch the beanbag but made them feel really happy when they caught the bean bag and answered the question correctly. They believed that they would be far more engaged in session if they knew they had to catch the bean bag and also answer the question.</w:t>
      </w:r>
    </w:p>
    <w:p w14:paraId="0EA64382" w14:textId="79CDBAA3" w:rsidR="00FE3BD7" w:rsidRPr="00BA3CB6" w:rsidRDefault="006D3284"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t>Which of the three strategies used do you prefer? Why?</w:t>
      </w:r>
    </w:p>
    <w:p w14:paraId="04DCCF49" w14:textId="3AFD8319" w:rsidR="006D3284" w:rsidRPr="00BA3CB6" w:rsidRDefault="00FE3BD7" w:rsidP="006D3284">
      <w:pPr>
        <w:pStyle w:val="NormalWeb"/>
        <w:spacing w:line="480" w:lineRule="auto"/>
        <w:rPr>
          <w:rFonts w:asciiTheme="minorHAnsi" w:hAnsiTheme="minorHAnsi" w:cstheme="minorHAnsi"/>
          <w:color w:val="000000"/>
        </w:rPr>
      </w:pPr>
      <w:r w:rsidRPr="00FE3BD7">
        <w:rPr>
          <w:rFonts w:asciiTheme="minorHAnsi" w:hAnsiTheme="minorHAnsi" w:cstheme="minorHAnsi"/>
          <w:color w:val="000000"/>
        </w:rPr>
        <w:t>The preferred method overall was the name randomiser with the use of a bean bag for the extra fun factor. The children liked it because they were uncertain if they got picked and by getting picked by the computer then having to catch the bean</w:t>
      </w:r>
      <w:r w:rsidRPr="00BA3CB6">
        <w:rPr>
          <w:rFonts w:asciiTheme="minorHAnsi" w:hAnsiTheme="minorHAnsi" w:cstheme="minorHAnsi"/>
          <w:color w:val="000000"/>
        </w:rPr>
        <w:t xml:space="preserve"> </w:t>
      </w:r>
      <w:proofErr w:type="gramStart"/>
      <w:r w:rsidRPr="00FE3BD7">
        <w:rPr>
          <w:rFonts w:asciiTheme="minorHAnsi" w:hAnsiTheme="minorHAnsi" w:cstheme="minorHAnsi"/>
          <w:color w:val="000000"/>
        </w:rPr>
        <w:t>bag</w:t>
      </w:r>
      <w:proofErr w:type="gramEnd"/>
      <w:r w:rsidRPr="00FE3BD7">
        <w:rPr>
          <w:rFonts w:asciiTheme="minorHAnsi" w:hAnsiTheme="minorHAnsi" w:cstheme="minorHAnsi"/>
          <w:color w:val="000000"/>
        </w:rPr>
        <w:t xml:space="preserve"> they believed that it added an extra challenge element to the task</w:t>
      </w:r>
      <w:r w:rsidRPr="00BA3CB6">
        <w:rPr>
          <w:rFonts w:asciiTheme="minorHAnsi" w:hAnsiTheme="minorHAnsi" w:cstheme="minorHAnsi"/>
          <w:color w:val="000000"/>
        </w:rPr>
        <w:t>.</w:t>
      </w:r>
    </w:p>
    <w:p w14:paraId="1EE35E66" w14:textId="5E67417E" w:rsidR="00FE3BD7" w:rsidRPr="00BA3CB6" w:rsidRDefault="006D3284"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lastRenderedPageBreak/>
        <w:t>Do you think the questioning strategy makes you pay more attention in class? Why?</w:t>
      </w:r>
    </w:p>
    <w:p w14:paraId="39DCA0F3" w14:textId="55136E31" w:rsidR="006D3284" w:rsidRPr="00BA3CB6" w:rsidRDefault="00FE3BD7" w:rsidP="006D3284">
      <w:pPr>
        <w:pStyle w:val="NormalWeb"/>
        <w:spacing w:line="480" w:lineRule="auto"/>
        <w:rPr>
          <w:rFonts w:asciiTheme="minorHAnsi" w:hAnsiTheme="minorHAnsi" w:cstheme="minorHAnsi"/>
          <w:color w:val="000000"/>
        </w:rPr>
      </w:pPr>
      <w:r w:rsidRPr="00FE3BD7">
        <w:rPr>
          <w:rFonts w:asciiTheme="minorHAnsi" w:hAnsiTheme="minorHAnsi" w:cstheme="minorHAnsi"/>
          <w:color w:val="000000"/>
        </w:rPr>
        <w:t xml:space="preserve">The three children believed that the name randomizer means everyone has the equal chance to answer the questions as it is uncertain when they would answer the </w:t>
      </w:r>
      <w:r w:rsidRPr="00BA3CB6">
        <w:rPr>
          <w:rFonts w:asciiTheme="minorHAnsi" w:hAnsiTheme="minorHAnsi" w:cstheme="minorHAnsi"/>
          <w:color w:val="000000"/>
        </w:rPr>
        <w:t>question,</w:t>
      </w:r>
      <w:r w:rsidRPr="00FE3BD7">
        <w:rPr>
          <w:rFonts w:asciiTheme="minorHAnsi" w:hAnsiTheme="minorHAnsi" w:cstheme="minorHAnsi"/>
          <w:color w:val="000000"/>
        </w:rPr>
        <w:t xml:space="preserve"> they would definitely pay more attention to ensure that they have the best chance of answering a question if they were asked.</w:t>
      </w:r>
    </w:p>
    <w:p w14:paraId="61F91D78" w14:textId="77777777" w:rsidR="006D3284" w:rsidRPr="00BA3CB6" w:rsidRDefault="006D3284" w:rsidP="006D3284">
      <w:pPr>
        <w:pStyle w:val="NormalWeb"/>
        <w:spacing w:line="480" w:lineRule="auto"/>
        <w:rPr>
          <w:rFonts w:asciiTheme="minorHAnsi" w:hAnsiTheme="minorHAnsi" w:cstheme="minorHAnsi"/>
          <w:b/>
          <w:color w:val="000000"/>
        </w:rPr>
      </w:pPr>
      <w:r w:rsidRPr="00BA3CB6">
        <w:rPr>
          <w:rFonts w:asciiTheme="minorHAnsi" w:hAnsiTheme="minorHAnsi" w:cstheme="minorHAnsi"/>
          <w:b/>
          <w:color w:val="000000"/>
        </w:rPr>
        <w:t>Does the questioning strategy affect the way you answer the teacher?</w:t>
      </w:r>
    </w:p>
    <w:p w14:paraId="7E2866CF" w14:textId="7B9882AB" w:rsidR="00582032" w:rsidRPr="00582032" w:rsidRDefault="00582032" w:rsidP="00582032">
      <w:pPr>
        <w:spacing w:line="480" w:lineRule="auto"/>
        <w:rPr>
          <w:rFonts w:asciiTheme="minorHAnsi" w:hAnsiTheme="minorHAnsi" w:cstheme="minorHAnsi"/>
        </w:rPr>
      </w:pPr>
      <w:r w:rsidRPr="00BA3CB6">
        <w:rPr>
          <w:rFonts w:asciiTheme="minorHAnsi" w:hAnsiTheme="minorHAnsi" w:cstheme="minorHAnsi"/>
          <w:color w:val="222222"/>
        </w:rPr>
        <w:t>One</w:t>
      </w:r>
      <w:r w:rsidRPr="00582032">
        <w:rPr>
          <w:rFonts w:asciiTheme="minorHAnsi" w:hAnsiTheme="minorHAnsi" w:cstheme="minorHAnsi"/>
          <w:color w:val="222222"/>
        </w:rPr>
        <w:t xml:space="preserve"> of the children believed that the way the teacher asked the questions affected the way they answered the question. This pupil said he could tell when the teacher wanted a more detailed answer depending on the question.</w:t>
      </w:r>
      <w:r w:rsidRPr="00BA3CB6">
        <w:rPr>
          <w:rFonts w:asciiTheme="minorHAnsi" w:hAnsiTheme="minorHAnsi" w:cstheme="minorHAnsi"/>
          <w:color w:val="222222"/>
        </w:rPr>
        <w:t xml:space="preserve"> Two other children didn’t have an input to this question.</w:t>
      </w:r>
    </w:p>
    <w:p w14:paraId="1FF14ED2" w14:textId="77777777" w:rsidR="009F3F8E" w:rsidRPr="00BA3CB6" w:rsidRDefault="009F3F8E" w:rsidP="006D3284">
      <w:pPr>
        <w:spacing w:line="480" w:lineRule="auto"/>
        <w:jc w:val="both"/>
        <w:rPr>
          <w:rFonts w:asciiTheme="minorHAnsi" w:eastAsia="Calibri" w:hAnsiTheme="minorHAnsi" w:cstheme="minorHAnsi"/>
          <w:b/>
          <w:lang w:val="en-US"/>
        </w:rPr>
      </w:pPr>
    </w:p>
    <w:p w14:paraId="1B584557" w14:textId="2755C19C" w:rsidR="0056671B" w:rsidRPr="00BA3CB6" w:rsidRDefault="009F3F8E"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 xml:space="preserve">Research findings summary </w:t>
      </w:r>
    </w:p>
    <w:p w14:paraId="79C2FE69" w14:textId="77777777" w:rsidR="009F3F8E" w:rsidRPr="00BA3CB6" w:rsidRDefault="009F3F8E" w:rsidP="009F3F8E">
      <w:pPr>
        <w:spacing w:line="480" w:lineRule="auto"/>
        <w:rPr>
          <w:rFonts w:asciiTheme="minorHAnsi" w:eastAsia="Calibri" w:hAnsiTheme="minorHAnsi" w:cstheme="minorHAnsi"/>
          <w:lang w:val="en-US"/>
        </w:rPr>
      </w:pPr>
    </w:p>
    <w:p w14:paraId="68E0BA40" w14:textId="48A6F1A3" w:rsidR="0056671B" w:rsidRPr="00BA3CB6" w:rsidRDefault="009F3F8E" w:rsidP="009F3F8E">
      <w:pPr>
        <w:spacing w:line="480" w:lineRule="auto"/>
        <w:rPr>
          <w:rFonts w:asciiTheme="minorHAnsi" w:hAnsiTheme="minorHAnsi" w:cstheme="minorHAnsi"/>
        </w:rPr>
      </w:pPr>
      <w:r w:rsidRPr="00BA3CB6">
        <w:rPr>
          <w:rFonts w:asciiTheme="minorHAnsi" w:eastAsia="Calibri" w:hAnsiTheme="minorHAnsi" w:cstheme="minorHAnsi"/>
          <w:lang w:val="en-US"/>
        </w:rPr>
        <w:t xml:space="preserve">From the lesson observation a clear link can be made between student engagement and the questioning type used. All the students showed improvements in engagement when the questioning techniques were varied. They stated that this was due to “being unsure when they would be asked to answer a question and therefore had to pay more attention as a result”. This suggests that alternating questioning techniques is crucially important to the success of a lesson. As </w:t>
      </w:r>
      <w:r w:rsidRPr="00BA3CB6">
        <w:rPr>
          <w:rFonts w:asciiTheme="minorHAnsi" w:hAnsiTheme="minorHAnsi" w:cstheme="minorHAnsi"/>
        </w:rPr>
        <w:t>Cotton (1987) state</w:t>
      </w:r>
      <w:r w:rsidRPr="00BA3CB6">
        <w:rPr>
          <w:rFonts w:asciiTheme="minorHAnsi" w:hAnsiTheme="minorHAnsi" w:cstheme="minorHAnsi"/>
        </w:rPr>
        <w:t>d the purpose of questioning is “t</w:t>
      </w:r>
      <w:r w:rsidRPr="00BA3CB6">
        <w:rPr>
          <w:rFonts w:asciiTheme="minorHAnsi" w:hAnsiTheme="minorHAnsi" w:cstheme="minorHAnsi"/>
        </w:rPr>
        <w:t>o develop interest and motivate students to become actively involved in lessons</w:t>
      </w:r>
      <w:r w:rsidRPr="00BA3CB6">
        <w:rPr>
          <w:rFonts w:asciiTheme="minorHAnsi" w:hAnsiTheme="minorHAnsi" w:cstheme="minorHAnsi"/>
        </w:rPr>
        <w:t xml:space="preserve">” and following the results of the research it is evident that this is true. </w:t>
      </w:r>
    </w:p>
    <w:p w14:paraId="4790DED8" w14:textId="1BC1DC23" w:rsidR="009F3F8E" w:rsidRPr="00BA3CB6" w:rsidRDefault="009F3F8E" w:rsidP="009F3F8E">
      <w:pPr>
        <w:spacing w:line="480" w:lineRule="auto"/>
        <w:rPr>
          <w:rFonts w:asciiTheme="minorHAnsi" w:hAnsiTheme="minorHAnsi" w:cstheme="minorHAnsi"/>
        </w:rPr>
      </w:pPr>
    </w:p>
    <w:p w14:paraId="7726F21E" w14:textId="248EAED9" w:rsidR="009F3F8E" w:rsidRPr="00BA3CB6" w:rsidRDefault="009F3F8E" w:rsidP="009F3F8E">
      <w:pPr>
        <w:spacing w:line="480" w:lineRule="auto"/>
        <w:rPr>
          <w:rFonts w:asciiTheme="minorHAnsi" w:hAnsiTheme="minorHAnsi" w:cstheme="minorHAnsi"/>
        </w:rPr>
      </w:pPr>
      <w:r w:rsidRPr="00BA3CB6">
        <w:rPr>
          <w:rFonts w:asciiTheme="minorHAnsi" w:hAnsiTheme="minorHAnsi" w:cstheme="minorHAnsi"/>
        </w:rPr>
        <w:lastRenderedPageBreak/>
        <w:t xml:space="preserve">The children highlighted fun as the main motivating factor for their engagement in a lesson. School A students stated that “the extra challenge of catching a ball and then answering questions would make them enjoy the lessons more and encourage them to </w:t>
      </w:r>
      <w:r w:rsidR="00780F76" w:rsidRPr="00BA3CB6">
        <w:rPr>
          <w:rFonts w:asciiTheme="minorHAnsi" w:hAnsiTheme="minorHAnsi" w:cstheme="minorHAnsi"/>
        </w:rPr>
        <w:t xml:space="preserve">participate and engage more” This was proven to be true when we tested the hypothesis in school B. The students unanimously agreed that “catching the bean bag added an extra challenge to their lesson and encouraged them to listen throughout as they wanted to participate and attempt to catch the bean bag”. As the United States department of </w:t>
      </w:r>
      <w:proofErr w:type="gramStart"/>
      <w:r w:rsidR="00780F76" w:rsidRPr="00BA3CB6">
        <w:rPr>
          <w:rFonts w:asciiTheme="minorHAnsi" w:hAnsiTheme="minorHAnsi" w:cstheme="minorHAnsi"/>
        </w:rPr>
        <w:t>state</w:t>
      </w:r>
      <w:r w:rsidR="00B3225D" w:rsidRPr="00BA3CB6">
        <w:rPr>
          <w:rFonts w:asciiTheme="minorHAnsi" w:hAnsiTheme="minorHAnsi" w:cstheme="minorHAnsi"/>
        </w:rPr>
        <w:t>(</w:t>
      </w:r>
      <w:proofErr w:type="spellStart"/>
      <w:proofErr w:type="gramEnd"/>
      <w:r w:rsidR="00B3225D" w:rsidRPr="00BA3CB6">
        <w:rPr>
          <w:rFonts w:asciiTheme="minorHAnsi" w:hAnsiTheme="minorHAnsi" w:cstheme="minorHAnsi"/>
        </w:rPr>
        <w:t>n.d</w:t>
      </w:r>
      <w:proofErr w:type="spellEnd"/>
      <w:r w:rsidR="00B3225D" w:rsidRPr="00BA3CB6">
        <w:rPr>
          <w:rFonts w:asciiTheme="minorHAnsi" w:hAnsiTheme="minorHAnsi" w:cstheme="minorHAnsi"/>
        </w:rPr>
        <w:t xml:space="preserve">) </w:t>
      </w:r>
      <w:r w:rsidR="00780F76" w:rsidRPr="00BA3CB6">
        <w:rPr>
          <w:rFonts w:asciiTheme="minorHAnsi" w:hAnsiTheme="minorHAnsi" w:cstheme="minorHAnsi"/>
        </w:rPr>
        <w:t xml:space="preserve"> suggest “</w:t>
      </w:r>
      <w:r w:rsidR="00780F76" w:rsidRPr="00BA3CB6">
        <w:rPr>
          <w:rFonts w:asciiTheme="minorHAnsi" w:hAnsiTheme="minorHAnsi" w:cstheme="minorHAnsi"/>
        </w:rPr>
        <w:t>When teachers use activities that make learning engaging and fun, students are more willing to participate and take risks.</w:t>
      </w:r>
      <w:r w:rsidR="00780F76" w:rsidRPr="00BA3CB6">
        <w:rPr>
          <w:rFonts w:asciiTheme="minorHAnsi" w:hAnsiTheme="minorHAnsi" w:cstheme="minorHAnsi"/>
        </w:rPr>
        <w:t>” This confirms that by using a different technique that the children enjoy will ensure that the children will want to be involved actively with the session.</w:t>
      </w:r>
    </w:p>
    <w:p w14:paraId="210084E9" w14:textId="2BF798A4" w:rsidR="00780F76" w:rsidRPr="00BA3CB6" w:rsidRDefault="00780F76" w:rsidP="009F3F8E">
      <w:pPr>
        <w:spacing w:line="480" w:lineRule="auto"/>
        <w:rPr>
          <w:rFonts w:asciiTheme="minorHAnsi" w:hAnsiTheme="minorHAnsi" w:cstheme="minorHAnsi"/>
        </w:rPr>
      </w:pPr>
    </w:p>
    <w:p w14:paraId="54A795AE" w14:textId="4B09F050" w:rsidR="00780F76" w:rsidRPr="00BA3CB6" w:rsidRDefault="00780F76" w:rsidP="009F3F8E">
      <w:pPr>
        <w:spacing w:line="480" w:lineRule="auto"/>
        <w:rPr>
          <w:rFonts w:asciiTheme="minorHAnsi" w:hAnsiTheme="minorHAnsi" w:cstheme="minorHAnsi"/>
        </w:rPr>
      </w:pPr>
      <w:r w:rsidRPr="00BA3CB6">
        <w:rPr>
          <w:rFonts w:asciiTheme="minorHAnsi" w:hAnsiTheme="minorHAnsi" w:cstheme="minorHAnsi"/>
        </w:rPr>
        <w:t xml:space="preserve">The introduction of the bean bag had a major impact on the quality of answers in school B as opposed to school A. Due to the children being more engaged throughout the sessions it led to higher answer quality and more questions in return from the students. This is backed up by </w:t>
      </w:r>
      <w:r w:rsidRPr="00BA3CB6">
        <w:rPr>
          <w:rFonts w:asciiTheme="minorHAnsi" w:hAnsiTheme="minorHAnsi" w:cstheme="minorHAnsi"/>
        </w:rPr>
        <w:t xml:space="preserve">Fusco (2015) </w:t>
      </w:r>
      <w:r w:rsidRPr="00BA3CB6">
        <w:rPr>
          <w:rFonts w:asciiTheme="minorHAnsi" w:hAnsiTheme="minorHAnsi" w:cstheme="minorHAnsi"/>
        </w:rPr>
        <w:t xml:space="preserve">who believes that </w:t>
      </w:r>
      <w:r w:rsidRPr="00BA3CB6">
        <w:rPr>
          <w:rFonts w:asciiTheme="minorHAnsi" w:hAnsiTheme="minorHAnsi" w:cstheme="minorHAnsi"/>
        </w:rPr>
        <w:t>questioning effectively can increase a student’s curiosity and can actively increase the student’s involvement in a session as they have been given the freedom to think creatively and question different aspects of the topic.</w:t>
      </w:r>
      <w:r w:rsidRPr="00BA3CB6">
        <w:rPr>
          <w:rFonts w:asciiTheme="minorHAnsi" w:hAnsiTheme="minorHAnsi" w:cstheme="minorHAnsi"/>
        </w:rPr>
        <w:t xml:space="preserve"> </w:t>
      </w:r>
      <w:r w:rsidR="00EF24EB" w:rsidRPr="00BA3CB6">
        <w:rPr>
          <w:rFonts w:asciiTheme="minorHAnsi" w:hAnsiTheme="minorHAnsi" w:cstheme="minorHAnsi"/>
        </w:rPr>
        <w:t>So,</w:t>
      </w:r>
      <w:r w:rsidRPr="00BA3CB6">
        <w:rPr>
          <w:rFonts w:asciiTheme="minorHAnsi" w:hAnsiTheme="minorHAnsi" w:cstheme="minorHAnsi"/>
        </w:rPr>
        <w:t xml:space="preserve"> by engaging the students throughout the session it is evident that their involvement and peak in curiosity is reliant on a fun and positive learning experience.</w:t>
      </w:r>
    </w:p>
    <w:p w14:paraId="5754FFEF" w14:textId="72EB499D" w:rsidR="00EF24EB" w:rsidRPr="00BA3CB6" w:rsidRDefault="00EF24EB" w:rsidP="009F3F8E">
      <w:pPr>
        <w:spacing w:line="480" w:lineRule="auto"/>
        <w:rPr>
          <w:rFonts w:asciiTheme="minorHAnsi" w:hAnsiTheme="minorHAnsi" w:cstheme="minorHAnsi"/>
        </w:rPr>
      </w:pPr>
    </w:p>
    <w:p w14:paraId="0332B9EC" w14:textId="77777777" w:rsidR="00EF24EB" w:rsidRPr="00BA3CB6" w:rsidRDefault="00EF24EB" w:rsidP="00EF24EB">
      <w:pPr>
        <w:spacing w:line="360" w:lineRule="auto"/>
        <w:jc w:val="both"/>
        <w:rPr>
          <w:rFonts w:asciiTheme="minorHAnsi" w:hAnsiTheme="minorHAnsi" w:cstheme="minorHAnsi"/>
        </w:rPr>
      </w:pPr>
      <w:r w:rsidRPr="00BA3CB6">
        <w:rPr>
          <w:rFonts w:asciiTheme="minorHAnsi" w:hAnsiTheme="minorHAnsi" w:cstheme="minorHAnsi"/>
        </w:rPr>
        <w:t xml:space="preserve">However, the results rely on the authors Interpretation of qualitative data and the quality of their observations. This could be an issue as the researcher has preconceived ideas of their classes ability and engagement levels and therefore this could result in researcher bias. </w:t>
      </w:r>
    </w:p>
    <w:p w14:paraId="151F2D49" w14:textId="723D5577" w:rsidR="00EF24EB" w:rsidRPr="00BA3CB6" w:rsidRDefault="00EF24EB" w:rsidP="00EF24EB">
      <w:pPr>
        <w:spacing w:line="36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lastRenderedPageBreak/>
        <w:t xml:space="preserve">A number of disadvantages of qualitative research have been identified by </w:t>
      </w:r>
      <w:r w:rsidRPr="00BA3CB6">
        <w:rPr>
          <w:rFonts w:asciiTheme="minorHAnsi" w:eastAsia="Calibri" w:hAnsiTheme="minorHAnsi" w:cstheme="minorHAnsi"/>
          <w:lang w:val="en-US"/>
        </w:rPr>
        <w:t>Boxill et al (1997, p.46)</w:t>
      </w:r>
      <w:r w:rsidRPr="00BA3CB6">
        <w:rPr>
          <w:rFonts w:asciiTheme="minorHAnsi" w:eastAsia="Calibri" w:hAnsiTheme="minorHAnsi" w:cstheme="minorHAnsi"/>
          <w:lang w:val="en-US"/>
        </w:rPr>
        <w:t xml:space="preserve"> some of </w:t>
      </w:r>
      <w:r w:rsidRPr="00BA3CB6">
        <w:rPr>
          <w:rFonts w:asciiTheme="minorHAnsi" w:eastAsia="Calibri" w:hAnsiTheme="minorHAnsi" w:cstheme="minorHAnsi"/>
          <w:lang w:val="en-US"/>
        </w:rPr>
        <w:t>these are:</w:t>
      </w:r>
    </w:p>
    <w:p w14:paraId="68190F47" w14:textId="77777777" w:rsidR="00EF24EB" w:rsidRPr="00BA3CB6" w:rsidRDefault="00EF24EB" w:rsidP="00EF24EB">
      <w:pPr>
        <w:numPr>
          <w:ilvl w:val="0"/>
          <w:numId w:val="8"/>
        </w:numPr>
        <w:spacing w:line="360" w:lineRule="auto"/>
        <w:contextualSpacing/>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Relies primarily on subjective assessments in data collection phase. </w:t>
      </w:r>
    </w:p>
    <w:p w14:paraId="246BF4C1" w14:textId="77777777" w:rsidR="00EF24EB" w:rsidRPr="00BA3CB6" w:rsidRDefault="00EF24EB" w:rsidP="00EF24EB">
      <w:pPr>
        <w:numPr>
          <w:ilvl w:val="0"/>
          <w:numId w:val="7"/>
        </w:numPr>
        <w:spacing w:line="360" w:lineRule="auto"/>
        <w:contextualSpacing/>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Allows limited exploration to the general population. </w:t>
      </w:r>
    </w:p>
    <w:p w14:paraId="181529D6" w14:textId="1A4E58C3" w:rsidR="00EF24EB" w:rsidRPr="00BA3CB6" w:rsidRDefault="00EF24EB" w:rsidP="00EF24EB">
      <w:pPr>
        <w:numPr>
          <w:ilvl w:val="0"/>
          <w:numId w:val="6"/>
        </w:numPr>
        <w:spacing w:line="360" w:lineRule="auto"/>
        <w:contextualSpacing/>
        <w:jc w:val="both"/>
        <w:rPr>
          <w:rFonts w:asciiTheme="minorHAnsi" w:eastAsia="Calibri" w:hAnsiTheme="minorHAnsi" w:cstheme="minorHAnsi"/>
          <w:lang w:val="en-US"/>
        </w:rPr>
      </w:pPr>
      <w:proofErr w:type="spellStart"/>
      <w:r w:rsidRPr="00BA3CB6">
        <w:rPr>
          <w:rFonts w:asciiTheme="minorHAnsi" w:eastAsia="Calibri" w:hAnsiTheme="minorHAnsi" w:cstheme="minorHAnsi"/>
          <w:lang w:val="en-US"/>
        </w:rPr>
        <w:t>Utilises</w:t>
      </w:r>
      <w:proofErr w:type="spellEnd"/>
      <w:r w:rsidRPr="00BA3CB6">
        <w:rPr>
          <w:rFonts w:asciiTheme="minorHAnsi" w:eastAsia="Calibri" w:hAnsiTheme="minorHAnsi" w:cstheme="minorHAnsi"/>
          <w:lang w:val="en-US"/>
        </w:rPr>
        <w:t xml:space="preserve"> much smaller sample units than quantitative techniques.</w:t>
      </w:r>
    </w:p>
    <w:p w14:paraId="4AB0038F" w14:textId="4B40792A" w:rsidR="00EF24EB" w:rsidRPr="00BA3CB6" w:rsidRDefault="00EF24EB" w:rsidP="00EF24EB">
      <w:pPr>
        <w:spacing w:line="360" w:lineRule="auto"/>
        <w:contextualSpacing/>
        <w:jc w:val="both"/>
        <w:rPr>
          <w:rFonts w:asciiTheme="minorHAnsi" w:eastAsia="Calibri" w:hAnsiTheme="minorHAnsi" w:cstheme="minorHAnsi"/>
          <w:lang w:val="en-US"/>
        </w:rPr>
      </w:pPr>
      <w:r w:rsidRPr="00BA3CB6">
        <w:rPr>
          <w:rFonts w:asciiTheme="minorHAnsi" w:eastAsia="Calibri" w:hAnsiTheme="minorHAnsi" w:cstheme="minorHAnsi"/>
          <w:lang w:val="en-US"/>
        </w:rPr>
        <w:t>So therefore, suggests that the research should be repeated with a different sample of children to ensure that the research is valid and reliable and free from research her bias.</w:t>
      </w:r>
    </w:p>
    <w:p w14:paraId="47740B6A" w14:textId="01512076" w:rsidR="00EF24EB" w:rsidRPr="00BA3CB6" w:rsidRDefault="00EF24EB" w:rsidP="009F3F8E">
      <w:pPr>
        <w:spacing w:line="480" w:lineRule="auto"/>
        <w:rPr>
          <w:rFonts w:asciiTheme="minorHAnsi" w:hAnsiTheme="minorHAnsi" w:cstheme="minorHAnsi"/>
        </w:rPr>
      </w:pPr>
    </w:p>
    <w:p w14:paraId="5F7E6D25" w14:textId="59D84F07" w:rsidR="00D01878" w:rsidRPr="00BA3CB6" w:rsidRDefault="0056671B" w:rsidP="006D3284">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Conclusions</w:t>
      </w:r>
    </w:p>
    <w:p w14:paraId="62FD163C" w14:textId="0604A397" w:rsidR="005979BC" w:rsidRPr="00BA3CB6" w:rsidRDefault="005979BC"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Overall, after discussions with my partner about the results we conclude that we were very happy with the lesson studies as a whole. We believe that the lessons we taught were engaging and of significant interest to the children due to them being on a stand-alone topic that is only visited once a year. However, we believe that with regards to our data collection that there are a number of improvements we could have made. </w:t>
      </w:r>
    </w:p>
    <w:p w14:paraId="67120C40" w14:textId="615E1D97" w:rsidR="005979BC" w:rsidRPr="00BA3CB6" w:rsidRDefault="005979BC" w:rsidP="006D3284">
      <w:pPr>
        <w:spacing w:line="480" w:lineRule="auto"/>
        <w:jc w:val="both"/>
        <w:rPr>
          <w:rFonts w:asciiTheme="minorHAnsi" w:eastAsia="Calibri" w:hAnsiTheme="minorHAnsi" w:cstheme="minorHAnsi"/>
          <w:lang w:val="en-US"/>
        </w:rPr>
      </w:pPr>
    </w:p>
    <w:p w14:paraId="72A21467" w14:textId="6C2375CE" w:rsidR="005979BC" w:rsidRPr="00BA3CB6" w:rsidRDefault="005979BC" w:rsidP="006D3284">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While the observations of the class proved to be detailed, it is believed that it is very easy to miss some key actions of the students with only one person observing the lesson. To improve this in future we feel that we would have to complete a series of lessons including all the relevant questioning techniques and that this would allow us to focus on the target pupils in more detail and in turn this would improve the quality of the research.</w:t>
      </w:r>
    </w:p>
    <w:p w14:paraId="276B42D2" w14:textId="58EF3ABE" w:rsidR="00EA0336" w:rsidRPr="00BA3CB6" w:rsidRDefault="00EA0336" w:rsidP="006D3284">
      <w:pPr>
        <w:spacing w:line="480" w:lineRule="auto"/>
        <w:jc w:val="both"/>
        <w:rPr>
          <w:rFonts w:asciiTheme="minorHAnsi" w:eastAsia="Calibri" w:hAnsiTheme="minorHAnsi" w:cstheme="minorHAnsi"/>
          <w:lang w:val="en-US"/>
        </w:rPr>
      </w:pPr>
    </w:p>
    <w:p w14:paraId="6CAD7DA9" w14:textId="174D6DEF" w:rsidR="00EA0336" w:rsidRPr="00BA3CB6" w:rsidRDefault="00EA0336" w:rsidP="006D3284">
      <w:pPr>
        <w:spacing w:line="480" w:lineRule="auto"/>
        <w:jc w:val="both"/>
        <w:rPr>
          <w:rFonts w:asciiTheme="minorHAnsi" w:hAnsiTheme="minorHAnsi" w:cstheme="minorHAnsi"/>
        </w:rPr>
      </w:pPr>
      <w:r w:rsidRPr="00BA3CB6">
        <w:rPr>
          <w:rFonts w:asciiTheme="minorHAnsi" w:eastAsia="Calibri" w:hAnsiTheme="minorHAnsi" w:cstheme="minorHAnsi"/>
          <w:lang w:val="en-US"/>
        </w:rPr>
        <w:t>We believe that our sample size was far t</w:t>
      </w:r>
      <w:r w:rsidR="00C65265" w:rsidRPr="00BA3CB6">
        <w:rPr>
          <w:rFonts w:asciiTheme="minorHAnsi" w:eastAsia="Calibri" w:hAnsiTheme="minorHAnsi" w:cstheme="minorHAnsi"/>
          <w:lang w:val="en-US"/>
        </w:rPr>
        <w:t>o</w:t>
      </w:r>
      <w:r w:rsidRPr="00BA3CB6">
        <w:rPr>
          <w:rFonts w:asciiTheme="minorHAnsi" w:eastAsia="Calibri" w:hAnsiTheme="minorHAnsi" w:cstheme="minorHAnsi"/>
          <w:lang w:val="en-US"/>
        </w:rPr>
        <w:t xml:space="preserve">o small to be able </w:t>
      </w:r>
      <w:r w:rsidR="00C65265" w:rsidRPr="00BA3CB6">
        <w:rPr>
          <w:rFonts w:asciiTheme="minorHAnsi" w:eastAsia="Calibri" w:hAnsiTheme="minorHAnsi" w:cstheme="minorHAnsi"/>
          <w:lang w:val="en-US"/>
        </w:rPr>
        <w:t xml:space="preserve">to gather detailed results that unanimously answer our research question </w:t>
      </w:r>
      <w:r w:rsidR="00C65265" w:rsidRPr="00BA3CB6">
        <w:rPr>
          <w:rFonts w:asciiTheme="minorHAnsi" w:hAnsiTheme="minorHAnsi" w:cstheme="minorHAnsi"/>
        </w:rPr>
        <w:t>“How do different questioning strategies affect pupil engagement?”</w:t>
      </w:r>
      <w:r w:rsidR="00C65265" w:rsidRPr="00BA3CB6">
        <w:rPr>
          <w:rFonts w:asciiTheme="minorHAnsi" w:hAnsiTheme="minorHAnsi" w:cstheme="minorHAnsi"/>
        </w:rPr>
        <w:t>. While we feel that we got the results that we expected which proved that questioning techniques directly affect the participation of the students, we feel that again teaching a series of lessons would give us far more detailed result to the project.</w:t>
      </w:r>
    </w:p>
    <w:p w14:paraId="107F1E04" w14:textId="77AF336A" w:rsidR="00FF0DC6" w:rsidRPr="00BA3CB6" w:rsidRDefault="00FF0DC6" w:rsidP="006D3284">
      <w:pPr>
        <w:spacing w:line="480" w:lineRule="auto"/>
        <w:jc w:val="both"/>
        <w:rPr>
          <w:rFonts w:asciiTheme="minorHAnsi" w:hAnsiTheme="minorHAnsi" w:cstheme="minorHAnsi"/>
        </w:rPr>
      </w:pPr>
    </w:p>
    <w:p w14:paraId="1754554C" w14:textId="6CC7ADC3" w:rsidR="00FF0DC6" w:rsidRPr="00BA3CB6" w:rsidRDefault="00FF0DC6" w:rsidP="006D3284">
      <w:pPr>
        <w:spacing w:line="480" w:lineRule="auto"/>
        <w:jc w:val="both"/>
        <w:rPr>
          <w:rFonts w:asciiTheme="minorHAnsi" w:hAnsiTheme="minorHAnsi" w:cstheme="minorHAnsi"/>
        </w:rPr>
      </w:pPr>
      <w:r w:rsidRPr="00BA3CB6">
        <w:rPr>
          <w:rFonts w:asciiTheme="minorHAnsi" w:hAnsiTheme="minorHAnsi" w:cstheme="minorHAnsi"/>
        </w:rPr>
        <w:t>The age group of our target children also had an impact on the study, as in the interview it proved difficult to keep the children on topic and they would speak off topic with information that had no relevance to our investigation. In future we would repeat the investigation with an older cohort of children to determine whether the results were consistent with the findings.</w:t>
      </w:r>
    </w:p>
    <w:p w14:paraId="4361F86B" w14:textId="0DB60BD6" w:rsidR="00AB19E0" w:rsidRPr="00BA3CB6" w:rsidRDefault="00F31BB4" w:rsidP="006D3284">
      <w:pPr>
        <w:spacing w:line="480" w:lineRule="auto"/>
        <w:jc w:val="both"/>
        <w:rPr>
          <w:rFonts w:asciiTheme="minorHAnsi" w:hAnsiTheme="minorHAnsi" w:cstheme="minorHAnsi"/>
        </w:rPr>
      </w:pPr>
      <w:r w:rsidRPr="00BA3CB6">
        <w:rPr>
          <w:rFonts w:asciiTheme="minorHAnsi" w:hAnsiTheme="minorHAnsi" w:cstheme="minorHAnsi"/>
        </w:rPr>
        <w:t>The research project enabled me to pilot different questioning techniques that I had not included in my teaching up to this point, I thoroughly enjoyed using the random name generator to determine who would answer my question. I feel that I saw an improvement in the quality of answers from my students when using this method as they were required to be more engaged in case their name was chosen.</w:t>
      </w:r>
    </w:p>
    <w:p w14:paraId="6F070532" w14:textId="77777777" w:rsidR="00F31BB4" w:rsidRPr="00BA3CB6" w:rsidRDefault="00F31BB4" w:rsidP="006D3284">
      <w:pPr>
        <w:spacing w:line="480" w:lineRule="auto"/>
        <w:jc w:val="both"/>
        <w:rPr>
          <w:rFonts w:asciiTheme="minorHAnsi" w:hAnsiTheme="minorHAnsi" w:cstheme="minorHAnsi"/>
        </w:rPr>
      </w:pPr>
    </w:p>
    <w:p w14:paraId="0B192F88" w14:textId="7ED547D0" w:rsidR="00A44A66" w:rsidRPr="00BA3CB6" w:rsidRDefault="00AB19E0" w:rsidP="006D3284">
      <w:pPr>
        <w:spacing w:line="480" w:lineRule="auto"/>
        <w:jc w:val="both"/>
        <w:rPr>
          <w:rFonts w:asciiTheme="minorHAnsi" w:hAnsiTheme="minorHAnsi" w:cstheme="minorHAnsi"/>
        </w:rPr>
      </w:pPr>
      <w:r w:rsidRPr="00BA3CB6">
        <w:rPr>
          <w:rFonts w:asciiTheme="minorHAnsi" w:hAnsiTheme="minorHAnsi" w:cstheme="minorHAnsi"/>
        </w:rPr>
        <w:t>However, the research project has enabled me to identify ways in which I can improve my future teaching</w:t>
      </w:r>
      <w:r w:rsidR="00A44A66" w:rsidRPr="00BA3CB6">
        <w:rPr>
          <w:rFonts w:asciiTheme="minorHAnsi" w:hAnsiTheme="minorHAnsi" w:cstheme="minorHAnsi"/>
        </w:rPr>
        <w:t>. The research has identified that having a range of questioning techniques is vitally important to the levels of student engagement within the classroom. The findings suggest that by having a range of questioning techniques the students will feel as if they will need to be listening and engage throughout the session as they will be unsure as to what technique will be used and therefore, they are aware that they could be selected to answer the questions at any time.  The bean bag can be used as a motivating factor for the children as it will increase the element of fun within the lessons and instantly improve the quality of engagement for the children.</w:t>
      </w:r>
    </w:p>
    <w:p w14:paraId="5730FCFC" w14:textId="77777777" w:rsidR="00F31BB4" w:rsidRPr="00BA3CB6" w:rsidRDefault="00F31BB4" w:rsidP="006D3284">
      <w:pPr>
        <w:spacing w:line="480" w:lineRule="auto"/>
        <w:jc w:val="both"/>
        <w:rPr>
          <w:rFonts w:asciiTheme="minorHAnsi" w:hAnsiTheme="minorHAnsi" w:cstheme="minorHAnsi"/>
        </w:rPr>
      </w:pPr>
    </w:p>
    <w:p w14:paraId="4197D8C3" w14:textId="0D66244B" w:rsidR="00A44A66" w:rsidRPr="00BA3CB6" w:rsidRDefault="00A44A66" w:rsidP="006D3284">
      <w:pPr>
        <w:spacing w:line="480" w:lineRule="auto"/>
        <w:jc w:val="both"/>
        <w:rPr>
          <w:rFonts w:asciiTheme="minorHAnsi" w:hAnsiTheme="minorHAnsi" w:cstheme="minorHAnsi"/>
        </w:rPr>
      </w:pPr>
      <w:r w:rsidRPr="00BA3CB6">
        <w:rPr>
          <w:rFonts w:asciiTheme="minorHAnsi" w:hAnsiTheme="minorHAnsi" w:cstheme="minorHAnsi"/>
        </w:rPr>
        <w:t xml:space="preserve">It is highlighted in the observations and interviews that some of the children found the methods to be stressful due to the uncertain nature of some of the random questioning </w:t>
      </w:r>
      <w:r w:rsidRPr="00BA3CB6">
        <w:rPr>
          <w:rFonts w:asciiTheme="minorHAnsi" w:hAnsiTheme="minorHAnsi" w:cstheme="minorHAnsi"/>
        </w:rPr>
        <w:lastRenderedPageBreak/>
        <w:t xml:space="preserve">techniques. Therefore, in my future teaching I will be mindful of the frequency I use the random questioning technique as I do not want to negatively affect the </w:t>
      </w:r>
      <w:r w:rsidR="00F31BB4" w:rsidRPr="00BA3CB6">
        <w:rPr>
          <w:rFonts w:asciiTheme="minorHAnsi" w:hAnsiTheme="minorHAnsi" w:cstheme="minorHAnsi"/>
        </w:rPr>
        <w:t>student’s</w:t>
      </w:r>
      <w:r w:rsidRPr="00BA3CB6">
        <w:rPr>
          <w:rFonts w:asciiTheme="minorHAnsi" w:hAnsiTheme="minorHAnsi" w:cstheme="minorHAnsi"/>
        </w:rPr>
        <w:t xml:space="preserve"> emotional wellbeing.</w:t>
      </w:r>
    </w:p>
    <w:p w14:paraId="2FFF4E4A" w14:textId="77777777" w:rsidR="00F31BB4" w:rsidRPr="00BA3CB6" w:rsidRDefault="00F31BB4" w:rsidP="006D3284">
      <w:pPr>
        <w:spacing w:line="480" w:lineRule="auto"/>
        <w:jc w:val="both"/>
        <w:rPr>
          <w:rFonts w:asciiTheme="minorHAnsi" w:hAnsiTheme="minorHAnsi" w:cstheme="minorHAnsi"/>
        </w:rPr>
      </w:pPr>
    </w:p>
    <w:p w14:paraId="228B156F" w14:textId="55C5F411" w:rsidR="00F31BB4" w:rsidRPr="00BA3CB6" w:rsidRDefault="00F31BB4" w:rsidP="006D3284">
      <w:pPr>
        <w:spacing w:line="480" w:lineRule="auto"/>
        <w:jc w:val="both"/>
        <w:rPr>
          <w:rFonts w:asciiTheme="minorHAnsi" w:hAnsiTheme="minorHAnsi" w:cstheme="minorHAnsi"/>
        </w:rPr>
      </w:pPr>
      <w:r w:rsidRPr="00BA3CB6">
        <w:rPr>
          <w:rFonts w:asciiTheme="minorHAnsi" w:hAnsiTheme="minorHAnsi" w:cstheme="minorHAnsi"/>
        </w:rPr>
        <w:t xml:space="preserve">Moving forward, if I had the opportunity to conduct the lesson study again, I would increase the number of lessons that are observed in order to ensure that the results were as reliable and valid as possible, I would also ensure that when conducting my lesson that I alternate my questioning techniques throughout the lesson so that the children have no idea which method will be used and this should ensure that the majority of the class are engaged throughout the session. </w:t>
      </w:r>
    </w:p>
    <w:p w14:paraId="62022FBB" w14:textId="08EE0343" w:rsidR="0056671B" w:rsidRPr="00BA3CB6" w:rsidRDefault="0056671B" w:rsidP="006D3284">
      <w:pPr>
        <w:spacing w:line="480" w:lineRule="auto"/>
        <w:jc w:val="both"/>
        <w:rPr>
          <w:rFonts w:asciiTheme="minorHAnsi" w:eastAsia="Calibri" w:hAnsiTheme="minorHAnsi" w:cstheme="minorHAnsi"/>
          <w:b/>
          <w:lang w:val="en-US"/>
        </w:rPr>
      </w:pPr>
    </w:p>
    <w:p w14:paraId="5D0988E7" w14:textId="75AF426F" w:rsidR="00836E92" w:rsidRPr="00BA3CB6" w:rsidRDefault="0056671B" w:rsidP="00C216F7">
      <w:pPr>
        <w:spacing w:line="480" w:lineRule="auto"/>
        <w:jc w:val="both"/>
        <w:rPr>
          <w:rFonts w:asciiTheme="minorHAnsi" w:eastAsia="Calibri" w:hAnsiTheme="minorHAnsi" w:cstheme="minorHAnsi"/>
          <w:b/>
          <w:lang w:val="en-US"/>
        </w:rPr>
      </w:pPr>
      <w:r w:rsidRPr="00BA3CB6">
        <w:rPr>
          <w:rFonts w:asciiTheme="minorHAnsi" w:eastAsia="Calibri" w:hAnsiTheme="minorHAnsi" w:cstheme="minorHAnsi"/>
          <w:b/>
          <w:lang w:val="en-US"/>
        </w:rPr>
        <w:t xml:space="preserve">Recommendations </w:t>
      </w:r>
    </w:p>
    <w:p w14:paraId="5F948FF0" w14:textId="69BC70AC" w:rsidR="00C216F7" w:rsidRPr="00BA3CB6" w:rsidRDefault="00C216F7" w:rsidP="00C216F7">
      <w:p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Following the research and the findings from the research, I have a number of recommendations to inform future teaching using questioning methods and how the research can be taken forward.</w:t>
      </w:r>
    </w:p>
    <w:p w14:paraId="671EA14B" w14:textId="3C504806" w:rsidR="00C216F7" w:rsidRPr="00BA3CB6" w:rsidRDefault="00C216F7" w:rsidP="00C216F7">
      <w:pPr>
        <w:pStyle w:val="ListParagraph"/>
        <w:numPr>
          <w:ilvl w:val="0"/>
          <w:numId w:val="5"/>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Ensure to alternate questioning techniques throughout the session.</w:t>
      </w:r>
    </w:p>
    <w:p w14:paraId="6EE7F10C" w14:textId="68EE6CDD" w:rsidR="00C216F7" w:rsidRPr="00BA3CB6" w:rsidRDefault="00C216F7" w:rsidP="00C216F7">
      <w:pPr>
        <w:pStyle w:val="ListParagraph"/>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Alternating questioning techniques ensure that the class will have to engage throughout the session as they will be unaware of the technique that will be used next. This uncertainty will cause the majority of the class</w:t>
      </w:r>
      <w:r w:rsidR="009F67FA" w:rsidRPr="00BA3CB6">
        <w:rPr>
          <w:rFonts w:asciiTheme="minorHAnsi" w:eastAsia="Calibri" w:hAnsiTheme="minorHAnsi" w:cstheme="minorHAnsi"/>
          <w:lang w:val="en-US"/>
        </w:rPr>
        <w:t xml:space="preserve"> to pay more attention. This should increase the quality of the students answers and therefore the quality of discussion will increase.</w:t>
      </w:r>
    </w:p>
    <w:p w14:paraId="1DD35B3D" w14:textId="4F848F8E" w:rsidR="009F67FA" w:rsidRPr="00BA3CB6" w:rsidRDefault="009F67FA" w:rsidP="009F67FA">
      <w:pPr>
        <w:pStyle w:val="ListParagraph"/>
        <w:numPr>
          <w:ilvl w:val="0"/>
          <w:numId w:val="5"/>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When researching in future, increase the amount of lessons and sample size.</w:t>
      </w:r>
    </w:p>
    <w:p w14:paraId="2B840896" w14:textId="10235205" w:rsidR="009F67FA" w:rsidRPr="00BA3CB6" w:rsidRDefault="009F67FA" w:rsidP="009F67FA">
      <w:pPr>
        <w:pStyle w:val="ListParagraph"/>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The sample size was not representative of the wider population, it was just that of the two classes that participated in the lessons. By increasing the amount of lessons </w:t>
      </w:r>
      <w:r w:rsidRPr="00BA3CB6">
        <w:rPr>
          <w:rFonts w:asciiTheme="minorHAnsi" w:eastAsia="Calibri" w:hAnsiTheme="minorHAnsi" w:cstheme="minorHAnsi"/>
          <w:lang w:val="en-US"/>
        </w:rPr>
        <w:lastRenderedPageBreak/>
        <w:t xml:space="preserve">observed and the sample size you will be able to ensure that the </w:t>
      </w:r>
      <w:r w:rsidR="00EC7D95" w:rsidRPr="00BA3CB6">
        <w:rPr>
          <w:rFonts w:asciiTheme="minorHAnsi" w:eastAsia="Calibri" w:hAnsiTheme="minorHAnsi" w:cstheme="minorHAnsi"/>
          <w:lang w:val="en-US"/>
        </w:rPr>
        <w:t>results gathered will be more accurate and representative of the wider population.</w:t>
      </w:r>
    </w:p>
    <w:p w14:paraId="360E3D25" w14:textId="36ADC8A8" w:rsidR="00EC7D95" w:rsidRPr="00BA3CB6" w:rsidRDefault="00EC7D95" w:rsidP="00EC7D95">
      <w:pPr>
        <w:pStyle w:val="ListParagraph"/>
        <w:numPr>
          <w:ilvl w:val="0"/>
          <w:numId w:val="5"/>
        </w:numPr>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Be aware of the link between emotional wellbeing and participation.</w:t>
      </w:r>
    </w:p>
    <w:p w14:paraId="5B3C11B5" w14:textId="1C7E3B60" w:rsidR="00EC7D95" w:rsidRPr="00BA3CB6" w:rsidRDefault="00EC7D95" w:rsidP="00EC7D95">
      <w:pPr>
        <w:pStyle w:val="ListParagraph"/>
        <w:spacing w:line="480" w:lineRule="auto"/>
        <w:jc w:val="both"/>
        <w:rPr>
          <w:rFonts w:asciiTheme="minorHAnsi" w:eastAsia="Calibri" w:hAnsiTheme="minorHAnsi" w:cstheme="minorHAnsi"/>
          <w:lang w:val="en-US"/>
        </w:rPr>
      </w:pPr>
      <w:r w:rsidRPr="00BA3CB6">
        <w:rPr>
          <w:rFonts w:asciiTheme="minorHAnsi" w:eastAsia="Calibri" w:hAnsiTheme="minorHAnsi" w:cstheme="minorHAnsi"/>
          <w:lang w:val="en-US"/>
        </w:rPr>
        <w:t xml:space="preserve">The Leuven scale highlighted the importance of emotional well-being in correlation to participation in lessons. The results suggested that when a child is nervous, they will become more engaged but at a cost of their emotional well-being. While they are more engaged, they may struggle to answer the question due to the drop in their emotional well-being, so as a teacher attempt to balance the questioning techniques to improve a </w:t>
      </w:r>
      <w:proofErr w:type="spellStart"/>
      <w:r w:rsidRPr="00BA3CB6">
        <w:rPr>
          <w:rFonts w:asciiTheme="minorHAnsi" w:eastAsia="Calibri" w:hAnsiTheme="minorHAnsi" w:cstheme="minorHAnsi"/>
          <w:lang w:val="en-US"/>
        </w:rPr>
        <w:t>childs</w:t>
      </w:r>
      <w:proofErr w:type="spellEnd"/>
      <w:r w:rsidRPr="00BA3CB6">
        <w:rPr>
          <w:rFonts w:asciiTheme="minorHAnsi" w:eastAsia="Calibri" w:hAnsiTheme="minorHAnsi" w:cstheme="minorHAnsi"/>
          <w:lang w:val="en-US"/>
        </w:rPr>
        <w:t xml:space="preserve"> emotional well-being by alternating the methods. Therefore, the child should be more engaged, but by not constantly worrying they will be picked randomly, they should also have better well-being as a result.</w:t>
      </w:r>
    </w:p>
    <w:p w14:paraId="11368478" w14:textId="77777777" w:rsidR="00EC7D95" w:rsidRPr="00BA3CB6" w:rsidRDefault="00EC7D95" w:rsidP="006D3284">
      <w:pPr>
        <w:spacing w:line="480" w:lineRule="auto"/>
        <w:rPr>
          <w:rFonts w:asciiTheme="minorHAnsi" w:hAnsiTheme="minorHAnsi" w:cstheme="minorHAnsi"/>
          <w:b/>
        </w:rPr>
      </w:pPr>
    </w:p>
    <w:p w14:paraId="46255089" w14:textId="77777777" w:rsidR="00EC7D95" w:rsidRPr="00BA3CB6" w:rsidRDefault="00EC7D95" w:rsidP="006D3284">
      <w:pPr>
        <w:spacing w:line="480" w:lineRule="auto"/>
        <w:rPr>
          <w:rFonts w:asciiTheme="minorHAnsi" w:hAnsiTheme="minorHAnsi" w:cstheme="minorHAnsi"/>
          <w:b/>
        </w:rPr>
      </w:pPr>
    </w:p>
    <w:p w14:paraId="375FDDDE" w14:textId="77777777" w:rsidR="00EC7D95" w:rsidRPr="00BA3CB6" w:rsidRDefault="00EC7D95" w:rsidP="006D3284">
      <w:pPr>
        <w:spacing w:line="480" w:lineRule="auto"/>
        <w:rPr>
          <w:rFonts w:asciiTheme="minorHAnsi" w:hAnsiTheme="minorHAnsi" w:cstheme="minorHAnsi"/>
          <w:b/>
        </w:rPr>
      </w:pPr>
    </w:p>
    <w:p w14:paraId="417465B2" w14:textId="77777777" w:rsidR="00B3225D" w:rsidRPr="00BA3CB6" w:rsidRDefault="00B3225D" w:rsidP="006D3284">
      <w:pPr>
        <w:spacing w:line="480" w:lineRule="auto"/>
        <w:rPr>
          <w:rFonts w:asciiTheme="minorHAnsi" w:hAnsiTheme="minorHAnsi" w:cstheme="minorHAnsi"/>
          <w:b/>
        </w:rPr>
      </w:pPr>
    </w:p>
    <w:p w14:paraId="2D219216" w14:textId="23925FDD" w:rsidR="00E70F2D" w:rsidRPr="00BA3CB6" w:rsidRDefault="00EC7D95" w:rsidP="006D3284">
      <w:pPr>
        <w:spacing w:line="480" w:lineRule="auto"/>
        <w:rPr>
          <w:rFonts w:asciiTheme="minorHAnsi" w:hAnsiTheme="minorHAnsi" w:cstheme="minorHAnsi"/>
          <w:b/>
        </w:rPr>
      </w:pPr>
      <w:r w:rsidRPr="00BA3CB6">
        <w:rPr>
          <w:rFonts w:asciiTheme="minorHAnsi" w:hAnsiTheme="minorHAnsi" w:cstheme="minorHAnsi"/>
          <w:b/>
        </w:rPr>
        <w:t>References</w:t>
      </w:r>
    </w:p>
    <w:p w14:paraId="7E232431" w14:textId="77777777" w:rsidR="00B3225D" w:rsidRPr="00BA3CB6" w:rsidRDefault="00B3225D" w:rsidP="006D3284">
      <w:pPr>
        <w:spacing w:line="480" w:lineRule="auto"/>
        <w:rPr>
          <w:rFonts w:asciiTheme="minorHAnsi" w:hAnsiTheme="minorHAnsi" w:cstheme="minorHAnsi"/>
          <w:b/>
        </w:rPr>
      </w:pPr>
    </w:p>
    <w:p w14:paraId="79AF9701" w14:textId="59C2DC82" w:rsidR="00E70F2D" w:rsidRPr="00BA3CB6" w:rsidRDefault="00B3225D" w:rsidP="006D3284">
      <w:pPr>
        <w:pStyle w:val="ListParagraph"/>
        <w:numPr>
          <w:ilvl w:val="0"/>
          <w:numId w:val="5"/>
        </w:numPr>
        <w:spacing w:line="480" w:lineRule="auto"/>
        <w:rPr>
          <w:rFonts w:asciiTheme="minorHAnsi" w:hAnsiTheme="minorHAnsi" w:cstheme="minorHAnsi"/>
        </w:rPr>
      </w:pPr>
      <w:r w:rsidRPr="00BA3CB6">
        <w:rPr>
          <w:rFonts w:asciiTheme="minorHAnsi" w:hAnsiTheme="minorHAnsi" w:cstheme="minorHAnsi"/>
        </w:rPr>
        <w:t>Americanenglish.state.gov. (2019). </w:t>
      </w:r>
      <w:r w:rsidRPr="00BA3CB6">
        <w:rPr>
          <w:rFonts w:asciiTheme="minorHAnsi" w:hAnsiTheme="minorHAnsi" w:cstheme="minorHAnsi"/>
          <w:i/>
          <w:iCs/>
        </w:rPr>
        <w:t>Teacher's Corner: Making Learning Fun</w:t>
      </w:r>
      <w:r w:rsidRPr="00BA3CB6">
        <w:rPr>
          <w:rFonts w:asciiTheme="minorHAnsi" w:hAnsiTheme="minorHAnsi" w:cstheme="minorHAnsi"/>
        </w:rPr>
        <w:t>. [online] Available at: https://americanenglish.state.gov/resources/teachers-corner-making-learning-fun [Accessed 2 Mar. 2019].</w:t>
      </w:r>
    </w:p>
    <w:p w14:paraId="62F3BC2F" w14:textId="296E3149" w:rsidR="00BB1860" w:rsidRPr="00BA3CB6" w:rsidRDefault="00BB1860" w:rsidP="006D3284">
      <w:pPr>
        <w:pStyle w:val="ListParagraph"/>
        <w:numPr>
          <w:ilvl w:val="0"/>
          <w:numId w:val="5"/>
        </w:numPr>
        <w:spacing w:line="480" w:lineRule="auto"/>
        <w:rPr>
          <w:rFonts w:asciiTheme="minorHAnsi" w:eastAsiaTheme="minorHAnsi" w:hAnsiTheme="minorHAnsi" w:cstheme="minorHAnsi"/>
        </w:rPr>
      </w:pPr>
      <w:r w:rsidRPr="00BA3CB6">
        <w:rPr>
          <w:rFonts w:asciiTheme="minorHAnsi" w:hAnsiTheme="minorHAnsi" w:cstheme="minorHAnsi"/>
          <w:color w:val="000000"/>
          <w:shd w:val="clear" w:color="auto" w:fill="FFFFFF"/>
        </w:rPr>
        <w:t>Allen, S. and Gordon, P. (2011). </w:t>
      </w:r>
      <w:r w:rsidRPr="00BA3CB6">
        <w:rPr>
          <w:rFonts w:asciiTheme="minorHAnsi" w:hAnsiTheme="minorHAnsi" w:cstheme="minorHAnsi"/>
          <w:i/>
          <w:iCs/>
          <w:color w:val="000000"/>
          <w:shd w:val="clear" w:color="auto" w:fill="FFFFFF"/>
        </w:rPr>
        <w:t>How Children Learn 4</w:t>
      </w:r>
      <w:r w:rsidRPr="00BA3CB6">
        <w:rPr>
          <w:rFonts w:asciiTheme="minorHAnsi" w:hAnsiTheme="minorHAnsi" w:cstheme="minorHAnsi"/>
          <w:color w:val="000000"/>
          <w:shd w:val="clear" w:color="auto" w:fill="FFFFFF"/>
        </w:rPr>
        <w:t>. Luton: Andrews UK.</w:t>
      </w:r>
    </w:p>
    <w:p w14:paraId="03658C46" w14:textId="3CF3723A" w:rsidR="00B3225D" w:rsidRPr="00BA3CB6" w:rsidRDefault="00B3225D" w:rsidP="00B3225D">
      <w:pPr>
        <w:pStyle w:val="ListParagraph"/>
        <w:numPr>
          <w:ilvl w:val="0"/>
          <w:numId w:val="5"/>
        </w:numPr>
        <w:spacing w:after="160" w:line="360" w:lineRule="auto"/>
        <w:jc w:val="both"/>
        <w:rPr>
          <w:rFonts w:asciiTheme="minorHAnsi" w:hAnsiTheme="minorHAnsi" w:cstheme="minorHAnsi"/>
          <w:color w:val="000000"/>
        </w:rPr>
      </w:pPr>
      <w:r w:rsidRPr="00BA3CB6">
        <w:rPr>
          <w:rFonts w:asciiTheme="minorHAnsi" w:hAnsiTheme="minorHAnsi" w:cstheme="minorHAnsi"/>
          <w:color w:val="000000"/>
        </w:rPr>
        <w:t xml:space="preserve">Boxill, I., Chambers, C.M. and </w:t>
      </w:r>
      <w:proofErr w:type="spellStart"/>
      <w:r w:rsidRPr="00BA3CB6">
        <w:rPr>
          <w:rFonts w:asciiTheme="minorHAnsi" w:hAnsiTheme="minorHAnsi" w:cstheme="minorHAnsi"/>
          <w:color w:val="000000"/>
        </w:rPr>
        <w:t>Wint</w:t>
      </w:r>
      <w:proofErr w:type="spellEnd"/>
      <w:r w:rsidRPr="00BA3CB6">
        <w:rPr>
          <w:rFonts w:asciiTheme="minorHAnsi" w:hAnsiTheme="minorHAnsi" w:cstheme="minorHAnsi"/>
          <w:color w:val="000000"/>
        </w:rPr>
        <w:t>, E. (1997) </w:t>
      </w:r>
      <w:r w:rsidRPr="00BA3CB6">
        <w:rPr>
          <w:rFonts w:asciiTheme="minorHAnsi" w:hAnsiTheme="minorHAnsi" w:cstheme="minorHAnsi"/>
          <w:i/>
          <w:iCs/>
          <w:color w:val="000000"/>
        </w:rPr>
        <w:t>Introduction to social research: With applications to the Caribbean</w:t>
      </w:r>
      <w:r w:rsidRPr="00BA3CB6">
        <w:rPr>
          <w:rFonts w:asciiTheme="minorHAnsi" w:hAnsiTheme="minorHAnsi" w:cstheme="minorHAnsi"/>
          <w:color w:val="000000"/>
        </w:rPr>
        <w:t xml:space="preserve">. Available at: https://books.google.co.uk/books?id=iandTCRYTIEC (Accessed: </w:t>
      </w:r>
      <w:r w:rsidRPr="00BA3CB6">
        <w:rPr>
          <w:rFonts w:asciiTheme="minorHAnsi" w:hAnsiTheme="minorHAnsi" w:cstheme="minorHAnsi"/>
          <w:color w:val="000000"/>
        </w:rPr>
        <w:t>01</w:t>
      </w:r>
      <w:r w:rsidRPr="00BA3CB6">
        <w:rPr>
          <w:rFonts w:asciiTheme="minorHAnsi" w:hAnsiTheme="minorHAnsi" w:cstheme="minorHAnsi"/>
          <w:color w:val="000000"/>
        </w:rPr>
        <w:t xml:space="preserve"> </w:t>
      </w:r>
      <w:r w:rsidRPr="00BA3CB6">
        <w:rPr>
          <w:rFonts w:asciiTheme="minorHAnsi" w:hAnsiTheme="minorHAnsi" w:cstheme="minorHAnsi"/>
          <w:color w:val="000000"/>
        </w:rPr>
        <w:t>March</w:t>
      </w:r>
      <w:r w:rsidRPr="00BA3CB6">
        <w:rPr>
          <w:rFonts w:asciiTheme="minorHAnsi" w:hAnsiTheme="minorHAnsi" w:cstheme="minorHAnsi"/>
          <w:color w:val="000000"/>
        </w:rPr>
        <w:t xml:space="preserve"> 201</w:t>
      </w:r>
      <w:r w:rsidRPr="00BA3CB6">
        <w:rPr>
          <w:rFonts w:asciiTheme="minorHAnsi" w:hAnsiTheme="minorHAnsi" w:cstheme="minorHAnsi"/>
          <w:color w:val="000000"/>
        </w:rPr>
        <w:t>9</w:t>
      </w:r>
      <w:r w:rsidRPr="00BA3CB6">
        <w:rPr>
          <w:rFonts w:asciiTheme="minorHAnsi" w:hAnsiTheme="minorHAnsi" w:cstheme="minorHAnsi"/>
          <w:color w:val="000000"/>
        </w:rPr>
        <w:t>).</w:t>
      </w:r>
    </w:p>
    <w:p w14:paraId="128457EE" w14:textId="59C195F0" w:rsidR="009A3124" w:rsidRPr="00BA3CB6" w:rsidRDefault="009A3124" w:rsidP="006D3284">
      <w:pPr>
        <w:pStyle w:val="ListParagraph"/>
        <w:numPr>
          <w:ilvl w:val="0"/>
          <w:numId w:val="5"/>
        </w:numPr>
        <w:spacing w:line="480" w:lineRule="auto"/>
        <w:rPr>
          <w:rFonts w:asciiTheme="minorHAnsi" w:hAnsiTheme="minorHAnsi" w:cstheme="minorHAnsi"/>
          <w:color w:val="000000"/>
          <w:shd w:val="clear" w:color="auto" w:fill="FFFFFF"/>
        </w:rPr>
      </w:pPr>
      <w:proofErr w:type="spellStart"/>
      <w:r w:rsidRPr="00BA3CB6">
        <w:rPr>
          <w:rFonts w:asciiTheme="minorHAnsi" w:hAnsiTheme="minorHAnsi" w:cstheme="minorHAnsi"/>
          <w:color w:val="000000"/>
          <w:shd w:val="clear" w:color="auto" w:fill="FFFFFF"/>
        </w:rPr>
        <w:lastRenderedPageBreak/>
        <w:t>Cargan</w:t>
      </w:r>
      <w:proofErr w:type="spellEnd"/>
      <w:r w:rsidRPr="00BA3CB6">
        <w:rPr>
          <w:rFonts w:asciiTheme="minorHAnsi" w:hAnsiTheme="minorHAnsi" w:cstheme="minorHAnsi"/>
          <w:color w:val="000000"/>
          <w:shd w:val="clear" w:color="auto" w:fill="FFFFFF"/>
        </w:rPr>
        <w:t>, L. (2007). </w:t>
      </w:r>
      <w:r w:rsidRPr="00BA3CB6">
        <w:rPr>
          <w:rFonts w:asciiTheme="minorHAnsi" w:hAnsiTheme="minorHAnsi" w:cstheme="minorHAnsi"/>
          <w:i/>
          <w:iCs/>
          <w:color w:val="000000"/>
          <w:shd w:val="clear" w:color="auto" w:fill="FFFFFF"/>
        </w:rPr>
        <w:t>Doing social research</w:t>
      </w:r>
      <w:r w:rsidRPr="00BA3CB6">
        <w:rPr>
          <w:rFonts w:asciiTheme="minorHAnsi" w:hAnsiTheme="minorHAnsi" w:cstheme="minorHAnsi"/>
          <w:color w:val="000000"/>
          <w:shd w:val="clear" w:color="auto" w:fill="FFFFFF"/>
        </w:rPr>
        <w:t xml:space="preserve">. </w:t>
      </w:r>
      <w:proofErr w:type="spellStart"/>
      <w:r w:rsidRPr="00BA3CB6">
        <w:rPr>
          <w:rFonts w:asciiTheme="minorHAnsi" w:hAnsiTheme="minorHAnsi" w:cstheme="minorHAnsi"/>
          <w:color w:val="000000"/>
          <w:shd w:val="clear" w:color="auto" w:fill="FFFFFF"/>
        </w:rPr>
        <w:t>Landham</w:t>
      </w:r>
      <w:proofErr w:type="spellEnd"/>
      <w:r w:rsidRPr="00BA3CB6">
        <w:rPr>
          <w:rFonts w:asciiTheme="minorHAnsi" w:hAnsiTheme="minorHAnsi" w:cstheme="minorHAnsi"/>
          <w:color w:val="000000"/>
          <w:shd w:val="clear" w:color="auto" w:fill="FFFFFF"/>
        </w:rPr>
        <w:t>, Md: Rowman &amp; Littlefield.</w:t>
      </w:r>
    </w:p>
    <w:p w14:paraId="02C638F2" w14:textId="2C0D3FAA" w:rsidR="0088293C" w:rsidRPr="00BA3CB6" w:rsidRDefault="0088293C" w:rsidP="006D3284">
      <w:pPr>
        <w:pStyle w:val="ListParagraph"/>
        <w:numPr>
          <w:ilvl w:val="0"/>
          <w:numId w:val="5"/>
        </w:numPr>
        <w:spacing w:line="480" w:lineRule="auto"/>
        <w:rPr>
          <w:rFonts w:asciiTheme="minorHAnsi" w:hAnsiTheme="minorHAnsi" w:cstheme="minorHAnsi"/>
          <w:color w:val="000000"/>
          <w:shd w:val="clear" w:color="auto" w:fill="FFFFFF"/>
        </w:rPr>
      </w:pPr>
      <w:r w:rsidRPr="00BA3CB6">
        <w:rPr>
          <w:rFonts w:asciiTheme="minorHAnsi" w:hAnsiTheme="minorHAnsi" w:cstheme="minorHAnsi"/>
          <w:color w:val="000000"/>
          <w:shd w:val="clear" w:color="auto" w:fill="FFFFFF"/>
        </w:rPr>
        <w:t>Carmines, E. and Zeller, R. (2008). </w:t>
      </w:r>
      <w:r w:rsidRPr="00BA3CB6">
        <w:rPr>
          <w:rFonts w:asciiTheme="minorHAnsi" w:hAnsiTheme="minorHAnsi" w:cstheme="minorHAnsi"/>
          <w:i/>
          <w:iCs/>
          <w:color w:val="000000"/>
          <w:shd w:val="clear" w:color="auto" w:fill="FFFFFF"/>
        </w:rPr>
        <w:t>Reliability and validity assessment</w:t>
      </w:r>
      <w:r w:rsidRPr="00BA3CB6">
        <w:rPr>
          <w:rFonts w:asciiTheme="minorHAnsi" w:hAnsiTheme="minorHAnsi" w:cstheme="minorHAnsi"/>
          <w:color w:val="000000"/>
          <w:shd w:val="clear" w:color="auto" w:fill="FFFFFF"/>
        </w:rPr>
        <w:t>. Newbury Park, Calif.: Sage Publ., pp.11-13.</w:t>
      </w:r>
    </w:p>
    <w:p w14:paraId="10D4CC21" w14:textId="238364FE" w:rsidR="008B2380" w:rsidRPr="00BA3CB6" w:rsidRDefault="008B2380" w:rsidP="00EC7D95">
      <w:pPr>
        <w:pStyle w:val="ListParagraph"/>
        <w:numPr>
          <w:ilvl w:val="0"/>
          <w:numId w:val="5"/>
        </w:numPr>
        <w:spacing w:line="480" w:lineRule="auto"/>
        <w:rPr>
          <w:rFonts w:asciiTheme="minorHAnsi" w:hAnsiTheme="minorHAnsi" w:cstheme="minorHAnsi"/>
        </w:rPr>
      </w:pPr>
      <w:r w:rsidRPr="00BA3CB6">
        <w:rPr>
          <w:rFonts w:asciiTheme="minorHAnsi" w:hAnsiTheme="minorHAnsi" w:cstheme="minorHAnsi"/>
          <w:color w:val="000000"/>
          <w:shd w:val="clear" w:color="auto" w:fill="FFFFFF"/>
        </w:rPr>
        <w:t>Cotton, K. (</w:t>
      </w:r>
      <w:r w:rsidR="0089230D" w:rsidRPr="00BA3CB6">
        <w:rPr>
          <w:rFonts w:asciiTheme="minorHAnsi" w:hAnsiTheme="minorHAnsi" w:cstheme="minorHAnsi"/>
          <w:color w:val="000000"/>
          <w:shd w:val="clear" w:color="auto" w:fill="FFFFFF"/>
        </w:rPr>
        <w:t>1987</w:t>
      </w:r>
      <w:r w:rsidRPr="00BA3CB6">
        <w:rPr>
          <w:rFonts w:asciiTheme="minorHAnsi" w:hAnsiTheme="minorHAnsi" w:cstheme="minorHAnsi"/>
          <w:color w:val="000000"/>
          <w:shd w:val="clear" w:color="auto" w:fill="FFFFFF"/>
        </w:rPr>
        <w:t>.). </w:t>
      </w:r>
      <w:r w:rsidRPr="00BA3CB6">
        <w:rPr>
          <w:rFonts w:asciiTheme="minorHAnsi" w:hAnsiTheme="minorHAnsi" w:cstheme="minorHAnsi"/>
          <w:i/>
          <w:iCs/>
          <w:color w:val="000000"/>
          <w:shd w:val="clear" w:color="auto" w:fill="FFFFFF"/>
        </w:rPr>
        <w:t>Classroom Questioning</w:t>
      </w:r>
      <w:r w:rsidRPr="00BA3CB6">
        <w:rPr>
          <w:rFonts w:asciiTheme="minorHAnsi" w:hAnsiTheme="minorHAnsi" w:cstheme="minorHAnsi"/>
          <w:color w:val="000000"/>
          <w:shd w:val="clear" w:color="auto" w:fill="FFFFFF"/>
        </w:rPr>
        <w:t>. [online] North West Regional Educational Laboratory., pp.1-14. Available at: http://www.learner.org/workshops/socialstudies/pdf/session6/6.ClassroomQuestioning.pdf [Accessed 1 Mar. 2019].</w:t>
      </w:r>
    </w:p>
    <w:p w14:paraId="1D89AB37" w14:textId="067BDE3E" w:rsidR="00836E92" w:rsidRPr="00BA3CB6" w:rsidRDefault="00836E92" w:rsidP="00EC7D95">
      <w:pPr>
        <w:pStyle w:val="ListParagraph"/>
        <w:numPr>
          <w:ilvl w:val="0"/>
          <w:numId w:val="5"/>
        </w:numPr>
        <w:spacing w:line="480" w:lineRule="auto"/>
        <w:rPr>
          <w:rFonts w:asciiTheme="minorHAnsi" w:hAnsiTheme="minorHAnsi" w:cstheme="minorHAnsi"/>
        </w:rPr>
      </w:pPr>
      <w:proofErr w:type="spellStart"/>
      <w:r w:rsidRPr="00BA3CB6">
        <w:rPr>
          <w:rFonts w:asciiTheme="minorHAnsi" w:hAnsiTheme="minorHAnsi" w:cstheme="minorHAnsi"/>
          <w:color w:val="000000"/>
        </w:rPr>
        <w:t>Corti</w:t>
      </w:r>
      <w:proofErr w:type="spellEnd"/>
      <w:r w:rsidRPr="00BA3CB6">
        <w:rPr>
          <w:rFonts w:asciiTheme="minorHAnsi" w:hAnsiTheme="minorHAnsi" w:cstheme="minorHAnsi"/>
          <w:color w:val="000000"/>
        </w:rPr>
        <w:t>, L., Day, A. and Backhouse, G. (2000). Confidentiality and Informed Consent: Issues for Consideration in the Preservation of and Provision of Access to Qualitative Data Archives. </w:t>
      </w:r>
      <w:r w:rsidRPr="00BA3CB6">
        <w:rPr>
          <w:rFonts w:asciiTheme="minorHAnsi" w:hAnsiTheme="minorHAnsi" w:cstheme="minorHAnsi"/>
          <w:i/>
          <w:iCs/>
          <w:color w:val="000000"/>
        </w:rPr>
        <w:t xml:space="preserve">Forum Qualitative </w:t>
      </w:r>
      <w:proofErr w:type="spellStart"/>
      <w:r w:rsidRPr="00BA3CB6">
        <w:rPr>
          <w:rFonts w:asciiTheme="minorHAnsi" w:hAnsiTheme="minorHAnsi" w:cstheme="minorHAnsi"/>
          <w:i/>
          <w:iCs/>
          <w:color w:val="000000"/>
        </w:rPr>
        <w:t>Sozialforschung</w:t>
      </w:r>
      <w:proofErr w:type="spellEnd"/>
      <w:r w:rsidRPr="00BA3CB6">
        <w:rPr>
          <w:rFonts w:asciiTheme="minorHAnsi" w:hAnsiTheme="minorHAnsi" w:cstheme="minorHAnsi"/>
          <w:i/>
          <w:iCs/>
          <w:color w:val="000000"/>
        </w:rPr>
        <w:t xml:space="preserve"> / Forum: Qualitative Social Research</w:t>
      </w:r>
      <w:r w:rsidRPr="00BA3CB6">
        <w:rPr>
          <w:rFonts w:asciiTheme="minorHAnsi" w:hAnsiTheme="minorHAnsi" w:cstheme="minorHAnsi"/>
          <w:color w:val="000000"/>
        </w:rPr>
        <w:t xml:space="preserve">, [online] 1(3), p. Available at: http://www.qualitative-research.net/index.php/fqs/article/view/1024/2207#g2 [Accessed 28 </w:t>
      </w:r>
      <w:proofErr w:type="spellStart"/>
      <w:r w:rsidRPr="00BA3CB6">
        <w:rPr>
          <w:rFonts w:asciiTheme="minorHAnsi" w:hAnsiTheme="minorHAnsi" w:cstheme="minorHAnsi"/>
          <w:color w:val="000000"/>
        </w:rPr>
        <w:t>feb.</w:t>
      </w:r>
      <w:proofErr w:type="spellEnd"/>
      <w:r w:rsidRPr="00BA3CB6">
        <w:rPr>
          <w:rFonts w:asciiTheme="minorHAnsi" w:hAnsiTheme="minorHAnsi" w:cstheme="minorHAnsi"/>
          <w:color w:val="000000"/>
        </w:rPr>
        <w:t xml:space="preserve"> </w:t>
      </w:r>
      <w:proofErr w:type="gramStart"/>
      <w:r w:rsidRPr="00BA3CB6">
        <w:rPr>
          <w:rFonts w:asciiTheme="minorHAnsi" w:hAnsiTheme="minorHAnsi" w:cstheme="minorHAnsi"/>
          <w:color w:val="000000"/>
        </w:rPr>
        <w:t>2019</w:t>
      </w:r>
      <w:r w:rsidR="00714998" w:rsidRPr="00BA3CB6">
        <w:rPr>
          <w:rFonts w:asciiTheme="minorHAnsi" w:hAnsiTheme="minorHAnsi" w:cstheme="minorHAnsi"/>
          <w:color w:val="000000"/>
        </w:rPr>
        <w:t xml:space="preserve"> </w:t>
      </w:r>
      <w:r w:rsidRPr="00BA3CB6">
        <w:rPr>
          <w:rFonts w:asciiTheme="minorHAnsi" w:hAnsiTheme="minorHAnsi" w:cstheme="minorHAnsi"/>
          <w:color w:val="000000"/>
        </w:rPr>
        <w:t>]</w:t>
      </w:r>
      <w:proofErr w:type="gramEnd"/>
    </w:p>
    <w:p w14:paraId="253BD7B1" w14:textId="2C0C5D01" w:rsidR="00E87455" w:rsidRPr="00BA3CB6" w:rsidRDefault="00E87455" w:rsidP="00EC7D95">
      <w:pPr>
        <w:pStyle w:val="ListParagraph"/>
        <w:numPr>
          <w:ilvl w:val="0"/>
          <w:numId w:val="5"/>
        </w:numPr>
        <w:spacing w:line="480" w:lineRule="auto"/>
        <w:rPr>
          <w:rFonts w:asciiTheme="minorHAnsi" w:hAnsiTheme="minorHAnsi" w:cstheme="minorHAnsi"/>
          <w:color w:val="000000"/>
        </w:rPr>
      </w:pPr>
      <w:r w:rsidRPr="00BA3CB6">
        <w:rPr>
          <w:rFonts w:asciiTheme="minorHAnsi" w:hAnsiTheme="minorHAnsi" w:cstheme="minorHAnsi"/>
          <w:color w:val="000000"/>
        </w:rPr>
        <w:t>Daniels, H. (2016). </w:t>
      </w:r>
      <w:r w:rsidRPr="00BA3CB6">
        <w:rPr>
          <w:rFonts w:asciiTheme="minorHAnsi" w:hAnsiTheme="minorHAnsi" w:cstheme="minorHAnsi"/>
          <w:i/>
          <w:iCs/>
          <w:color w:val="000000"/>
        </w:rPr>
        <w:t>Vygotsky and pedagogy</w:t>
      </w:r>
      <w:r w:rsidRPr="00BA3CB6">
        <w:rPr>
          <w:rFonts w:asciiTheme="minorHAnsi" w:hAnsiTheme="minorHAnsi" w:cstheme="minorHAnsi"/>
          <w:color w:val="000000"/>
        </w:rPr>
        <w:t>. New York: Routledge.</w:t>
      </w:r>
    </w:p>
    <w:p w14:paraId="7870A0AA" w14:textId="49FD32DD" w:rsidR="008F059A" w:rsidRPr="00BA3CB6" w:rsidRDefault="008F059A" w:rsidP="00EC7D95">
      <w:pPr>
        <w:pStyle w:val="ListParagraph"/>
        <w:numPr>
          <w:ilvl w:val="0"/>
          <w:numId w:val="5"/>
        </w:numPr>
        <w:spacing w:line="480" w:lineRule="auto"/>
        <w:rPr>
          <w:rFonts w:asciiTheme="minorHAnsi" w:hAnsiTheme="minorHAnsi" w:cstheme="minorHAnsi"/>
          <w:color w:val="000000"/>
        </w:rPr>
      </w:pPr>
      <w:r w:rsidRPr="00BA3CB6">
        <w:rPr>
          <w:rFonts w:asciiTheme="minorHAnsi" w:hAnsiTheme="minorHAnsi" w:cstheme="minorHAnsi"/>
          <w:color w:val="000000"/>
        </w:rPr>
        <w:t>Denzin, N. K. &amp; Lincoln, Y. S. (1994). Introduction: Entering the field of qualitative research. In N. K. Denzin &amp; Y. S. Lincoln. (eds.). </w:t>
      </w:r>
      <w:r w:rsidRPr="00BA3CB6">
        <w:rPr>
          <w:rFonts w:asciiTheme="minorHAnsi" w:hAnsiTheme="minorHAnsi" w:cstheme="minorHAnsi"/>
          <w:i/>
          <w:iCs/>
          <w:color w:val="000000"/>
        </w:rPr>
        <w:t>Handbook of qualitative research</w:t>
      </w:r>
      <w:r w:rsidRPr="00BA3CB6">
        <w:rPr>
          <w:rFonts w:asciiTheme="minorHAnsi" w:hAnsiTheme="minorHAnsi" w:cstheme="minorHAnsi"/>
          <w:color w:val="000000"/>
        </w:rPr>
        <w:t>. Thousand Oaks, CA: Sage.</w:t>
      </w:r>
    </w:p>
    <w:p w14:paraId="6E2699E4" w14:textId="77777777" w:rsidR="00EC7D95" w:rsidRPr="00BA3CB6" w:rsidRDefault="00322BF2" w:rsidP="00EC7D95">
      <w:pPr>
        <w:pStyle w:val="ListParagraph"/>
        <w:numPr>
          <w:ilvl w:val="0"/>
          <w:numId w:val="5"/>
        </w:numPr>
        <w:spacing w:line="480" w:lineRule="auto"/>
        <w:rPr>
          <w:rFonts w:asciiTheme="minorHAnsi" w:hAnsiTheme="minorHAnsi" w:cstheme="minorHAnsi"/>
          <w:color w:val="000000"/>
        </w:rPr>
      </w:pPr>
      <w:r w:rsidRPr="00BA3CB6">
        <w:rPr>
          <w:rFonts w:asciiTheme="minorHAnsi" w:hAnsiTheme="minorHAnsi" w:cstheme="minorHAnsi"/>
          <w:color w:val="000000"/>
        </w:rPr>
        <w:t>Dudley, P. (2011). </w:t>
      </w:r>
      <w:r w:rsidRPr="00BA3CB6">
        <w:rPr>
          <w:rFonts w:asciiTheme="minorHAnsi" w:hAnsiTheme="minorHAnsi" w:cstheme="minorHAnsi"/>
          <w:i/>
          <w:iCs/>
          <w:color w:val="000000"/>
        </w:rPr>
        <w:t>Lesson study</w:t>
      </w:r>
      <w:r w:rsidRPr="00BA3CB6">
        <w:rPr>
          <w:rFonts w:asciiTheme="minorHAnsi" w:hAnsiTheme="minorHAnsi" w:cstheme="minorHAnsi"/>
          <w:color w:val="000000"/>
        </w:rPr>
        <w:t>. pp.1-20. Lessonstudy.co.uk.</w:t>
      </w:r>
    </w:p>
    <w:p w14:paraId="21004E38" w14:textId="77777777" w:rsidR="00EC7D95" w:rsidRPr="00BA3CB6" w:rsidRDefault="006E5572" w:rsidP="00EC7D95">
      <w:pPr>
        <w:pStyle w:val="ListParagraph"/>
        <w:numPr>
          <w:ilvl w:val="0"/>
          <w:numId w:val="5"/>
        </w:numPr>
        <w:spacing w:line="480" w:lineRule="auto"/>
        <w:rPr>
          <w:rFonts w:asciiTheme="minorHAnsi" w:hAnsiTheme="minorHAnsi" w:cstheme="minorHAnsi"/>
          <w:color w:val="000000"/>
        </w:rPr>
      </w:pPr>
      <w:r w:rsidRPr="00BA3CB6">
        <w:rPr>
          <w:rFonts w:asciiTheme="minorHAnsi" w:hAnsiTheme="minorHAnsi" w:cstheme="minorHAnsi"/>
          <w:color w:val="000000"/>
          <w:shd w:val="clear" w:color="auto" w:fill="FFFFFF"/>
        </w:rPr>
        <w:t>Fusco, E. (2015). </w:t>
      </w:r>
      <w:r w:rsidRPr="00BA3CB6">
        <w:rPr>
          <w:rFonts w:asciiTheme="minorHAnsi" w:hAnsiTheme="minorHAnsi" w:cstheme="minorHAnsi"/>
          <w:i/>
          <w:iCs/>
          <w:color w:val="000000"/>
          <w:shd w:val="clear" w:color="auto" w:fill="FFFFFF"/>
        </w:rPr>
        <w:t>Effective Questioning Strategies in the Classroom</w:t>
      </w:r>
      <w:r w:rsidRPr="00BA3CB6">
        <w:rPr>
          <w:rFonts w:asciiTheme="minorHAnsi" w:hAnsiTheme="minorHAnsi" w:cstheme="minorHAnsi"/>
          <w:color w:val="000000"/>
          <w:shd w:val="clear" w:color="auto" w:fill="FFFFFF"/>
        </w:rPr>
        <w:t>. New York: Teachers College Press.</w:t>
      </w:r>
    </w:p>
    <w:p w14:paraId="0FC4AC3A" w14:textId="1E543EF7" w:rsidR="008F059A" w:rsidRPr="00BA3CB6" w:rsidRDefault="008F059A" w:rsidP="00EC7D95">
      <w:pPr>
        <w:pStyle w:val="ListParagraph"/>
        <w:numPr>
          <w:ilvl w:val="0"/>
          <w:numId w:val="5"/>
        </w:numPr>
        <w:spacing w:line="480" w:lineRule="auto"/>
        <w:rPr>
          <w:rFonts w:asciiTheme="minorHAnsi" w:eastAsiaTheme="minorHAnsi" w:hAnsiTheme="minorHAnsi" w:cstheme="minorHAnsi"/>
          <w:color w:val="000000"/>
        </w:rPr>
      </w:pPr>
      <w:r w:rsidRPr="00BA3CB6">
        <w:rPr>
          <w:rFonts w:asciiTheme="minorHAnsi" w:hAnsiTheme="minorHAnsi" w:cstheme="minorHAnsi"/>
          <w:color w:val="000000"/>
        </w:rPr>
        <w:t>Gall, M. D., Borg, W. R., &amp; Gall, J. P. (1996). </w:t>
      </w:r>
      <w:r w:rsidRPr="00BA3CB6">
        <w:rPr>
          <w:rFonts w:asciiTheme="minorHAnsi" w:hAnsiTheme="minorHAnsi" w:cstheme="minorHAnsi"/>
          <w:i/>
          <w:iCs/>
          <w:color w:val="000000"/>
        </w:rPr>
        <w:t>Educational Research: An Introduction</w:t>
      </w:r>
      <w:r w:rsidRPr="00BA3CB6">
        <w:rPr>
          <w:rFonts w:asciiTheme="minorHAnsi" w:hAnsiTheme="minorHAnsi" w:cstheme="minorHAnsi"/>
          <w:color w:val="000000"/>
        </w:rPr>
        <w:t> </w:t>
      </w:r>
      <w:proofErr w:type="gramStart"/>
      <w:r w:rsidRPr="00BA3CB6">
        <w:rPr>
          <w:rFonts w:asciiTheme="minorHAnsi" w:hAnsiTheme="minorHAnsi" w:cstheme="minorHAnsi"/>
          <w:color w:val="000000"/>
        </w:rPr>
        <w:t>( 6</w:t>
      </w:r>
      <w:proofErr w:type="gramEnd"/>
      <w:r w:rsidRPr="00BA3CB6">
        <w:rPr>
          <w:rFonts w:asciiTheme="minorHAnsi" w:hAnsiTheme="minorHAnsi" w:cstheme="minorHAnsi"/>
          <w:color w:val="000000"/>
        </w:rPr>
        <w:t>th ed.). White Plains, NY: Longman.</w:t>
      </w:r>
    </w:p>
    <w:p w14:paraId="776303D6" w14:textId="08D29045" w:rsidR="00836E92" w:rsidRPr="00BA3CB6" w:rsidRDefault="00817F75" w:rsidP="00EC7D95">
      <w:pPr>
        <w:pStyle w:val="ListParagraph"/>
        <w:numPr>
          <w:ilvl w:val="0"/>
          <w:numId w:val="5"/>
        </w:numPr>
        <w:spacing w:line="480" w:lineRule="auto"/>
        <w:rPr>
          <w:rFonts w:asciiTheme="minorHAnsi" w:hAnsiTheme="minorHAnsi" w:cstheme="minorHAnsi"/>
        </w:rPr>
      </w:pPr>
      <w:r w:rsidRPr="00BA3CB6">
        <w:rPr>
          <w:rFonts w:asciiTheme="minorHAnsi" w:hAnsiTheme="minorHAnsi" w:cstheme="minorHAnsi"/>
        </w:rPr>
        <w:t xml:space="preserve">Goodman, J. (1984) Reflection and Teacher Education: a case study and theoretical analysis, Interchange, 15(3), pp. 9–26. </w:t>
      </w:r>
    </w:p>
    <w:p w14:paraId="57786EF2" w14:textId="23C56E92" w:rsidR="00817F75" w:rsidRPr="00BA3CB6" w:rsidRDefault="00E70F2D" w:rsidP="00EC7D95">
      <w:pPr>
        <w:pStyle w:val="ListParagraph"/>
        <w:numPr>
          <w:ilvl w:val="0"/>
          <w:numId w:val="5"/>
        </w:numPr>
        <w:spacing w:line="480" w:lineRule="auto"/>
        <w:rPr>
          <w:rFonts w:asciiTheme="minorHAnsi" w:hAnsiTheme="minorHAnsi" w:cstheme="minorHAnsi"/>
          <w:color w:val="000000"/>
          <w:sz w:val="20"/>
          <w:szCs w:val="20"/>
          <w:shd w:val="clear" w:color="auto" w:fill="FFFFFF"/>
        </w:rPr>
      </w:pPr>
      <w:r w:rsidRPr="00BA3CB6">
        <w:rPr>
          <w:rFonts w:asciiTheme="minorHAnsi" w:hAnsiTheme="minorHAnsi" w:cstheme="minorHAnsi"/>
          <w:color w:val="000000"/>
          <w:shd w:val="clear" w:color="auto" w:fill="FFFFFF"/>
        </w:rPr>
        <w:lastRenderedPageBreak/>
        <w:t>Gibson, C. (2006). </w:t>
      </w:r>
      <w:r w:rsidRPr="00BA3CB6">
        <w:rPr>
          <w:rFonts w:asciiTheme="minorHAnsi" w:hAnsiTheme="minorHAnsi" w:cstheme="minorHAnsi"/>
          <w:i/>
          <w:iCs/>
          <w:color w:val="000000"/>
          <w:shd w:val="clear" w:color="auto" w:fill="FFFFFF"/>
        </w:rPr>
        <w:t>Student engagement and information literacy</w:t>
      </w:r>
      <w:r w:rsidRPr="00BA3CB6">
        <w:rPr>
          <w:rFonts w:asciiTheme="minorHAnsi" w:hAnsiTheme="minorHAnsi" w:cstheme="minorHAnsi"/>
          <w:color w:val="000000"/>
          <w:shd w:val="clear" w:color="auto" w:fill="FFFFFF"/>
        </w:rPr>
        <w:t>. Chicago: Association of College and Research Libraries, American Library Association, p.144.</w:t>
      </w:r>
      <w:r w:rsidR="00817F75" w:rsidRPr="00BA3CB6">
        <w:rPr>
          <w:rFonts w:asciiTheme="minorHAnsi" w:hAnsiTheme="minorHAnsi" w:cstheme="minorHAnsi"/>
          <w:color w:val="000000"/>
          <w:sz w:val="20"/>
          <w:szCs w:val="20"/>
          <w:shd w:val="clear" w:color="auto" w:fill="FFFFFF"/>
        </w:rPr>
        <w:t xml:space="preserve"> </w:t>
      </w:r>
    </w:p>
    <w:p w14:paraId="19101A85" w14:textId="486E2EF6" w:rsidR="00817F75" w:rsidRPr="00BA3CB6" w:rsidRDefault="00817F75" w:rsidP="00EC7D95">
      <w:pPr>
        <w:pStyle w:val="ListParagraph"/>
        <w:numPr>
          <w:ilvl w:val="0"/>
          <w:numId w:val="5"/>
        </w:numPr>
        <w:spacing w:line="480" w:lineRule="auto"/>
        <w:rPr>
          <w:rFonts w:asciiTheme="minorHAnsi" w:hAnsiTheme="minorHAnsi" w:cstheme="minorHAnsi"/>
          <w:color w:val="000000"/>
          <w:shd w:val="clear" w:color="auto" w:fill="FFFFFF"/>
        </w:rPr>
      </w:pPr>
      <w:r w:rsidRPr="00BA3CB6">
        <w:rPr>
          <w:rFonts w:asciiTheme="minorHAnsi" w:hAnsiTheme="minorHAnsi" w:cstheme="minorHAnsi"/>
          <w:color w:val="000000"/>
          <w:shd w:val="clear" w:color="auto" w:fill="FFFFFF"/>
        </w:rPr>
        <w:t>Leitch, R. and Day, C. (2000). Action research and reflective practice: towards a holistic view. </w:t>
      </w:r>
      <w:r w:rsidRPr="00BA3CB6">
        <w:rPr>
          <w:rFonts w:asciiTheme="minorHAnsi" w:hAnsiTheme="minorHAnsi" w:cstheme="minorHAnsi"/>
          <w:i/>
          <w:iCs/>
          <w:color w:val="000000"/>
          <w:shd w:val="clear" w:color="auto" w:fill="FFFFFF"/>
        </w:rPr>
        <w:t>Educational Action Research</w:t>
      </w:r>
      <w:r w:rsidRPr="00BA3CB6">
        <w:rPr>
          <w:rFonts w:asciiTheme="minorHAnsi" w:hAnsiTheme="minorHAnsi" w:cstheme="minorHAnsi"/>
          <w:color w:val="000000"/>
          <w:shd w:val="clear" w:color="auto" w:fill="FFFFFF"/>
        </w:rPr>
        <w:t>, 8(1), pp.179-193.</w:t>
      </w:r>
    </w:p>
    <w:p w14:paraId="0BF28D1C" w14:textId="5C2309C1" w:rsidR="004917EB" w:rsidRPr="00BA3CB6" w:rsidRDefault="004917EB" w:rsidP="00EC7D95">
      <w:pPr>
        <w:pStyle w:val="ListParagraph"/>
        <w:numPr>
          <w:ilvl w:val="0"/>
          <w:numId w:val="5"/>
        </w:numPr>
        <w:spacing w:line="480" w:lineRule="auto"/>
        <w:rPr>
          <w:rFonts w:asciiTheme="minorHAnsi" w:hAnsiTheme="minorHAnsi" w:cstheme="minorHAnsi"/>
          <w:color w:val="000000"/>
          <w:shd w:val="clear" w:color="auto" w:fill="FFFFFF"/>
        </w:rPr>
      </w:pPr>
      <w:proofErr w:type="spellStart"/>
      <w:r w:rsidRPr="00BA3CB6">
        <w:rPr>
          <w:rFonts w:asciiTheme="minorHAnsi" w:hAnsiTheme="minorHAnsi" w:cstheme="minorHAnsi"/>
          <w:color w:val="000000"/>
          <w:shd w:val="clear" w:color="auto" w:fill="FFFFFF"/>
        </w:rPr>
        <w:t>Litoselliti</w:t>
      </w:r>
      <w:proofErr w:type="spellEnd"/>
      <w:r w:rsidRPr="00BA3CB6">
        <w:rPr>
          <w:rFonts w:asciiTheme="minorHAnsi" w:hAnsiTheme="minorHAnsi" w:cstheme="minorHAnsi"/>
          <w:color w:val="000000"/>
          <w:shd w:val="clear" w:color="auto" w:fill="FFFFFF"/>
        </w:rPr>
        <w:t>, L. (2003). </w:t>
      </w:r>
      <w:r w:rsidRPr="00BA3CB6">
        <w:rPr>
          <w:rFonts w:asciiTheme="minorHAnsi" w:hAnsiTheme="minorHAnsi" w:cstheme="minorHAnsi"/>
          <w:i/>
          <w:iCs/>
          <w:color w:val="000000"/>
          <w:shd w:val="clear" w:color="auto" w:fill="FFFFFF"/>
        </w:rPr>
        <w:t>Using Focus Groups in Research</w:t>
      </w:r>
      <w:r w:rsidRPr="00BA3CB6">
        <w:rPr>
          <w:rFonts w:asciiTheme="minorHAnsi" w:hAnsiTheme="minorHAnsi" w:cstheme="minorHAnsi"/>
          <w:color w:val="000000"/>
          <w:shd w:val="clear" w:color="auto" w:fill="FFFFFF"/>
        </w:rPr>
        <w:t>. Continuum: London, pp.1-7.</w:t>
      </w:r>
      <w:r w:rsidR="00A36A57" w:rsidRPr="00BA3CB6">
        <w:rPr>
          <w:rFonts w:asciiTheme="minorHAnsi" w:hAnsiTheme="minorHAnsi" w:cstheme="minorHAnsi"/>
          <w:color w:val="000000"/>
          <w:shd w:val="clear" w:color="auto" w:fill="FFFFFF"/>
        </w:rPr>
        <w:t>]</w:t>
      </w:r>
    </w:p>
    <w:p w14:paraId="43C623C1" w14:textId="5FFF0D21" w:rsidR="000A2BE9" w:rsidRPr="00BA3CB6" w:rsidRDefault="000A2BE9" w:rsidP="00EC7D95">
      <w:pPr>
        <w:pStyle w:val="ListParagraph"/>
        <w:numPr>
          <w:ilvl w:val="0"/>
          <w:numId w:val="5"/>
        </w:numPr>
        <w:spacing w:line="480" w:lineRule="auto"/>
        <w:rPr>
          <w:rFonts w:asciiTheme="minorHAnsi" w:hAnsiTheme="minorHAnsi" w:cstheme="minorHAnsi"/>
        </w:rPr>
      </w:pPr>
      <w:r w:rsidRPr="00BA3CB6">
        <w:rPr>
          <w:rFonts w:asciiTheme="minorHAnsi" w:hAnsiTheme="minorHAnsi" w:cstheme="minorHAnsi"/>
        </w:rPr>
        <w:t>Pope, G. (2014). </w:t>
      </w:r>
      <w:r w:rsidRPr="00BA3CB6">
        <w:rPr>
          <w:rFonts w:asciiTheme="minorHAnsi" w:hAnsiTheme="minorHAnsi" w:cstheme="minorHAnsi"/>
          <w:i/>
          <w:iCs/>
        </w:rPr>
        <w:t>Questioning technique pocketbook</w:t>
      </w:r>
      <w:r w:rsidRPr="00BA3CB6">
        <w:rPr>
          <w:rFonts w:asciiTheme="minorHAnsi" w:hAnsiTheme="minorHAnsi" w:cstheme="minorHAnsi"/>
        </w:rPr>
        <w:t>. Management Pocketbooks, 2014, pp.10-15.</w:t>
      </w:r>
    </w:p>
    <w:p w14:paraId="4B5BD369" w14:textId="30FFF2F6" w:rsidR="009017C7" w:rsidRPr="00BA3CB6" w:rsidRDefault="009017C7" w:rsidP="00EC7D95">
      <w:pPr>
        <w:pStyle w:val="ListParagraph"/>
        <w:numPr>
          <w:ilvl w:val="0"/>
          <w:numId w:val="5"/>
        </w:numPr>
        <w:spacing w:after="160" w:line="480" w:lineRule="auto"/>
        <w:jc w:val="both"/>
        <w:rPr>
          <w:rFonts w:asciiTheme="minorHAnsi" w:hAnsiTheme="minorHAnsi" w:cstheme="minorHAnsi"/>
          <w:color w:val="000000"/>
        </w:rPr>
      </w:pPr>
      <w:r w:rsidRPr="00BA3CB6">
        <w:rPr>
          <w:rFonts w:asciiTheme="minorHAnsi" w:hAnsiTheme="minorHAnsi" w:cstheme="minorHAnsi"/>
          <w:color w:val="000000"/>
        </w:rPr>
        <w:t>Ramos, I. and Mesquita, A. (2013) </w:t>
      </w:r>
      <w:r w:rsidRPr="00BA3CB6">
        <w:rPr>
          <w:rFonts w:asciiTheme="minorHAnsi" w:hAnsiTheme="minorHAnsi" w:cstheme="minorHAnsi"/>
          <w:i/>
          <w:iCs/>
          <w:color w:val="000000"/>
        </w:rPr>
        <w:t>ECRM2013-Proceedings of the 12th European conference on research methods: ECRM 2013</w:t>
      </w:r>
      <w:r w:rsidRPr="00BA3CB6">
        <w:rPr>
          <w:rFonts w:asciiTheme="minorHAnsi" w:hAnsiTheme="minorHAnsi" w:cstheme="minorHAnsi"/>
          <w:color w:val="000000"/>
        </w:rPr>
        <w:t>. Available at: https://books.google.co.uk/books?id=hbYVBAAAQBAJ (Accessed: 01 March 2019).</w:t>
      </w:r>
    </w:p>
    <w:p w14:paraId="3697E316" w14:textId="4869493E" w:rsidR="00110A6E" w:rsidRPr="00BA3CB6" w:rsidRDefault="00035341" w:rsidP="00EC7D95">
      <w:pPr>
        <w:pStyle w:val="ListParagraph"/>
        <w:numPr>
          <w:ilvl w:val="0"/>
          <w:numId w:val="5"/>
        </w:numPr>
        <w:spacing w:line="480" w:lineRule="auto"/>
        <w:rPr>
          <w:rFonts w:asciiTheme="minorHAnsi" w:hAnsiTheme="minorHAnsi" w:cstheme="minorHAnsi"/>
        </w:rPr>
      </w:pPr>
      <w:proofErr w:type="spellStart"/>
      <w:r w:rsidRPr="00BA3CB6">
        <w:rPr>
          <w:rFonts w:asciiTheme="minorHAnsi" w:hAnsiTheme="minorHAnsi" w:cstheme="minorHAnsi"/>
        </w:rPr>
        <w:t>Schensul</w:t>
      </w:r>
      <w:proofErr w:type="spellEnd"/>
      <w:r w:rsidRPr="00BA3CB6">
        <w:rPr>
          <w:rFonts w:asciiTheme="minorHAnsi" w:hAnsiTheme="minorHAnsi" w:cstheme="minorHAnsi"/>
        </w:rPr>
        <w:t xml:space="preserve">, J., </w:t>
      </w:r>
      <w:proofErr w:type="spellStart"/>
      <w:r w:rsidRPr="00BA3CB6">
        <w:rPr>
          <w:rFonts w:asciiTheme="minorHAnsi" w:hAnsiTheme="minorHAnsi" w:cstheme="minorHAnsi"/>
        </w:rPr>
        <w:t>LeCompte</w:t>
      </w:r>
      <w:proofErr w:type="spellEnd"/>
      <w:r w:rsidRPr="00BA3CB6">
        <w:rPr>
          <w:rFonts w:asciiTheme="minorHAnsi" w:hAnsiTheme="minorHAnsi" w:cstheme="minorHAnsi"/>
        </w:rPr>
        <w:t xml:space="preserve">, M. and </w:t>
      </w:r>
      <w:proofErr w:type="spellStart"/>
      <w:r w:rsidRPr="00BA3CB6">
        <w:rPr>
          <w:rFonts w:asciiTheme="minorHAnsi" w:hAnsiTheme="minorHAnsi" w:cstheme="minorHAnsi"/>
        </w:rPr>
        <w:t>Schensul</w:t>
      </w:r>
      <w:proofErr w:type="spellEnd"/>
      <w:r w:rsidRPr="00BA3CB6">
        <w:rPr>
          <w:rFonts w:asciiTheme="minorHAnsi" w:hAnsiTheme="minorHAnsi" w:cstheme="minorHAnsi"/>
        </w:rPr>
        <w:t xml:space="preserve">, S. (1999). </w:t>
      </w:r>
      <w:r w:rsidRPr="00BA3CB6">
        <w:rPr>
          <w:rFonts w:asciiTheme="minorHAnsi" w:hAnsiTheme="minorHAnsi" w:cstheme="minorHAnsi"/>
          <w:i/>
          <w:iCs/>
        </w:rPr>
        <w:t>The ethnographer's toolkit</w:t>
      </w:r>
      <w:r w:rsidRPr="00BA3CB6">
        <w:rPr>
          <w:rFonts w:asciiTheme="minorHAnsi" w:hAnsiTheme="minorHAnsi" w:cstheme="minorHAnsi"/>
        </w:rPr>
        <w:t xml:space="preserve">. 1st ed. Walnut Creek: </w:t>
      </w:r>
      <w:proofErr w:type="spellStart"/>
      <w:r w:rsidRPr="00BA3CB6">
        <w:rPr>
          <w:rFonts w:asciiTheme="minorHAnsi" w:hAnsiTheme="minorHAnsi" w:cstheme="minorHAnsi"/>
        </w:rPr>
        <w:t>AltaMira</w:t>
      </w:r>
      <w:proofErr w:type="spellEnd"/>
      <w:r w:rsidRPr="00BA3CB6">
        <w:rPr>
          <w:rFonts w:asciiTheme="minorHAnsi" w:hAnsiTheme="minorHAnsi" w:cstheme="minorHAnsi"/>
        </w:rPr>
        <w:t>, p.271.</w:t>
      </w:r>
    </w:p>
    <w:p w14:paraId="2FC28031" w14:textId="108AC627" w:rsidR="0076617C" w:rsidRPr="00BA3CB6" w:rsidRDefault="0076617C" w:rsidP="00EC7D95">
      <w:pPr>
        <w:pStyle w:val="ListParagraph"/>
        <w:numPr>
          <w:ilvl w:val="0"/>
          <w:numId w:val="5"/>
        </w:numPr>
        <w:spacing w:line="480" w:lineRule="auto"/>
        <w:rPr>
          <w:rFonts w:asciiTheme="minorHAnsi" w:hAnsiTheme="minorHAnsi" w:cstheme="minorHAnsi"/>
        </w:rPr>
      </w:pPr>
      <w:r w:rsidRPr="00BA3CB6">
        <w:rPr>
          <w:rFonts w:asciiTheme="minorHAnsi" w:hAnsiTheme="minorHAnsi" w:cstheme="minorHAnsi"/>
        </w:rPr>
        <w:t>Singh, R. and Singh Mangat, N. (2011). </w:t>
      </w:r>
      <w:r w:rsidRPr="00BA3CB6">
        <w:rPr>
          <w:rFonts w:asciiTheme="minorHAnsi" w:hAnsiTheme="minorHAnsi" w:cstheme="minorHAnsi"/>
          <w:i/>
          <w:iCs/>
        </w:rPr>
        <w:t>Elements of survey sampling</w:t>
      </w:r>
      <w:r w:rsidRPr="00BA3CB6">
        <w:rPr>
          <w:rFonts w:asciiTheme="minorHAnsi" w:hAnsiTheme="minorHAnsi" w:cstheme="minorHAnsi"/>
        </w:rPr>
        <w:t>. Dordrecht: Springer, pp.102-103.</w:t>
      </w:r>
    </w:p>
    <w:p w14:paraId="2961BEFB" w14:textId="0659F3AB" w:rsidR="0076617C" w:rsidRPr="00BA3CB6" w:rsidRDefault="0076617C" w:rsidP="00EC7D95">
      <w:pPr>
        <w:pStyle w:val="ListParagraph"/>
        <w:numPr>
          <w:ilvl w:val="0"/>
          <w:numId w:val="5"/>
        </w:numPr>
        <w:spacing w:line="480" w:lineRule="auto"/>
        <w:rPr>
          <w:rFonts w:asciiTheme="minorHAnsi" w:hAnsiTheme="minorHAnsi" w:cstheme="minorHAnsi"/>
        </w:rPr>
      </w:pPr>
      <w:r w:rsidRPr="00BA3CB6">
        <w:rPr>
          <w:rFonts w:asciiTheme="minorHAnsi" w:hAnsiTheme="minorHAnsi" w:cstheme="minorHAnsi"/>
        </w:rPr>
        <w:t xml:space="preserve">Talbot, L. and </w:t>
      </w:r>
      <w:proofErr w:type="spellStart"/>
      <w:r w:rsidRPr="00BA3CB6">
        <w:rPr>
          <w:rFonts w:asciiTheme="minorHAnsi" w:hAnsiTheme="minorHAnsi" w:cstheme="minorHAnsi"/>
        </w:rPr>
        <w:t>Verrinder</w:t>
      </w:r>
      <w:proofErr w:type="spellEnd"/>
      <w:r w:rsidRPr="00BA3CB6">
        <w:rPr>
          <w:rFonts w:asciiTheme="minorHAnsi" w:hAnsiTheme="minorHAnsi" w:cstheme="minorHAnsi"/>
        </w:rPr>
        <w:t>, G. (2010). </w:t>
      </w:r>
      <w:r w:rsidRPr="00BA3CB6">
        <w:rPr>
          <w:rFonts w:asciiTheme="minorHAnsi" w:hAnsiTheme="minorHAnsi" w:cstheme="minorHAnsi"/>
          <w:i/>
          <w:iCs/>
        </w:rPr>
        <w:t>Promoting health</w:t>
      </w:r>
      <w:r w:rsidRPr="00BA3CB6">
        <w:rPr>
          <w:rFonts w:asciiTheme="minorHAnsi" w:hAnsiTheme="minorHAnsi" w:cstheme="minorHAnsi"/>
        </w:rPr>
        <w:t>. Chatswood, N.S.W.: Elsevier.</w:t>
      </w:r>
    </w:p>
    <w:p w14:paraId="29A2235A" w14:textId="04405AE7" w:rsidR="0089230D" w:rsidRPr="00B3225D" w:rsidRDefault="0089230D" w:rsidP="00B3225D">
      <w:pPr>
        <w:pStyle w:val="ListParagraph"/>
        <w:numPr>
          <w:ilvl w:val="0"/>
          <w:numId w:val="5"/>
        </w:numPr>
        <w:spacing w:line="480" w:lineRule="auto"/>
        <w:rPr>
          <w:rFonts w:cstheme="minorHAnsi"/>
        </w:rPr>
      </w:pPr>
      <w:proofErr w:type="spellStart"/>
      <w:r w:rsidRPr="00BA3CB6">
        <w:rPr>
          <w:rFonts w:asciiTheme="minorHAnsi" w:hAnsiTheme="minorHAnsi" w:cstheme="minorHAnsi"/>
        </w:rPr>
        <w:t>Wilen</w:t>
      </w:r>
      <w:proofErr w:type="spellEnd"/>
      <w:r w:rsidRPr="00BA3CB6">
        <w:rPr>
          <w:rFonts w:asciiTheme="minorHAnsi" w:hAnsiTheme="minorHAnsi" w:cstheme="minorHAnsi"/>
        </w:rPr>
        <w:t>, W. (1991). </w:t>
      </w:r>
      <w:r w:rsidRPr="00BA3CB6">
        <w:rPr>
          <w:rFonts w:asciiTheme="minorHAnsi" w:hAnsiTheme="minorHAnsi" w:cstheme="minorHAnsi"/>
          <w:i/>
          <w:iCs/>
        </w:rPr>
        <w:t>Questioning Skills, for Teachers. What Research Says to the Teacher. Third Edition</w:t>
      </w:r>
      <w:r w:rsidRPr="00BA3CB6">
        <w:rPr>
          <w:rFonts w:asciiTheme="minorHAnsi" w:hAnsiTheme="minorHAnsi" w:cstheme="minorHAnsi"/>
        </w:rPr>
        <w:t>. NEA Professional Library.</w:t>
      </w:r>
    </w:p>
    <w:sectPr w:rsidR="0089230D" w:rsidRPr="00B3225D" w:rsidSect="00122D46">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2BFC5E" w14:textId="77777777" w:rsidR="00E73A8D" w:rsidRDefault="00E73A8D" w:rsidP="00B3225D">
      <w:r>
        <w:separator/>
      </w:r>
    </w:p>
  </w:endnote>
  <w:endnote w:type="continuationSeparator" w:id="0">
    <w:p w14:paraId="7A6F5D13" w14:textId="77777777" w:rsidR="00E73A8D" w:rsidRDefault="00E73A8D" w:rsidP="00B322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0378953"/>
      <w:docPartObj>
        <w:docPartGallery w:val="Page Numbers (Bottom of Page)"/>
        <w:docPartUnique/>
      </w:docPartObj>
    </w:sdtPr>
    <w:sdtContent>
      <w:p w14:paraId="439BE41D" w14:textId="463B65A7" w:rsidR="00B3225D" w:rsidRDefault="00B3225D" w:rsidP="000357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0E817E" w14:textId="77777777" w:rsidR="00B3225D" w:rsidRDefault="00B3225D" w:rsidP="00B322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92675756"/>
      <w:docPartObj>
        <w:docPartGallery w:val="Page Numbers (Bottom of Page)"/>
        <w:docPartUnique/>
      </w:docPartObj>
    </w:sdtPr>
    <w:sdtContent>
      <w:p w14:paraId="5E08D8FB" w14:textId="3BF85DA6" w:rsidR="00B3225D" w:rsidRDefault="00B3225D" w:rsidP="000357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CF9719E" w14:textId="5D638EBE" w:rsidR="00B3225D" w:rsidRDefault="00B3225D" w:rsidP="00B3225D">
    <w:pPr>
      <w:pStyle w:val="Footer"/>
      <w:ind w:right="360"/>
    </w:pPr>
    <w:r>
      <w:t>Kieron James P143981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637D81" w14:textId="77777777" w:rsidR="00E73A8D" w:rsidRDefault="00E73A8D" w:rsidP="00B3225D">
      <w:r>
        <w:separator/>
      </w:r>
    </w:p>
  </w:footnote>
  <w:footnote w:type="continuationSeparator" w:id="0">
    <w:p w14:paraId="7D688B29" w14:textId="77777777" w:rsidR="00E73A8D" w:rsidRDefault="00E73A8D" w:rsidP="00B322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3429D"/>
    <w:multiLevelType w:val="hybridMultilevel"/>
    <w:tmpl w:val="9B3E3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D9025C"/>
    <w:multiLevelType w:val="hybridMultilevel"/>
    <w:tmpl w:val="758CF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A74D4F"/>
    <w:multiLevelType w:val="hybridMultilevel"/>
    <w:tmpl w:val="59604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590AF9"/>
    <w:multiLevelType w:val="hybridMultilevel"/>
    <w:tmpl w:val="591A9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E25E51"/>
    <w:multiLevelType w:val="hybridMultilevel"/>
    <w:tmpl w:val="324AC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571FC6"/>
    <w:multiLevelType w:val="hybridMultilevel"/>
    <w:tmpl w:val="7FD4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A32BB2"/>
    <w:multiLevelType w:val="hybridMultilevel"/>
    <w:tmpl w:val="FADC8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D63594"/>
    <w:multiLevelType w:val="hybridMultilevel"/>
    <w:tmpl w:val="3E4C3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1"/>
  </w:num>
  <w:num w:numId="5">
    <w:abstractNumId w:val="2"/>
  </w:num>
  <w:num w:numId="6">
    <w:abstractNumId w:val="0"/>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A6E"/>
    <w:rsid w:val="00035341"/>
    <w:rsid w:val="0007428A"/>
    <w:rsid w:val="000A2BE9"/>
    <w:rsid w:val="000A6857"/>
    <w:rsid w:val="000E4144"/>
    <w:rsid w:val="00110A6E"/>
    <w:rsid w:val="0011515B"/>
    <w:rsid w:val="00122D46"/>
    <w:rsid w:val="00127F9E"/>
    <w:rsid w:val="00141F1C"/>
    <w:rsid w:val="001F2C55"/>
    <w:rsid w:val="00225775"/>
    <w:rsid w:val="00243152"/>
    <w:rsid w:val="00265C28"/>
    <w:rsid w:val="002941BE"/>
    <w:rsid w:val="00297120"/>
    <w:rsid w:val="002F4D8F"/>
    <w:rsid w:val="002F6F63"/>
    <w:rsid w:val="00322BF2"/>
    <w:rsid w:val="0037428F"/>
    <w:rsid w:val="0038469A"/>
    <w:rsid w:val="003E1700"/>
    <w:rsid w:val="003E4F00"/>
    <w:rsid w:val="004911FB"/>
    <w:rsid w:val="004917EB"/>
    <w:rsid w:val="004B4486"/>
    <w:rsid w:val="004B5236"/>
    <w:rsid w:val="004D7C24"/>
    <w:rsid w:val="0056671B"/>
    <w:rsid w:val="00581CF3"/>
    <w:rsid w:val="00582032"/>
    <w:rsid w:val="00582FBE"/>
    <w:rsid w:val="005972A3"/>
    <w:rsid w:val="005979BC"/>
    <w:rsid w:val="005B6596"/>
    <w:rsid w:val="005E1F45"/>
    <w:rsid w:val="00657C52"/>
    <w:rsid w:val="00670416"/>
    <w:rsid w:val="0067368F"/>
    <w:rsid w:val="006873A4"/>
    <w:rsid w:val="006D3284"/>
    <w:rsid w:val="006E5572"/>
    <w:rsid w:val="006E71E6"/>
    <w:rsid w:val="006F3442"/>
    <w:rsid w:val="00714998"/>
    <w:rsid w:val="0076617C"/>
    <w:rsid w:val="00780F76"/>
    <w:rsid w:val="007A6657"/>
    <w:rsid w:val="007B02E6"/>
    <w:rsid w:val="007E1440"/>
    <w:rsid w:val="00817F75"/>
    <w:rsid w:val="00836E92"/>
    <w:rsid w:val="00855CFF"/>
    <w:rsid w:val="0088293C"/>
    <w:rsid w:val="0089230D"/>
    <w:rsid w:val="008B2380"/>
    <w:rsid w:val="008F059A"/>
    <w:rsid w:val="009017C7"/>
    <w:rsid w:val="00902AAE"/>
    <w:rsid w:val="009436B7"/>
    <w:rsid w:val="00970E85"/>
    <w:rsid w:val="00982461"/>
    <w:rsid w:val="009A3124"/>
    <w:rsid w:val="009B5339"/>
    <w:rsid w:val="009F3F8E"/>
    <w:rsid w:val="009F67FA"/>
    <w:rsid w:val="00A36A57"/>
    <w:rsid w:val="00A44A66"/>
    <w:rsid w:val="00A525D6"/>
    <w:rsid w:val="00A76662"/>
    <w:rsid w:val="00AA68BC"/>
    <w:rsid w:val="00AB19E0"/>
    <w:rsid w:val="00B1323E"/>
    <w:rsid w:val="00B3225D"/>
    <w:rsid w:val="00B96448"/>
    <w:rsid w:val="00BA3CB6"/>
    <w:rsid w:val="00BB1860"/>
    <w:rsid w:val="00BD4CC6"/>
    <w:rsid w:val="00BF3842"/>
    <w:rsid w:val="00C216F7"/>
    <w:rsid w:val="00C45A83"/>
    <w:rsid w:val="00C608D2"/>
    <w:rsid w:val="00C65265"/>
    <w:rsid w:val="00C6713F"/>
    <w:rsid w:val="00D01878"/>
    <w:rsid w:val="00D0542E"/>
    <w:rsid w:val="00D30476"/>
    <w:rsid w:val="00D70ECB"/>
    <w:rsid w:val="00DA6CD8"/>
    <w:rsid w:val="00DC4EEA"/>
    <w:rsid w:val="00E046F0"/>
    <w:rsid w:val="00E26478"/>
    <w:rsid w:val="00E70F2D"/>
    <w:rsid w:val="00E73A8D"/>
    <w:rsid w:val="00E87455"/>
    <w:rsid w:val="00EA0336"/>
    <w:rsid w:val="00EC7D95"/>
    <w:rsid w:val="00ED1587"/>
    <w:rsid w:val="00EF24EB"/>
    <w:rsid w:val="00F15A78"/>
    <w:rsid w:val="00F31142"/>
    <w:rsid w:val="00F31BB4"/>
    <w:rsid w:val="00F44CCD"/>
    <w:rsid w:val="00FE3BD7"/>
    <w:rsid w:val="00FF0D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7AAA8"/>
  <w15:chartTrackingRefBased/>
  <w15:docId w15:val="{8AB9D1E6-B1F9-2E4E-8CD7-7793E1CE8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225D"/>
    <w:rPr>
      <w:rFonts w:ascii="Times New Roman" w:eastAsia="Times New Roman" w:hAnsi="Times New Roman" w:cs="Times New Roman"/>
    </w:rPr>
  </w:style>
  <w:style w:type="paragraph" w:styleId="Heading2">
    <w:name w:val="heading 2"/>
    <w:aliases w:val="Numbered - 2"/>
    <w:basedOn w:val="Normal"/>
    <w:next w:val="Normal"/>
    <w:link w:val="Heading2Char"/>
    <w:qFormat/>
    <w:rsid w:val="009F3F8E"/>
    <w:pPr>
      <w:keepNext/>
      <w:ind w:right="-957"/>
      <w:jc w:val="right"/>
      <w:outlineLvl w:val="1"/>
    </w:pPr>
    <w:rPr>
      <w:b/>
      <w:sz w:val="48"/>
      <w:szCs w:val="20"/>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5572"/>
    <w:pPr>
      <w:ind w:left="720"/>
      <w:contextualSpacing/>
    </w:pPr>
  </w:style>
  <w:style w:type="paragraph" w:styleId="NormalWeb">
    <w:name w:val="Normal (Web)"/>
    <w:basedOn w:val="Normal"/>
    <w:uiPriority w:val="99"/>
    <w:semiHidden/>
    <w:unhideWhenUsed/>
    <w:rsid w:val="008F059A"/>
    <w:pPr>
      <w:spacing w:before="100" w:beforeAutospacing="1" w:after="100" w:afterAutospacing="1"/>
    </w:pPr>
  </w:style>
  <w:style w:type="character" w:customStyle="1" w:styleId="Heading2Char">
    <w:name w:val="Heading 2 Char"/>
    <w:aliases w:val="Numbered - 2 Char"/>
    <w:basedOn w:val="DefaultParagraphFont"/>
    <w:link w:val="Heading2"/>
    <w:rsid w:val="009F3F8E"/>
    <w:rPr>
      <w:rFonts w:ascii="Times New Roman" w:eastAsia="Times New Roman" w:hAnsi="Times New Roman" w:cs="Times New Roman"/>
      <w:b/>
      <w:sz w:val="48"/>
      <w:szCs w:val="20"/>
      <w:lang w:val="x-none" w:eastAsia="x-none"/>
    </w:rPr>
  </w:style>
  <w:style w:type="paragraph" w:styleId="BodyText3">
    <w:name w:val="Body Text 3"/>
    <w:basedOn w:val="Normal"/>
    <w:link w:val="BodyText3Char"/>
    <w:rsid w:val="009F3F8E"/>
    <w:pPr>
      <w:spacing w:after="120"/>
    </w:pPr>
    <w:rPr>
      <w:sz w:val="16"/>
      <w:szCs w:val="16"/>
      <w:lang w:val="en-US"/>
    </w:rPr>
  </w:style>
  <w:style w:type="character" w:customStyle="1" w:styleId="BodyText3Char">
    <w:name w:val="Body Text 3 Char"/>
    <w:basedOn w:val="DefaultParagraphFont"/>
    <w:link w:val="BodyText3"/>
    <w:rsid w:val="009F3F8E"/>
    <w:rPr>
      <w:rFonts w:ascii="Times New Roman" w:eastAsia="Times New Roman" w:hAnsi="Times New Roman" w:cs="Times New Roman"/>
      <w:sz w:val="16"/>
      <w:szCs w:val="16"/>
      <w:lang w:val="en-US"/>
    </w:rPr>
  </w:style>
  <w:style w:type="paragraph" w:styleId="Header">
    <w:name w:val="header"/>
    <w:basedOn w:val="Normal"/>
    <w:link w:val="HeaderChar"/>
    <w:uiPriority w:val="99"/>
    <w:unhideWhenUsed/>
    <w:rsid w:val="00B3225D"/>
    <w:pPr>
      <w:tabs>
        <w:tab w:val="center" w:pos="4680"/>
        <w:tab w:val="right" w:pos="9360"/>
      </w:tabs>
    </w:pPr>
  </w:style>
  <w:style w:type="character" w:customStyle="1" w:styleId="HeaderChar">
    <w:name w:val="Header Char"/>
    <w:basedOn w:val="DefaultParagraphFont"/>
    <w:link w:val="Header"/>
    <w:uiPriority w:val="99"/>
    <w:rsid w:val="00B3225D"/>
  </w:style>
  <w:style w:type="paragraph" w:styleId="Footer">
    <w:name w:val="footer"/>
    <w:basedOn w:val="Normal"/>
    <w:link w:val="FooterChar"/>
    <w:uiPriority w:val="99"/>
    <w:unhideWhenUsed/>
    <w:rsid w:val="00B3225D"/>
    <w:pPr>
      <w:tabs>
        <w:tab w:val="center" w:pos="4680"/>
        <w:tab w:val="right" w:pos="9360"/>
      </w:tabs>
    </w:pPr>
  </w:style>
  <w:style w:type="character" w:customStyle="1" w:styleId="FooterChar">
    <w:name w:val="Footer Char"/>
    <w:basedOn w:val="DefaultParagraphFont"/>
    <w:link w:val="Footer"/>
    <w:uiPriority w:val="99"/>
    <w:rsid w:val="00B3225D"/>
  </w:style>
  <w:style w:type="character" w:styleId="PageNumber">
    <w:name w:val="page number"/>
    <w:basedOn w:val="DefaultParagraphFont"/>
    <w:uiPriority w:val="99"/>
    <w:semiHidden/>
    <w:unhideWhenUsed/>
    <w:rsid w:val="00B32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57826">
      <w:bodyDiv w:val="1"/>
      <w:marLeft w:val="0"/>
      <w:marRight w:val="0"/>
      <w:marTop w:val="0"/>
      <w:marBottom w:val="0"/>
      <w:divBdr>
        <w:top w:val="none" w:sz="0" w:space="0" w:color="auto"/>
        <w:left w:val="none" w:sz="0" w:space="0" w:color="auto"/>
        <w:bottom w:val="none" w:sz="0" w:space="0" w:color="auto"/>
        <w:right w:val="none" w:sz="0" w:space="0" w:color="auto"/>
      </w:divBdr>
    </w:div>
    <w:div w:id="25377745">
      <w:bodyDiv w:val="1"/>
      <w:marLeft w:val="0"/>
      <w:marRight w:val="0"/>
      <w:marTop w:val="0"/>
      <w:marBottom w:val="0"/>
      <w:divBdr>
        <w:top w:val="none" w:sz="0" w:space="0" w:color="auto"/>
        <w:left w:val="none" w:sz="0" w:space="0" w:color="auto"/>
        <w:bottom w:val="none" w:sz="0" w:space="0" w:color="auto"/>
        <w:right w:val="none" w:sz="0" w:space="0" w:color="auto"/>
      </w:divBdr>
    </w:div>
    <w:div w:id="29843097">
      <w:bodyDiv w:val="1"/>
      <w:marLeft w:val="0"/>
      <w:marRight w:val="0"/>
      <w:marTop w:val="0"/>
      <w:marBottom w:val="0"/>
      <w:divBdr>
        <w:top w:val="none" w:sz="0" w:space="0" w:color="auto"/>
        <w:left w:val="none" w:sz="0" w:space="0" w:color="auto"/>
        <w:bottom w:val="none" w:sz="0" w:space="0" w:color="auto"/>
        <w:right w:val="none" w:sz="0" w:space="0" w:color="auto"/>
      </w:divBdr>
    </w:div>
    <w:div w:id="67192381">
      <w:bodyDiv w:val="1"/>
      <w:marLeft w:val="0"/>
      <w:marRight w:val="0"/>
      <w:marTop w:val="0"/>
      <w:marBottom w:val="0"/>
      <w:divBdr>
        <w:top w:val="none" w:sz="0" w:space="0" w:color="auto"/>
        <w:left w:val="none" w:sz="0" w:space="0" w:color="auto"/>
        <w:bottom w:val="none" w:sz="0" w:space="0" w:color="auto"/>
        <w:right w:val="none" w:sz="0" w:space="0" w:color="auto"/>
      </w:divBdr>
    </w:div>
    <w:div w:id="81146929">
      <w:bodyDiv w:val="1"/>
      <w:marLeft w:val="0"/>
      <w:marRight w:val="0"/>
      <w:marTop w:val="0"/>
      <w:marBottom w:val="0"/>
      <w:divBdr>
        <w:top w:val="none" w:sz="0" w:space="0" w:color="auto"/>
        <w:left w:val="none" w:sz="0" w:space="0" w:color="auto"/>
        <w:bottom w:val="none" w:sz="0" w:space="0" w:color="auto"/>
        <w:right w:val="none" w:sz="0" w:space="0" w:color="auto"/>
      </w:divBdr>
    </w:div>
    <w:div w:id="81265003">
      <w:bodyDiv w:val="1"/>
      <w:marLeft w:val="0"/>
      <w:marRight w:val="0"/>
      <w:marTop w:val="0"/>
      <w:marBottom w:val="0"/>
      <w:divBdr>
        <w:top w:val="none" w:sz="0" w:space="0" w:color="auto"/>
        <w:left w:val="none" w:sz="0" w:space="0" w:color="auto"/>
        <w:bottom w:val="none" w:sz="0" w:space="0" w:color="auto"/>
        <w:right w:val="none" w:sz="0" w:space="0" w:color="auto"/>
      </w:divBdr>
    </w:div>
    <w:div w:id="127862563">
      <w:bodyDiv w:val="1"/>
      <w:marLeft w:val="0"/>
      <w:marRight w:val="0"/>
      <w:marTop w:val="0"/>
      <w:marBottom w:val="0"/>
      <w:divBdr>
        <w:top w:val="none" w:sz="0" w:space="0" w:color="auto"/>
        <w:left w:val="none" w:sz="0" w:space="0" w:color="auto"/>
        <w:bottom w:val="none" w:sz="0" w:space="0" w:color="auto"/>
        <w:right w:val="none" w:sz="0" w:space="0" w:color="auto"/>
      </w:divBdr>
    </w:div>
    <w:div w:id="159078340">
      <w:bodyDiv w:val="1"/>
      <w:marLeft w:val="0"/>
      <w:marRight w:val="0"/>
      <w:marTop w:val="0"/>
      <w:marBottom w:val="0"/>
      <w:divBdr>
        <w:top w:val="none" w:sz="0" w:space="0" w:color="auto"/>
        <w:left w:val="none" w:sz="0" w:space="0" w:color="auto"/>
        <w:bottom w:val="none" w:sz="0" w:space="0" w:color="auto"/>
        <w:right w:val="none" w:sz="0" w:space="0" w:color="auto"/>
      </w:divBdr>
    </w:div>
    <w:div w:id="200746896">
      <w:bodyDiv w:val="1"/>
      <w:marLeft w:val="0"/>
      <w:marRight w:val="0"/>
      <w:marTop w:val="0"/>
      <w:marBottom w:val="0"/>
      <w:divBdr>
        <w:top w:val="none" w:sz="0" w:space="0" w:color="auto"/>
        <w:left w:val="none" w:sz="0" w:space="0" w:color="auto"/>
        <w:bottom w:val="none" w:sz="0" w:space="0" w:color="auto"/>
        <w:right w:val="none" w:sz="0" w:space="0" w:color="auto"/>
      </w:divBdr>
    </w:div>
    <w:div w:id="219709159">
      <w:bodyDiv w:val="1"/>
      <w:marLeft w:val="0"/>
      <w:marRight w:val="0"/>
      <w:marTop w:val="0"/>
      <w:marBottom w:val="0"/>
      <w:divBdr>
        <w:top w:val="none" w:sz="0" w:space="0" w:color="auto"/>
        <w:left w:val="none" w:sz="0" w:space="0" w:color="auto"/>
        <w:bottom w:val="none" w:sz="0" w:space="0" w:color="auto"/>
        <w:right w:val="none" w:sz="0" w:space="0" w:color="auto"/>
      </w:divBdr>
    </w:div>
    <w:div w:id="237247610">
      <w:bodyDiv w:val="1"/>
      <w:marLeft w:val="0"/>
      <w:marRight w:val="0"/>
      <w:marTop w:val="0"/>
      <w:marBottom w:val="0"/>
      <w:divBdr>
        <w:top w:val="none" w:sz="0" w:space="0" w:color="auto"/>
        <w:left w:val="none" w:sz="0" w:space="0" w:color="auto"/>
        <w:bottom w:val="none" w:sz="0" w:space="0" w:color="auto"/>
        <w:right w:val="none" w:sz="0" w:space="0" w:color="auto"/>
      </w:divBdr>
    </w:div>
    <w:div w:id="323094417">
      <w:bodyDiv w:val="1"/>
      <w:marLeft w:val="0"/>
      <w:marRight w:val="0"/>
      <w:marTop w:val="0"/>
      <w:marBottom w:val="0"/>
      <w:divBdr>
        <w:top w:val="none" w:sz="0" w:space="0" w:color="auto"/>
        <w:left w:val="none" w:sz="0" w:space="0" w:color="auto"/>
        <w:bottom w:val="none" w:sz="0" w:space="0" w:color="auto"/>
        <w:right w:val="none" w:sz="0" w:space="0" w:color="auto"/>
      </w:divBdr>
    </w:div>
    <w:div w:id="328139205">
      <w:bodyDiv w:val="1"/>
      <w:marLeft w:val="0"/>
      <w:marRight w:val="0"/>
      <w:marTop w:val="0"/>
      <w:marBottom w:val="0"/>
      <w:divBdr>
        <w:top w:val="none" w:sz="0" w:space="0" w:color="auto"/>
        <w:left w:val="none" w:sz="0" w:space="0" w:color="auto"/>
        <w:bottom w:val="none" w:sz="0" w:space="0" w:color="auto"/>
        <w:right w:val="none" w:sz="0" w:space="0" w:color="auto"/>
      </w:divBdr>
    </w:div>
    <w:div w:id="335159366">
      <w:bodyDiv w:val="1"/>
      <w:marLeft w:val="0"/>
      <w:marRight w:val="0"/>
      <w:marTop w:val="0"/>
      <w:marBottom w:val="0"/>
      <w:divBdr>
        <w:top w:val="none" w:sz="0" w:space="0" w:color="auto"/>
        <w:left w:val="none" w:sz="0" w:space="0" w:color="auto"/>
        <w:bottom w:val="none" w:sz="0" w:space="0" w:color="auto"/>
        <w:right w:val="none" w:sz="0" w:space="0" w:color="auto"/>
      </w:divBdr>
    </w:div>
    <w:div w:id="339553000">
      <w:bodyDiv w:val="1"/>
      <w:marLeft w:val="0"/>
      <w:marRight w:val="0"/>
      <w:marTop w:val="0"/>
      <w:marBottom w:val="0"/>
      <w:divBdr>
        <w:top w:val="none" w:sz="0" w:space="0" w:color="auto"/>
        <w:left w:val="none" w:sz="0" w:space="0" w:color="auto"/>
        <w:bottom w:val="none" w:sz="0" w:space="0" w:color="auto"/>
        <w:right w:val="none" w:sz="0" w:space="0" w:color="auto"/>
      </w:divBdr>
    </w:div>
    <w:div w:id="349797789">
      <w:bodyDiv w:val="1"/>
      <w:marLeft w:val="0"/>
      <w:marRight w:val="0"/>
      <w:marTop w:val="0"/>
      <w:marBottom w:val="0"/>
      <w:divBdr>
        <w:top w:val="none" w:sz="0" w:space="0" w:color="auto"/>
        <w:left w:val="none" w:sz="0" w:space="0" w:color="auto"/>
        <w:bottom w:val="none" w:sz="0" w:space="0" w:color="auto"/>
        <w:right w:val="none" w:sz="0" w:space="0" w:color="auto"/>
      </w:divBdr>
    </w:div>
    <w:div w:id="358242911">
      <w:bodyDiv w:val="1"/>
      <w:marLeft w:val="0"/>
      <w:marRight w:val="0"/>
      <w:marTop w:val="0"/>
      <w:marBottom w:val="0"/>
      <w:divBdr>
        <w:top w:val="none" w:sz="0" w:space="0" w:color="auto"/>
        <w:left w:val="none" w:sz="0" w:space="0" w:color="auto"/>
        <w:bottom w:val="none" w:sz="0" w:space="0" w:color="auto"/>
        <w:right w:val="none" w:sz="0" w:space="0" w:color="auto"/>
      </w:divBdr>
    </w:div>
    <w:div w:id="374619012">
      <w:bodyDiv w:val="1"/>
      <w:marLeft w:val="0"/>
      <w:marRight w:val="0"/>
      <w:marTop w:val="0"/>
      <w:marBottom w:val="0"/>
      <w:divBdr>
        <w:top w:val="none" w:sz="0" w:space="0" w:color="auto"/>
        <w:left w:val="none" w:sz="0" w:space="0" w:color="auto"/>
        <w:bottom w:val="none" w:sz="0" w:space="0" w:color="auto"/>
        <w:right w:val="none" w:sz="0" w:space="0" w:color="auto"/>
      </w:divBdr>
    </w:div>
    <w:div w:id="400643731">
      <w:bodyDiv w:val="1"/>
      <w:marLeft w:val="0"/>
      <w:marRight w:val="0"/>
      <w:marTop w:val="0"/>
      <w:marBottom w:val="0"/>
      <w:divBdr>
        <w:top w:val="none" w:sz="0" w:space="0" w:color="auto"/>
        <w:left w:val="none" w:sz="0" w:space="0" w:color="auto"/>
        <w:bottom w:val="none" w:sz="0" w:space="0" w:color="auto"/>
        <w:right w:val="none" w:sz="0" w:space="0" w:color="auto"/>
      </w:divBdr>
    </w:div>
    <w:div w:id="421804000">
      <w:bodyDiv w:val="1"/>
      <w:marLeft w:val="0"/>
      <w:marRight w:val="0"/>
      <w:marTop w:val="0"/>
      <w:marBottom w:val="0"/>
      <w:divBdr>
        <w:top w:val="none" w:sz="0" w:space="0" w:color="auto"/>
        <w:left w:val="none" w:sz="0" w:space="0" w:color="auto"/>
        <w:bottom w:val="none" w:sz="0" w:space="0" w:color="auto"/>
        <w:right w:val="none" w:sz="0" w:space="0" w:color="auto"/>
      </w:divBdr>
    </w:div>
    <w:div w:id="425229509">
      <w:bodyDiv w:val="1"/>
      <w:marLeft w:val="0"/>
      <w:marRight w:val="0"/>
      <w:marTop w:val="0"/>
      <w:marBottom w:val="0"/>
      <w:divBdr>
        <w:top w:val="none" w:sz="0" w:space="0" w:color="auto"/>
        <w:left w:val="none" w:sz="0" w:space="0" w:color="auto"/>
        <w:bottom w:val="none" w:sz="0" w:space="0" w:color="auto"/>
        <w:right w:val="none" w:sz="0" w:space="0" w:color="auto"/>
      </w:divBdr>
    </w:div>
    <w:div w:id="466044304">
      <w:bodyDiv w:val="1"/>
      <w:marLeft w:val="0"/>
      <w:marRight w:val="0"/>
      <w:marTop w:val="0"/>
      <w:marBottom w:val="0"/>
      <w:divBdr>
        <w:top w:val="none" w:sz="0" w:space="0" w:color="auto"/>
        <w:left w:val="none" w:sz="0" w:space="0" w:color="auto"/>
        <w:bottom w:val="none" w:sz="0" w:space="0" w:color="auto"/>
        <w:right w:val="none" w:sz="0" w:space="0" w:color="auto"/>
      </w:divBdr>
    </w:div>
    <w:div w:id="476263135">
      <w:bodyDiv w:val="1"/>
      <w:marLeft w:val="0"/>
      <w:marRight w:val="0"/>
      <w:marTop w:val="0"/>
      <w:marBottom w:val="0"/>
      <w:divBdr>
        <w:top w:val="none" w:sz="0" w:space="0" w:color="auto"/>
        <w:left w:val="none" w:sz="0" w:space="0" w:color="auto"/>
        <w:bottom w:val="none" w:sz="0" w:space="0" w:color="auto"/>
        <w:right w:val="none" w:sz="0" w:space="0" w:color="auto"/>
      </w:divBdr>
    </w:div>
    <w:div w:id="490950642">
      <w:bodyDiv w:val="1"/>
      <w:marLeft w:val="0"/>
      <w:marRight w:val="0"/>
      <w:marTop w:val="0"/>
      <w:marBottom w:val="0"/>
      <w:divBdr>
        <w:top w:val="none" w:sz="0" w:space="0" w:color="auto"/>
        <w:left w:val="none" w:sz="0" w:space="0" w:color="auto"/>
        <w:bottom w:val="none" w:sz="0" w:space="0" w:color="auto"/>
        <w:right w:val="none" w:sz="0" w:space="0" w:color="auto"/>
      </w:divBdr>
    </w:div>
    <w:div w:id="535041165">
      <w:bodyDiv w:val="1"/>
      <w:marLeft w:val="0"/>
      <w:marRight w:val="0"/>
      <w:marTop w:val="0"/>
      <w:marBottom w:val="0"/>
      <w:divBdr>
        <w:top w:val="none" w:sz="0" w:space="0" w:color="auto"/>
        <w:left w:val="none" w:sz="0" w:space="0" w:color="auto"/>
        <w:bottom w:val="none" w:sz="0" w:space="0" w:color="auto"/>
        <w:right w:val="none" w:sz="0" w:space="0" w:color="auto"/>
      </w:divBdr>
    </w:div>
    <w:div w:id="570041424">
      <w:bodyDiv w:val="1"/>
      <w:marLeft w:val="0"/>
      <w:marRight w:val="0"/>
      <w:marTop w:val="0"/>
      <w:marBottom w:val="0"/>
      <w:divBdr>
        <w:top w:val="none" w:sz="0" w:space="0" w:color="auto"/>
        <w:left w:val="none" w:sz="0" w:space="0" w:color="auto"/>
        <w:bottom w:val="none" w:sz="0" w:space="0" w:color="auto"/>
        <w:right w:val="none" w:sz="0" w:space="0" w:color="auto"/>
      </w:divBdr>
    </w:div>
    <w:div w:id="588730443">
      <w:bodyDiv w:val="1"/>
      <w:marLeft w:val="0"/>
      <w:marRight w:val="0"/>
      <w:marTop w:val="0"/>
      <w:marBottom w:val="0"/>
      <w:divBdr>
        <w:top w:val="none" w:sz="0" w:space="0" w:color="auto"/>
        <w:left w:val="none" w:sz="0" w:space="0" w:color="auto"/>
        <w:bottom w:val="none" w:sz="0" w:space="0" w:color="auto"/>
        <w:right w:val="none" w:sz="0" w:space="0" w:color="auto"/>
      </w:divBdr>
    </w:div>
    <w:div w:id="653263715">
      <w:bodyDiv w:val="1"/>
      <w:marLeft w:val="0"/>
      <w:marRight w:val="0"/>
      <w:marTop w:val="0"/>
      <w:marBottom w:val="0"/>
      <w:divBdr>
        <w:top w:val="none" w:sz="0" w:space="0" w:color="auto"/>
        <w:left w:val="none" w:sz="0" w:space="0" w:color="auto"/>
        <w:bottom w:val="none" w:sz="0" w:space="0" w:color="auto"/>
        <w:right w:val="none" w:sz="0" w:space="0" w:color="auto"/>
      </w:divBdr>
    </w:div>
    <w:div w:id="668604187">
      <w:bodyDiv w:val="1"/>
      <w:marLeft w:val="0"/>
      <w:marRight w:val="0"/>
      <w:marTop w:val="0"/>
      <w:marBottom w:val="0"/>
      <w:divBdr>
        <w:top w:val="none" w:sz="0" w:space="0" w:color="auto"/>
        <w:left w:val="none" w:sz="0" w:space="0" w:color="auto"/>
        <w:bottom w:val="none" w:sz="0" w:space="0" w:color="auto"/>
        <w:right w:val="none" w:sz="0" w:space="0" w:color="auto"/>
      </w:divBdr>
    </w:div>
    <w:div w:id="682897447">
      <w:bodyDiv w:val="1"/>
      <w:marLeft w:val="0"/>
      <w:marRight w:val="0"/>
      <w:marTop w:val="0"/>
      <w:marBottom w:val="0"/>
      <w:divBdr>
        <w:top w:val="none" w:sz="0" w:space="0" w:color="auto"/>
        <w:left w:val="none" w:sz="0" w:space="0" w:color="auto"/>
        <w:bottom w:val="none" w:sz="0" w:space="0" w:color="auto"/>
        <w:right w:val="none" w:sz="0" w:space="0" w:color="auto"/>
      </w:divBdr>
    </w:div>
    <w:div w:id="690494229">
      <w:bodyDiv w:val="1"/>
      <w:marLeft w:val="0"/>
      <w:marRight w:val="0"/>
      <w:marTop w:val="0"/>
      <w:marBottom w:val="0"/>
      <w:divBdr>
        <w:top w:val="none" w:sz="0" w:space="0" w:color="auto"/>
        <w:left w:val="none" w:sz="0" w:space="0" w:color="auto"/>
        <w:bottom w:val="none" w:sz="0" w:space="0" w:color="auto"/>
        <w:right w:val="none" w:sz="0" w:space="0" w:color="auto"/>
      </w:divBdr>
    </w:div>
    <w:div w:id="700057258">
      <w:bodyDiv w:val="1"/>
      <w:marLeft w:val="0"/>
      <w:marRight w:val="0"/>
      <w:marTop w:val="0"/>
      <w:marBottom w:val="0"/>
      <w:divBdr>
        <w:top w:val="none" w:sz="0" w:space="0" w:color="auto"/>
        <w:left w:val="none" w:sz="0" w:space="0" w:color="auto"/>
        <w:bottom w:val="none" w:sz="0" w:space="0" w:color="auto"/>
        <w:right w:val="none" w:sz="0" w:space="0" w:color="auto"/>
      </w:divBdr>
    </w:div>
    <w:div w:id="748382721">
      <w:bodyDiv w:val="1"/>
      <w:marLeft w:val="0"/>
      <w:marRight w:val="0"/>
      <w:marTop w:val="0"/>
      <w:marBottom w:val="0"/>
      <w:divBdr>
        <w:top w:val="none" w:sz="0" w:space="0" w:color="auto"/>
        <w:left w:val="none" w:sz="0" w:space="0" w:color="auto"/>
        <w:bottom w:val="none" w:sz="0" w:space="0" w:color="auto"/>
        <w:right w:val="none" w:sz="0" w:space="0" w:color="auto"/>
      </w:divBdr>
    </w:div>
    <w:div w:id="778449963">
      <w:bodyDiv w:val="1"/>
      <w:marLeft w:val="0"/>
      <w:marRight w:val="0"/>
      <w:marTop w:val="0"/>
      <w:marBottom w:val="0"/>
      <w:divBdr>
        <w:top w:val="none" w:sz="0" w:space="0" w:color="auto"/>
        <w:left w:val="none" w:sz="0" w:space="0" w:color="auto"/>
        <w:bottom w:val="none" w:sz="0" w:space="0" w:color="auto"/>
        <w:right w:val="none" w:sz="0" w:space="0" w:color="auto"/>
      </w:divBdr>
    </w:div>
    <w:div w:id="778961047">
      <w:bodyDiv w:val="1"/>
      <w:marLeft w:val="0"/>
      <w:marRight w:val="0"/>
      <w:marTop w:val="0"/>
      <w:marBottom w:val="0"/>
      <w:divBdr>
        <w:top w:val="none" w:sz="0" w:space="0" w:color="auto"/>
        <w:left w:val="none" w:sz="0" w:space="0" w:color="auto"/>
        <w:bottom w:val="none" w:sz="0" w:space="0" w:color="auto"/>
        <w:right w:val="none" w:sz="0" w:space="0" w:color="auto"/>
      </w:divBdr>
    </w:div>
    <w:div w:id="783234076">
      <w:bodyDiv w:val="1"/>
      <w:marLeft w:val="0"/>
      <w:marRight w:val="0"/>
      <w:marTop w:val="0"/>
      <w:marBottom w:val="0"/>
      <w:divBdr>
        <w:top w:val="none" w:sz="0" w:space="0" w:color="auto"/>
        <w:left w:val="none" w:sz="0" w:space="0" w:color="auto"/>
        <w:bottom w:val="none" w:sz="0" w:space="0" w:color="auto"/>
        <w:right w:val="none" w:sz="0" w:space="0" w:color="auto"/>
      </w:divBdr>
    </w:div>
    <w:div w:id="783423099">
      <w:bodyDiv w:val="1"/>
      <w:marLeft w:val="0"/>
      <w:marRight w:val="0"/>
      <w:marTop w:val="0"/>
      <w:marBottom w:val="0"/>
      <w:divBdr>
        <w:top w:val="none" w:sz="0" w:space="0" w:color="auto"/>
        <w:left w:val="none" w:sz="0" w:space="0" w:color="auto"/>
        <w:bottom w:val="none" w:sz="0" w:space="0" w:color="auto"/>
        <w:right w:val="none" w:sz="0" w:space="0" w:color="auto"/>
      </w:divBdr>
    </w:div>
    <w:div w:id="825979113">
      <w:bodyDiv w:val="1"/>
      <w:marLeft w:val="0"/>
      <w:marRight w:val="0"/>
      <w:marTop w:val="0"/>
      <w:marBottom w:val="0"/>
      <w:divBdr>
        <w:top w:val="none" w:sz="0" w:space="0" w:color="auto"/>
        <w:left w:val="none" w:sz="0" w:space="0" w:color="auto"/>
        <w:bottom w:val="none" w:sz="0" w:space="0" w:color="auto"/>
        <w:right w:val="none" w:sz="0" w:space="0" w:color="auto"/>
      </w:divBdr>
    </w:div>
    <w:div w:id="842091885">
      <w:bodyDiv w:val="1"/>
      <w:marLeft w:val="0"/>
      <w:marRight w:val="0"/>
      <w:marTop w:val="0"/>
      <w:marBottom w:val="0"/>
      <w:divBdr>
        <w:top w:val="none" w:sz="0" w:space="0" w:color="auto"/>
        <w:left w:val="none" w:sz="0" w:space="0" w:color="auto"/>
        <w:bottom w:val="none" w:sz="0" w:space="0" w:color="auto"/>
        <w:right w:val="none" w:sz="0" w:space="0" w:color="auto"/>
      </w:divBdr>
    </w:div>
    <w:div w:id="846021555">
      <w:bodyDiv w:val="1"/>
      <w:marLeft w:val="0"/>
      <w:marRight w:val="0"/>
      <w:marTop w:val="0"/>
      <w:marBottom w:val="0"/>
      <w:divBdr>
        <w:top w:val="none" w:sz="0" w:space="0" w:color="auto"/>
        <w:left w:val="none" w:sz="0" w:space="0" w:color="auto"/>
        <w:bottom w:val="none" w:sz="0" w:space="0" w:color="auto"/>
        <w:right w:val="none" w:sz="0" w:space="0" w:color="auto"/>
      </w:divBdr>
    </w:div>
    <w:div w:id="863250870">
      <w:bodyDiv w:val="1"/>
      <w:marLeft w:val="0"/>
      <w:marRight w:val="0"/>
      <w:marTop w:val="0"/>
      <w:marBottom w:val="0"/>
      <w:divBdr>
        <w:top w:val="none" w:sz="0" w:space="0" w:color="auto"/>
        <w:left w:val="none" w:sz="0" w:space="0" w:color="auto"/>
        <w:bottom w:val="none" w:sz="0" w:space="0" w:color="auto"/>
        <w:right w:val="none" w:sz="0" w:space="0" w:color="auto"/>
      </w:divBdr>
    </w:div>
    <w:div w:id="868301113">
      <w:bodyDiv w:val="1"/>
      <w:marLeft w:val="0"/>
      <w:marRight w:val="0"/>
      <w:marTop w:val="0"/>
      <w:marBottom w:val="0"/>
      <w:divBdr>
        <w:top w:val="none" w:sz="0" w:space="0" w:color="auto"/>
        <w:left w:val="none" w:sz="0" w:space="0" w:color="auto"/>
        <w:bottom w:val="none" w:sz="0" w:space="0" w:color="auto"/>
        <w:right w:val="none" w:sz="0" w:space="0" w:color="auto"/>
      </w:divBdr>
    </w:div>
    <w:div w:id="871458252">
      <w:bodyDiv w:val="1"/>
      <w:marLeft w:val="0"/>
      <w:marRight w:val="0"/>
      <w:marTop w:val="0"/>
      <w:marBottom w:val="0"/>
      <w:divBdr>
        <w:top w:val="none" w:sz="0" w:space="0" w:color="auto"/>
        <w:left w:val="none" w:sz="0" w:space="0" w:color="auto"/>
        <w:bottom w:val="none" w:sz="0" w:space="0" w:color="auto"/>
        <w:right w:val="none" w:sz="0" w:space="0" w:color="auto"/>
      </w:divBdr>
    </w:div>
    <w:div w:id="971716981">
      <w:bodyDiv w:val="1"/>
      <w:marLeft w:val="0"/>
      <w:marRight w:val="0"/>
      <w:marTop w:val="0"/>
      <w:marBottom w:val="0"/>
      <w:divBdr>
        <w:top w:val="none" w:sz="0" w:space="0" w:color="auto"/>
        <w:left w:val="none" w:sz="0" w:space="0" w:color="auto"/>
        <w:bottom w:val="none" w:sz="0" w:space="0" w:color="auto"/>
        <w:right w:val="none" w:sz="0" w:space="0" w:color="auto"/>
      </w:divBdr>
    </w:div>
    <w:div w:id="1070614237">
      <w:bodyDiv w:val="1"/>
      <w:marLeft w:val="0"/>
      <w:marRight w:val="0"/>
      <w:marTop w:val="0"/>
      <w:marBottom w:val="0"/>
      <w:divBdr>
        <w:top w:val="none" w:sz="0" w:space="0" w:color="auto"/>
        <w:left w:val="none" w:sz="0" w:space="0" w:color="auto"/>
        <w:bottom w:val="none" w:sz="0" w:space="0" w:color="auto"/>
        <w:right w:val="none" w:sz="0" w:space="0" w:color="auto"/>
      </w:divBdr>
    </w:div>
    <w:div w:id="1165630522">
      <w:bodyDiv w:val="1"/>
      <w:marLeft w:val="0"/>
      <w:marRight w:val="0"/>
      <w:marTop w:val="0"/>
      <w:marBottom w:val="0"/>
      <w:divBdr>
        <w:top w:val="none" w:sz="0" w:space="0" w:color="auto"/>
        <w:left w:val="none" w:sz="0" w:space="0" w:color="auto"/>
        <w:bottom w:val="none" w:sz="0" w:space="0" w:color="auto"/>
        <w:right w:val="none" w:sz="0" w:space="0" w:color="auto"/>
      </w:divBdr>
    </w:div>
    <w:div w:id="1177503548">
      <w:bodyDiv w:val="1"/>
      <w:marLeft w:val="0"/>
      <w:marRight w:val="0"/>
      <w:marTop w:val="0"/>
      <w:marBottom w:val="0"/>
      <w:divBdr>
        <w:top w:val="none" w:sz="0" w:space="0" w:color="auto"/>
        <w:left w:val="none" w:sz="0" w:space="0" w:color="auto"/>
        <w:bottom w:val="none" w:sz="0" w:space="0" w:color="auto"/>
        <w:right w:val="none" w:sz="0" w:space="0" w:color="auto"/>
      </w:divBdr>
    </w:div>
    <w:div w:id="1181243575">
      <w:bodyDiv w:val="1"/>
      <w:marLeft w:val="0"/>
      <w:marRight w:val="0"/>
      <w:marTop w:val="0"/>
      <w:marBottom w:val="0"/>
      <w:divBdr>
        <w:top w:val="none" w:sz="0" w:space="0" w:color="auto"/>
        <w:left w:val="none" w:sz="0" w:space="0" w:color="auto"/>
        <w:bottom w:val="none" w:sz="0" w:space="0" w:color="auto"/>
        <w:right w:val="none" w:sz="0" w:space="0" w:color="auto"/>
      </w:divBdr>
    </w:div>
    <w:div w:id="1184517662">
      <w:bodyDiv w:val="1"/>
      <w:marLeft w:val="0"/>
      <w:marRight w:val="0"/>
      <w:marTop w:val="0"/>
      <w:marBottom w:val="0"/>
      <w:divBdr>
        <w:top w:val="none" w:sz="0" w:space="0" w:color="auto"/>
        <w:left w:val="none" w:sz="0" w:space="0" w:color="auto"/>
        <w:bottom w:val="none" w:sz="0" w:space="0" w:color="auto"/>
        <w:right w:val="none" w:sz="0" w:space="0" w:color="auto"/>
      </w:divBdr>
    </w:div>
    <w:div w:id="1193953708">
      <w:bodyDiv w:val="1"/>
      <w:marLeft w:val="0"/>
      <w:marRight w:val="0"/>
      <w:marTop w:val="0"/>
      <w:marBottom w:val="0"/>
      <w:divBdr>
        <w:top w:val="none" w:sz="0" w:space="0" w:color="auto"/>
        <w:left w:val="none" w:sz="0" w:space="0" w:color="auto"/>
        <w:bottom w:val="none" w:sz="0" w:space="0" w:color="auto"/>
        <w:right w:val="none" w:sz="0" w:space="0" w:color="auto"/>
      </w:divBdr>
    </w:div>
    <w:div w:id="1210141603">
      <w:bodyDiv w:val="1"/>
      <w:marLeft w:val="0"/>
      <w:marRight w:val="0"/>
      <w:marTop w:val="0"/>
      <w:marBottom w:val="0"/>
      <w:divBdr>
        <w:top w:val="none" w:sz="0" w:space="0" w:color="auto"/>
        <w:left w:val="none" w:sz="0" w:space="0" w:color="auto"/>
        <w:bottom w:val="none" w:sz="0" w:space="0" w:color="auto"/>
        <w:right w:val="none" w:sz="0" w:space="0" w:color="auto"/>
      </w:divBdr>
    </w:div>
    <w:div w:id="1323118327">
      <w:bodyDiv w:val="1"/>
      <w:marLeft w:val="0"/>
      <w:marRight w:val="0"/>
      <w:marTop w:val="0"/>
      <w:marBottom w:val="0"/>
      <w:divBdr>
        <w:top w:val="none" w:sz="0" w:space="0" w:color="auto"/>
        <w:left w:val="none" w:sz="0" w:space="0" w:color="auto"/>
        <w:bottom w:val="none" w:sz="0" w:space="0" w:color="auto"/>
        <w:right w:val="none" w:sz="0" w:space="0" w:color="auto"/>
      </w:divBdr>
    </w:div>
    <w:div w:id="1328244956">
      <w:bodyDiv w:val="1"/>
      <w:marLeft w:val="0"/>
      <w:marRight w:val="0"/>
      <w:marTop w:val="0"/>
      <w:marBottom w:val="0"/>
      <w:divBdr>
        <w:top w:val="none" w:sz="0" w:space="0" w:color="auto"/>
        <w:left w:val="none" w:sz="0" w:space="0" w:color="auto"/>
        <w:bottom w:val="none" w:sz="0" w:space="0" w:color="auto"/>
        <w:right w:val="none" w:sz="0" w:space="0" w:color="auto"/>
      </w:divBdr>
    </w:div>
    <w:div w:id="1337921971">
      <w:bodyDiv w:val="1"/>
      <w:marLeft w:val="0"/>
      <w:marRight w:val="0"/>
      <w:marTop w:val="0"/>
      <w:marBottom w:val="0"/>
      <w:divBdr>
        <w:top w:val="none" w:sz="0" w:space="0" w:color="auto"/>
        <w:left w:val="none" w:sz="0" w:space="0" w:color="auto"/>
        <w:bottom w:val="none" w:sz="0" w:space="0" w:color="auto"/>
        <w:right w:val="none" w:sz="0" w:space="0" w:color="auto"/>
      </w:divBdr>
    </w:div>
    <w:div w:id="1344628813">
      <w:bodyDiv w:val="1"/>
      <w:marLeft w:val="0"/>
      <w:marRight w:val="0"/>
      <w:marTop w:val="0"/>
      <w:marBottom w:val="0"/>
      <w:divBdr>
        <w:top w:val="none" w:sz="0" w:space="0" w:color="auto"/>
        <w:left w:val="none" w:sz="0" w:space="0" w:color="auto"/>
        <w:bottom w:val="none" w:sz="0" w:space="0" w:color="auto"/>
        <w:right w:val="none" w:sz="0" w:space="0" w:color="auto"/>
      </w:divBdr>
    </w:div>
    <w:div w:id="1352222009">
      <w:bodyDiv w:val="1"/>
      <w:marLeft w:val="0"/>
      <w:marRight w:val="0"/>
      <w:marTop w:val="0"/>
      <w:marBottom w:val="0"/>
      <w:divBdr>
        <w:top w:val="none" w:sz="0" w:space="0" w:color="auto"/>
        <w:left w:val="none" w:sz="0" w:space="0" w:color="auto"/>
        <w:bottom w:val="none" w:sz="0" w:space="0" w:color="auto"/>
        <w:right w:val="none" w:sz="0" w:space="0" w:color="auto"/>
      </w:divBdr>
    </w:div>
    <w:div w:id="1405183903">
      <w:bodyDiv w:val="1"/>
      <w:marLeft w:val="0"/>
      <w:marRight w:val="0"/>
      <w:marTop w:val="0"/>
      <w:marBottom w:val="0"/>
      <w:divBdr>
        <w:top w:val="none" w:sz="0" w:space="0" w:color="auto"/>
        <w:left w:val="none" w:sz="0" w:space="0" w:color="auto"/>
        <w:bottom w:val="none" w:sz="0" w:space="0" w:color="auto"/>
        <w:right w:val="none" w:sz="0" w:space="0" w:color="auto"/>
      </w:divBdr>
    </w:div>
    <w:div w:id="1432045137">
      <w:bodyDiv w:val="1"/>
      <w:marLeft w:val="0"/>
      <w:marRight w:val="0"/>
      <w:marTop w:val="0"/>
      <w:marBottom w:val="0"/>
      <w:divBdr>
        <w:top w:val="none" w:sz="0" w:space="0" w:color="auto"/>
        <w:left w:val="none" w:sz="0" w:space="0" w:color="auto"/>
        <w:bottom w:val="none" w:sz="0" w:space="0" w:color="auto"/>
        <w:right w:val="none" w:sz="0" w:space="0" w:color="auto"/>
      </w:divBdr>
    </w:div>
    <w:div w:id="1443186760">
      <w:bodyDiv w:val="1"/>
      <w:marLeft w:val="0"/>
      <w:marRight w:val="0"/>
      <w:marTop w:val="0"/>
      <w:marBottom w:val="0"/>
      <w:divBdr>
        <w:top w:val="none" w:sz="0" w:space="0" w:color="auto"/>
        <w:left w:val="none" w:sz="0" w:space="0" w:color="auto"/>
        <w:bottom w:val="none" w:sz="0" w:space="0" w:color="auto"/>
        <w:right w:val="none" w:sz="0" w:space="0" w:color="auto"/>
      </w:divBdr>
    </w:div>
    <w:div w:id="1471167233">
      <w:bodyDiv w:val="1"/>
      <w:marLeft w:val="0"/>
      <w:marRight w:val="0"/>
      <w:marTop w:val="0"/>
      <w:marBottom w:val="0"/>
      <w:divBdr>
        <w:top w:val="none" w:sz="0" w:space="0" w:color="auto"/>
        <w:left w:val="none" w:sz="0" w:space="0" w:color="auto"/>
        <w:bottom w:val="none" w:sz="0" w:space="0" w:color="auto"/>
        <w:right w:val="none" w:sz="0" w:space="0" w:color="auto"/>
      </w:divBdr>
    </w:div>
    <w:div w:id="1505590324">
      <w:bodyDiv w:val="1"/>
      <w:marLeft w:val="0"/>
      <w:marRight w:val="0"/>
      <w:marTop w:val="0"/>
      <w:marBottom w:val="0"/>
      <w:divBdr>
        <w:top w:val="none" w:sz="0" w:space="0" w:color="auto"/>
        <w:left w:val="none" w:sz="0" w:space="0" w:color="auto"/>
        <w:bottom w:val="none" w:sz="0" w:space="0" w:color="auto"/>
        <w:right w:val="none" w:sz="0" w:space="0" w:color="auto"/>
      </w:divBdr>
    </w:div>
    <w:div w:id="1517692959">
      <w:bodyDiv w:val="1"/>
      <w:marLeft w:val="0"/>
      <w:marRight w:val="0"/>
      <w:marTop w:val="0"/>
      <w:marBottom w:val="0"/>
      <w:divBdr>
        <w:top w:val="none" w:sz="0" w:space="0" w:color="auto"/>
        <w:left w:val="none" w:sz="0" w:space="0" w:color="auto"/>
        <w:bottom w:val="none" w:sz="0" w:space="0" w:color="auto"/>
        <w:right w:val="none" w:sz="0" w:space="0" w:color="auto"/>
      </w:divBdr>
    </w:div>
    <w:div w:id="1531600242">
      <w:bodyDiv w:val="1"/>
      <w:marLeft w:val="0"/>
      <w:marRight w:val="0"/>
      <w:marTop w:val="0"/>
      <w:marBottom w:val="0"/>
      <w:divBdr>
        <w:top w:val="none" w:sz="0" w:space="0" w:color="auto"/>
        <w:left w:val="none" w:sz="0" w:space="0" w:color="auto"/>
        <w:bottom w:val="none" w:sz="0" w:space="0" w:color="auto"/>
        <w:right w:val="none" w:sz="0" w:space="0" w:color="auto"/>
      </w:divBdr>
    </w:div>
    <w:div w:id="1571572057">
      <w:bodyDiv w:val="1"/>
      <w:marLeft w:val="0"/>
      <w:marRight w:val="0"/>
      <w:marTop w:val="0"/>
      <w:marBottom w:val="0"/>
      <w:divBdr>
        <w:top w:val="none" w:sz="0" w:space="0" w:color="auto"/>
        <w:left w:val="none" w:sz="0" w:space="0" w:color="auto"/>
        <w:bottom w:val="none" w:sz="0" w:space="0" w:color="auto"/>
        <w:right w:val="none" w:sz="0" w:space="0" w:color="auto"/>
      </w:divBdr>
    </w:div>
    <w:div w:id="1587960481">
      <w:bodyDiv w:val="1"/>
      <w:marLeft w:val="0"/>
      <w:marRight w:val="0"/>
      <w:marTop w:val="0"/>
      <w:marBottom w:val="0"/>
      <w:divBdr>
        <w:top w:val="none" w:sz="0" w:space="0" w:color="auto"/>
        <w:left w:val="none" w:sz="0" w:space="0" w:color="auto"/>
        <w:bottom w:val="none" w:sz="0" w:space="0" w:color="auto"/>
        <w:right w:val="none" w:sz="0" w:space="0" w:color="auto"/>
      </w:divBdr>
    </w:div>
    <w:div w:id="1600723586">
      <w:bodyDiv w:val="1"/>
      <w:marLeft w:val="0"/>
      <w:marRight w:val="0"/>
      <w:marTop w:val="0"/>
      <w:marBottom w:val="0"/>
      <w:divBdr>
        <w:top w:val="none" w:sz="0" w:space="0" w:color="auto"/>
        <w:left w:val="none" w:sz="0" w:space="0" w:color="auto"/>
        <w:bottom w:val="none" w:sz="0" w:space="0" w:color="auto"/>
        <w:right w:val="none" w:sz="0" w:space="0" w:color="auto"/>
      </w:divBdr>
    </w:div>
    <w:div w:id="1602882789">
      <w:bodyDiv w:val="1"/>
      <w:marLeft w:val="0"/>
      <w:marRight w:val="0"/>
      <w:marTop w:val="0"/>
      <w:marBottom w:val="0"/>
      <w:divBdr>
        <w:top w:val="none" w:sz="0" w:space="0" w:color="auto"/>
        <w:left w:val="none" w:sz="0" w:space="0" w:color="auto"/>
        <w:bottom w:val="none" w:sz="0" w:space="0" w:color="auto"/>
        <w:right w:val="none" w:sz="0" w:space="0" w:color="auto"/>
      </w:divBdr>
    </w:div>
    <w:div w:id="1641157443">
      <w:bodyDiv w:val="1"/>
      <w:marLeft w:val="0"/>
      <w:marRight w:val="0"/>
      <w:marTop w:val="0"/>
      <w:marBottom w:val="0"/>
      <w:divBdr>
        <w:top w:val="none" w:sz="0" w:space="0" w:color="auto"/>
        <w:left w:val="none" w:sz="0" w:space="0" w:color="auto"/>
        <w:bottom w:val="none" w:sz="0" w:space="0" w:color="auto"/>
        <w:right w:val="none" w:sz="0" w:space="0" w:color="auto"/>
      </w:divBdr>
    </w:div>
    <w:div w:id="1646356518">
      <w:bodyDiv w:val="1"/>
      <w:marLeft w:val="0"/>
      <w:marRight w:val="0"/>
      <w:marTop w:val="0"/>
      <w:marBottom w:val="0"/>
      <w:divBdr>
        <w:top w:val="none" w:sz="0" w:space="0" w:color="auto"/>
        <w:left w:val="none" w:sz="0" w:space="0" w:color="auto"/>
        <w:bottom w:val="none" w:sz="0" w:space="0" w:color="auto"/>
        <w:right w:val="none" w:sz="0" w:space="0" w:color="auto"/>
      </w:divBdr>
    </w:div>
    <w:div w:id="1653212416">
      <w:bodyDiv w:val="1"/>
      <w:marLeft w:val="0"/>
      <w:marRight w:val="0"/>
      <w:marTop w:val="0"/>
      <w:marBottom w:val="0"/>
      <w:divBdr>
        <w:top w:val="none" w:sz="0" w:space="0" w:color="auto"/>
        <w:left w:val="none" w:sz="0" w:space="0" w:color="auto"/>
        <w:bottom w:val="none" w:sz="0" w:space="0" w:color="auto"/>
        <w:right w:val="none" w:sz="0" w:space="0" w:color="auto"/>
      </w:divBdr>
    </w:div>
    <w:div w:id="1659071576">
      <w:bodyDiv w:val="1"/>
      <w:marLeft w:val="0"/>
      <w:marRight w:val="0"/>
      <w:marTop w:val="0"/>
      <w:marBottom w:val="0"/>
      <w:divBdr>
        <w:top w:val="none" w:sz="0" w:space="0" w:color="auto"/>
        <w:left w:val="none" w:sz="0" w:space="0" w:color="auto"/>
        <w:bottom w:val="none" w:sz="0" w:space="0" w:color="auto"/>
        <w:right w:val="none" w:sz="0" w:space="0" w:color="auto"/>
      </w:divBdr>
    </w:div>
    <w:div w:id="1660963294">
      <w:bodyDiv w:val="1"/>
      <w:marLeft w:val="0"/>
      <w:marRight w:val="0"/>
      <w:marTop w:val="0"/>
      <w:marBottom w:val="0"/>
      <w:divBdr>
        <w:top w:val="none" w:sz="0" w:space="0" w:color="auto"/>
        <w:left w:val="none" w:sz="0" w:space="0" w:color="auto"/>
        <w:bottom w:val="none" w:sz="0" w:space="0" w:color="auto"/>
        <w:right w:val="none" w:sz="0" w:space="0" w:color="auto"/>
      </w:divBdr>
    </w:div>
    <w:div w:id="1661227789">
      <w:bodyDiv w:val="1"/>
      <w:marLeft w:val="0"/>
      <w:marRight w:val="0"/>
      <w:marTop w:val="0"/>
      <w:marBottom w:val="0"/>
      <w:divBdr>
        <w:top w:val="none" w:sz="0" w:space="0" w:color="auto"/>
        <w:left w:val="none" w:sz="0" w:space="0" w:color="auto"/>
        <w:bottom w:val="none" w:sz="0" w:space="0" w:color="auto"/>
        <w:right w:val="none" w:sz="0" w:space="0" w:color="auto"/>
      </w:divBdr>
    </w:div>
    <w:div w:id="1669750075">
      <w:bodyDiv w:val="1"/>
      <w:marLeft w:val="0"/>
      <w:marRight w:val="0"/>
      <w:marTop w:val="0"/>
      <w:marBottom w:val="0"/>
      <w:divBdr>
        <w:top w:val="none" w:sz="0" w:space="0" w:color="auto"/>
        <w:left w:val="none" w:sz="0" w:space="0" w:color="auto"/>
        <w:bottom w:val="none" w:sz="0" w:space="0" w:color="auto"/>
        <w:right w:val="none" w:sz="0" w:space="0" w:color="auto"/>
      </w:divBdr>
    </w:div>
    <w:div w:id="1683388578">
      <w:bodyDiv w:val="1"/>
      <w:marLeft w:val="0"/>
      <w:marRight w:val="0"/>
      <w:marTop w:val="0"/>
      <w:marBottom w:val="0"/>
      <w:divBdr>
        <w:top w:val="none" w:sz="0" w:space="0" w:color="auto"/>
        <w:left w:val="none" w:sz="0" w:space="0" w:color="auto"/>
        <w:bottom w:val="none" w:sz="0" w:space="0" w:color="auto"/>
        <w:right w:val="none" w:sz="0" w:space="0" w:color="auto"/>
      </w:divBdr>
    </w:div>
    <w:div w:id="1694040935">
      <w:bodyDiv w:val="1"/>
      <w:marLeft w:val="0"/>
      <w:marRight w:val="0"/>
      <w:marTop w:val="0"/>
      <w:marBottom w:val="0"/>
      <w:divBdr>
        <w:top w:val="none" w:sz="0" w:space="0" w:color="auto"/>
        <w:left w:val="none" w:sz="0" w:space="0" w:color="auto"/>
        <w:bottom w:val="none" w:sz="0" w:space="0" w:color="auto"/>
        <w:right w:val="none" w:sz="0" w:space="0" w:color="auto"/>
      </w:divBdr>
    </w:div>
    <w:div w:id="1817916054">
      <w:bodyDiv w:val="1"/>
      <w:marLeft w:val="0"/>
      <w:marRight w:val="0"/>
      <w:marTop w:val="0"/>
      <w:marBottom w:val="0"/>
      <w:divBdr>
        <w:top w:val="none" w:sz="0" w:space="0" w:color="auto"/>
        <w:left w:val="none" w:sz="0" w:space="0" w:color="auto"/>
        <w:bottom w:val="none" w:sz="0" w:space="0" w:color="auto"/>
        <w:right w:val="none" w:sz="0" w:space="0" w:color="auto"/>
      </w:divBdr>
    </w:div>
    <w:div w:id="1848405826">
      <w:bodyDiv w:val="1"/>
      <w:marLeft w:val="0"/>
      <w:marRight w:val="0"/>
      <w:marTop w:val="0"/>
      <w:marBottom w:val="0"/>
      <w:divBdr>
        <w:top w:val="none" w:sz="0" w:space="0" w:color="auto"/>
        <w:left w:val="none" w:sz="0" w:space="0" w:color="auto"/>
        <w:bottom w:val="none" w:sz="0" w:space="0" w:color="auto"/>
        <w:right w:val="none" w:sz="0" w:space="0" w:color="auto"/>
      </w:divBdr>
    </w:div>
    <w:div w:id="1908296783">
      <w:bodyDiv w:val="1"/>
      <w:marLeft w:val="0"/>
      <w:marRight w:val="0"/>
      <w:marTop w:val="0"/>
      <w:marBottom w:val="0"/>
      <w:divBdr>
        <w:top w:val="none" w:sz="0" w:space="0" w:color="auto"/>
        <w:left w:val="none" w:sz="0" w:space="0" w:color="auto"/>
        <w:bottom w:val="none" w:sz="0" w:space="0" w:color="auto"/>
        <w:right w:val="none" w:sz="0" w:space="0" w:color="auto"/>
      </w:divBdr>
    </w:div>
    <w:div w:id="1948274367">
      <w:bodyDiv w:val="1"/>
      <w:marLeft w:val="0"/>
      <w:marRight w:val="0"/>
      <w:marTop w:val="0"/>
      <w:marBottom w:val="0"/>
      <w:divBdr>
        <w:top w:val="none" w:sz="0" w:space="0" w:color="auto"/>
        <w:left w:val="none" w:sz="0" w:space="0" w:color="auto"/>
        <w:bottom w:val="none" w:sz="0" w:space="0" w:color="auto"/>
        <w:right w:val="none" w:sz="0" w:space="0" w:color="auto"/>
      </w:divBdr>
    </w:div>
    <w:div w:id="1948930259">
      <w:bodyDiv w:val="1"/>
      <w:marLeft w:val="0"/>
      <w:marRight w:val="0"/>
      <w:marTop w:val="0"/>
      <w:marBottom w:val="0"/>
      <w:divBdr>
        <w:top w:val="none" w:sz="0" w:space="0" w:color="auto"/>
        <w:left w:val="none" w:sz="0" w:space="0" w:color="auto"/>
        <w:bottom w:val="none" w:sz="0" w:space="0" w:color="auto"/>
        <w:right w:val="none" w:sz="0" w:space="0" w:color="auto"/>
      </w:divBdr>
    </w:div>
    <w:div w:id="1973443406">
      <w:bodyDiv w:val="1"/>
      <w:marLeft w:val="0"/>
      <w:marRight w:val="0"/>
      <w:marTop w:val="0"/>
      <w:marBottom w:val="0"/>
      <w:divBdr>
        <w:top w:val="none" w:sz="0" w:space="0" w:color="auto"/>
        <w:left w:val="none" w:sz="0" w:space="0" w:color="auto"/>
        <w:bottom w:val="none" w:sz="0" w:space="0" w:color="auto"/>
        <w:right w:val="none" w:sz="0" w:space="0" w:color="auto"/>
      </w:divBdr>
    </w:div>
    <w:div w:id="1978024880">
      <w:bodyDiv w:val="1"/>
      <w:marLeft w:val="0"/>
      <w:marRight w:val="0"/>
      <w:marTop w:val="0"/>
      <w:marBottom w:val="0"/>
      <w:divBdr>
        <w:top w:val="none" w:sz="0" w:space="0" w:color="auto"/>
        <w:left w:val="none" w:sz="0" w:space="0" w:color="auto"/>
        <w:bottom w:val="none" w:sz="0" w:space="0" w:color="auto"/>
        <w:right w:val="none" w:sz="0" w:space="0" w:color="auto"/>
      </w:divBdr>
    </w:div>
    <w:div w:id="1978604435">
      <w:bodyDiv w:val="1"/>
      <w:marLeft w:val="0"/>
      <w:marRight w:val="0"/>
      <w:marTop w:val="0"/>
      <w:marBottom w:val="0"/>
      <w:divBdr>
        <w:top w:val="none" w:sz="0" w:space="0" w:color="auto"/>
        <w:left w:val="none" w:sz="0" w:space="0" w:color="auto"/>
        <w:bottom w:val="none" w:sz="0" w:space="0" w:color="auto"/>
        <w:right w:val="none" w:sz="0" w:space="0" w:color="auto"/>
      </w:divBdr>
    </w:div>
    <w:div w:id="1989434920">
      <w:bodyDiv w:val="1"/>
      <w:marLeft w:val="0"/>
      <w:marRight w:val="0"/>
      <w:marTop w:val="0"/>
      <w:marBottom w:val="0"/>
      <w:divBdr>
        <w:top w:val="none" w:sz="0" w:space="0" w:color="auto"/>
        <w:left w:val="none" w:sz="0" w:space="0" w:color="auto"/>
        <w:bottom w:val="none" w:sz="0" w:space="0" w:color="auto"/>
        <w:right w:val="none" w:sz="0" w:space="0" w:color="auto"/>
      </w:divBdr>
    </w:div>
    <w:div w:id="2008171898">
      <w:bodyDiv w:val="1"/>
      <w:marLeft w:val="0"/>
      <w:marRight w:val="0"/>
      <w:marTop w:val="0"/>
      <w:marBottom w:val="0"/>
      <w:divBdr>
        <w:top w:val="none" w:sz="0" w:space="0" w:color="auto"/>
        <w:left w:val="none" w:sz="0" w:space="0" w:color="auto"/>
        <w:bottom w:val="none" w:sz="0" w:space="0" w:color="auto"/>
        <w:right w:val="none" w:sz="0" w:space="0" w:color="auto"/>
      </w:divBdr>
    </w:div>
    <w:div w:id="2034527298">
      <w:bodyDiv w:val="1"/>
      <w:marLeft w:val="0"/>
      <w:marRight w:val="0"/>
      <w:marTop w:val="0"/>
      <w:marBottom w:val="0"/>
      <w:divBdr>
        <w:top w:val="none" w:sz="0" w:space="0" w:color="auto"/>
        <w:left w:val="none" w:sz="0" w:space="0" w:color="auto"/>
        <w:bottom w:val="none" w:sz="0" w:space="0" w:color="auto"/>
        <w:right w:val="none" w:sz="0" w:space="0" w:color="auto"/>
      </w:divBdr>
    </w:div>
    <w:div w:id="2048748727">
      <w:bodyDiv w:val="1"/>
      <w:marLeft w:val="0"/>
      <w:marRight w:val="0"/>
      <w:marTop w:val="0"/>
      <w:marBottom w:val="0"/>
      <w:divBdr>
        <w:top w:val="none" w:sz="0" w:space="0" w:color="auto"/>
        <w:left w:val="none" w:sz="0" w:space="0" w:color="auto"/>
        <w:bottom w:val="none" w:sz="0" w:space="0" w:color="auto"/>
        <w:right w:val="none" w:sz="0" w:space="0" w:color="auto"/>
      </w:divBdr>
    </w:div>
    <w:div w:id="212823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673</TotalTime>
  <Pages>29</Pages>
  <Words>6652</Words>
  <Characters>37923</Characters>
  <Application>Microsoft Office Word</Application>
  <DocSecurity>0</DocSecurity>
  <Lines>316</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James (P143981)</dc:creator>
  <cp:keywords/>
  <dc:description/>
  <cp:lastModifiedBy>Kieron James (P143981)</cp:lastModifiedBy>
  <cp:revision>12</cp:revision>
  <dcterms:created xsi:type="dcterms:W3CDTF">2019-02-28T14:36:00Z</dcterms:created>
  <dcterms:modified xsi:type="dcterms:W3CDTF">2019-03-04T23:38:00Z</dcterms:modified>
</cp:coreProperties>
</file>