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9A5CCE" w:rsidP="00E51AAC">
            <w:pPr>
              <w:spacing w:before="120" w:after="120"/>
              <w:jc w:val="both"/>
              <w:rPr>
                <w:rFonts w:ascii="Arial" w:hAnsi="Arial" w:cs="Arial"/>
                <w:b/>
                <w:sz w:val="22"/>
                <w:szCs w:val="22"/>
              </w:rPr>
            </w:pPr>
            <w:r>
              <w:rPr>
                <w:rFonts w:ascii="Arial" w:hAnsi="Arial" w:cs="Arial"/>
                <w:b/>
                <w:sz w:val="22"/>
                <w:szCs w:val="22"/>
              </w:rPr>
              <w:t>BA Education Studies</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4E5A56" w:rsidP="00E51AAC">
            <w:pPr>
              <w:spacing w:before="120" w:after="120"/>
              <w:jc w:val="both"/>
              <w:rPr>
                <w:rFonts w:ascii="Arial" w:hAnsi="Arial" w:cs="Arial"/>
                <w:b/>
                <w:sz w:val="22"/>
                <w:szCs w:val="22"/>
              </w:rPr>
            </w:pPr>
            <w:r>
              <w:rPr>
                <w:rFonts w:ascii="Arial" w:hAnsi="Arial" w:cs="Arial"/>
                <w:b/>
                <w:sz w:val="22"/>
                <w:szCs w:val="22"/>
              </w:rPr>
              <w:t xml:space="preserve">The Enquiring Mind: Creative Approaches </w:t>
            </w:r>
            <w:r w:rsidR="00F956F1">
              <w:rPr>
                <w:rFonts w:ascii="Arial" w:hAnsi="Arial" w:cs="Arial"/>
                <w:b/>
                <w:sz w:val="22"/>
                <w:szCs w:val="22"/>
              </w:rPr>
              <w:t xml:space="preserve"> </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4E5A56" w:rsidP="00152E9D">
            <w:pPr>
              <w:spacing w:before="120" w:after="120"/>
              <w:jc w:val="both"/>
              <w:rPr>
                <w:rFonts w:ascii="Arial" w:hAnsi="Arial" w:cs="Arial"/>
                <w:b/>
                <w:sz w:val="22"/>
                <w:szCs w:val="22"/>
              </w:rPr>
            </w:pPr>
            <w:r w:rsidRPr="0030507F">
              <w:rPr>
                <w:rFonts w:ascii="Arial" w:hAnsi="Arial" w:cs="Arial"/>
                <w:b/>
                <w:sz w:val="24"/>
                <w:szCs w:val="24"/>
              </w:rPr>
              <w:t>M5X01522</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B66A25"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B66A25" w:rsidP="00E51AAC">
            <w:pPr>
              <w:spacing w:before="120" w:after="120"/>
              <w:jc w:val="both"/>
              <w:rPr>
                <w:rFonts w:ascii="Arial" w:hAnsi="Arial" w:cs="Arial"/>
                <w:b/>
                <w:sz w:val="22"/>
                <w:szCs w:val="22"/>
              </w:rPr>
            </w:pPr>
            <w:r>
              <w:rPr>
                <w:rFonts w:ascii="Arial" w:hAnsi="Arial" w:cs="Arial"/>
                <w:b/>
                <w:sz w:val="22"/>
                <w:szCs w:val="22"/>
              </w:rPr>
              <w:t>Laura Hutchings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B66A25" w:rsidP="00E51AAC">
            <w:pPr>
              <w:spacing w:before="120" w:after="120"/>
              <w:jc w:val="both"/>
              <w:rPr>
                <w:rFonts w:ascii="Arial" w:hAnsi="Arial" w:cs="Arial"/>
                <w:b/>
                <w:sz w:val="22"/>
                <w:szCs w:val="22"/>
              </w:rPr>
            </w:pPr>
            <w:r>
              <w:rPr>
                <w:rFonts w:ascii="Arial" w:hAnsi="Arial" w:cs="Arial"/>
                <w:b/>
                <w:sz w:val="22"/>
                <w:szCs w:val="22"/>
              </w:rPr>
              <w:t>Caroline Lewis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4E5A56" w:rsidP="005F0579">
            <w:pPr>
              <w:spacing w:before="120" w:after="120"/>
              <w:jc w:val="both"/>
              <w:rPr>
                <w:rFonts w:ascii="Arial" w:hAnsi="Arial" w:cs="Arial"/>
                <w:b/>
                <w:sz w:val="22"/>
                <w:szCs w:val="22"/>
              </w:rPr>
            </w:pPr>
            <w:r>
              <w:rPr>
                <w:rFonts w:ascii="Arial" w:hAnsi="Arial" w:cs="Arial"/>
                <w:b/>
                <w:sz w:val="22"/>
                <w:szCs w:val="22"/>
              </w:rPr>
              <w:t xml:space="preserve">Academic poster </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4E5A56" w:rsidP="00E51AAC">
            <w:pPr>
              <w:spacing w:before="120" w:after="120"/>
              <w:jc w:val="both"/>
              <w:rPr>
                <w:rFonts w:ascii="Arial" w:hAnsi="Arial" w:cs="Arial"/>
                <w:b/>
                <w:sz w:val="22"/>
                <w:szCs w:val="22"/>
              </w:rPr>
            </w:pPr>
            <w:r>
              <w:rPr>
                <w:rFonts w:ascii="Arial" w:hAnsi="Arial" w:cs="Arial"/>
                <w:b/>
                <w:sz w:val="22"/>
                <w:szCs w:val="22"/>
              </w:rPr>
              <w:t>20</w:t>
            </w:r>
            <w:r w:rsidR="00B66A25">
              <w:rPr>
                <w:rFonts w:ascii="Arial" w:hAnsi="Arial" w:cs="Arial"/>
                <w:b/>
                <w:sz w:val="22"/>
                <w:szCs w:val="22"/>
              </w:rPr>
              <w:t>00 words</w:t>
            </w:r>
            <w:r>
              <w:rPr>
                <w:rFonts w:ascii="Arial" w:hAnsi="Arial" w:cs="Arial"/>
                <w:b/>
                <w:sz w:val="22"/>
                <w:szCs w:val="22"/>
              </w:rPr>
              <w:t xml:space="preserve"> equivalent </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4E5A56" w:rsidP="005F0579">
            <w:pPr>
              <w:spacing w:before="120" w:after="120"/>
              <w:jc w:val="both"/>
              <w:rPr>
                <w:rFonts w:ascii="Arial" w:hAnsi="Arial" w:cs="Arial"/>
                <w:b/>
                <w:sz w:val="22"/>
                <w:szCs w:val="22"/>
              </w:rPr>
            </w:pPr>
            <w:r>
              <w:rPr>
                <w:rFonts w:ascii="Arial" w:hAnsi="Arial" w:cs="Arial"/>
                <w:b/>
                <w:sz w:val="22"/>
                <w:szCs w:val="22"/>
              </w:rPr>
              <w:t>20/05/2019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4E5A56" w:rsidP="005F0579">
            <w:pPr>
              <w:spacing w:before="120" w:after="120"/>
              <w:jc w:val="both"/>
              <w:rPr>
                <w:rFonts w:ascii="Arial" w:hAnsi="Arial" w:cs="Arial"/>
                <w:b/>
                <w:sz w:val="22"/>
                <w:szCs w:val="22"/>
              </w:rPr>
            </w:pPr>
            <w:r>
              <w:rPr>
                <w:rFonts w:ascii="Arial" w:hAnsi="Arial" w:cs="Arial"/>
                <w:b/>
                <w:sz w:val="22"/>
                <w:szCs w:val="22"/>
              </w:rPr>
              <w:t>20/06/2019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4E5A56" w:rsidRPr="004E5A56" w:rsidRDefault="004E5A56" w:rsidP="004E5A56">
            <w:pPr>
              <w:ind w:left="360"/>
              <w:rPr>
                <w:rFonts w:ascii="Arial" w:hAnsi="Arial" w:cs="Arial"/>
                <w:sz w:val="22"/>
                <w:szCs w:val="22"/>
              </w:rPr>
            </w:pPr>
            <w:r w:rsidRPr="004E5A56">
              <w:rPr>
                <w:rFonts w:ascii="Arial" w:hAnsi="Arial" w:cs="Arial"/>
                <w:sz w:val="22"/>
                <w:szCs w:val="22"/>
              </w:rPr>
              <w:t xml:space="preserve"> Engage with and have a broad and balanced knowledge of the fundamental aims, concepts, values and contexts of scientific and creative enquiry </w:t>
            </w:r>
          </w:p>
          <w:p w:rsidR="004E5A56" w:rsidRPr="004E5A56" w:rsidRDefault="004E5A56" w:rsidP="004E5A56">
            <w:pPr>
              <w:ind w:left="360"/>
              <w:rPr>
                <w:rFonts w:ascii="Arial" w:hAnsi="Arial" w:cs="Arial"/>
                <w:sz w:val="22"/>
                <w:szCs w:val="22"/>
              </w:rPr>
            </w:pPr>
            <w:r w:rsidRPr="004E5A56">
              <w:rPr>
                <w:rFonts w:ascii="Arial" w:hAnsi="Arial" w:cs="Arial"/>
                <w:sz w:val="22"/>
                <w:szCs w:val="22"/>
              </w:rPr>
              <w:t xml:space="preserve"> </w:t>
            </w:r>
          </w:p>
          <w:p w:rsidR="004E5A56" w:rsidRPr="004E5A56" w:rsidRDefault="004E5A56" w:rsidP="004E5A56">
            <w:pPr>
              <w:ind w:left="360"/>
              <w:rPr>
                <w:rFonts w:ascii="Arial" w:hAnsi="Arial" w:cs="Arial"/>
                <w:sz w:val="22"/>
                <w:szCs w:val="22"/>
              </w:rPr>
            </w:pPr>
            <w:r w:rsidRPr="004E5A56">
              <w:rPr>
                <w:rFonts w:ascii="Arial" w:hAnsi="Arial" w:cs="Arial"/>
                <w:sz w:val="22"/>
                <w:szCs w:val="22"/>
              </w:rPr>
              <w:t xml:space="preserve"> Reflect upon current research and developments into the role of scientific and creative enquiry in society </w:t>
            </w:r>
          </w:p>
          <w:p w:rsidR="004E5A56" w:rsidRPr="004E5A56" w:rsidRDefault="004E5A56" w:rsidP="004E5A56">
            <w:pPr>
              <w:ind w:left="360"/>
              <w:rPr>
                <w:rFonts w:ascii="Arial" w:hAnsi="Arial" w:cs="Arial"/>
                <w:sz w:val="22"/>
                <w:szCs w:val="22"/>
              </w:rPr>
            </w:pPr>
            <w:r w:rsidRPr="004E5A56">
              <w:rPr>
                <w:rFonts w:ascii="Arial" w:hAnsi="Arial" w:cs="Arial"/>
                <w:sz w:val="22"/>
                <w:szCs w:val="22"/>
              </w:rPr>
              <w:t xml:space="preserve"> </w:t>
            </w:r>
          </w:p>
          <w:p w:rsidR="004E5A56" w:rsidRPr="004E5A56" w:rsidRDefault="004E5A56" w:rsidP="004E5A56">
            <w:pPr>
              <w:ind w:left="360"/>
              <w:rPr>
                <w:rFonts w:ascii="Arial" w:hAnsi="Arial" w:cs="Arial"/>
                <w:sz w:val="22"/>
                <w:szCs w:val="22"/>
              </w:rPr>
            </w:pPr>
            <w:r w:rsidRPr="004E5A56">
              <w:rPr>
                <w:rFonts w:ascii="Arial" w:hAnsi="Arial" w:cs="Arial"/>
                <w:sz w:val="22"/>
                <w:szCs w:val="22"/>
              </w:rPr>
              <w:t xml:space="preserve"> Demonstrate a well-developed knowledge and understanding of the complexity of the interaction between enquiry and learning, and the range of contexts in which it takes place </w:t>
            </w:r>
          </w:p>
          <w:p w:rsidR="004E5A56" w:rsidRPr="004E5A56" w:rsidRDefault="004E5A56" w:rsidP="004E5A56">
            <w:pPr>
              <w:ind w:left="360"/>
              <w:rPr>
                <w:rFonts w:ascii="Arial" w:hAnsi="Arial" w:cs="Arial"/>
                <w:sz w:val="22"/>
                <w:szCs w:val="22"/>
              </w:rPr>
            </w:pPr>
            <w:r w:rsidRPr="004E5A56">
              <w:rPr>
                <w:rFonts w:ascii="Arial" w:hAnsi="Arial" w:cs="Arial"/>
                <w:sz w:val="22"/>
                <w:szCs w:val="22"/>
              </w:rPr>
              <w:t xml:space="preserve"> </w:t>
            </w:r>
          </w:p>
          <w:p w:rsidR="00C01A3F" w:rsidRPr="00A406E5" w:rsidRDefault="004E5A56" w:rsidP="004E5A56">
            <w:pPr>
              <w:ind w:left="360"/>
              <w:rPr>
                <w:rFonts w:ascii="Arial" w:hAnsi="Arial" w:cs="Arial"/>
                <w:sz w:val="22"/>
                <w:szCs w:val="22"/>
              </w:rPr>
            </w:pPr>
            <w:r w:rsidRPr="004E5A56">
              <w:rPr>
                <w:rFonts w:ascii="Arial" w:hAnsi="Arial" w:cs="Arial"/>
                <w:sz w:val="22"/>
                <w:szCs w:val="22"/>
              </w:rPr>
              <w:t> Recognise and reflect upon the cultural context of scientific and creative enquiry</w:t>
            </w: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527325" w:rsidRDefault="00527325" w:rsidP="00A67FB1">
      <w:pPr>
        <w:ind w:left="720"/>
        <w:rPr>
          <w:rFonts w:ascii="Arial" w:hAnsi="Arial" w:cs="Arial"/>
          <w:color w:val="000000" w:themeColor="text1"/>
        </w:rPr>
      </w:pPr>
    </w:p>
    <w:p w:rsidR="004E5A56" w:rsidRPr="0030507F" w:rsidRDefault="004E5A56" w:rsidP="004E5A56">
      <w:pPr>
        <w:rPr>
          <w:rFonts w:ascii="Arial" w:hAnsi="Arial" w:cs="Arial"/>
          <w:sz w:val="24"/>
          <w:szCs w:val="24"/>
        </w:rPr>
      </w:pPr>
      <w:r w:rsidRPr="0030507F">
        <w:rPr>
          <w:rFonts w:ascii="Arial" w:hAnsi="Arial" w:cs="Arial"/>
          <w:sz w:val="24"/>
          <w:szCs w:val="24"/>
        </w:rPr>
        <w:t xml:space="preserve">Academic Poster – 2000 words (equivalent) </w:t>
      </w:r>
    </w:p>
    <w:p w:rsidR="004E5A56" w:rsidRPr="0030507F" w:rsidRDefault="004E5A56" w:rsidP="004E5A56">
      <w:pPr>
        <w:rPr>
          <w:rFonts w:ascii="Arial" w:hAnsi="Arial" w:cs="Arial"/>
          <w:sz w:val="24"/>
          <w:szCs w:val="24"/>
        </w:rPr>
      </w:pPr>
    </w:p>
    <w:p w:rsidR="004E5A56" w:rsidRPr="0030507F" w:rsidRDefault="004E5A56" w:rsidP="004E5A56">
      <w:pPr>
        <w:rPr>
          <w:rFonts w:ascii="Arial" w:hAnsi="Arial" w:cs="Arial"/>
          <w:bCs/>
          <w:sz w:val="24"/>
          <w:szCs w:val="24"/>
        </w:rPr>
      </w:pPr>
      <w:r w:rsidRPr="0030507F">
        <w:rPr>
          <w:rFonts w:ascii="Arial" w:hAnsi="Arial" w:cs="Arial"/>
          <w:sz w:val="24"/>
          <w:szCs w:val="24"/>
        </w:rPr>
        <w:t>You are required to create an academic poster that critically evaluates</w:t>
      </w:r>
      <w:r w:rsidRPr="0030507F">
        <w:rPr>
          <w:rFonts w:ascii="Arial" w:hAnsi="Arial" w:cs="Arial"/>
          <w:b/>
          <w:sz w:val="24"/>
          <w:szCs w:val="24"/>
        </w:rPr>
        <w:t xml:space="preserve"> </w:t>
      </w:r>
      <w:r w:rsidRPr="0030507F">
        <w:rPr>
          <w:rFonts w:ascii="Arial" w:hAnsi="Arial" w:cs="Arial"/>
          <w:bCs/>
          <w:sz w:val="24"/>
          <w:szCs w:val="24"/>
        </w:rPr>
        <w:t>the classic and contemporary perspectives of creative approaches in education.  You will be required to discuss the differences between the classical and contemporary perspectives and examine which perspectives relate more to creative approaches in the 21</w:t>
      </w:r>
      <w:r w:rsidRPr="0030507F">
        <w:rPr>
          <w:rFonts w:ascii="Arial" w:hAnsi="Arial" w:cs="Arial"/>
          <w:bCs/>
          <w:sz w:val="24"/>
          <w:szCs w:val="24"/>
          <w:vertAlign w:val="superscript"/>
        </w:rPr>
        <w:t>st</w:t>
      </w:r>
      <w:r w:rsidRPr="0030507F">
        <w:rPr>
          <w:rFonts w:ascii="Arial" w:hAnsi="Arial" w:cs="Arial"/>
          <w:bCs/>
          <w:sz w:val="24"/>
          <w:szCs w:val="24"/>
        </w:rPr>
        <w:t xml:space="preserve"> century</w:t>
      </w:r>
      <w:r>
        <w:rPr>
          <w:rFonts w:ascii="Arial" w:hAnsi="Arial" w:cs="Arial"/>
          <w:bCs/>
          <w:sz w:val="24"/>
          <w:szCs w:val="24"/>
        </w:rPr>
        <w:t xml:space="preserve"> education</w:t>
      </w:r>
      <w:r w:rsidRPr="0030507F">
        <w:rPr>
          <w:rFonts w:ascii="Arial" w:hAnsi="Arial" w:cs="Arial"/>
          <w:bCs/>
          <w:sz w:val="24"/>
          <w:szCs w:val="24"/>
        </w:rPr>
        <w:t>, support these reasons with evidence taken from lit</w:t>
      </w:r>
      <w:r>
        <w:rPr>
          <w:rFonts w:ascii="Arial" w:hAnsi="Arial" w:cs="Arial"/>
          <w:bCs/>
          <w:sz w:val="24"/>
          <w:szCs w:val="24"/>
        </w:rPr>
        <w:t>erature, policies and framework</w:t>
      </w:r>
      <w:r w:rsidRPr="0030507F">
        <w:rPr>
          <w:rFonts w:ascii="Arial" w:hAnsi="Arial" w:cs="Arial"/>
          <w:bCs/>
          <w:sz w:val="24"/>
          <w:szCs w:val="24"/>
        </w:rPr>
        <w:t xml:space="preserve">.  </w:t>
      </w:r>
    </w:p>
    <w:p w:rsidR="004E5A56" w:rsidRPr="0030507F" w:rsidRDefault="004E5A56" w:rsidP="004E5A56">
      <w:pPr>
        <w:rPr>
          <w:rFonts w:ascii="Arial" w:hAnsi="Arial" w:cs="Arial"/>
          <w:bCs/>
          <w:sz w:val="24"/>
          <w:szCs w:val="24"/>
        </w:rPr>
      </w:pPr>
    </w:p>
    <w:p w:rsidR="004E5A56" w:rsidRPr="0030507F" w:rsidRDefault="004E5A56" w:rsidP="004E5A56">
      <w:pPr>
        <w:rPr>
          <w:rFonts w:ascii="Arial" w:hAnsi="Arial" w:cs="Arial"/>
          <w:bCs/>
          <w:sz w:val="24"/>
          <w:szCs w:val="24"/>
        </w:rPr>
      </w:pPr>
      <w:r w:rsidRPr="0030507F">
        <w:rPr>
          <w:rFonts w:ascii="Arial" w:hAnsi="Arial" w:cs="Arial"/>
          <w:bCs/>
          <w:sz w:val="24"/>
          <w:szCs w:val="24"/>
        </w:rPr>
        <w:t xml:space="preserve">You will need to use the academic poster template on Moodle and the poster needs to be completed digitally on Microsoft PowerPoint (this will be explained to you further in the lecture).  </w:t>
      </w:r>
    </w:p>
    <w:p w:rsidR="004E5A56" w:rsidRPr="0030507F" w:rsidRDefault="004E5A56" w:rsidP="004E5A56">
      <w:pPr>
        <w:rPr>
          <w:rFonts w:ascii="Arial" w:hAnsi="Arial" w:cs="Arial"/>
          <w:bCs/>
          <w:sz w:val="24"/>
          <w:szCs w:val="24"/>
        </w:rPr>
      </w:pPr>
      <w:r w:rsidRPr="0030507F">
        <w:rPr>
          <w:rFonts w:ascii="Arial" w:hAnsi="Arial" w:cs="Arial"/>
          <w:bCs/>
          <w:sz w:val="24"/>
          <w:szCs w:val="24"/>
        </w:rPr>
        <w:t>Use no less than size 25 font on PowerPoint</w:t>
      </w:r>
    </w:p>
    <w:p w:rsidR="004E5A56" w:rsidRDefault="004E5A56" w:rsidP="004E5A56">
      <w:pPr>
        <w:rPr>
          <w:rFonts w:ascii="Arial" w:hAnsi="Arial" w:cs="Arial"/>
          <w:bCs/>
          <w:sz w:val="24"/>
          <w:szCs w:val="24"/>
        </w:rPr>
      </w:pPr>
      <w:r w:rsidRPr="0030507F">
        <w:rPr>
          <w:rFonts w:ascii="Arial" w:hAnsi="Arial" w:cs="Arial"/>
          <w:bCs/>
          <w:sz w:val="24"/>
          <w:szCs w:val="24"/>
        </w:rPr>
        <w:t>Each picture/diagram included on your poster is worth 200 words (no more than 3 pictures/diagrams to be included) – please use relevant images!</w:t>
      </w:r>
    </w:p>
    <w:p w:rsidR="004E5A56" w:rsidRDefault="004E5A56" w:rsidP="004E5A56">
      <w:pPr>
        <w:rPr>
          <w:rFonts w:ascii="Arial" w:hAnsi="Arial" w:cs="Arial"/>
          <w:bCs/>
          <w:sz w:val="24"/>
          <w:szCs w:val="24"/>
        </w:rPr>
      </w:pPr>
    </w:p>
    <w:p w:rsidR="004E5A56" w:rsidRDefault="004E5A56" w:rsidP="004E5A56">
      <w:pPr>
        <w:rPr>
          <w:rFonts w:ascii="Arial" w:hAnsi="Arial" w:cs="Arial"/>
          <w:bCs/>
          <w:sz w:val="24"/>
          <w:szCs w:val="24"/>
        </w:rPr>
      </w:pPr>
    </w:p>
    <w:p w:rsidR="004E5A56" w:rsidRPr="0030507F" w:rsidRDefault="004E5A56" w:rsidP="004E5A56">
      <w:pPr>
        <w:rPr>
          <w:rFonts w:ascii="Arial" w:hAnsi="Arial" w:cs="Arial"/>
          <w:bCs/>
          <w:sz w:val="24"/>
          <w:szCs w:val="24"/>
        </w:rPr>
      </w:pPr>
      <w:r>
        <w:rPr>
          <w:rFonts w:ascii="Arial" w:hAnsi="Arial" w:cs="Arial"/>
          <w:bCs/>
          <w:sz w:val="24"/>
          <w:szCs w:val="24"/>
        </w:rPr>
        <w:t xml:space="preserve">You need to submit your reference list and poster through turn it in </w:t>
      </w:r>
    </w:p>
    <w:p w:rsidR="004E5A56" w:rsidRDefault="004E5A56" w:rsidP="004E5A56">
      <w:pPr>
        <w:rPr>
          <w:rFonts w:ascii="Arial" w:hAnsi="Arial" w:cs="Arial"/>
          <w:bCs/>
        </w:rPr>
      </w:pPr>
    </w:p>
    <w:p w:rsidR="004E5A56" w:rsidRDefault="004E5A56" w:rsidP="004E5A56">
      <w:pPr>
        <w:rPr>
          <w:rFonts w:ascii="Arial" w:hAnsi="Arial" w:cs="Arial"/>
          <w:bCs/>
        </w:rPr>
      </w:pPr>
    </w:p>
    <w:p w:rsidR="004E5A56" w:rsidRDefault="004E5A56" w:rsidP="004E5A56">
      <w:pPr>
        <w:rPr>
          <w:rFonts w:ascii="Arial" w:hAnsi="Arial" w:cs="Arial"/>
          <w:b/>
          <w:bCs/>
          <w:u w:val="single"/>
        </w:rPr>
      </w:pPr>
    </w:p>
    <w:p w:rsidR="004E5A56" w:rsidRDefault="004E5A56" w:rsidP="004E5A56">
      <w:pPr>
        <w:rPr>
          <w:rFonts w:ascii="Arial" w:hAnsi="Arial" w:cs="Arial"/>
          <w:b/>
          <w:bCs/>
          <w:u w:val="single"/>
        </w:rPr>
      </w:pPr>
    </w:p>
    <w:p w:rsidR="004E5A56" w:rsidRDefault="004E5A56" w:rsidP="004E5A56">
      <w:pPr>
        <w:rPr>
          <w:rFonts w:ascii="Arial" w:hAnsi="Arial" w:cs="Arial"/>
          <w:b/>
          <w:bCs/>
          <w:u w:val="single"/>
        </w:rPr>
      </w:pPr>
    </w:p>
    <w:p w:rsidR="004E5A56" w:rsidRPr="0030507F" w:rsidRDefault="004E5A56" w:rsidP="004E5A56">
      <w:pPr>
        <w:rPr>
          <w:rFonts w:ascii="Arial" w:hAnsi="Arial" w:cs="Arial"/>
          <w:sz w:val="24"/>
          <w:szCs w:val="24"/>
        </w:rPr>
      </w:pPr>
    </w:p>
    <w:p w:rsidR="004E5A56" w:rsidRPr="0030507F" w:rsidRDefault="004E5A56" w:rsidP="004E5A56">
      <w:pPr>
        <w:rPr>
          <w:rFonts w:ascii="Arial" w:hAnsi="Arial" w:cs="Arial"/>
          <w:sz w:val="24"/>
          <w:szCs w:val="24"/>
        </w:rPr>
      </w:pPr>
    </w:p>
    <w:p w:rsidR="004E5A56" w:rsidRDefault="004E5A56" w:rsidP="004E5A56">
      <w:pPr>
        <w:rPr>
          <w:rFonts w:asciiTheme="majorHAnsi" w:hAnsiTheme="majorHAnsi"/>
          <w:sz w:val="24"/>
          <w:szCs w:val="24"/>
        </w:rPr>
      </w:pPr>
    </w:p>
    <w:p w:rsidR="004E5A56" w:rsidRDefault="004E5A56" w:rsidP="004E5A56">
      <w:pPr>
        <w:rPr>
          <w:sz w:val="18"/>
          <w:szCs w:val="18"/>
        </w:rPr>
      </w:pPr>
    </w:p>
    <w:p w:rsidR="004E5A56" w:rsidRDefault="004E5A56" w:rsidP="004E5A56">
      <w:pPr>
        <w:rPr>
          <w:sz w:val="18"/>
          <w:szCs w:val="18"/>
        </w:rPr>
      </w:pPr>
    </w:p>
    <w:p w:rsidR="004E5A56" w:rsidRDefault="004E5A56" w:rsidP="004E5A56">
      <w:pPr>
        <w:rPr>
          <w:sz w:val="18"/>
          <w:szCs w:val="18"/>
        </w:rPr>
      </w:pPr>
    </w:p>
    <w:p w:rsidR="00527325" w:rsidRPr="00527325" w:rsidRDefault="00527325" w:rsidP="00A67FB1">
      <w:pPr>
        <w:ind w:left="720"/>
        <w:rPr>
          <w:rFonts w:ascii="Arial" w:hAnsi="Arial" w:cs="Arial"/>
          <w:color w:val="000000" w:themeColor="text1"/>
        </w:rPr>
      </w:pPr>
    </w:p>
    <w:p w:rsidR="00152E9D" w:rsidRPr="00527325" w:rsidRDefault="00152E9D" w:rsidP="00A67FB1">
      <w:pPr>
        <w:ind w:left="720"/>
        <w:rPr>
          <w:rFonts w:ascii="Arial" w:hAnsi="Arial" w:cs="Arial"/>
          <w:color w:val="000000" w:themeColor="text1"/>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27325" w:rsidRDefault="00527325" w:rsidP="00C01A3F">
      <w:pPr>
        <w:jc w:val="both"/>
        <w:rPr>
          <w:rFonts w:ascii="Arial" w:hAnsi="Arial" w:cs="Arial"/>
          <w:i/>
          <w:sz w:val="22"/>
          <w:szCs w:val="22"/>
        </w:rPr>
      </w:pPr>
    </w:p>
    <w:p w:rsidR="00527325" w:rsidRPr="004E5A56" w:rsidRDefault="00527325" w:rsidP="00C01A3F">
      <w:pPr>
        <w:jc w:val="both"/>
        <w:rPr>
          <w:rFonts w:ascii="Arial" w:hAnsi="Arial" w:cs="Arial"/>
          <w:i/>
          <w:color w:val="FF0000"/>
          <w:sz w:val="22"/>
          <w:szCs w:val="22"/>
        </w:rPr>
      </w:pPr>
      <w:r w:rsidRPr="004E5A56">
        <w:rPr>
          <w:rFonts w:ascii="Arial" w:hAnsi="Arial" w:cs="Arial"/>
          <w:i/>
          <w:color w:val="FF0000"/>
          <w:sz w:val="22"/>
          <w:szCs w:val="22"/>
        </w:rPr>
        <w:t>Reference list and correct use of Harvard referencing throughout</w:t>
      </w:r>
    </w:p>
    <w:p w:rsidR="00527325" w:rsidRPr="004E5A56" w:rsidRDefault="00527325" w:rsidP="00C01A3F">
      <w:pPr>
        <w:jc w:val="both"/>
        <w:rPr>
          <w:rFonts w:ascii="Arial" w:hAnsi="Arial" w:cs="Arial"/>
          <w:i/>
          <w:color w:val="FF0000"/>
          <w:sz w:val="22"/>
          <w:szCs w:val="22"/>
        </w:rPr>
      </w:pPr>
    </w:p>
    <w:p w:rsidR="004E5A56" w:rsidRPr="004E5A56" w:rsidRDefault="004E5A56" w:rsidP="00C01A3F">
      <w:pPr>
        <w:jc w:val="both"/>
        <w:rPr>
          <w:rFonts w:ascii="Arial" w:hAnsi="Arial" w:cs="Arial"/>
          <w:i/>
          <w:color w:val="FF0000"/>
          <w:sz w:val="22"/>
          <w:szCs w:val="22"/>
        </w:rPr>
      </w:pPr>
      <w:r w:rsidRPr="004E5A56">
        <w:rPr>
          <w:rFonts w:ascii="Arial" w:hAnsi="Arial" w:cs="Arial"/>
          <w:i/>
          <w:color w:val="FF0000"/>
          <w:sz w:val="22"/>
          <w:szCs w:val="22"/>
        </w:rPr>
        <w:t xml:space="preserve">Include research from policy, theory and framework.  </w:t>
      </w:r>
    </w:p>
    <w:p w:rsidR="004E5A56" w:rsidRPr="004E5A56" w:rsidRDefault="004E5A56" w:rsidP="00C01A3F">
      <w:pPr>
        <w:jc w:val="both"/>
        <w:rPr>
          <w:rFonts w:ascii="Arial" w:hAnsi="Arial" w:cs="Arial"/>
          <w:i/>
          <w:color w:val="FF0000"/>
          <w:sz w:val="22"/>
          <w:szCs w:val="22"/>
        </w:rPr>
      </w:pPr>
    </w:p>
    <w:p w:rsidR="004E5A56" w:rsidRPr="004E5A56" w:rsidRDefault="004E5A56" w:rsidP="00C01A3F">
      <w:pPr>
        <w:jc w:val="both"/>
        <w:rPr>
          <w:rFonts w:ascii="Arial" w:hAnsi="Arial" w:cs="Arial"/>
          <w:i/>
          <w:color w:val="FF0000"/>
          <w:sz w:val="22"/>
          <w:szCs w:val="22"/>
        </w:rPr>
      </w:pPr>
      <w:r w:rsidRPr="004E5A56">
        <w:rPr>
          <w:rFonts w:ascii="Arial" w:hAnsi="Arial" w:cs="Arial"/>
          <w:i/>
          <w:color w:val="FF0000"/>
          <w:sz w:val="22"/>
          <w:szCs w:val="22"/>
        </w:rPr>
        <w:t xml:space="preserve">Use a range of academic sources to support your points </w:t>
      </w:r>
    </w:p>
    <w:p w:rsidR="00527325" w:rsidRPr="00A406E5" w:rsidRDefault="00527325"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27325" w:rsidRDefault="00527325" w:rsidP="00C01A3F">
      <w:pPr>
        <w:jc w:val="both"/>
        <w:rPr>
          <w:rFonts w:ascii="Arial" w:hAnsi="Arial" w:cs="Arial"/>
          <w:i/>
          <w:sz w:val="22"/>
          <w:szCs w:val="22"/>
        </w:rPr>
      </w:pPr>
    </w:p>
    <w:p w:rsidR="00527325" w:rsidRPr="00527325" w:rsidRDefault="00527325" w:rsidP="00527325">
      <w:pPr>
        <w:overflowPunct w:val="0"/>
        <w:autoSpaceDE w:val="0"/>
        <w:autoSpaceDN w:val="0"/>
        <w:adjustRightInd w:val="0"/>
        <w:jc w:val="both"/>
        <w:textAlignment w:val="baseline"/>
        <w:rPr>
          <w:rFonts w:ascii="Arial" w:hAnsi="Arial" w:cs="Arial"/>
        </w:rPr>
      </w:pPr>
    </w:p>
    <w:p w:rsidR="00527325" w:rsidRPr="004E5A56" w:rsidRDefault="004E5A56" w:rsidP="00C01A3F">
      <w:pPr>
        <w:jc w:val="both"/>
        <w:rPr>
          <w:rFonts w:ascii="Arial" w:hAnsi="Arial" w:cs="Arial"/>
          <w:i/>
          <w:color w:val="FF0000"/>
          <w:sz w:val="22"/>
          <w:szCs w:val="22"/>
        </w:rPr>
      </w:pPr>
      <w:r w:rsidRPr="004E5A56">
        <w:rPr>
          <w:rFonts w:ascii="Arial" w:hAnsi="Arial" w:cs="Arial"/>
          <w:bCs/>
          <w:i/>
          <w:color w:val="FF0000"/>
          <w:sz w:val="24"/>
          <w:szCs w:val="24"/>
        </w:rPr>
        <w:t>discuss the differences between the classical and contemporary perspectives and examine which perspectives relate more to creative approaches in the 21</w:t>
      </w:r>
      <w:r w:rsidRPr="004E5A56">
        <w:rPr>
          <w:rFonts w:ascii="Arial" w:hAnsi="Arial" w:cs="Arial"/>
          <w:bCs/>
          <w:i/>
          <w:color w:val="FF0000"/>
          <w:sz w:val="24"/>
          <w:szCs w:val="24"/>
          <w:vertAlign w:val="superscript"/>
        </w:rPr>
        <w:t>st</w:t>
      </w:r>
      <w:r w:rsidRPr="004E5A56">
        <w:rPr>
          <w:rFonts w:ascii="Arial" w:hAnsi="Arial" w:cs="Arial"/>
          <w:bCs/>
          <w:i/>
          <w:color w:val="FF0000"/>
          <w:sz w:val="24"/>
          <w:szCs w:val="24"/>
        </w:rPr>
        <w:t xml:space="preserve"> century education</w:t>
      </w:r>
    </w:p>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p>
    <w:p w:rsidR="004E5A56" w:rsidRPr="00A406E5" w:rsidRDefault="004E5A56"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w:t>
      </w:r>
      <w:r w:rsidR="00D22D9C" w:rsidRPr="00A406E5">
        <w:rPr>
          <w:rFonts w:ascii="Arial" w:hAnsi="Arial" w:cs="Arial"/>
          <w:sz w:val="22"/>
          <w:szCs w:val="22"/>
        </w:rPr>
        <w:lastRenderedPageBreak/>
        <w:t xml:space="preserve">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27325" w:rsidRDefault="00527325" w:rsidP="00C01A3F">
      <w:pPr>
        <w:jc w:val="both"/>
        <w:rPr>
          <w:rFonts w:ascii="Arial" w:hAnsi="Arial" w:cs="Arial"/>
          <w:i/>
          <w:sz w:val="22"/>
          <w:szCs w:val="22"/>
        </w:rPr>
      </w:pPr>
    </w:p>
    <w:p w:rsidR="00527325" w:rsidRPr="004E5A56" w:rsidRDefault="004E5A56" w:rsidP="00C01A3F">
      <w:pPr>
        <w:jc w:val="both"/>
        <w:rPr>
          <w:rFonts w:ascii="Arial" w:hAnsi="Arial" w:cs="Arial"/>
          <w:i/>
          <w:color w:val="FF0000"/>
          <w:sz w:val="22"/>
          <w:szCs w:val="22"/>
        </w:rPr>
      </w:pPr>
      <w:r w:rsidRPr="004E5A56">
        <w:rPr>
          <w:rFonts w:ascii="Arial" w:hAnsi="Arial" w:cs="Arial"/>
          <w:i/>
          <w:color w:val="FF0000"/>
          <w:sz w:val="24"/>
          <w:szCs w:val="24"/>
        </w:rPr>
        <w:t>critically evaluate</w:t>
      </w:r>
      <w:bookmarkStart w:id="0" w:name="_GoBack"/>
      <w:bookmarkEnd w:id="0"/>
      <w:r w:rsidRPr="004E5A56">
        <w:rPr>
          <w:rFonts w:ascii="Arial" w:hAnsi="Arial" w:cs="Arial"/>
          <w:b/>
          <w:i/>
          <w:color w:val="FF0000"/>
          <w:sz w:val="24"/>
          <w:szCs w:val="24"/>
        </w:rPr>
        <w:t xml:space="preserve"> </w:t>
      </w:r>
      <w:r w:rsidRPr="004E5A56">
        <w:rPr>
          <w:rFonts w:ascii="Arial" w:hAnsi="Arial" w:cs="Arial"/>
          <w:bCs/>
          <w:i/>
          <w:color w:val="FF0000"/>
          <w:sz w:val="24"/>
          <w:szCs w:val="24"/>
        </w:rPr>
        <w:t>the classic and contemporary perspectives of creative approaches in education</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B16813" w:rsidRDefault="00B16813" w:rsidP="00D22D9C">
      <w:pPr>
        <w:jc w:val="both"/>
        <w:rPr>
          <w:rFonts w:ascii="Arial" w:hAnsi="Arial" w:cs="Arial"/>
          <w:i/>
          <w:sz w:val="22"/>
          <w:szCs w:val="22"/>
        </w:rPr>
      </w:pPr>
    </w:p>
    <w:p w:rsidR="00B16813" w:rsidRPr="004E5A56" w:rsidRDefault="004E5A56" w:rsidP="00B16813">
      <w:pPr>
        <w:overflowPunct w:val="0"/>
        <w:autoSpaceDE w:val="0"/>
        <w:autoSpaceDN w:val="0"/>
        <w:adjustRightInd w:val="0"/>
        <w:jc w:val="both"/>
        <w:textAlignment w:val="baseline"/>
        <w:rPr>
          <w:rFonts w:ascii="Arial" w:hAnsi="Arial" w:cs="Arial"/>
          <w:i/>
          <w:color w:val="FF0000"/>
        </w:rPr>
      </w:pPr>
      <w:r w:rsidRPr="004E5A56">
        <w:rPr>
          <w:rFonts w:ascii="Arial" w:hAnsi="Arial" w:cs="Arial"/>
          <w:i/>
          <w:color w:val="FF0000"/>
        </w:rPr>
        <w:t>Relevant introduction and conclusions</w:t>
      </w:r>
    </w:p>
    <w:p w:rsidR="004E5A56" w:rsidRPr="004E5A56" w:rsidRDefault="004E5A56" w:rsidP="00B16813">
      <w:pPr>
        <w:overflowPunct w:val="0"/>
        <w:autoSpaceDE w:val="0"/>
        <w:autoSpaceDN w:val="0"/>
        <w:adjustRightInd w:val="0"/>
        <w:jc w:val="both"/>
        <w:textAlignment w:val="baseline"/>
        <w:rPr>
          <w:rFonts w:ascii="Arial" w:hAnsi="Arial" w:cs="Arial"/>
          <w:i/>
          <w:color w:val="FF0000"/>
        </w:rPr>
      </w:pPr>
    </w:p>
    <w:p w:rsidR="004E5A56" w:rsidRPr="004E5A56" w:rsidRDefault="004E5A56" w:rsidP="00B16813">
      <w:pPr>
        <w:overflowPunct w:val="0"/>
        <w:autoSpaceDE w:val="0"/>
        <w:autoSpaceDN w:val="0"/>
        <w:adjustRightInd w:val="0"/>
        <w:jc w:val="both"/>
        <w:textAlignment w:val="baseline"/>
        <w:rPr>
          <w:rFonts w:ascii="Arial" w:hAnsi="Arial" w:cs="Arial"/>
          <w:i/>
          <w:color w:val="FF0000"/>
        </w:rPr>
      </w:pPr>
      <w:r w:rsidRPr="004E5A56">
        <w:rPr>
          <w:rFonts w:ascii="Arial" w:hAnsi="Arial" w:cs="Arial"/>
          <w:i/>
          <w:color w:val="FF0000"/>
        </w:rPr>
        <w:t xml:space="preserve">The use of relevant diagrams in the poster </w:t>
      </w:r>
    </w:p>
    <w:p w:rsidR="00B16813" w:rsidRPr="00B16813" w:rsidRDefault="00B16813" w:rsidP="00B16813">
      <w:pPr>
        <w:overflowPunct w:val="0"/>
        <w:autoSpaceDE w:val="0"/>
        <w:autoSpaceDN w:val="0"/>
        <w:adjustRightInd w:val="0"/>
        <w:jc w:val="both"/>
        <w:textAlignment w:val="baseline"/>
        <w:rPr>
          <w:rFonts w:ascii="Arial" w:hAnsi="Arial" w:cs="Arial"/>
          <w:i/>
        </w:rPr>
      </w:pPr>
    </w:p>
    <w:p w:rsidR="00B16813" w:rsidRPr="00B16813" w:rsidRDefault="00B16813" w:rsidP="00D22D9C">
      <w:pPr>
        <w:jc w:val="both"/>
        <w:rPr>
          <w:rFonts w:ascii="Arial" w:hAnsi="Arial" w:cs="Arial"/>
          <w:i/>
          <w:sz w:val="22"/>
          <w:szCs w:val="22"/>
        </w:rPr>
      </w:pPr>
    </w:p>
    <w:p w:rsidR="00B16813" w:rsidRPr="00A406E5" w:rsidRDefault="00B16813"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B16813" w:rsidRPr="004E5A56" w:rsidRDefault="00B16813" w:rsidP="00B16813">
      <w:pPr>
        <w:overflowPunct w:val="0"/>
        <w:autoSpaceDE w:val="0"/>
        <w:autoSpaceDN w:val="0"/>
        <w:adjustRightInd w:val="0"/>
        <w:jc w:val="both"/>
        <w:textAlignment w:val="baseline"/>
        <w:rPr>
          <w:rFonts w:ascii="Arial" w:hAnsi="Arial" w:cs="Arial"/>
          <w:i/>
          <w:color w:val="FF0000"/>
        </w:rPr>
      </w:pPr>
      <w:r w:rsidRPr="004E5A56">
        <w:rPr>
          <w:rFonts w:ascii="Arial" w:hAnsi="Arial" w:cs="Arial"/>
          <w:i/>
          <w:color w:val="FF0000"/>
        </w:rPr>
        <w:t xml:space="preserve">Organise their knowledge and learning through use of a range of information resources, including ICT and present their work at the appropriate level </w:t>
      </w:r>
    </w:p>
    <w:p w:rsidR="00FB3B4E" w:rsidRPr="004E5A56" w:rsidRDefault="00FB3B4E" w:rsidP="00D22D9C">
      <w:pPr>
        <w:jc w:val="both"/>
        <w:rPr>
          <w:rFonts w:ascii="Arial" w:hAnsi="Arial" w:cs="Arial"/>
          <w:color w:val="FF0000"/>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BE4D22"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D47C99"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D47C99"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BE4D22"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BE4D22"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57D5" w:rsidRDefault="004557D5">
      <w:r>
        <w:separator/>
      </w:r>
    </w:p>
  </w:endnote>
  <w:endnote w:type="continuationSeparator" w:id="0">
    <w:p w:rsidR="004557D5" w:rsidRDefault="00455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Franklin Gothic Book">
    <w:panose1 w:val="020B0503020102020204"/>
    <w:charset w:val="00"/>
    <w:family w:val="swiss"/>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E5A56">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E5A56">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57D5" w:rsidRDefault="004557D5">
      <w:r>
        <w:separator/>
      </w:r>
    </w:p>
  </w:footnote>
  <w:footnote w:type="continuationSeparator" w:id="0">
    <w:p w:rsidR="004557D5" w:rsidRDefault="004557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900AA5"/>
    <w:multiLevelType w:val="hybridMultilevel"/>
    <w:tmpl w:val="1A0A4B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183FC2"/>
    <w:multiLevelType w:val="hybridMultilevel"/>
    <w:tmpl w:val="69DC76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AA13A16"/>
    <w:multiLevelType w:val="hybridMultilevel"/>
    <w:tmpl w:val="560A52CE"/>
    <w:lvl w:ilvl="0" w:tplc="32902B9E">
      <w:start w:val="1"/>
      <w:numFmt w:val="bullet"/>
      <w:lvlText w:val="■"/>
      <w:lvlJc w:val="left"/>
      <w:pPr>
        <w:tabs>
          <w:tab w:val="num" w:pos="720"/>
        </w:tabs>
        <w:ind w:left="720" w:hanging="360"/>
      </w:pPr>
      <w:rPr>
        <w:rFonts w:ascii="Franklin Gothic Book" w:hAnsi="Franklin Gothic Book" w:hint="default"/>
      </w:rPr>
    </w:lvl>
    <w:lvl w:ilvl="1" w:tplc="D45C6472" w:tentative="1">
      <w:start w:val="1"/>
      <w:numFmt w:val="bullet"/>
      <w:lvlText w:val="■"/>
      <w:lvlJc w:val="left"/>
      <w:pPr>
        <w:tabs>
          <w:tab w:val="num" w:pos="1440"/>
        </w:tabs>
        <w:ind w:left="1440" w:hanging="360"/>
      </w:pPr>
      <w:rPr>
        <w:rFonts w:ascii="Franklin Gothic Book" w:hAnsi="Franklin Gothic Book" w:hint="default"/>
      </w:rPr>
    </w:lvl>
    <w:lvl w:ilvl="2" w:tplc="E8AA62D4" w:tentative="1">
      <w:start w:val="1"/>
      <w:numFmt w:val="bullet"/>
      <w:lvlText w:val="■"/>
      <w:lvlJc w:val="left"/>
      <w:pPr>
        <w:tabs>
          <w:tab w:val="num" w:pos="2160"/>
        </w:tabs>
        <w:ind w:left="2160" w:hanging="360"/>
      </w:pPr>
      <w:rPr>
        <w:rFonts w:ascii="Franklin Gothic Book" w:hAnsi="Franklin Gothic Book" w:hint="default"/>
      </w:rPr>
    </w:lvl>
    <w:lvl w:ilvl="3" w:tplc="DEF0464E" w:tentative="1">
      <w:start w:val="1"/>
      <w:numFmt w:val="bullet"/>
      <w:lvlText w:val="■"/>
      <w:lvlJc w:val="left"/>
      <w:pPr>
        <w:tabs>
          <w:tab w:val="num" w:pos="2880"/>
        </w:tabs>
        <w:ind w:left="2880" w:hanging="360"/>
      </w:pPr>
      <w:rPr>
        <w:rFonts w:ascii="Franklin Gothic Book" w:hAnsi="Franklin Gothic Book" w:hint="default"/>
      </w:rPr>
    </w:lvl>
    <w:lvl w:ilvl="4" w:tplc="A87E7F58" w:tentative="1">
      <w:start w:val="1"/>
      <w:numFmt w:val="bullet"/>
      <w:lvlText w:val="■"/>
      <w:lvlJc w:val="left"/>
      <w:pPr>
        <w:tabs>
          <w:tab w:val="num" w:pos="3600"/>
        </w:tabs>
        <w:ind w:left="3600" w:hanging="360"/>
      </w:pPr>
      <w:rPr>
        <w:rFonts w:ascii="Franklin Gothic Book" w:hAnsi="Franklin Gothic Book" w:hint="default"/>
      </w:rPr>
    </w:lvl>
    <w:lvl w:ilvl="5" w:tplc="D45EBA34" w:tentative="1">
      <w:start w:val="1"/>
      <w:numFmt w:val="bullet"/>
      <w:lvlText w:val="■"/>
      <w:lvlJc w:val="left"/>
      <w:pPr>
        <w:tabs>
          <w:tab w:val="num" w:pos="4320"/>
        </w:tabs>
        <w:ind w:left="4320" w:hanging="360"/>
      </w:pPr>
      <w:rPr>
        <w:rFonts w:ascii="Franklin Gothic Book" w:hAnsi="Franklin Gothic Book" w:hint="default"/>
      </w:rPr>
    </w:lvl>
    <w:lvl w:ilvl="6" w:tplc="F984D1A4" w:tentative="1">
      <w:start w:val="1"/>
      <w:numFmt w:val="bullet"/>
      <w:lvlText w:val="■"/>
      <w:lvlJc w:val="left"/>
      <w:pPr>
        <w:tabs>
          <w:tab w:val="num" w:pos="5040"/>
        </w:tabs>
        <w:ind w:left="5040" w:hanging="360"/>
      </w:pPr>
      <w:rPr>
        <w:rFonts w:ascii="Franklin Gothic Book" w:hAnsi="Franklin Gothic Book" w:hint="default"/>
      </w:rPr>
    </w:lvl>
    <w:lvl w:ilvl="7" w:tplc="16760624" w:tentative="1">
      <w:start w:val="1"/>
      <w:numFmt w:val="bullet"/>
      <w:lvlText w:val="■"/>
      <w:lvlJc w:val="left"/>
      <w:pPr>
        <w:tabs>
          <w:tab w:val="num" w:pos="5760"/>
        </w:tabs>
        <w:ind w:left="5760" w:hanging="360"/>
      </w:pPr>
      <w:rPr>
        <w:rFonts w:ascii="Franklin Gothic Book" w:hAnsi="Franklin Gothic Book" w:hint="default"/>
      </w:rPr>
    </w:lvl>
    <w:lvl w:ilvl="8" w:tplc="F8AA26E2" w:tentative="1">
      <w:start w:val="1"/>
      <w:numFmt w:val="bullet"/>
      <w:lvlText w:val="■"/>
      <w:lvlJc w:val="left"/>
      <w:pPr>
        <w:tabs>
          <w:tab w:val="num" w:pos="6480"/>
        </w:tabs>
        <w:ind w:left="6480" w:hanging="360"/>
      </w:pPr>
      <w:rPr>
        <w:rFonts w:ascii="Franklin Gothic Book" w:hAnsi="Franklin Gothic Book" w:hint="default"/>
      </w:rPr>
    </w:lvl>
  </w:abstractNum>
  <w:num w:numId="1">
    <w:abstractNumId w:val="1"/>
  </w:num>
  <w:num w:numId="2">
    <w:abstractNumId w:val="11"/>
  </w:num>
  <w:num w:numId="3">
    <w:abstractNumId w:val="17"/>
  </w:num>
  <w:num w:numId="4">
    <w:abstractNumId w:val="13"/>
  </w:num>
  <w:num w:numId="5">
    <w:abstractNumId w:val="9"/>
  </w:num>
  <w:num w:numId="6">
    <w:abstractNumId w:val="16"/>
  </w:num>
  <w:num w:numId="7">
    <w:abstractNumId w:val="2"/>
  </w:num>
  <w:num w:numId="8">
    <w:abstractNumId w:val="15"/>
  </w:num>
  <w:num w:numId="9">
    <w:abstractNumId w:val="12"/>
  </w:num>
  <w:num w:numId="10">
    <w:abstractNumId w:val="5"/>
  </w:num>
  <w:num w:numId="11">
    <w:abstractNumId w:val="7"/>
  </w:num>
  <w:num w:numId="12">
    <w:abstractNumId w:val="10"/>
  </w:num>
  <w:num w:numId="13">
    <w:abstractNumId w:val="14"/>
  </w:num>
  <w:num w:numId="14">
    <w:abstractNumId w:val="3"/>
  </w:num>
  <w:num w:numId="15">
    <w:abstractNumId w:val="0"/>
  </w:num>
  <w:num w:numId="16">
    <w:abstractNumId w:val="8"/>
  </w:num>
  <w:num w:numId="17">
    <w:abstractNumId w:val="6"/>
  </w:num>
  <w:num w:numId="18">
    <w:abstractNumId w:val="18"/>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94159"/>
    <w:rsid w:val="003A3CE5"/>
    <w:rsid w:val="003B366F"/>
    <w:rsid w:val="003B3F9D"/>
    <w:rsid w:val="003B6C95"/>
    <w:rsid w:val="003E5751"/>
    <w:rsid w:val="004046A9"/>
    <w:rsid w:val="00404C50"/>
    <w:rsid w:val="00423934"/>
    <w:rsid w:val="00426244"/>
    <w:rsid w:val="00451810"/>
    <w:rsid w:val="004557D5"/>
    <w:rsid w:val="00470A38"/>
    <w:rsid w:val="00477880"/>
    <w:rsid w:val="004803B3"/>
    <w:rsid w:val="004874DE"/>
    <w:rsid w:val="004B5334"/>
    <w:rsid w:val="004B6C14"/>
    <w:rsid w:val="004D5E9B"/>
    <w:rsid w:val="004D63D9"/>
    <w:rsid w:val="004E5A56"/>
    <w:rsid w:val="004E6585"/>
    <w:rsid w:val="0050249F"/>
    <w:rsid w:val="00524566"/>
    <w:rsid w:val="00527325"/>
    <w:rsid w:val="00527E60"/>
    <w:rsid w:val="00530BEF"/>
    <w:rsid w:val="00552351"/>
    <w:rsid w:val="00561F00"/>
    <w:rsid w:val="00562C4E"/>
    <w:rsid w:val="00562DEC"/>
    <w:rsid w:val="00576AB4"/>
    <w:rsid w:val="00577917"/>
    <w:rsid w:val="00590667"/>
    <w:rsid w:val="005969E2"/>
    <w:rsid w:val="005A1689"/>
    <w:rsid w:val="005A19CB"/>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74DA6"/>
    <w:rsid w:val="00896134"/>
    <w:rsid w:val="008A62BC"/>
    <w:rsid w:val="008B43E7"/>
    <w:rsid w:val="008D763F"/>
    <w:rsid w:val="008D7F70"/>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5CCE"/>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16813"/>
    <w:rsid w:val="00B50EA8"/>
    <w:rsid w:val="00B64082"/>
    <w:rsid w:val="00B66A25"/>
    <w:rsid w:val="00B72325"/>
    <w:rsid w:val="00B81AD3"/>
    <w:rsid w:val="00B829D8"/>
    <w:rsid w:val="00B84B5B"/>
    <w:rsid w:val="00B86446"/>
    <w:rsid w:val="00BA1176"/>
    <w:rsid w:val="00BE0B01"/>
    <w:rsid w:val="00BE4D22"/>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5520"/>
    <w:rsid w:val="00CE4035"/>
    <w:rsid w:val="00CE65AB"/>
    <w:rsid w:val="00CF4266"/>
    <w:rsid w:val="00D22D9C"/>
    <w:rsid w:val="00D241F1"/>
    <w:rsid w:val="00D275CB"/>
    <w:rsid w:val="00D30DFA"/>
    <w:rsid w:val="00D463A5"/>
    <w:rsid w:val="00D46727"/>
    <w:rsid w:val="00D4710D"/>
    <w:rsid w:val="00D47C99"/>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956F1"/>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8EC390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B66A25"/>
    <w:pPr>
      <w:spacing w:after="120"/>
    </w:pPr>
  </w:style>
  <w:style w:type="character" w:customStyle="1" w:styleId="BodyTextChar">
    <w:name w:val="Body Text Char"/>
    <w:basedOn w:val="DefaultParagraphFont"/>
    <w:link w:val="BodyText"/>
    <w:semiHidden/>
    <w:rsid w:val="00B66A25"/>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297465">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2284690">
      <w:bodyDiv w:val="1"/>
      <w:marLeft w:val="0"/>
      <w:marRight w:val="0"/>
      <w:marTop w:val="0"/>
      <w:marBottom w:val="0"/>
      <w:divBdr>
        <w:top w:val="none" w:sz="0" w:space="0" w:color="auto"/>
        <w:left w:val="none" w:sz="0" w:space="0" w:color="auto"/>
        <w:bottom w:val="none" w:sz="0" w:space="0" w:color="auto"/>
        <w:right w:val="none" w:sz="0" w:space="0" w:color="auto"/>
      </w:divBdr>
      <w:divsChild>
        <w:div w:id="300040832">
          <w:marLeft w:val="605"/>
          <w:marRight w:val="0"/>
          <w:marTop w:val="200"/>
          <w:marBottom w:val="40"/>
          <w:divBdr>
            <w:top w:val="none" w:sz="0" w:space="0" w:color="auto"/>
            <w:left w:val="none" w:sz="0" w:space="0" w:color="auto"/>
            <w:bottom w:val="none" w:sz="0" w:space="0" w:color="auto"/>
            <w:right w:val="none" w:sz="0" w:space="0" w:color="auto"/>
          </w:divBdr>
        </w:div>
        <w:div w:id="125970254">
          <w:marLeft w:val="605"/>
          <w:marRight w:val="0"/>
          <w:marTop w:val="200"/>
          <w:marBottom w:val="40"/>
          <w:divBdr>
            <w:top w:val="none" w:sz="0" w:space="0" w:color="auto"/>
            <w:left w:val="none" w:sz="0" w:space="0" w:color="auto"/>
            <w:bottom w:val="none" w:sz="0" w:space="0" w:color="auto"/>
            <w:right w:val="none" w:sz="0" w:space="0" w:color="auto"/>
          </w:divBdr>
        </w:div>
        <w:div w:id="826282300">
          <w:marLeft w:val="605"/>
          <w:marRight w:val="0"/>
          <w:marTop w:val="200"/>
          <w:marBottom w:val="40"/>
          <w:divBdr>
            <w:top w:val="none" w:sz="0" w:space="0" w:color="auto"/>
            <w:left w:val="none" w:sz="0" w:space="0" w:color="auto"/>
            <w:bottom w:val="none" w:sz="0" w:space="0" w:color="auto"/>
            <w:right w:val="none" w:sz="0" w:space="0" w:color="auto"/>
          </w:divBdr>
        </w:div>
        <w:div w:id="847133192">
          <w:marLeft w:val="605"/>
          <w:marRight w:val="0"/>
          <w:marTop w:val="200"/>
          <w:marBottom w:val="40"/>
          <w:divBdr>
            <w:top w:val="none" w:sz="0" w:space="0" w:color="auto"/>
            <w:left w:val="none" w:sz="0" w:space="0" w:color="auto"/>
            <w:bottom w:val="none" w:sz="0" w:space="0" w:color="auto"/>
            <w:right w:val="none" w:sz="0" w:space="0" w:color="auto"/>
          </w:divBdr>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D09046-AE1E-4C31-8B68-D599785F5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3569</Words>
  <Characters>20349</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23871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Laura Hutchings</cp:lastModifiedBy>
  <cp:revision>2</cp:revision>
  <cp:lastPrinted>2014-10-10T07:42:00Z</cp:lastPrinted>
  <dcterms:created xsi:type="dcterms:W3CDTF">2019-03-26T13:41:00Z</dcterms:created>
  <dcterms:modified xsi:type="dcterms:W3CDTF">2019-03-26T13:41:00Z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