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443896" w14:textId="77777777" w:rsidR="008B7522" w:rsidRDefault="008B7522" w:rsidP="001823D8">
      <w:pPr>
        <w:jc w:val="both"/>
        <w:rPr>
          <w:rFonts w:ascii="Calibri" w:hAnsi="Calibri" w:cs="Calibri"/>
          <w:b/>
          <w:bCs/>
        </w:rPr>
      </w:pPr>
    </w:p>
    <w:p w14:paraId="2E950C82" w14:textId="3B71304F" w:rsidR="008B7522" w:rsidRDefault="008B7522" w:rsidP="001823D8">
      <w:pPr>
        <w:jc w:val="both"/>
        <w:rPr>
          <w:rFonts w:ascii="Calibri" w:hAnsi="Calibri" w:cs="Calibri"/>
          <w:b/>
          <w:bCs/>
        </w:rPr>
      </w:pPr>
    </w:p>
    <w:tbl>
      <w:tblPr>
        <w:tblpPr w:leftFromText="180" w:rightFromText="180" w:topFromText="180" w:bottomFromText="180" w:vertAnchor="text" w:horzAnchor="margin" w:tblpY="-36"/>
        <w:tblW w:w="9762" w:type="dxa"/>
        <w:tblBorders>
          <w:top w:val="nil"/>
          <w:left w:val="nil"/>
          <w:bottom w:val="nil"/>
          <w:right w:val="nil"/>
          <w:insideH w:val="nil"/>
          <w:insideV w:val="nil"/>
        </w:tblBorders>
        <w:tblLayout w:type="fixed"/>
        <w:tblLook w:val="0600" w:firstRow="0" w:lastRow="0" w:firstColumn="0" w:lastColumn="0" w:noHBand="1" w:noVBand="1"/>
      </w:tblPr>
      <w:tblGrid>
        <w:gridCol w:w="5460"/>
        <w:gridCol w:w="1650"/>
        <w:gridCol w:w="355"/>
        <w:gridCol w:w="1326"/>
        <w:gridCol w:w="971"/>
      </w:tblGrid>
      <w:tr w:rsidR="00593837" w14:paraId="452F8549" w14:textId="77777777">
        <w:trPr>
          <w:trHeight w:val="94"/>
        </w:trPr>
        <w:tc>
          <w:tcPr>
            <w:tcW w:w="5460" w:type="dxa"/>
            <w:vMerge w:val="restart"/>
            <w:tcBorders>
              <w:top w:val="single" w:sz="6" w:space="0" w:color="000000"/>
              <w:left w:val="single" w:sz="6" w:space="0" w:color="000000"/>
              <w:bottom w:val="single" w:sz="6" w:space="0" w:color="000000"/>
              <w:right w:val="single" w:sz="6" w:space="0" w:color="000000"/>
            </w:tcBorders>
            <w:tcMar>
              <w:top w:w="0" w:type="dxa"/>
              <w:bottom w:w="0" w:type="dxa"/>
            </w:tcMar>
          </w:tcPr>
          <w:p w14:paraId="3082F27E" w14:textId="77777777" w:rsidR="00593837" w:rsidRDefault="00593837" w:rsidP="001823D8">
            <w:pPr>
              <w:spacing w:before="240"/>
              <w:jc w:val="both"/>
              <w:rPr>
                <w:b/>
                <w:sz w:val="32"/>
                <w:szCs w:val="32"/>
              </w:rPr>
            </w:pPr>
          </w:p>
          <w:p w14:paraId="2A9D8C23" w14:textId="77777777" w:rsidR="00593837" w:rsidRDefault="00593837" w:rsidP="001823D8">
            <w:pPr>
              <w:spacing w:before="240"/>
              <w:jc w:val="both"/>
              <w:rPr>
                <w:b/>
                <w:sz w:val="32"/>
                <w:szCs w:val="32"/>
              </w:rPr>
            </w:pPr>
            <w:r>
              <w:rPr>
                <w:b/>
                <w:sz w:val="32"/>
                <w:szCs w:val="32"/>
              </w:rPr>
              <w:br/>
            </w:r>
            <w:r>
              <w:rPr>
                <w:b/>
                <w:noProof/>
                <w:sz w:val="32"/>
                <w:szCs w:val="32"/>
              </w:rPr>
              <w:drawing>
                <wp:inline distT="114300" distB="114300" distL="114300" distR="114300" wp14:anchorId="2A0C0A84" wp14:editId="2AFC291F">
                  <wp:extent cx="3238500" cy="1409700"/>
                  <wp:effectExtent l="0" t="0" r="0" b="0"/>
                  <wp:docPr id="2" name="image1.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close-up of a sign&#10;&#10;Description automatically generated"/>
                          <pic:cNvPicPr preferRelativeResize="0"/>
                        </pic:nvPicPr>
                        <pic:blipFill>
                          <a:blip r:embed="rId11"/>
                          <a:srcRect/>
                          <a:stretch>
                            <a:fillRect/>
                          </a:stretch>
                        </pic:blipFill>
                        <pic:spPr>
                          <a:xfrm>
                            <a:off x="0" y="0"/>
                            <a:ext cx="3238500" cy="1409700"/>
                          </a:xfrm>
                          <a:prstGeom prst="rect">
                            <a:avLst/>
                          </a:prstGeom>
                          <a:ln/>
                        </pic:spPr>
                      </pic:pic>
                    </a:graphicData>
                  </a:graphic>
                </wp:inline>
              </w:drawing>
            </w:r>
            <w:r>
              <w:rPr>
                <w:b/>
                <w:sz w:val="32"/>
                <w:szCs w:val="32"/>
              </w:rPr>
              <w:br/>
            </w:r>
          </w:p>
        </w:tc>
        <w:tc>
          <w:tcPr>
            <w:tcW w:w="1650" w:type="dxa"/>
            <w:tcBorders>
              <w:top w:val="single" w:sz="6" w:space="0" w:color="000000"/>
              <w:left w:val="single" w:sz="6" w:space="0" w:color="000000"/>
            </w:tcBorders>
            <w:tcMar>
              <w:top w:w="0" w:type="dxa"/>
              <w:bottom w:w="0" w:type="dxa"/>
            </w:tcMar>
          </w:tcPr>
          <w:p w14:paraId="7915F5AD" w14:textId="77777777" w:rsidR="00593837" w:rsidRDefault="00593837" w:rsidP="001823D8">
            <w:pPr>
              <w:spacing w:before="120"/>
              <w:jc w:val="both"/>
              <w:rPr>
                <w:b/>
                <w:sz w:val="20"/>
                <w:szCs w:val="20"/>
              </w:rPr>
            </w:pPr>
            <w:r>
              <w:rPr>
                <w:b/>
                <w:sz w:val="20"/>
                <w:szCs w:val="20"/>
              </w:rPr>
              <w:t>Student No:</w:t>
            </w:r>
          </w:p>
        </w:tc>
        <w:tc>
          <w:tcPr>
            <w:tcW w:w="1681" w:type="dxa"/>
            <w:gridSpan w:val="2"/>
            <w:tcBorders>
              <w:top w:val="single" w:sz="6" w:space="0" w:color="000000"/>
              <w:bottom w:val="dashed" w:sz="6" w:space="0" w:color="000000"/>
            </w:tcBorders>
            <w:tcMar>
              <w:top w:w="0" w:type="dxa"/>
              <w:bottom w:w="0" w:type="dxa"/>
            </w:tcMar>
          </w:tcPr>
          <w:p w14:paraId="5A7EDB51" w14:textId="77777777" w:rsidR="00593837" w:rsidRPr="00811378" w:rsidRDefault="00593837" w:rsidP="001823D8">
            <w:pPr>
              <w:spacing w:before="240"/>
              <w:jc w:val="both"/>
              <w:rPr>
                <w:rFonts w:ascii="Calibri" w:hAnsi="Calibri" w:cs="Calibri"/>
                <w:b/>
              </w:rPr>
            </w:pPr>
            <w:r w:rsidRPr="00811378">
              <w:rPr>
                <w:rFonts w:ascii="Calibri" w:hAnsi="Calibri" w:cs="Calibri"/>
                <w:b/>
              </w:rPr>
              <w:t xml:space="preserve"> 2414865</w:t>
            </w:r>
          </w:p>
        </w:tc>
        <w:tc>
          <w:tcPr>
            <w:tcW w:w="971" w:type="dxa"/>
            <w:tcBorders>
              <w:top w:val="single" w:sz="6" w:space="0" w:color="000000"/>
              <w:right w:val="single" w:sz="6" w:space="0" w:color="000000"/>
            </w:tcBorders>
            <w:tcMar>
              <w:top w:w="0" w:type="dxa"/>
              <w:bottom w:w="0" w:type="dxa"/>
            </w:tcMar>
          </w:tcPr>
          <w:p w14:paraId="4FB09ACD" w14:textId="77777777" w:rsidR="00593837" w:rsidRPr="00811378" w:rsidRDefault="00593837" w:rsidP="001823D8">
            <w:pPr>
              <w:spacing w:before="240"/>
              <w:jc w:val="both"/>
              <w:rPr>
                <w:rFonts w:ascii="Calibri" w:hAnsi="Calibri" w:cs="Calibri"/>
                <w:b/>
              </w:rPr>
            </w:pPr>
            <w:r w:rsidRPr="00811378">
              <w:rPr>
                <w:rFonts w:ascii="Calibri" w:hAnsi="Calibri" w:cs="Calibri"/>
                <w:b/>
              </w:rPr>
              <w:t xml:space="preserve"> </w:t>
            </w:r>
          </w:p>
        </w:tc>
      </w:tr>
      <w:tr w:rsidR="00593837" w14:paraId="3B1598DA" w14:textId="77777777">
        <w:trPr>
          <w:trHeight w:val="570"/>
        </w:trPr>
        <w:tc>
          <w:tcPr>
            <w:tcW w:w="5460" w:type="dxa"/>
            <w:vMerge/>
            <w:tcBorders>
              <w:top w:val="single" w:sz="6" w:space="0" w:color="000000"/>
              <w:left w:val="single" w:sz="6" w:space="0" w:color="000000"/>
              <w:bottom w:val="single" w:sz="6" w:space="0" w:color="000000"/>
              <w:right w:val="single" w:sz="6" w:space="0" w:color="000000"/>
            </w:tcBorders>
            <w:tcMar>
              <w:top w:w="0" w:type="dxa"/>
              <w:bottom w:w="0" w:type="dxa"/>
            </w:tcMar>
          </w:tcPr>
          <w:p w14:paraId="4B19210E" w14:textId="77777777" w:rsidR="00593837" w:rsidRDefault="00593837" w:rsidP="001823D8">
            <w:pPr>
              <w:spacing w:before="240"/>
              <w:jc w:val="both"/>
              <w:rPr>
                <w:b/>
                <w:sz w:val="32"/>
                <w:szCs w:val="32"/>
              </w:rPr>
            </w:pPr>
          </w:p>
        </w:tc>
        <w:tc>
          <w:tcPr>
            <w:tcW w:w="1650" w:type="dxa"/>
            <w:tcBorders>
              <w:top w:val="single" w:sz="6" w:space="0" w:color="000000"/>
              <w:left w:val="single" w:sz="6" w:space="0" w:color="000000"/>
            </w:tcBorders>
            <w:tcMar>
              <w:top w:w="0" w:type="dxa"/>
              <w:bottom w:w="0" w:type="dxa"/>
            </w:tcMar>
          </w:tcPr>
          <w:p w14:paraId="1E15E044" w14:textId="77777777" w:rsidR="00593837" w:rsidRDefault="00593837" w:rsidP="001823D8">
            <w:pPr>
              <w:spacing w:before="120"/>
              <w:jc w:val="both"/>
              <w:rPr>
                <w:b/>
                <w:sz w:val="20"/>
                <w:szCs w:val="20"/>
              </w:rPr>
            </w:pPr>
          </w:p>
        </w:tc>
        <w:tc>
          <w:tcPr>
            <w:tcW w:w="1681" w:type="dxa"/>
            <w:gridSpan w:val="2"/>
            <w:tcBorders>
              <w:top w:val="single" w:sz="6" w:space="0" w:color="000000"/>
              <w:bottom w:val="dashed" w:sz="6" w:space="0" w:color="000000"/>
            </w:tcBorders>
            <w:tcMar>
              <w:top w:w="0" w:type="dxa"/>
              <w:bottom w:w="0" w:type="dxa"/>
            </w:tcMar>
          </w:tcPr>
          <w:p w14:paraId="484963CC" w14:textId="77777777" w:rsidR="00593837" w:rsidRPr="00811378" w:rsidRDefault="00593837" w:rsidP="001823D8">
            <w:pPr>
              <w:spacing w:before="240"/>
              <w:jc w:val="both"/>
              <w:rPr>
                <w:rFonts w:ascii="Calibri" w:hAnsi="Calibri" w:cs="Calibri"/>
                <w:b/>
              </w:rPr>
            </w:pPr>
          </w:p>
        </w:tc>
        <w:tc>
          <w:tcPr>
            <w:tcW w:w="971" w:type="dxa"/>
            <w:tcBorders>
              <w:top w:val="single" w:sz="6" w:space="0" w:color="000000"/>
              <w:right w:val="single" w:sz="6" w:space="0" w:color="000000"/>
            </w:tcBorders>
            <w:tcMar>
              <w:top w:w="0" w:type="dxa"/>
              <w:bottom w:w="0" w:type="dxa"/>
            </w:tcMar>
          </w:tcPr>
          <w:p w14:paraId="428673CF" w14:textId="77777777" w:rsidR="00593837" w:rsidRPr="00811378" w:rsidRDefault="00593837" w:rsidP="001823D8">
            <w:pPr>
              <w:spacing w:before="240"/>
              <w:jc w:val="both"/>
              <w:rPr>
                <w:rFonts w:ascii="Calibri" w:hAnsi="Calibri" w:cs="Calibri"/>
                <w:b/>
              </w:rPr>
            </w:pPr>
          </w:p>
        </w:tc>
      </w:tr>
      <w:tr w:rsidR="00593837" w14:paraId="14D404CF" w14:textId="77777777">
        <w:trPr>
          <w:trHeight w:val="570"/>
        </w:trPr>
        <w:tc>
          <w:tcPr>
            <w:tcW w:w="5460" w:type="dxa"/>
            <w:vMerge/>
            <w:tcBorders>
              <w:top w:val="single" w:sz="6" w:space="0" w:color="000000"/>
              <w:left w:val="single" w:sz="6" w:space="0" w:color="000000"/>
              <w:bottom w:val="single" w:sz="6" w:space="0" w:color="000000"/>
              <w:right w:val="single" w:sz="6" w:space="0" w:color="000000"/>
            </w:tcBorders>
            <w:tcMar>
              <w:top w:w="0" w:type="dxa"/>
              <w:bottom w:w="0" w:type="dxa"/>
            </w:tcMar>
          </w:tcPr>
          <w:p w14:paraId="4695B611" w14:textId="77777777" w:rsidR="00593837" w:rsidRDefault="00593837" w:rsidP="001823D8">
            <w:pPr>
              <w:spacing w:before="240"/>
              <w:jc w:val="both"/>
              <w:rPr>
                <w:b/>
                <w:sz w:val="32"/>
                <w:szCs w:val="32"/>
              </w:rPr>
            </w:pPr>
          </w:p>
        </w:tc>
        <w:tc>
          <w:tcPr>
            <w:tcW w:w="1650" w:type="dxa"/>
            <w:tcBorders>
              <w:top w:val="single" w:sz="6" w:space="0" w:color="000000"/>
              <w:left w:val="single" w:sz="6" w:space="0" w:color="000000"/>
            </w:tcBorders>
            <w:tcMar>
              <w:top w:w="0" w:type="dxa"/>
              <w:bottom w:w="0" w:type="dxa"/>
            </w:tcMar>
          </w:tcPr>
          <w:p w14:paraId="78767FF7" w14:textId="77777777" w:rsidR="00593837" w:rsidRDefault="00593837" w:rsidP="001823D8">
            <w:pPr>
              <w:spacing w:before="120"/>
              <w:jc w:val="both"/>
              <w:rPr>
                <w:b/>
                <w:sz w:val="20"/>
                <w:szCs w:val="20"/>
              </w:rPr>
            </w:pPr>
          </w:p>
        </w:tc>
        <w:tc>
          <w:tcPr>
            <w:tcW w:w="1681" w:type="dxa"/>
            <w:gridSpan w:val="2"/>
            <w:tcBorders>
              <w:top w:val="single" w:sz="6" w:space="0" w:color="000000"/>
              <w:bottom w:val="dashed" w:sz="6" w:space="0" w:color="000000"/>
            </w:tcBorders>
            <w:tcMar>
              <w:top w:w="0" w:type="dxa"/>
              <w:bottom w:w="0" w:type="dxa"/>
            </w:tcMar>
          </w:tcPr>
          <w:p w14:paraId="7518261B" w14:textId="77777777" w:rsidR="00593837" w:rsidRPr="00811378" w:rsidRDefault="00593837" w:rsidP="001823D8">
            <w:pPr>
              <w:spacing w:before="240"/>
              <w:jc w:val="both"/>
              <w:rPr>
                <w:rFonts w:ascii="Calibri" w:hAnsi="Calibri" w:cs="Calibri"/>
                <w:b/>
              </w:rPr>
            </w:pPr>
            <w:r w:rsidRPr="00811378">
              <w:rPr>
                <w:rFonts w:ascii="Calibri" w:hAnsi="Calibri" w:cs="Calibri"/>
                <w:b/>
              </w:rPr>
              <w:t>Salvador Puma</w:t>
            </w:r>
          </w:p>
        </w:tc>
        <w:tc>
          <w:tcPr>
            <w:tcW w:w="971" w:type="dxa"/>
            <w:tcBorders>
              <w:top w:val="single" w:sz="6" w:space="0" w:color="000000"/>
              <w:right w:val="single" w:sz="6" w:space="0" w:color="000000"/>
            </w:tcBorders>
            <w:tcMar>
              <w:top w:w="0" w:type="dxa"/>
              <w:bottom w:w="0" w:type="dxa"/>
            </w:tcMar>
          </w:tcPr>
          <w:p w14:paraId="3A7AD1EB" w14:textId="77777777" w:rsidR="00593837" w:rsidRPr="00811378" w:rsidRDefault="00593837" w:rsidP="001823D8">
            <w:pPr>
              <w:spacing w:before="240"/>
              <w:jc w:val="both"/>
              <w:rPr>
                <w:rFonts w:ascii="Calibri" w:hAnsi="Calibri" w:cs="Calibri"/>
                <w:b/>
              </w:rPr>
            </w:pPr>
          </w:p>
        </w:tc>
      </w:tr>
      <w:tr w:rsidR="00593837" w14:paraId="092A2313" w14:textId="77777777">
        <w:trPr>
          <w:trHeight w:val="957"/>
        </w:trPr>
        <w:tc>
          <w:tcPr>
            <w:tcW w:w="5460" w:type="dxa"/>
            <w:vMerge/>
            <w:tcBorders>
              <w:top w:val="single" w:sz="6" w:space="0" w:color="000000"/>
              <w:left w:val="single" w:sz="6" w:space="0" w:color="000000"/>
              <w:bottom w:val="single" w:sz="6" w:space="0" w:color="000000"/>
              <w:right w:val="single" w:sz="6" w:space="0" w:color="000000"/>
            </w:tcBorders>
          </w:tcPr>
          <w:p w14:paraId="24C923E9" w14:textId="77777777" w:rsidR="00593837" w:rsidRDefault="00593837" w:rsidP="001823D8">
            <w:pPr>
              <w:jc w:val="both"/>
            </w:pPr>
          </w:p>
        </w:tc>
        <w:tc>
          <w:tcPr>
            <w:tcW w:w="1650" w:type="dxa"/>
            <w:tcBorders>
              <w:left w:val="single" w:sz="6" w:space="0" w:color="000000"/>
            </w:tcBorders>
            <w:tcMar>
              <w:top w:w="0" w:type="dxa"/>
              <w:bottom w:w="0" w:type="dxa"/>
            </w:tcMar>
          </w:tcPr>
          <w:p w14:paraId="537369A6" w14:textId="77777777" w:rsidR="00593837" w:rsidRDefault="00593837" w:rsidP="001823D8">
            <w:pPr>
              <w:spacing w:before="240"/>
              <w:jc w:val="both"/>
              <w:rPr>
                <w:sz w:val="20"/>
                <w:szCs w:val="20"/>
              </w:rPr>
            </w:pPr>
            <w:r>
              <w:rPr>
                <w:sz w:val="20"/>
                <w:szCs w:val="20"/>
              </w:rPr>
              <w:t xml:space="preserve"> </w:t>
            </w:r>
          </w:p>
          <w:p w14:paraId="0DA8F480" w14:textId="77777777" w:rsidR="00593837" w:rsidRDefault="00593837" w:rsidP="001823D8">
            <w:pPr>
              <w:spacing w:before="240"/>
              <w:jc w:val="both"/>
              <w:rPr>
                <w:sz w:val="20"/>
                <w:szCs w:val="20"/>
              </w:rPr>
            </w:pPr>
            <w:r>
              <w:rPr>
                <w:sz w:val="20"/>
                <w:szCs w:val="20"/>
              </w:rPr>
              <w:t>Module Title:</w:t>
            </w:r>
          </w:p>
        </w:tc>
        <w:tc>
          <w:tcPr>
            <w:tcW w:w="1681" w:type="dxa"/>
            <w:gridSpan w:val="2"/>
            <w:tcBorders>
              <w:top w:val="dashed" w:sz="6" w:space="0" w:color="000000"/>
              <w:bottom w:val="dashed" w:sz="6" w:space="0" w:color="000000"/>
            </w:tcBorders>
            <w:tcMar>
              <w:top w:w="0" w:type="dxa"/>
              <w:bottom w:w="0" w:type="dxa"/>
            </w:tcMar>
          </w:tcPr>
          <w:p w14:paraId="25B89B42" w14:textId="77777777" w:rsidR="00593837" w:rsidRPr="00811378" w:rsidRDefault="00593837" w:rsidP="001823D8">
            <w:pPr>
              <w:spacing w:before="240"/>
              <w:jc w:val="both"/>
              <w:rPr>
                <w:rFonts w:ascii="Calibri" w:hAnsi="Calibri" w:cs="Calibri"/>
                <w:b/>
              </w:rPr>
            </w:pPr>
          </w:p>
          <w:p w14:paraId="3628F4C4" w14:textId="77777777" w:rsidR="00593837" w:rsidRPr="00811378" w:rsidRDefault="00593837" w:rsidP="001823D8">
            <w:pPr>
              <w:spacing w:before="240"/>
              <w:jc w:val="both"/>
              <w:rPr>
                <w:rFonts w:ascii="Calibri" w:hAnsi="Calibri" w:cs="Calibri"/>
                <w:b/>
              </w:rPr>
            </w:pPr>
            <w:r>
              <w:rPr>
                <w:rFonts w:ascii="Calibri" w:hAnsi="Calibri" w:cs="Calibri"/>
                <w:b/>
              </w:rPr>
              <w:t>Personnel Resourcing and Development</w:t>
            </w:r>
          </w:p>
        </w:tc>
        <w:tc>
          <w:tcPr>
            <w:tcW w:w="971" w:type="dxa"/>
            <w:tcBorders>
              <w:right w:val="single" w:sz="6" w:space="0" w:color="000000"/>
            </w:tcBorders>
            <w:tcMar>
              <w:top w:w="0" w:type="dxa"/>
              <w:bottom w:w="0" w:type="dxa"/>
            </w:tcMar>
          </w:tcPr>
          <w:p w14:paraId="5C42C91C" w14:textId="77777777" w:rsidR="00593837" w:rsidRPr="00811378" w:rsidRDefault="00593837" w:rsidP="001823D8">
            <w:pPr>
              <w:spacing w:before="240"/>
              <w:jc w:val="both"/>
              <w:rPr>
                <w:rFonts w:ascii="Calibri" w:hAnsi="Calibri" w:cs="Calibri"/>
                <w:b/>
              </w:rPr>
            </w:pPr>
            <w:r w:rsidRPr="00811378">
              <w:rPr>
                <w:rFonts w:ascii="Calibri" w:hAnsi="Calibri" w:cs="Calibri"/>
                <w:b/>
              </w:rPr>
              <w:t xml:space="preserve"> </w:t>
            </w:r>
          </w:p>
        </w:tc>
      </w:tr>
      <w:tr w:rsidR="00593837" w14:paraId="391AE53C" w14:textId="77777777">
        <w:trPr>
          <w:trHeight w:val="638"/>
        </w:trPr>
        <w:tc>
          <w:tcPr>
            <w:tcW w:w="5460" w:type="dxa"/>
            <w:vMerge/>
            <w:tcBorders>
              <w:top w:val="single" w:sz="6" w:space="0" w:color="000000"/>
              <w:left w:val="single" w:sz="6" w:space="0" w:color="000000"/>
              <w:bottom w:val="single" w:sz="6" w:space="0" w:color="000000"/>
              <w:right w:val="single" w:sz="6" w:space="0" w:color="000000"/>
            </w:tcBorders>
          </w:tcPr>
          <w:p w14:paraId="30903298" w14:textId="77777777" w:rsidR="00593837" w:rsidRDefault="00593837" w:rsidP="001823D8">
            <w:pPr>
              <w:jc w:val="both"/>
            </w:pPr>
          </w:p>
        </w:tc>
        <w:tc>
          <w:tcPr>
            <w:tcW w:w="1650" w:type="dxa"/>
            <w:tcBorders>
              <w:left w:val="single" w:sz="6" w:space="0" w:color="000000"/>
            </w:tcBorders>
            <w:tcMar>
              <w:top w:w="0" w:type="dxa"/>
              <w:bottom w:w="0" w:type="dxa"/>
            </w:tcMar>
          </w:tcPr>
          <w:p w14:paraId="26F1CEE2" w14:textId="77777777" w:rsidR="00593837" w:rsidRDefault="00593837" w:rsidP="001823D8">
            <w:pPr>
              <w:spacing w:before="240"/>
              <w:jc w:val="both"/>
              <w:rPr>
                <w:sz w:val="20"/>
                <w:szCs w:val="20"/>
              </w:rPr>
            </w:pPr>
            <w:r>
              <w:rPr>
                <w:sz w:val="20"/>
                <w:szCs w:val="20"/>
              </w:rPr>
              <w:t>Module Code:</w:t>
            </w:r>
          </w:p>
        </w:tc>
        <w:tc>
          <w:tcPr>
            <w:tcW w:w="1681" w:type="dxa"/>
            <w:gridSpan w:val="2"/>
            <w:tcBorders>
              <w:top w:val="dashed" w:sz="6" w:space="0" w:color="000000"/>
              <w:bottom w:val="dashed" w:sz="6" w:space="0" w:color="000000"/>
            </w:tcBorders>
            <w:tcMar>
              <w:top w:w="0" w:type="dxa"/>
              <w:bottom w:w="0" w:type="dxa"/>
            </w:tcMar>
          </w:tcPr>
          <w:p w14:paraId="259A6987" w14:textId="77777777" w:rsidR="00593837" w:rsidRPr="00811378" w:rsidRDefault="00593837" w:rsidP="001823D8">
            <w:pPr>
              <w:spacing w:before="240"/>
              <w:jc w:val="both"/>
              <w:rPr>
                <w:rFonts w:ascii="Calibri" w:hAnsi="Calibri" w:cs="Calibri"/>
                <w:b/>
              </w:rPr>
            </w:pPr>
            <w:r w:rsidRPr="00811378">
              <w:rPr>
                <w:rFonts w:ascii="Calibri" w:hAnsi="Calibri" w:cs="Calibri"/>
                <w:b/>
              </w:rPr>
              <w:t>BMIH401</w:t>
            </w:r>
            <w:r>
              <w:rPr>
                <w:rFonts w:ascii="Calibri" w:hAnsi="Calibri" w:cs="Calibri"/>
                <w:b/>
              </w:rPr>
              <w:t>0</w:t>
            </w:r>
          </w:p>
        </w:tc>
        <w:tc>
          <w:tcPr>
            <w:tcW w:w="971" w:type="dxa"/>
            <w:tcBorders>
              <w:right w:val="single" w:sz="6" w:space="0" w:color="000000"/>
            </w:tcBorders>
            <w:tcMar>
              <w:top w:w="0" w:type="dxa"/>
              <w:bottom w:w="0" w:type="dxa"/>
            </w:tcMar>
          </w:tcPr>
          <w:p w14:paraId="2FCF2714" w14:textId="77777777" w:rsidR="00593837" w:rsidRPr="00811378" w:rsidRDefault="00593837" w:rsidP="001823D8">
            <w:pPr>
              <w:spacing w:before="240"/>
              <w:jc w:val="both"/>
              <w:rPr>
                <w:rFonts w:ascii="Calibri" w:hAnsi="Calibri" w:cs="Calibri"/>
                <w:b/>
              </w:rPr>
            </w:pPr>
            <w:r w:rsidRPr="00811378">
              <w:rPr>
                <w:rFonts w:ascii="Calibri" w:hAnsi="Calibri" w:cs="Calibri"/>
                <w:b/>
              </w:rPr>
              <w:t xml:space="preserve"> </w:t>
            </w:r>
          </w:p>
        </w:tc>
      </w:tr>
      <w:tr w:rsidR="00593837" w14:paraId="72B18C4D" w14:textId="77777777">
        <w:trPr>
          <w:trHeight w:val="638"/>
        </w:trPr>
        <w:tc>
          <w:tcPr>
            <w:tcW w:w="5460" w:type="dxa"/>
            <w:vMerge/>
            <w:tcBorders>
              <w:top w:val="single" w:sz="6" w:space="0" w:color="000000"/>
              <w:left w:val="single" w:sz="6" w:space="0" w:color="000000"/>
              <w:bottom w:val="single" w:sz="6" w:space="0" w:color="000000"/>
              <w:right w:val="single" w:sz="6" w:space="0" w:color="000000"/>
            </w:tcBorders>
          </w:tcPr>
          <w:p w14:paraId="57D906C3" w14:textId="77777777" w:rsidR="00593837" w:rsidRDefault="00593837" w:rsidP="001823D8">
            <w:pPr>
              <w:jc w:val="both"/>
            </w:pPr>
          </w:p>
        </w:tc>
        <w:tc>
          <w:tcPr>
            <w:tcW w:w="1650" w:type="dxa"/>
            <w:tcBorders>
              <w:left w:val="single" w:sz="6" w:space="0" w:color="000000"/>
            </w:tcBorders>
            <w:tcMar>
              <w:top w:w="0" w:type="dxa"/>
              <w:bottom w:w="0" w:type="dxa"/>
            </w:tcMar>
          </w:tcPr>
          <w:p w14:paraId="3BE54A1F" w14:textId="77777777" w:rsidR="00593837" w:rsidRDefault="00593837" w:rsidP="001823D8">
            <w:pPr>
              <w:spacing w:before="240"/>
              <w:jc w:val="both"/>
              <w:rPr>
                <w:sz w:val="20"/>
                <w:szCs w:val="20"/>
              </w:rPr>
            </w:pPr>
            <w:r>
              <w:rPr>
                <w:sz w:val="20"/>
                <w:szCs w:val="20"/>
              </w:rPr>
              <w:t>Lecturer:</w:t>
            </w:r>
          </w:p>
        </w:tc>
        <w:tc>
          <w:tcPr>
            <w:tcW w:w="1681" w:type="dxa"/>
            <w:gridSpan w:val="2"/>
            <w:tcBorders>
              <w:top w:val="dashed" w:sz="6" w:space="0" w:color="000000"/>
              <w:bottom w:val="dashed" w:sz="6" w:space="0" w:color="000000"/>
            </w:tcBorders>
            <w:tcMar>
              <w:top w:w="0" w:type="dxa"/>
              <w:bottom w:w="0" w:type="dxa"/>
            </w:tcMar>
          </w:tcPr>
          <w:p w14:paraId="66595496" w14:textId="77777777" w:rsidR="00593837" w:rsidRPr="00811378" w:rsidRDefault="00593837" w:rsidP="001823D8">
            <w:pPr>
              <w:spacing w:before="240"/>
              <w:jc w:val="both"/>
              <w:rPr>
                <w:rFonts w:ascii="Calibri" w:hAnsi="Calibri" w:cs="Calibri"/>
                <w:b/>
              </w:rPr>
            </w:pPr>
            <w:r>
              <w:rPr>
                <w:rFonts w:ascii="Calibri" w:hAnsi="Calibri" w:cs="Calibri"/>
                <w:b/>
              </w:rPr>
              <w:t>Natalie Brailsford</w:t>
            </w:r>
          </w:p>
          <w:p w14:paraId="0C0EE9B8" w14:textId="77777777" w:rsidR="00593837" w:rsidRPr="00811378" w:rsidRDefault="00593837" w:rsidP="001823D8">
            <w:pPr>
              <w:spacing w:before="240"/>
              <w:jc w:val="both"/>
              <w:rPr>
                <w:rFonts w:ascii="Calibri" w:hAnsi="Calibri" w:cs="Calibri"/>
                <w:b/>
              </w:rPr>
            </w:pPr>
            <w:r>
              <w:rPr>
                <w:rFonts w:ascii="Calibri" w:hAnsi="Calibri" w:cs="Calibri"/>
                <w:b/>
              </w:rPr>
              <w:t>15/04/2025</w:t>
            </w:r>
          </w:p>
        </w:tc>
        <w:tc>
          <w:tcPr>
            <w:tcW w:w="971" w:type="dxa"/>
            <w:tcBorders>
              <w:right w:val="single" w:sz="6" w:space="0" w:color="000000"/>
            </w:tcBorders>
            <w:tcMar>
              <w:top w:w="0" w:type="dxa"/>
              <w:bottom w:w="0" w:type="dxa"/>
            </w:tcMar>
          </w:tcPr>
          <w:p w14:paraId="3328E88C" w14:textId="77777777" w:rsidR="00593837" w:rsidRPr="00811378" w:rsidRDefault="00593837" w:rsidP="001823D8">
            <w:pPr>
              <w:spacing w:before="240"/>
              <w:jc w:val="both"/>
              <w:rPr>
                <w:rFonts w:ascii="Calibri" w:hAnsi="Calibri" w:cs="Calibri"/>
                <w:b/>
              </w:rPr>
            </w:pPr>
            <w:r w:rsidRPr="00811378">
              <w:rPr>
                <w:rFonts w:ascii="Calibri" w:hAnsi="Calibri" w:cs="Calibri"/>
                <w:b/>
              </w:rPr>
              <w:t xml:space="preserve"> </w:t>
            </w:r>
          </w:p>
          <w:p w14:paraId="436E1F3F" w14:textId="77777777" w:rsidR="00593837" w:rsidRPr="00811378" w:rsidRDefault="00593837" w:rsidP="001823D8">
            <w:pPr>
              <w:spacing w:before="240"/>
              <w:jc w:val="both"/>
              <w:rPr>
                <w:rFonts w:ascii="Calibri" w:hAnsi="Calibri" w:cs="Calibri"/>
                <w:b/>
              </w:rPr>
            </w:pPr>
          </w:p>
        </w:tc>
      </w:tr>
      <w:tr w:rsidR="00593837" w14:paraId="21F21B2F" w14:textId="77777777">
        <w:trPr>
          <w:trHeight w:val="305"/>
        </w:trPr>
        <w:tc>
          <w:tcPr>
            <w:tcW w:w="5460" w:type="dxa"/>
            <w:vMerge/>
            <w:tcBorders>
              <w:top w:val="single" w:sz="6" w:space="0" w:color="000000"/>
              <w:left w:val="single" w:sz="6" w:space="0" w:color="000000"/>
              <w:bottom w:val="single" w:sz="6" w:space="0" w:color="000000"/>
              <w:right w:val="single" w:sz="6" w:space="0" w:color="000000"/>
            </w:tcBorders>
          </w:tcPr>
          <w:p w14:paraId="20604CB4" w14:textId="77777777" w:rsidR="00593837" w:rsidRDefault="00593837" w:rsidP="001823D8">
            <w:pPr>
              <w:jc w:val="both"/>
            </w:pPr>
          </w:p>
        </w:tc>
        <w:tc>
          <w:tcPr>
            <w:tcW w:w="2005" w:type="dxa"/>
            <w:gridSpan w:val="2"/>
            <w:tcBorders>
              <w:left w:val="single" w:sz="6" w:space="0" w:color="000000"/>
              <w:bottom w:val="single" w:sz="6" w:space="0" w:color="000000"/>
            </w:tcBorders>
            <w:tcMar>
              <w:top w:w="0" w:type="dxa"/>
              <w:bottom w:w="0" w:type="dxa"/>
            </w:tcMar>
          </w:tcPr>
          <w:p w14:paraId="296B4A11" w14:textId="77777777" w:rsidR="00593837" w:rsidRDefault="00593837" w:rsidP="001823D8">
            <w:pPr>
              <w:spacing w:before="240"/>
              <w:jc w:val="both"/>
              <w:rPr>
                <w:sz w:val="20"/>
                <w:szCs w:val="20"/>
              </w:rPr>
            </w:pPr>
            <w:r>
              <w:rPr>
                <w:sz w:val="20"/>
                <w:szCs w:val="20"/>
              </w:rPr>
              <w:t xml:space="preserve"> </w:t>
            </w:r>
          </w:p>
        </w:tc>
        <w:tc>
          <w:tcPr>
            <w:tcW w:w="1326" w:type="dxa"/>
            <w:tcBorders>
              <w:top w:val="dashed" w:sz="6" w:space="0" w:color="000000"/>
              <w:bottom w:val="single" w:sz="6" w:space="0" w:color="000000"/>
            </w:tcBorders>
            <w:tcMar>
              <w:top w:w="0" w:type="dxa"/>
              <w:bottom w:w="0" w:type="dxa"/>
            </w:tcMar>
          </w:tcPr>
          <w:p w14:paraId="14053C41" w14:textId="77777777" w:rsidR="00593837" w:rsidRDefault="00593837" w:rsidP="001823D8">
            <w:pPr>
              <w:spacing w:before="240"/>
              <w:jc w:val="both"/>
              <w:rPr>
                <w:b/>
                <w:sz w:val="16"/>
                <w:szCs w:val="16"/>
              </w:rPr>
            </w:pPr>
            <w:r>
              <w:rPr>
                <w:b/>
                <w:sz w:val="16"/>
                <w:szCs w:val="16"/>
              </w:rPr>
              <w:t xml:space="preserve"> </w:t>
            </w:r>
          </w:p>
        </w:tc>
        <w:tc>
          <w:tcPr>
            <w:tcW w:w="971" w:type="dxa"/>
            <w:tcBorders>
              <w:bottom w:val="single" w:sz="6" w:space="0" w:color="000000"/>
              <w:right w:val="single" w:sz="6" w:space="0" w:color="000000"/>
            </w:tcBorders>
            <w:tcMar>
              <w:top w:w="0" w:type="dxa"/>
              <w:bottom w:w="0" w:type="dxa"/>
            </w:tcMar>
          </w:tcPr>
          <w:p w14:paraId="27E5476E" w14:textId="77777777" w:rsidR="00593837" w:rsidRDefault="00593837" w:rsidP="001823D8">
            <w:pPr>
              <w:spacing w:before="240"/>
              <w:jc w:val="both"/>
              <w:rPr>
                <w:b/>
                <w:sz w:val="40"/>
                <w:szCs w:val="40"/>
              </w:rPr>
            </w:pPr>
            <w:r>
              <w:rPr>
                <w:b/>
                <w:sz w:val="40"/>
                <w:szCs w:val="40"/>
              </w:rPr>
              <w:t xml:space="preserve"> </w:t>
            </w:r>
          </w:p>
        </w:tc>
      </w:tr>
    </w:tbl>
    <w:p w14:paraId="57238865" w14:textId="56D5FE43" w:rsidR="00593837" w:rsidRDefault="002615F7" w:rsidP="00F12855">
      <w:pPr>
        <w:pStyle w:val="Title"/>
      </w:pPr>
      <w:r>
        <w:rPr>
          <w:noProof/>
        </w:rPr>
        <w:drawing>
          <wp:anchor distT="0" distB="0" distL="114300" distR="114300" simplePos="0" relativeHeight="251658240" behindDoc="0" locked="0" layoutInCell="1" allowOverlap="1" wp14:anchorId="26C24276" wp14:editId="1D6726C8">
            <wp:simplePos x="0" y="0"/>
            <wp:positionH relativeFrom="column">
              <wp:posOffset>2509736</wp:posOffset>
            </wp:positionH>
            <wp:positionV relativeFrom="paragraph">
              <wp:posOffset>250217</wp:posOffset>
            </wp:positionV>
            <wp:extent cx="3321050" cy="2238375"/>
            <wp:effectExtent l="0" t="0" r="0" b="0"/>
            <wp:wrapSquare wrapText="bothSides"/>
            <wp:docPr id="1626696938" name="Picture 1" descr="Hotel Human Resources Depart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tel Human Resources Department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21050" cy="2238375"/>
                    </a:xfrm>
                    <a:prstGeom prst="rect">
                      <a:avLst/>
                    </a:prstGeom>
                    <a:noFill/>
                    <a:ln>
                      <a:noFill/>
                    </a:ln>
                  </pic:spPr>
                </pic:pic>
              </a:graphicData>
            </a:graphic>
          </wp:anchor>
        </w:drawing>
      </w:r>
      <w:r w:rsidR="00593837" w:rsidRPr="00BF5AD8">
        <w:t>Portfolio</w:t>
      </w:r>
      <w:r w:rsidR="00C03D43">
        <w:t xml:space="preserve"> </w:t>
      </w:r>
      <w:r w:rsidR="00593837" w:rsidRPr="00BF5AD8">
        <w:t xml:space="preserve">Elements 1 &amp; </w:t>
      </w:r>
      <w:r w:rsidR="00593837">
        <w:t>2</w:t>
      </w:r>
    </w:p>
    <w:p w14:paraId="09347864" w14:textId="40B0B9D5" w:rsidR="00593837" w:rsidRDefault="00593837" w:rsidP="001823D8">
      <w:pPr>
        <w:jc w:val="both"/>
        <w:rPr>
          <w:rFonts w:ascii="Calibri" w:hAnsi="Calibri" w:cs="Calibri"/>
          <w:b/>
          <w:bCs/>
        </w:rPr>
      </w:pPr>
    </w:p>
    <w:p w14:paraId="3CFB44CF" w14:textId="4CC74954" w:rsidR="00593837" w:rsidRDefault="00593837" w:rsidP="001823D8">
      <w:pPr>
        <w:jc w:val="both"/>
        <w:rPr>
          <w:rFonts w:ascii="Calibri" w:hAnsi="Calibri" w:cs="Calibri"/>
          <w:b/>
          <w:bCs/>
        </w:rPr>
      </w:pPr>
    </w:p>
    <w:p w14:paraId="0E8B80AF" w14:textId="1EC841D9" w:rsidR="00593837" w:rsidRDefault="00593837" w:rsidP="001823D8">
      <w:pPr>
        <w:jc w:val="both"/>
        <w:rPr>
          <w:rFonts w:ascii="Calibri" w:hAnsi="Calibri" w:cs="Calibri"/>
          <w:b/>
          <w:bCs/>
        </w:rPr>
      </w:pPr>
    </w:p>
    <w:p w14:paraId="2484F677" w14:textId="65EF63E9" w:rsidR="00653CDB" w:rsidRDefault="00653CDB" w:rsidP="001823D8">
      <w:pPr>
        <w:jc w:val="both"/>
        <w:rPr>
          <w:rFonts w:ascii="Calibri" w:hAnsi="Calibri" w:cs="Calibri"/>
          <w:b/>
          <w:bCs/>
        </w:rPr>
      </w:pPr>
    </w:p>
    <w:p w14:paraId="61C7A87C" w14:textId="77777777" w:rsidR="008B7522" w:rsidRDefault="008B7522" w:rsidP="001823D8">
      <w:pPr>
        <w:jc w:val="both"/>
        <w:rPr>
          <w:rFonts w:ascii="Calibri" w:hAnsi="Calibri" w:cs="Calibri"/>
          <w:b/>
          <w:bCs/>
        </w:rPr>
      </w:pPr>
    </w:p>
    <w:p w14:paraId="23B5799E" w14:textId="529AD897" w:rsidR="006C3F88" w:rsidRPr="00D348E7" w:rsidRDefault="00D83523" w:rsidP="00D348E7">
      <w:pPr>
        <w:pBdr>
          <w:top w:val="single" w:sz="4" w:space="10" w:color="0F4761" w:themeColor="accent1" w:themeShade="BF"/>
          <w:bottom w:val="single" w:sz="4" w:space="10" w:color="0F4761" w:themeColor="accent1" w:themeShade="BF"/>
        </w:pBdr>
        <w:spacing w:before="360" w:after="360" w:line="360" w:lineRule="auto"/>
        <w:ind w:left="864" w:right="864"/>
        <w:jc w:val="center"/>
        <w:rPr>
          <w:rFonts w:ascii="Calibri" w:hAnsi="Calibri" w:cs="Calibri"/>
          <w:b/>
          <w:color w:val="156082" w:themeColor="accent1"/>
          <w:sz w:val="32"/>
          <w:szCs w:val="32"/>
        </w:rPr>
      </w:pPr>
      <w:r>
        <w:rPr>
          <w:rFonts w:ascii="Calibri" w:hAnsi="Calibri" w:cs="Calibri"/>
          <w:b/>
          <w:color w:val="156082" w:themeColor="accent1"/>
          <w:sz w:val="32"/>
          <w:szCs w:val="32"/>
        </w:rPr>
        <w:lastRenderedPageBreak/>
        <w:t xml:space="preserve">Element 1 Advertising construction </w:t>
      </w:r>
    </w:p>
    <w:tbl>
      <w:tblPr>
        <w:tblStyle w:val="TableGrid"/>
        <w:tblW w:w="8978" w:type="dxa"/>
        <w:tblInd w:w="43" w:type="dxa"/>
        <w:tblLook w:val="04A0" w:firstRow="1" w:lastRow="0" w:firstColumn="1" w:lastColumn="0" w:noHBand="0" w:noVBand="1"/>
      </w:tblPr>
      <w:tblGrid>
        <w:gridCol w:w="8978"/>
      </w:tblGrid>
      <w:tr w:rsidR="0090166F" w14:paraId="529E0EAB" w14:textId="77777777" w:rsidTr="007E31B6">
        <w:trPr>
          <w:trHeight w:val="565"/>
        </w:trPr>
        <w:tc>
          <w:tcPr>
            <w:tcW w:w="8978" w:type="dxa"/>
            <w:shd w:val="clear" w:color="auto" w:fill="0070C0"/>
          </w:tcPr>
          <w:p w14:paraId="2CD7171A" w14:textId="760D8419" w:rsidR="0090166F" w:rsidRDefault="00FB24E7" w:rsidP="00D21B4E">
            <w:pPr>
              <w:spacing w:line="360" w:lineRule="auto"/>
              <w:jc w:val="both"/>
              <w:rPr>
                <w:rFonts w:ascii="Calibri" w:hAnsi="Calibri" w:cs="Calibri"/>
                <w:sz w:val="48"/>
                <w:szCs w:val="48"/>
              </w:rPr>
            </w:pPr>
            <w:r w:rsidRPr="00F03B65">
              <w:rPr>
                <w:rFonts w:ascii="Calibri" w:hAnsi="Calibri" w:cs="Calibri"/>
                <w:b/>
                <w:bCs/>
                <w:sz w:val="48"/>
                <w:szCs w:val="48"/>
                <w14:shadow w14:blurRad="60007" w14:dist="200025" w14:dir="15000000" w14:sx="100000" w14:sy="30000" w14:kx="-1800000" w14:ky="0" w14:algn="bl">
                  <w14:srgbClr w14:val="000000">
                    <w14:alpha w14:val="68000"/>
                  </w14:srgbClr>
                </w14:shadow>
              </w:rPr>
              <w:t>General Manager</w:t>
            </w:r>
            <w:r w:rsidR="0032648F" w:rsidRPr="00F03B65">
              <w:rPr>
                <w:rFonts w:ascii="Calibri" w:hAnsi="Calibri" w:cs="Calibri"/>
                <w:b/>
                <w:bCs/>
                <w:sz w:val="48"/>
                <w:szCs w:val="48"/>
                <w14:shadow w14:blurRad="60007" w14:dist="200025" w14:dir="15000000" w14:sx="100000" w14:sy="30000" w14:kx="-1800000" w14:ky="0" w14:algn="bl">
                  <w14:srgbClr w14:val="000000">
                    <w14:alpha w14:val="68000"/>
                  </w14:srgbClr>
                </w14:shadow>
              </w:rPr>
              <w:t>- Delta by</w:t>
            </w:r>
            <w:r w:rsidR="0032648F" w:rsidRPr="00F03B65">
              <w:rPr>
                <w:rFonts w:ascii="Calibri" w:hAnsi="Calibri" w:cs="Calibri"/>
                <w:sz w:val="48"/>
                <w:szCs w:val="48"/>
                <w14:shadow w14:blurRad="60007" w14:dist="200025" w14:dir="15000000" w14:sx="100000" w14:sy="30000" w14:kx="-1800000" w14:ky="0" w14:algn="bl">
                  <w14:srgbClr w14:val="000000">
                    <w14:alpha w14:val="68000"/>
                  </w14:srgbClr>
                </w14:shadow>
              </w:rPr>
              <w:t xml:space="preserve"> </w:t>
            </w:r>
            <w:r w:rsidR="0032648F" w:rsidRPr="00F03B65">
              <w:rPr>
                <w:rFonts w:ascii="Calibri" w:hAnsi="Calibri" w:cs="Calibri"/>
                <w:b/>
                <w:bCs/>
                <w:sz w:val="48"/>
                <w:szCs w:val="48"/>
                <w14:shadow w14:blurRad="60007" w14:dist="200025" w14:dir="15000000" w14:sx="100000" w14:sy="30000" w14:kx="-1800000" w14:ky="0" w14:algn="bl">
                  <w14:srgbClr w14:val="000000">
                    <w14:alpha w14:val="68000"/>
                  </w14:srgbClr>
                </w14:shadow>
              </w:rPr>
              <w:t>Marriott</w:t>
            </w:r>
          </w:p>
        </w:tc>
      </w:tr>
      <w:tr w:rsidR="007E4C66" w14:paraId="458D58C8" w14:textId="77777777" w:rsidTr="007E31B6">
        <w:trPr>
          <w:trHeight w:val="1819"/>
        </w:trPr>
        <w:tc>
          <w:tcPr>
            <w:tcW w:w="8978" w:type="dxa"/>
            <w:shd w:val="clear" w:color="auto" w:fill="0070C0"/>
          </w:tcPr>
          <w:p w14:paraId="6A622C3B" w14:textId="764C216A" w:rsidR="006E770D" w:rsidRPr="007650F8" w:rsidRDefault="000B3886" w:rsidP="00D21B4E">
            <w:pPr>
              <w:spacing w:line="360" w:lineRule="auto"/>
              <w:jc w:val="both"/>
              <w:rPr>
                <w:rFonts w:ascii="Calibri" w:hAnsi="Calibri" w:cs="Calibri"/>
                <w:b/>
                <w:bCs/>
                <w:sz w:val="32"/>
                <w:szCs w:val="32"/>
                <w14:shadow w14:blurRad="60007" w14:dist="200025" w14:dir="15000000" w14:sx="100000" w14:sy="30000" w14:kx="-1800000" w14:ky="0" w14:algn="bl">
                  <w14:srgbClr w14:val="000000">
                    <w14:alpha w14:val="68000"/>
                  </w14:srgbClr>
                </w14:shadow>
              </w:rPr>
            </w:pPr>
            <w:r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J</w:t>
            </w:r>
            <w:r w:rsidR="00AD1818"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ob title</w:t>
            </w:r>
            <w:r w:rsidR="006E770D"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w:t>
            </w:r>
            <w:r w:rsidR="00C3226C"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 xml:space="preserve"> </w:t>
            </w:r>
            <w:r w:rsidR="00A36782"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General Manager</w:t>
            </w:r>
          </w:p>
          <w:p w14:paraId="1E6243E5" w14:textId="77777777" w:rsidR="007E4C66" w:rsidRPr="007650F8" w:rsidRDefault="00095195" w:rsidP="00D21B4E">
            <w:pPr>
              <w:spacing w:line="360" w:lineRule="auto"/>
              <w:jc w:val="both"/>
              <w:rPr>
                <w:rFonts w:ascii="Calibri" w:hAnsi="Calibri" w:cs="Calibri"/>
                <w:b/>
                <w:bCs/>
                <w:sz w:val="32"/>
                <w:szCs w:val="32"/>
                <w14:shadow w14:blurRad="60007" w14:dist="200025" w14:dir="15000000" w14:sx="100000" w14:sy="30000" w14:kx="-1800000" w14:ky="0" w14:algn="bl">
                  <w14:srgbClr w14:val="000000">
                    <w14:alpha w14:val="68000"/>
                  </w14:srgbClr>
                </w14:shadow>
              </w:rPr>
            </w:pPr>
            <w:r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Delta</w:t>
            </w:r>
            <w:r w:rsidR="00DB2BCE"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 xml:space="preserve"> Marriot</w:t>
            </w:r>
            <w:r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 xml:space="preserve"> Hotel Swa</w:t>
            </w:r>
            <w:r w:rsidR="00962776"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n</w:t>
            </w:r>
            <w:r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sea</w:t>
            </w:r>
          </w:p>
          <w:p w14:paraId="065425E2" w14:textId="3D12995E" w:rsidR="00374DF4" w:rsidRPr="007650F8" w:rsidRDefault="002A4D49" w:rsidP="00D21B4E">
            <w:pPr>
              <w:spacing w:line="360" w:lineRule="auto"/>
              <w:jc w:val="both"/>
              <w:rPr>
                <w:rFonts w:ascii="Calibri" w:hAnsi="Calibri" w:cs="Calibri"/>
                <w:b/>
                <w:bCs/>
                <w:sz w:val="32"/>
                <w:szCs w:val="32"/>
                <w14:shadow w14:blurRad="60007" w14:dist="200025" w14:dir="15000000" w14:sx="100000" w14:sy="30000" w14:kx="-1800000" w14:ky="0" w14:algn="bl">
                  <w14:srgbClr w14:val="000000">
                    <w14:alpha w14:val="68000"/>
                  </w14:srgbClr>
                </w14:shadow>
              </w:rPr>
            </w:pPr>
            <w:r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Position</w:t>
            </w:r>
            <w:r w:rsidR="009D1626"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 xml:space="preserve"> T</w:t>
            </w:r>
            <w:r w:rsidR="00C3226C"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ype</w:t>
            </w:r>
            <w:r w:rsidR="005C797F"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 xml:space="preserve">: </w:t>
            </w:r>
            <w:r w:rsidR="00563D07"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Full-Time</w:t>
            </w:r>
          </w:p>
          <w:p w14:paraId="56BDA1D1" w14:textId="77777777" w:rsidR="00AD7555" w:rsidRPr="007650F8" w:rsidRDefault="00311C60" w:rsidP="00D21B4E">
            <w:pPr>
              <w:spacing w:line="360" w:lineRule="auto"/>
              <w:jc w:val="both"/>
              <w:rPr>
                <w:rFonts w:ascii="Calibri" w:hAnsi="Calibri" w:cs="Calibri"/>
                <w:b/>
                <w:bCs/>
                <w:sz w:val="32"/>
                <w:szCs w:val="32"/>
                <w14:shadow w14:blurRad="60007" w14:dist="200025" w14:dir="15000000" w14:sx="100000" w14:sy="30000" w14:kx="-1800000" w14:ky="0" w14:algn="bl">
                  <w14:srgbClr w14:val="000000">
                    <w14:alpha w14:val="68000"/>
                  </w14:srgbClr>
                </w14:shadow>
              </w:rPr>
            </w:pPr>
            <w:r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Job ID</w:t>
            </w:r>
            <w:r w:rsidR="00800C54"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 xml:space="preserve"> 2414865</w:t>
            </w:r>
          </w:p>
          <w:p w14:paraId="70E969D1" w14:textId="7A20CDB5" w:rsidR="000342E2" w:rsidRPr="00962776" w:rsidRDefault="000342E2" w:rsidP="00D21B4E">
            <w:pPr>
              <w:spacing w:line="360" w:lineRule="auto"/>
              <w:jc w:val="both"/>
              <w:rPr>
                <w:rFonts w:ascii="Calibri" w:hAnsi="Calibri" w:cs="Calibri"/>
                <w:b/>
                <w:bCs/>
                <w14:shadow w14:blurRad="60007" w14:dist="200025" w14:dir="15000000" w14:sx="100000" w14:sy="30000" w14:kx="-1800000" w14:ky="0" w14:algn="bl">
                  <w14:srgbClr w14:val="000000">
                    <w14:alpha w14:val="68000"/>
                  </w14:srgbClr>
                </w14:shadow>
              </w:rPr>
            </w:pPr>
            <w:r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 xml:space="preserve">Career </w:t>
            </w:r>
            <w:r w:rsidR="00485398" w:rsidRPr="007650F8">
              <w:rPr>
                <w:rFonts w:ascii="Calibri" w:hAnsi="Calibri" w:cs="Calibri"/>
                <w:b/>
                <w:bCs/>
                <w:sz w:val="32"/>
                <w:szCs w:val="32"/>
                <w14:shadow w14:blurRad="60007" w14:dist="200025" w14:dir="15000000" w14:sx="100000" w14:sy="30000" w14:kx="-1800000" w14:ky="0" w14:algn="bl">
                  <w14:srgbClr w14:val="000000">
                    <w14:alpha w14:val="68000"/>
                  </w14:srgbClr>
                </w14:shadow>
              </w:rPr>
              <w:t>Area: Property Leadership</w:t>
            </w:r>
          </w:p>
        </w:tc>
      </w:tr>
    </w:tbl>
    <w:p w14:paraId="2F727471" w14:textId="169C2E4F" w:rsidR="000A307F" w:rsidRPr="00B26FD4" w:rsidRDefault="00842BF9" w:rsidP="00D21B4E">
      <w:pPr>
        <w:spacing w:before="240" w:after="240" w:line="360" w:lineRule="auto"/>
        <w:jc w:val="both"/>
        <w:rPr>
          <w:rFonts w:ascii="Calibri" w:hAnsi="Calibri" w:cs="Calibri"/>
          <w:color w:val="000000" w:themeColor="text1"/>
        </w:rPr>
      </w:pPr>
      <w:r w:rsidRPr="00B26FD4">
        <w:rPr>
          <w:rFonts w:ascii="Calibri" w:hAnsi="Calibri" w:cs="Calibri"/>
          <w:color w:val="000000" w:themeColor="text1"/>
        </w:rPr>
        <w:t>De</w:t>
      </w:r>
      <w:r w:rsidR="003A3335" w:rsidRPr="00B26FD4">
        <w:rPr>
          <w:rFonts w:ascii="Calibri" w:hAnsi="Calibri" w:cs="Calibri"/>
          <w:color w:val="000000" w:themeColor="text1"/>
        </w:rPr>
        <w:t>lta Hotels Swansea</w:t>
      </w:r>
      <w:r w:rsidR="00C569DD" w:rsidRPr="00B26FD4">
        <w:rPr>
          <w:rFonts w:ascii="Calibri" w:hAnsi="Calibri" w:cs="Calibri"/>
          <w:color w:val="000000" w:themeColor="text1"/>
        </w:rPr>
        <w:t xml:space="preserve"> is a</w:t>
      </w:r>
      <w:r w:rsidR="00C6281C" w:rsidRPr="00B26FD4">
        <w:rPr>
          <w:rFonts w:ascii="Calibri" w:hAnsi="Calibri" w:cs="Calibri"/>
          <w:color w:val="000000" w:themeColor="text1"/>
        </w:rPr>
        <w:t xml:space="preserve"> </w:t>
      </w:r>
      <w:r w:rsidR="00C569DD" w:rsidRPr="00B26FD4">
        <w:rPr>
          <w:rFonts w:ascii="Calibri" w:hAnsi="Calibri" w:cs="Calibri"/>
          <w:color w:val="000000" w:themeColor="text1"/>
        </w:rPr>
        <w:t xml:space="preserve">fine </w:t>
      </w:r>
      <w:r w:rsidR="00EC10A1" w:rsidRPr="00B26FD4">
        <w:rPr>
          <w:rFonts w:ascii="Calibri" w:hAnsi="Calibri" w:cs="Calibri"/>
          <w:color w:val="000000" w:themeColor="text1"/>
        </w:rPr>
        <w:t xml:space="preserve">hotel in Swansea </w:t>
      </w:r>
      <w:r w:rsidR="00860A61" w:rsidRPr="00B26FD4">
        <w:rPr>
          <w:rFonts w:ascii="Calibri" w:hAnsi="Calibri" w:cs="Calibri"/>
          <w:color w:val="000000" w:themeColor="text1"/>
        </w:rPr>
        <w:t>Marina</w:t>
      </w:r>
      <w:r w:rsidR="003241CA" w:rsidRPr="00B26FD4">
        <w:rPr>
          <w:rFonts w:ascii="Calibri" w:hAnsi="Calibri" w:cs="Calibri"/>
          <w:color w:val="000000" w:themeColor="text1"/>
        </w:rPr>
        <w:t>, recently</w:t>
      </w:r>
      <w:r w:rsidR="006A0450" w:rsidRPr="00B26FD4">
        <w:rPr>
          <w:rFonts w:ascii="Calibri" w:hAnsi="Calibri" w:cs="Calibri"/>
          <w:color w:val="000000" w:themeColor="text1"/>
        </w:rPr>
        <w:t xml:space="preserve"> refurbished</w:t>
      </w:r>
      <w:r w:rsidR="00A9118E" w:rsidRPr="00B26FD4">
        <w:rPr>
          <w:rFonts w:ascii="Calibri" w:hAnsi="Calibri" w:cs="Calibri"/>
          <w:color w:val="000000" w:themeColor="text1"/>
        </w:rPr>
        <w:t xml:space="preserve">, </w:t>
      </w:r>
      <w:r w:rsidR="000434D0" w:rsidRPr="00B26FD4">
        <w:rPr>
          <w:rFonts w:ascii="Calibri" w:hAnsi="Calibri" w:cs="Calibri"/>
          <w:color w:val="000000" w:themeColor="text1"/>
        </w:rPr>
        <w:t xml:space="preserve">it </w:t>
      </w:r>
      <w:r w:rsidR="00A9118E" w:rsidRPr="00B26FD4">
        <w:rPr>
          <w:rFonts w:ascii="Calibri" w:hAnsi="Calibri" w:cs="Calibri"/>
          <w:color w:val="000000" w:themeColor="text1"/>
        </w:rPr>
        <w:t>is located</w:t>
      </w:r>
      <w:r w:rsidR="004C4F7D" w:rsidRPr="00B26FD4">
        <w:rPr>
          <w:rFonts w:ascii="Calibri" w:hAnsi="Calibri" w:cs="Calibri"/>
          <w:color w:val="000000" w:themeColor="text1"/>
        </w:rPr>
        <w:t xml:space="preserve"> </w:t>
      </w:r>
      <w:r w:rsidR="005A3F52" w:rsidRPr="00B26FD4">
        <w:rPr>
          <w:rFonts w:ascii="Calibri" w:hAnsi="Calibri" w:cs="Calibri"/>
          <w:color w:val="000000" w:themeColor="text1"/>
        </w:rPr>
        <w:t>within</w:t>
      </w:r>
      <w:r w:rsidR="004C4F7D" w:rsidRPr="00B26FD4">
        <w:rPr>
          <w:rFonts w:ascii="Calibri" w:hAnsi="Calibri" w:cs="Calibri"/>
          <w:color w:val="000000" w:themeColor="text1"/>
        </w:rPr>
        <w:t xml:space="preserve"> </w:t>
      </w:r>
      <w:r w:rsidR="004B2621" w:rsidRPr="00B26FD4">
        <w:rPr>
          <w:rFonts w:ascii="Calibri" w:hAnsi="Calibri" w:cs="Calibri"/>
          <w:color w:val="000000" w:themeColor="text1"/>
        </w:rPr>
        <w:t>walking</w:t>
      </w:r>
      <w:r w:rsidR="00F26ECF" w:rsidRPr="00B26FD4">
        <w:rPr>
          <w:rFonts w:ascii="Calibri" w:hAnsi="Calibri" w:cs="Calibri"/>
          <w:color w:val="000000" w:themeColor="text1"/>
        </w:rPr>
        <w:t xml:space="preserve"> distance</w:t>
      </w:r>
      <w:r w:rsidR="00431C98" w:rsidRPr="00B26FD4">
        <w:rPr>
          <w:rFonts w:ascii="Calibri" w:hAnsi="Calibri" w:cs="Calibri"/>
          <w:color w:val="000000" w:themeColor="text1"/>
        </w:rPr>
        <w:t xml:space="preserve"> </w:t>
      </w:r>
      <w:r w:rsidR="0044631E" w:rsidRPr="00B26FD4">
        <w:rPr>
          <w:rFonts w:ascii="Calibri" w:hAnsi="Calibri" w:cs="Calibri"/>
          <w:color w:val="000000" w:themeColor="text1"/>
        </w:rPr>
        <w:t>from the seaside</w:t>
      </w:r>
      <w:r w:rsidR="007D4538" w:rsidRPr="00B26FD4">
        <w:rPr>
          <w:rFonts w:ascii="Calibri" w:hAnsi="Calibri" w:cs="Calibri"/>
          <w:color w:val="000000" w:themeColor="text1"/>
        </w:rPr>
        <w:t xml:space="preserve">, </w:t>
      </w:r>
      <w:r w:rsidR="00F26ECF" w:rsidRPr="00B26FD4">
        <w:rPr>
          <w:rFonts w:ascii="Calibri" w:hAnsi="Calibri" w:cs="Calibri"/>
          <w:color w:val="000000" w:themeColor="text1"/>
        </w:rPr>
        <w:t>just minutes from the</w:t>
      </w:r>
      <w:r w:rsidR="004C4F7D" w:rsidRPr="00B26FD4">
        <w:rPr>
          <w:rFonts w:ascii="Calibri" w:hAnsi="Calibri" w:cs="Calibri"/>
          <w:color w:val="000000" w:themeColor="text1"/>
        </w:rPr>
        <w:t xml:space="preserve"> bus </w:t>
      </w:r>
      <w:r w:rsidR="00541A34" w:rsidRPr="00B26FD4">
        <w:rPr>
          <w:rFonts w:ascii="Calibri" w:hAnsi="Calibri" w:cs="Calibri"/>
          <w:color w:val="000000" w:themeColor="text1"/>
        </w:rPr>
        <w:t xml:space="preserve">and </w:t>
      </w:r>
      <w:r w:rsidR="00F26ECF" w:rsidRPr="00B26FD4">
        <w:rPr>
          <w:rFonts w:ascii="Calibri" w:hAnsi="Calibri" w:cs="Calibri"/>
          <w:color w:val="000000" w:themeColor="text1"/>
        </w:rPr>
        <w:t>train station</w:t>
      </w:r>
      <w:r w:rsidR="005C25E1" w:rsidRPr="00B26FD4">
        <w:rPr>
          <w:rFonts w:ascii="Calibri" w:hAnsi="Calibri" w:cs="Calibri"/>
          <w:color w:val="000000" w:themeColor="text1"/>
        </w:rPr>
        <w:t>,</w:t>
      </w:r>
      <w:r w:rsidR="00247150" w:rsidRPr="00B26FD4">
        <w:rPr>
          <w:rFonts w:ascii="Calibri" w:hAnsi="Calibri" w:cs="Calibri"/>
          <w:color w:val="000000" w:themeColor="text1"/>
        </w:rPr>
        <w:t xml:space="preserve"> </w:t>
      </w:r>
      <w:r w:rsidR="00F47087" w:rsidRPr="00B26FD4">
        <w:rPr>
          <w:rFonts w:ascii="Calibri" w:hAnsi="Calibri" w:cs="Calibri"/>
          <w:color w:val="000000" w:themeColor="text1"/>
        </w:rPr>
        <w:t>Swansea</w:t>
      </w:r>
      <w:r w:rsidR="00527050" w:rsidRPr="00B26FD4">
        <w:rPr>
          <w:rFonts w:ascii="Calibri" w:hAnsi="Calibri" w:cs="Calibri"/>
          <w:color w:val="000000" w:themeColor="text1"/>
        </w:rPr>
        <w:t xml:space="preserve"> Arena, Swansea University</w:t>
      </w:r>
      <w:r w:rsidR="00247150" w:rsidRPr="00B26FD4">
        <w:rPr>
          <w:rFonts w:ascii="Calibri" w:hAnsi="Calibri" w:cs="Calibri"/>
          <w:color w:val="000000" w:themeColor="text1"/>
        </w:rPr>
        <w:t xml:space="preserve">, </w:t>
      </w:r>
      <w:r w:rsidR="00AE1357" w:rsidRPr="00B26FD4">
        <w:rPr>
          <w:rFonts w:ascii="Calibri" w:hAnsi="Calibri" w:cs="Calibri"/>
          <w:color w:val="000000" w:themeColor="text1"/>
        </w:rPr>
        <w:t xml:space="preserve">and Swansea </w:t>
      </w:r>
      <w:r w:rsidR="002E0308" w:rsidRPr="00B26FD4">
        <w:rPr>
          <w:rFonts w:ascii="Calibri" w:hAnsi="Calibri" w:cs="Calibri"/>
          <w:color w:val="000000" w:themeColor="text1"/>
        </w:rPr>
        <w:t>S</w:t>
      </w:r>
      <w:r w:rsidR="00AE1357" w:rsidRPr="00B26FD4">
        <w:rPr>
          <w:rFonts w:ascii="Calibri" w:hAnsi="Calibri" w:cs="Calibri"/>
          <w:color w:val="000000" w:themeColor="text1"/>
        </w:rPr>
        <w:t>tadium</w:t>
      </w:r>
      <w:r w:rsidR="00043509">
        <w:rPr>
          <w:rFonts w:ascii="Calibri" w:hAnsi="Calibri" w:cs="Calibri"/>
          <w:color w:val="000000" w:themeColor="text1"/>
        </w:rPr>
        <w:t xml:space="preserve"> (</w:t>
      </w:r>
      <w:r w:rsidR="00D31EAE">
        <w:rPr>
          <w:rFonts w:ascii="Calibri" w:hAnsi="Calibri" w:cs="Calibri"/>
          <w:color w:val="000000" w:themeColor="text1"/>
        </w:rPr>
        <w:t>Marriott.com, 2025</w:t>
      </w:r>
      <w:r w:rsidR="004358A1">
        <w:rPr>
          <w:rFonts w:ascii="Calibri" w:hAnsi="Calibri" w:cs="Calibri"/>
          <w:color w:val="000000" w:themeColor="text1"/>
        </w:rPr>
        <w:t>;</w:t>
      </w:r>
      <w:r w:rsidR="00AB5FEE">
        <w:rPr>
          <w:rFonts w:ascii="Calibri" w:hAnsi="Calibri" w:cs="Calibri"/>
          <w:color w:val="000000" w:themeColor="text1"/>
        </w:rPr>
        <w:t>)</w:t>
      </w:r>
      <w:r w:rsidR="0056411F" w:rsidRPr="00B26FD4">
        <w:rPr>
          <w:rFonts w:ascii="Calibri" w:hAnsi="Calibri" w:cs="Calibri"/>
          <w:color w:val="000000" w:themeColor="text1"/>
        </w:rPr>
        <w:t>.</w:t>
      </w:r>
      <w:r w:rsidR="008F39D7" w:rsidRPr="00B26FD4">
        <w:rPr>
          <w:rFonts w:ascii="Calibri" w:hAnsi="Calibri" w:cs="Calibri"/>
          <w:color w:val="000000" w:themeColor="text1"/>
        </w:rPr>
        <w:t xml:space="preserve"> </w:t>
      </w:r>
    </w:p>
    <w:p w14:paraId="30AD45A6" w14:textId="2482E17A" w:rsidR="00E275FE" w:rsidRPr="00B26FD4" w:rsidRDefault="008C746B" w:rsidP="00D21B4E">
      <w:pPr>
        <w:spacing w:after="240" w:line="360" w:lineRule="auto"/>
        <w:jc w:val="both"/>
        <w:rPr>
          <w:rFonts w:ascii="Calibri" w:hAnsi="Calibri" w:cs="Calibri"/>
          <w:color w:val="000000" w:themeColor="text1"/>
        </w:rPr>
      </w:pPr>
      <w:r w:rsidRPr="00B26FD4">
        <w:rPr>
          <w:rFonts w:ascii="Calibri" w:hAnsi="Calibri" w:cs="Calibri"/>
          <w:color w:val="000000" w:themeColor="text1"/>
        </w:rPr>
        <w:t>O</w:t>
      </w:r>
      <w:r w:rsidR="006D2C7B" w:rsidRPr="00B26FD4">
        <w:rPr>
          <w:rFonts w:ascii="Calibri" w:hAnsi="Calibri" w:cs="Calibri"/>
          <w:color w:val="000000" w:themeColor="text1"/>
        </w:rPr>
        <w:t>ur accommodation</w:t>
      </w:r>
      <w:r w:rsidR="00A75379" w:rsidRPr="00B26FD4">
        <w:rPr>
          <w:rFonts w:ascii="Calibri" w:hAnsi="Calibri" w:cs="Calibri"/>
          <w:color w:val="000000" w:themeColor="text1"/>
        </w:rPr>
        <w:t xml:space="preserve"> </w:t>
      </w:r>
      <w:r w:rsidR="00964C0F" w:rsidRPr="00B26FD4">
        <w:rPr>
          <w:rFonts w:ascii="Calibri" w:hAnsi="Calibri" w:cs="Calibri"/>
          <w:color w:val="000000" w:themeColor="text1"/>
        </w:rPr>
        <w:t>includes</w:t>
      </w:r>
      <w:r w:rsidR="00441176" w:rsidRPr="00B26FD4">
        <w:rPr>
          <w:rFonts w:ascii="Calibri" w:hAnsi="Calibri" w:cs="Calibri"/>
          <w:color w:val="000000" w:themeColor="text1"/>
        </w:rPr>
        <w:t xml:space="preserve"> large windows, flat</w:t>
      </w:r>
      <w:r w:rsidR="008912AA" w:rsidRPr="00B26FD4">
        <w:rPr>
          <w:rFonts w:ascii="Calibri" w:hAnsi="Calibri" w:cs="Calibri"/>
          <w:color w:val="000000" w:themeColor="text1"/>
        </w:rPr>
        <w:t>-screen TVs,</w:t>
      </w:r>
      <w:r w:rsidR="00DC5A35" w:rsidRPr="00B26FD4">
        <w:rPr>
          <w:rFonts w:ascii="Calibri" w:hAnsi="Calibri" w:cs="Calibri"/>
          <w:color w:val="000000" w:themeColor="text1"/>
        </w:rPr>
        <w:t xml:space="preserve"> </w:t>
      </w:r>
      <w:r w:rsidR="00A46F5E" w:rsidRPr="00B26FD4">
        <w:rPr>
          <w:rFonts w:ascii="Calibri" w:hAnsi="Calibri" w:cs="Calibri"/>
          <w:color w:val="000000" w:themeColor="text1"/>
        </w:rPr>
        <w:t>workstations</w:t>
      </w:r>
      <w:r w:rsidR="00DC5A35" w:rsidRPr="00B26FD4">
        <w:rPr>
          <w:rFonts w:ascii="Calibri" w:hAnsi="Calibri" w:cs="Calibri"/>
          <w:color w:val="000000" w:themeColor="text1"/>
        </w:rPr>
        <w:t>, free W</w:t>
      </w:r>
      <w:r w:rsidR="0007052B" w:rsidRPr="00B26FD4">
        <w:rPr>
          <w:rFonts w:ascii="Calibri" w:hAnsi="Calibri" w:cs="Calibri"/>
          <w:color w:val="000000" w:themeColor="text1"/>
        </w:rPr>
        <w:t>i-Fi</w:t>
      </w:r>
      <w:r w:rsidR="00AB3F48" w:rsidRPr="00B26FD4">
        <w:rPr>
          <w:rFonts w:ascii="Calibri" w:hAnsi="Calibri" w:cs="Calibri"/>
          <w:color w:val="000000" w:themeColor="text1"/>
        </w:rPr>
        <w:t>,</w:t>
      </w:r>
      <w:r w:rsidR="00C46D11" w:rsidRPr="00B26FD4">
        <w:rPr>
          <w:rFonts w:ascii="Calibri" w:hAnsi="Calibri" w:cs="Calibri"/>
          <w:color w:val="000000" w:themeColor="text1"/>
        </w:rPr>
        <w:t xml:space="preserve"> and event spaces</w:t>
      </w:r>
      <w:r w:rsidR="003E73DC" w:rsidRPr="00B26FD4">
        <w:rPr>
          <w:rFonts w:ascii="Calibri" w:hAnsi="Calibri" w:cs="Calibri"/>
          <w:color w:val="000000" w:themeColor="text1"/>
        </w:rPr>
        <w:t xml:space="preserve"> for 250 guest</w:t>
      </w:r>
      <w:r w:rsidR="00BA3E9A" w:rsidRPr="00B26FD4">
        <w:rPr>
          <w:rFonts w:ascii="Calibri" w:hAnsi="Calibri" w:cs="Calibri"/>
          <w:color w:val="000000" w:themeColor="text1"/>
        </w:rPr>
        <w:t xml:space="preserve">s. </w:t>
      </w:r>
      <w:r w:rsidR="00964C0F" w:rsidRPr="00B26FD4">
        <w:rPr>
          <w:rFonts w:ascii="Calibri" w:hAnsi="Calibri" w:cs="Calibri"/>
          <w:color w:val="000000" w:themeColor="text1"/>
        </w:rPr>
        <w:t>T</w:t>
      </w:r>
      <w:r w:rsidR="003D168A" w:rsidRPr="00B26FD4">
        <w:rPr>
          <w:rFonts w:ascii="Calibri" w:hAnsi="Calibri" w:cs="Calibri"/>
          <w:color w:val="000000" w:themeColor="text1"/>
        </w:rPr>
        <w:t xml:space="preserve">raditional </w:t>
      </w:r>
      <w:r w:rsidR="006D1EBD" w:rsidRPr="00B26FD4">
        <w:rPr>
          <w:rFonts w:ascii="Calibri" w:hAnsi="Calibri" w:cs="Calibri"/>
          <w:color w:val="000000" w:themeColor="text1"/>
        </w:rPr>
        <w:t xml:space="preserve">British cuisine </w:t>
      </w:r>
      <w:r w:rsidR="00D43BF1" w:rsidRPr="00B26FD4">
        <w:rPr>
          <w:rFonts w:ascii="Calibri" w:hAnsi="Calibri" w:cs="Calibri"/>
          <w:color w:val="000000" w:themeColor="text1"/>
        </w:rPr>
        <w:t>in our</w:t>
      </w:r>
      <w:r w:rsidR="00F05F5D" w:rsidRPr="00B26FD4">
        <w:rPr>
          <w:rFonts w:ascii="Calibri" w:hAnsi="Calibri" w:cs="Calibri"/>
          <w:color w:val="000000" w:themeColor="text1"/>
        </w:rPr>
        <w:t xml:space="preserve"> </w:t>
      </w:r>
      <w:r w:rsidR="0035672B" w:rsidRPr="00B26FD4">
        <w:rPr>
          <w:rFonts w:ascii="Calibri" w:hAnsi="Calibri" w:cs="Calibri"/>
          <w:color w:val="000000" w:themeColor="text1"/>
        </w:rPr>
        <w:t>in-house</w:t>
      </w:r>
      <w:r w:rsidR="00D43BF1" w:rsidRPr="00B26FD4">
        <w:rPr>
          <w:rFonts w:ascii="Calibri" w:hAnsi="Calibri" w:cs="Calibri"/>
          <w:color w:val="000000" w:themeColor="text1"/>
        </w:rPr>
        <w:t xml:space="preserve"> Cast Iron Bar</w:t>
      </w:r>
      <w:r w:rsidR="0042797C" w:rsidRPr="00B26FD4">
        <w:rPr>
          <w:rFonts w:ascii="Calibri" w:hAnsi="Calibri" w:cs="Calibri"/>
          <w:color w:val="000000" w:themeColor="text1"/>
        </w:rPr>
        <w:t xml:space="preserve"> &amp; Grill with waterfront </w:t>
      </w:r>
      <w:r w:rsidR="00AA4F4A" w:rsidRPr="00B26FD4">
        <w:rPr>
          <w:rFonts w:ascii="Calibri" w:hAnsi="Calibri" w:cs="Calibri"/>
          <w:color w:val="000000" w:themeColor="text1"/>
        </w:rPr>
        <w:t>views</w:t>
      </w:r>
      <w:r w:rsidR="000C6207" w:rsidRPr="00B26FD4">
        <w:rPr>
          <w:rFonts w:ascii="Calibri" w:hAnsi="Calibri" w:cs="Calibri"/>
          <w:color w:val="000000" w:themeColor="text1"/>
        </w:rPr>
        <w:t>,</w:t>
      </w:r>
      <w:r w:rsidR="0032401B" w:rsidRPr="00B26FD4">
        <w:rPr>
          <w:rFonts w:ascii="Calibri" w:hAnsi="Calibri" w:cs="Calibri"/>
          <w:color w:val="000000" w:themeColor="text1"/>
        </w:rPr>
        <w:t xml:space="preserve"> near </w:t>
      </w:r>
      <w:r w:rsidR="003453C2" w:rsidRPr="00B26FD4">
        <w:rPr>
          <w:rFonts w:ascii="Calibri" w:hAnsi="Calibri" w:cs="Calibri"/>
          <w:color w:val="000000" w:themeColor="text1"/>
        </w:rPr>
        <w:t xml:space="preserve">Swansea city </w:t>
      </w:r>
      <w:r w:rsidR="0074391E" w:rsidRPr="00B26FD4">
        <w:rPr>
          <w:rFonts w:ascii="Calibri" w:hAnsi="Calibri" w:cs="Calibri"/>
          <w:color w:val="000000" w:themeColor="text1"/>
        </w:rPr>
        <w:t>Centre</w:t>
      </w:r>
      <w:r w:rsidR="003453C2" w:rsidRPr="00B26FD4">
        <w:rPr>
          <w:rFonts w:ascii="Calibri" w:hAnsi="Calibri" w:cs="Calibri"/>
          <w:color w:val="000000" w:themeColor="text1"/>
        </w:rPr>
        <w:t xml:space="preserve"> </w:t>
      </w:r>
      <w:r w:rsidR="0074391E" w:rsidRPr="00B26FD4">
        <w:rPr>
          <w:rFonts w:ascii="Calibri" w:hAnsi="Calibri" w:cs="Calibri"/>
          <w:color w:val="000000" w:themeColor="text1"/>
        </w:rPr>
        <w:t xml:space="preserve">for other </w:t>
      </w:r>
      <w:r w:rsidR="000434D0" w:rsidRPr="00B26FD4">
        <w:rPr>
          <w:rFonts w:ascii="Calibri" w:hAnsi="Calibri" w:cs="Calibri"/>
          <w:color w:val="000000" w:themeColor="text1"/>
        </w:rPr>
        <w:t>dining</w:t>
      </w:r>
      <w:r w:rsidR="0074391E" w:rsidRPr="00B26FD4">
        <w:rPr>
          <w:rFonts w:ascii="Calibri" w:hAnsi="Calibri" w:cs="Calibri"/>
          <w:color w:val="000000" w:themeColor="text1"/>
        </w:rPr>
        <w:t xml:space="preserve"> </w:t>
      </w:r>
      <w:r w:rsidR="00C37483" w:rsidRPr="00B26FD4">
        <w:rPr>
          <w:rFonts w:ascii="Calibri" w:hAnsi="Calibri" w:cs="Calibri"/>
          <w:color w:val="000000" w:themeColor="text1"/>
        </w:rPr>
        <w:t>arrangements</w:t>
      </w:r>
      <w:r w:rsidR="004E2886" w:rsidRPr="00B26FD4">
        <w:rPr>
          <w:rFonts w:ascii="Calibri" w:hAnsi="Calibri" w:cs="Calibri"/>
          <w:color w:val="000000" w:themeColor="text1"/>
        </w:rPr>
        <w:t>,</w:t>
      </w:r>
      <w:r w:rsidR="009C350A" w:rsidRPr="00B26FD4">
        <w:rPr>
          <w:rFonts w:ascii="Calibri" w:hAnsi="Calibri" w:cs="Calibri"/>
          <w:color w:val="000000" w:themeColor="text1"/>
        </w:rPr>
        <w:t xml:space="preserve"> </w:t>
      </w:r>
      <w:r w:rsidR="00C47264" w:rsidRPr="00B26FD4">
        <w:rPr>
          <w:rFonts w:ascii="Calibri" w:hAnsi="Calibri" w:cs="Calibri"/>
          <w:color w:val="000000" w:themeColor="text1"/>
        </w:rPr>
        <w:t xml:space="preserve">a fitness </w:t>
      </w:r>
      <w:r w:rsidR="004E16E6">
        <w:rPr>
          <w:rFonts w:ascii="Calibri" w:hAnsi="Calibri" w:cs="Calibri"/>
          <w:color w:val="000000" w:themeColor="text1"/>
        </w:rPr>
        <w:t>centre</w:t>
      </w:r>
      <w:r w:rsidR="0062256C" w:rsidRPr="00B26FD4">
        <w:rPr>
          <w:rFonts w:ascii="Calibri" w:hAnsi="Calibri" w:cs="Calibri"/>
          <w:color w:val="000000" w:themeColor="text1"/>
        </w:rPr>
        <w:t>, room service,</w:t>
      </w:r>
      <w:r w:rsidR="00AD3CF4" w:rsidRPr="00B26FD4">
        <w:rPr>
          <w:rFonts w:ascii="Calibri" w:hAnsi="Calibri" w:cs="Calibri"/>
          <w:color w:val="000000" w:themeColor="text1"/>
        </w:rPr>
        <w:t xml:space="preserve"> </w:t>
      </w:r>
      <w:r w:rsidR="009C350A" w:rsidRPr="00B26FD4">
        <w:rPr>
          <w:rFonts w:ascii="Calibri" w:hAnsi="Calibri" w:cs="Calibri"/>
          <w:color w:val="000000" w:themeColor="text1"/>
        </w:rPr>
        <w:t>parking</w:t>
      </w:r>
      <w:r w:rsidR="00AD3CF4" w:rsidRPr="00B26FD4">
        <w:rPr>
          <w:rFonts w:ascii="Calibri" w:hAnsi="Calibri" w:cs="Calibri"/>
          <w:color w:val="000000" w:themeColor="text1"/>
        </w:rPr>
        <w:t xml:space="preserve"> space</w:t>
      </w:r>
      <w:r w:rsidR="00243590" w:rsidRPr="00B26FD4">
        <w:rPr>
          <w:rFonts w:ascii="Calibri" w:hAnsi="Calibri" w:cs="Calibri"/>
          <w:color w:val="000000" w:themeColor="text1"/>
        </w:rPr>
        <w:t>s</w:t>
      </w:r>
      <w:r w:rsidR="000434D0" w:rsidRPr="00B26FD4">
        <w:rPr>
          <w:rFonts w:ascii="Calibri" w:hAnsi="Calibri" w:cs="Calibri"/>
          <w:color w:val="000000" w:themeColor="text1"/>
        </w:rPr>
        <w:t>,</w:t>
      </w:r>
      <w:r w:rsidR="004B54EE" w:rsidRPr="00B26FD4">
        <w:rPr>
          <w:rFonts w:ascii="Calibri" w:hAnsi="Calibri" w:cs="Calibri"/>
          <w:color w:val="000000" w:themeColor="text1"/>
        </w:rPr>
        <w:t xml:space="preserve"> and special rates</w:t>
      </w:r>
      <w:r w:rsidR="00B22851">
        <w:rPr>
          <w:rFonts w:ascii="Calibri" w:hAnsi="Calibri" w:cs="Calibri"/>
          <w:color w:val="000000" w:themeColor="text1"/>
        </w:rPr>
        <w:t xml:space="preserve"> (Marriott</w:t>
      </w:r>
      <w:r w:rsidR="00CB0885">
        <w:rPr>
          <w:rFonts w:ascii="Calibri" w:hAnsi="Calibri" w:cs="Calibri"/>
          <w:color w:val="000000" w:themeColor="text1"/>
        </w:rPr>
        <w:t>.com</w:t>
      </w:r>
      <w:r w:rsidR="00F71A3E">
        <w:rPr>
          <w:rFonts w:ascii="Calibri" w:hAnsi="Calibri" w:cs="Calibri"/>
          <w:color w:val="000000" w:themeColor="text1"/>
        </w:rPr>
        <w:t>, 2025)</w:t>
      </w:r>
      <w:r w:rsidR="00243590" w:rsidRPr="00B26FD4">
        <w:rPr>
          <w:rFonts w:ascii="Calibri" w:hAnsi="Calibri" w:cs="Calibri"/>
          <w:color w:val="000000" w:themeColor="text1"/>
        </w:rPr>
        <w:t>.</w:t>
      </w:r>
      <w:r w:rsidR="663B37E7" w:rsidRPr="627D90A4">
        <w:rPr>
          <w:rFonts w:ascii="Calibri" w:hAnsi="Calibri" w:cs="Calibri"/>
          <w:color w:val="000000" w:themeColor="text1"/>
        </w:rPr>
        <w:t xml:space="preserve"> </w:t>
      </w:r>
    </w:p>
    <w:p w14:paraId="188AA8D8" w14:textId="77777777" w:rsidR="00856AFD" w:rsidRPr="00B26FD4" w:rsidRDefault="00856AFD" w:rsidP="00D21B4E">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 xml:space="preserve">OUR CULTURE </w:t>
      </w:r>
    </w:p>
    <w:p w14:paraId="399A32F4" w14:textId="438AAEC5" w:rsidR="00E275FE" w:rsidRPr="00B26FD4" w:rsidRDefault="00360853" w:rsidP="00D21B4E">
      <w:pPr>
        <w:pStyle w:val="NormalWeb"/>
        <w:spacing w:line="360" w:lineRule="auto"/>
        <w:jc w:val="both"/>
        <w:rPr>
          <w:rFonts w:ascii="Calibri" w:hAnsi="Calibri" w:cs="Calibri"/>
          <w:color w:val="000000" w:themeColor="text1"/>
        </w:rPr>
      </w:pPr>
      <w:r w:rsidRPr="00B26FD4">
        <w:rPr>
          <w:rFonts w:ascii="Calibri" w:hAnsi="Calibri" w:cs="Calibri"/>
          <w:color w:val="000000" w:themeColor="text1"/>
        </w:rPr>
        <w:t xml:space="preserve">Delta Hotels Swansea, situated in the vibrant Maritime Quarter of Swansea Bay, captures the charm of its Gower </w:t>
      </w:r>
      <w:r w:rsidR="002D2FA4" w:rsidRPr="00B26FD4">
        <w:rPr>
          <w:rFonts w:ascii="Calibri" w:hAnsi="Calibri" w:cs="Calibri"/>
          <w:color w:val="000000" w:themeColor="text1"/>
        </w:rPr>
        <w:t>surroundings</w:t>
      </w:r>
      <w:r w:rsidR="002D2FA4">
        <w:rPr>
          <w:rFonts w:ascii="Calibri" w:hAnsi="Calibri" w:cs="Calibri"/>
          <w:color w:val="000000" w:themeColor="text1"/>
        </w:rPr>
        <w:t>, just</w:t>
      </w:r>
      <w:r w:rsidRPr="00B26FD4">
        <w:rPr>
          <w:rFonts w:ascii="Calibri" w:hAnsi="Calibri" w:cs="Calibri"/>
          <w:color w:val="000000" w:themeColor="text1"/>
        </w:rPr>
        <w:t xml:space="preserve"> a short stroll from the city </w:t>
      </w:r>
      <w:r w:rsidR="004E16E6">
        <w:rPr>
          <w:rFonts w:ascii="Calibri" w:hAnsi="Calibri" w:cs="Calibri"/>
          <w:color w:val="000000" w:themeColor="text1"/>
        </w:rPr>
        <w:t>centre</w:t>
      </w:r>
      <w:r w:rsidRPr="00B26FD4">
        <w:rPr>
          <w:rFonts w:ascii="Calibri" w:hAnsi="Calibri" w:cs="Calibri"/>
          <w:color w:val="000000" w:themeColor="text1"/>
        </w:rPr>
        <w:t xml:space="preserve"> with its lively markets and attractions, the hotel is close to top golf courses, Liberty Stadium, and Ffos Las Racecourse</w:t>
      </w:r>
      <w:r w:rsidR="007C770C">
        <w:rPr>
          <w:rFonts w:ascii="Calibri" w:hAnsi="Calibri" w:cs="Calibri"/>
          <w:color w:val="000000" w:themeColor="text1"/>
        </w:rPr>
        <w:t xml:space="preserve"> </w:t>
      </w:r>
      <w:r w:rsidR="000E639D">
        <w:rPr>
          <w:rFonts w:ascii="Calibri" w:hAnsi="Calibri" w:cs="Calibri"/>
          <w:color w:val="000000" w:themeColor="text1"/>
        </w:rPr>
        <w:t>(Marriott.com, 2025</w:t>
      </w:r>
      <w:r w:rsidR="004F05F8">
        <w:rPr>
          <w:rFonts w:ascii="Calibri" w:hAnsi="Calibri" w:cs="Calibri"/>
          <w:color w:val="000000" w:themeColor="text1"/>
        </w:rPr>
        <w:t>; Visitswanseabay.com 2025</w:t>
      </w:r>
      <w:r w:rsidR="000E639D">
        <w:rPr>
          <w:rFonts w:ascii="Calibri" w:hAnsi="Calibri" w:cs="Calibri"/>
          <w:color w:val="000000" w:themeColor="text1"/>
        </w:rPr>
        <w:t>).</w:t>
      </w:r>
      <w:r w:rsidR="00D93E6A">
        <w:rPr>
          <w:rFonts w:ascii="Calibri" w:hAnsi="Calibri" w:cs="Calibri"/>
          <w:color w:val="000000" w:themeColor="text1"/>
        </w:rPr>
        <w:t xml:space="preserve"> </w:t>
      </w:r>
      <w:r w:rsidRPr="00B26FD4">
        <w:rPr>
          <w:rFonts w:ascii="Calibri" w:hAnsi="Calibri" w:cs="Calibri"/>
          <w:color w:val="000000" w:themeColor="text1"/>
        </w:rPr>
        <w:t>Enjoy exceptional service and a warm Welsh welcome in our spacious guest rooms, designed for comfort and functionality</w:t>
      </w:r>
      <w:r w:rsidR="002D2FA4">
        <w:rPr>
          <w:rFonts w:ascii="Calibri" w:hAnsi="Calibri" w:cs="Calibri"/>
          <w:color w:val="000000" w:themeColor="text1"/>
        </w:rPr>
        <w:t>,</w:t>
      </w:r>
      <w:r w:rsidRPr="00B26FD4">
        <w:rPr>
          <w:rFonts w:ascii="Calibri" w:hAnsi="Calibri" w:cs="Calibri"/>
          <w:color w:val="000000" w:themeColor="text1"/>
        </w:rPr>
        <w:t xml:space="preserve"> </w:t>
      </w:r>
      <w:r w:rsidR="002D2FA4">
        <w:rPr>
          <w:rFonts w:ascii="Calibri" w:hAnsi="Calibri" w:cs="Calibri"/>
          <w:color w:val="000000" w:themeColor="text1"/>
        </w:rPr>
        <w:t>t</w:t>
      </w:r>
      <w:r w:rsidRPr="00B26FD4">
        <w:rPr>
          <w:rFonts w:ascii="Calibri" w:hAnsi="Calibri" w:cs="Calibri"/>
          <w:color w:val="000000" w:themeColor="text1"/>
        </w:rPr>
        <w:t>he hotel restaurant offers local produce paired with fine wines and an extensive room service menu</w:t>
      </w:r>
      <w:r w:rsidR="002D2FA4">
        <w:rPr>
          <w:rFonts w:ascii="Calibri" w:hAnsi="Calibri" w:cs="Calibri"/>
          <w:color w:val="000000" w:themeColor="text1"/>
        </w:rPr>
        <w:t>,</w:t>
      </w:r>
      <w:r w:rsidR="004C206E">
        <w:rPr>
          <w:rFonts w:ascii="Calibri" w:hAnsi="Calibri" w:cs="Calibri"/>
          <w:color w:val="000000" w:themeColor="text1"/>
        </w:rPr>
        <w:t xml:space="preserve"> </w:t>
      </w:r>
      <w:r w:rsidR="004F05F8">
        <w:rPr>
          <w:rFonts w:ascii="Calibri" w:hAnsi="Calibri" w:cs="Calibri"/>
          <w:color w:val="000000" w:themeColor="text1"/>
        </w:rPr>
        <w:t>w</w:t>
      </w:r>
      <w:r w:rsidRPr="00B26FD4">
        <w:rPr>
          <w:rFonts w:ascii="Calibri" w:hAnsi="Calibri" w:cs="Calibri"/>
          <w:color w:val="000000" w:themeColor="text1"/>
        </w:rPr>
        <w:t>ith impressive conference and banqueting facilities and expert catering, Delta Hotels Swansea is perfect for business and leisure stays</w:t>
      </w:r>
      <w:r w:rsidR="004F05F8">
        <w:rPr>
          <w:rFonts w:ascii="Calibri" w:hAnsi="Calibri" w:cs="Calibri"/>
          <w:color w:val="000000" w:themeColor="text1"/>
        </w:rPr>
        <w:t xml:space="preserve"> (Marriott.com, 2025)</w:t>
      </w:r>
      <w:r w:rsidRPr="00B26FD4">
        <w:rPr>
          <w:rFonts w:ascii="Calibri" w:hAnsi="Calibri" w:cs="Calibri"/>
          <w:color w:val="000000" w:themeColor="text1"/>
        </w:rPr>
        <w:t>.</w:t>
      </w:r>
    </w:p>
    <w:p w14:paraId="6B8EC494" w14:textId="3B5404AA" w:rsidR="004951F9" w:rsidRPr="00B26FD4" w:rsidRDefault="00755498" w:rsidP="00D21B4E">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0070C0"/>
        <w:tabs>
          <w:tab w:val="left" w:pos="5518"/>
        </w:tabs>
        <w:spacing w:before="240" w:after="240" w:line="360" w:lineRule="auto"/>
        <w:jc w:val="both"/>
        <w:rPr>
          <w:rFonts w:ascii="Calibri" w:hAnsi="Calibri" w:cs="Calibri"/>
          <w:b/>
          <w:bCs/>
          <w:color w:val="000000" w:themeColor="text1"/>
          <w14:glow w14:rad="63500">
            <w14:schemeClr w14:val="accent1">
              <w14:alpha w14:val="60000"/>
              <w14:satMod w14:val="175000"/>
            </w14:schemeClr>
          </w14:glow>
          <w14:shadow w14:blurRad="60007" w14:dist="200025" w14:dir="15000000" w14:sx="100000" w14:sy="30000" w14:kx="-1800000" w14:ky="0" w14:algn="bl">
            <w14:srgbClr w14:val="000000">
              <w14:alpha w14:val="68000"/>
            </w14:srgbClr>
          </w14:shadow>
        </w:rPr>
      </w:pPr>
      <w:bookmarkStart w:id="0" w:name="_Hlk189667247"/>
      <w:r w:rsidRPr="00B26FD4">
        <w:rPr>
          <w:rFonts w:ascii="Calibri" w:hAnsi="Calibri" w:cs="Calibri"/>
          <w:b/>
          <w:bCs/>
          <w:color w:val="000000" w:themeColor="text1"/>
          <w14:glow w14:rad="63500">
            <w14:schemeClr w14:val="accent1">
              <w14:alpha w14:val="60000"/>
              <w14:satMod w14:val="175000"/>
            </w14:schemeClr>
          </w14:glow>
          <w14:shadow w14:blurRad="60007" w14:dist="200025" w14:dir="15000000" w14:sx="100000" w14:sy="30000" w14:kx="-1800000" w14:ky="0" w14:algn="bl">
            <w14:srgbClr w14:val="000000">
              <w14:alpha w14:val="68000"/>
            </w14:srgbClr>
          </w14:shadow>
        </w:rPr>
        <w:lastRenderedPageBreak/>
        <w:t>CANDIDATE PROFILE</w:t>
      </w:r>
      <w:bookmarkEnd w:id="0"/>
      <w:r w:rsidR="00337E25" w:rsidRPr="00B26FD4">
        <w:rPr>
          <w:rFonts w:ascii="Calibri" w:hAnsi="Calibri" w:cs="Calibri"/>
          <w:b/>
          <w:bCs/>
          <w:color w:val="000000" w:themeColor="text1"/>
          <w14:glow w14:rad="63500">
            <w14:schemeClr w14:val="accent1">
              <w14:alpha w14:val="60000"/>
              <w14:satMod w14:val="175000"/>
            </w14:schemeClr>
          </w14:glow>
          <w14:shadow w14:blurRad="60007" w14:dist="200025" w14:dir="15000000" w14:sx="100000" w14:sy="30000" w14:kx="-1800000" w14:ky="0" w14:algn="bl">
            <w14:srgbClr w14:val="000000">
              <w14:alpha w14:val="68000"/>
            </w14:srgbClr>
          </w14:shadow>
        </w:rPr>
        <w:tab/>
      </w:r>
    </w:p>
    <w:p w14:paraId="4413EBD8" w14:textId="0269A459" w:rsidR="00445A60" w:rsidRPr="00B26FD4" w:rsidRDefault="00445A60" w:rsidP="00D21B4E">
      <w:pPr>
        <w:pStyle w:val="ListParagraph"/>
        <w:spacing w:before="100" w:line="360" w:lineRule="auto"/>
        <w:jc w:val="both"/>
        <w:rPr>
          <w:rFonts w:ascii="Calibri" w:hAnsi="Calibri" w:cs="Calibri"/>
          <w:color w:val="000000" w:themeColor="text1"/>
        </w:rPr>
      </w:pPr>
      <w:bookmarkStart w:id="1" w:name="_Hlk189650885"/>
      <w:r w:rsidRPr="00B26FD4">
        <w:rPr>
          <w:rFonts w:ascii="Calibri" w:hAnsi="Calibri" w:cs="Calibri"/>
          <w:color w:val="000000" w:themeColor="text1"/>
        </w:rPr>
        <w:t xml:space="preserve">Qualifications: </w:t>
      </w:r>
    </w:p>
    <w:p w14:paraId="2DC7A592" w14:textId="77777777" w:rsidR="00445A60" w:rsidRPr="00B26FD4" w:rsidRDefault="00445A60" w:rsidP="00D21B4E">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- 2-4 years degree in Hotel and Hospitality Management</w:t>
      </w:r>
    </w:p>
    <w:p w14:paraId="0EE894B3" w14:textId="27EB654B" w:rsidR="00445A60" w:rsidRPr="00B26FD4" w:rsidRDefault="00445A60" w:rsidP="00D21B4E">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xml:space="preserve">- 4-6 years </w:t>
      </w:r>
      <w:r w:rsidR="00017D7E" w:rsidRPr="00B26FD4">
        <w:rPr>
          <w:rFonts w:ascii="Calibri" w:hAnsi="Calibri" w:cs="Calibri"/>
          <w:color w:val="000000" w:themeColor="text1"/>
        </w:rPr>
        <w:t xml:space="preserve">of </w:t>
      </w:r>
      <w:r w:rsidRPr="00B26FD4">
        <w:rPr>
          <w:rFonts w:ascii="Calibri" w:hAnsi="Calibri" w:cs="Calibri"/>
          <w:color w:val="000000" w:themeColor="text1"/>
        </w:rPr>
        <w:t>management experience in the hospitality industry</w:t>
      </w:r>
    </w:p>
    <w:p w14:paraId="2D5C9BBC" w14:textId="77777777" w:rsidR="00445A60" w:rsidRPr="00B26FD4" w:rsidRDefault="00445A60" w:rsidP="00D21B4E">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Sales and marketing background</w:t>
      </w:r>
    </w:p>
    <w:p w14:paraId="2D4A7C32" w14:textId="77777777" w:rsidR="00445A60" w:rsidRPr="00B26FD4" w:rsidRDefault="00445A60" w:rsidP="00D21B4E">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Experience in Business Administration, finance, and accounting</w:t>
      </w:r>
    </w:p>
    <w:p w14:paraId="34C36E23" w14:textId="77777777" w:rsidR="00445A60" w:rsidRPr="00B26FD4" w:rsidRDefault="00445A60" w:rsidP="00D21B4E">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General Manager experience preferred</w:t>
      </w:r>
    </w:p>
    <w:p w14:paraId="64995589" w14:textId="77777777" w:rsidR="00445A60" w:rsidRPr="00B26FD4" w:rsidRDefault="00445A60" w:rsidP="00D21B4E">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Flexible availability, including holidays and weekends</w:t>
      </w:r>
    </w:p>
    <w:p w14:paraId="0A52B85C" w14:textId="77777777" w:rsidR="00445A60" w:rsidRPr="00B26FD4" w:rsidRDefault="00445A60" w:rsidP="00D21B4E">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Demonstrated career growth and performance</w:t>
      </w:r>
    </w:p>
    <w:p w14:paraId="6E8FE3A7" w14:textId="22774D68" w:rsidR="00E90FBF" w:rsidRDefault="00445A60" w:rsidP="00D21B4E">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Ability to use PESTEL analysis for strategic assessment</w:t>
      </w:r>
    </w:p>
    <w:p w14:paraId="0B5CD196" w14:textId="77777777" w:rsidR="000D57B7" w:rsidRPr="00B26FD4" w:rsidRDefault="000D57B7" w:rsidP="00D21B4E">
      <w:pPr>
        <w:spacing w:before="100" w:line="360" w:lineRule="auto"/>
        <w:ind w:left="360"/>
        <w:jc w:val="both"/>
        <w:rPr>
          <w:rFonts w:ascii="Calibri" w:hAnsi="Calibri" w:cs="Calibri"/>
          <w:color w:val="000000" w:themeColor="text1"/>
        </w:rPr>
      </w:pPr>
    </w:p>
    <w:p w14:paraId="34E235AB" w14:textId="031C304E" w:rsidR="00EF3CF3" w:rsidRPr="00B26FD4" w:rsidRDefault="00194698" w:rsidP="00D21B4E">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bookmarkStart w:id="2" w:name="_Hlk190277229"/>
      <w:bookmarkEnd w:id="1"/>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JOB SUMMARY</w:t>
      </w:r>
    </w:p>
    <w:bookmarkEnd w:id="2"/>
    <w:p w14:paraId="1CADB78B" w14:textId="14E934A8" w:rsidR="000D57B7" w:rsidRDefault="00433644" w:rsidP="00D21B4E">
      <w:pPr>
        <w:spacing w:before="240" w:after="240" w:line="360" w:lineRule="auto"/>
        <w:jc w:val="both"/>
        <w:rPr>
          <w:rFonts w:ascii="Calibri" w:hAnsi="Calibri" w:cs="Calibri"/>
          <w:color w:val="000000" w:themeColor="text1"/>
        </w:rPr>
      </w:pPr>
      <w:r>
        <w:rPr>
          <w:rFonts w:ascii="Calibri" w:hAnsi="Calibri" w:cs="Calibri"/>
          <w:color w:val="000000" w:themeColor="text1"/>
        </w:rPr>
        <w:t xml:space="preserve">As the General Manager of the Delta Marriott Hotel in Swansea, you will oversee the Front Office, Food and Beverage, Fitness Center, Security, Engineering, Housekeeping, and Loss Prevention. Your responsibilities include </w:t>
      </w:r>
      <w:r w:rsidR="00DD2DBF">
        <w:rPr>
          <w:rFonts w:ascii="Calibri" w:hAnsi="Calibri" w:cs="Calibri"/>
          <w:color w:val="000000" w:themeColor="text1"/>
        </w:rPr>
        <w:t>analysing</w:t>
      </w:r>
      <w:r>
        <w:rPr>
          <w:rFonts w:ascii="Calibri" w:hAnsi="Calibri" w:cs="Calibri"/>
          <w:color w:val="000000" w:themeColor="text1"/>
        </w:rPr>
        <w:t xml:space="preserve"> competition, enhancing guest and employee satisfaction, demonstrating strong leadership and work ethic, collaborating with Sales and Marketing, promoting an open-door policy, and ensuring compliance with brand standards and public relations. Additionally, you</w:t>
      </w:r>
      <w:r w:rsidR="00C1784E">
        <w:rPr>
          <w:rFonts w:ascii="Calibri" w:hAnsi="Calibri" w:cs="Calibri"/>
          <w:color w:val="000000" w:themeColor="text1"/>
        </w:rPr>
        <w:t xml:space="preserve"> will</w:t>
      </w:r>
      <w:r>
        <w:rPr>
          <w:rFonts w:ascii="Calibri" w:hAnsi="Calibri" w:cs="Calibri"/>
          <w:color w:val="000000" w:themeColor="text1"/>
        </w:rPr>
        <w:t xml:space="preserve"> implement Marriott’s environmental framework by adhering to PESTL</w:t>
      </w:r>
      <w:r w:rsidR="00947335">
        <w:rPr>
          <w:rFonts w:ascii="Calibri" w:hAnsi="Calibri" w:cs="Calibri"/>
          <w:color w:val="000000" w:themeColor="text1"/>
        </w:rPr>
        <w:t>E</w:t>
      </w:r>
      <w:r>
        <w:rPr>
          <w:rFonts w:ascii="Calibri" w:hAnsi="Calibri" w:cs="Calibri"/>
          <w:color w:val="000000" w:themeColor="text1"/>
        </w:rPr>
        <w:t xml:space="preserve"> Analysis guidelines</w:t>
      </w:r>
      <w:r w:rsidR="00081DAB">
        <w:rPr>
          <w:rFonts w:ascii="Calibri" w:hAnsi="Calibri" w:cs="Calibri"/>
          <w:color w:val="000000" w:themeColor="text1"/>
        </w:rPr>
        <w:t xml:space="preserve"> </w:t>
      </w:r>
      <w:r w:rsidR="00B03E09">
        <w:rPr>
          <w:rFonts w:ascii="Calibri" w:hAnsi="Calibri" w:cs="Calibri"/>
          <w:color w:val="000000" w:themeColor="text1"/>
        </w:rPr>
        <w:t>(</w:t>
      </w:r>
      <w:r w:rsidR="005F5FD6">
        <w:rPr>
          <w:rFonts w:ascii="Calibri" w:hAnsi="Calibri" w:cs="Calibri"/>
          <w:color w:val="000000" w:themeColor="text1"/>
        </w:rPr>
        <w:t>SWOT &amp; PESTLE.com, 2019</w:t>
      </w:r>
      <w:r w:rsidR="00B03E09">
        <w:rPr>
          <w:rFonts w:ascii="Calibri" w:hAnsi="Calibri" w:cs="Calibri"/>
          <w:color w:val="000000" w:themeColor="text1"/>
        </w:rPr>
        <w:t>)</w:t>
      </w:r>
      <w:r w:rsidR="00081DAB">
        <w:rPr>
          <w:rFonts w:ascii="Calibri" w:hAnsi="Calibri" w:cs="Calibri"/>
          <w:color w:val="000000" w:themeColor="text1"/>
        </w:rPr>
        <w:t xml:space="preserve"> </w:t>
      </w:r>
      <w:r w:rsidR="00B03E09">
        <w:rPr>
          <w:rFonts w:ascii="Calibri" w:hAnsi="Calibri" w:cs="Calibri"/>
          <w:color w:val="000000" w:themeColor="text1"/>
        </w:rPr>
        <w:t xml:space="preserve">in </w:t>
      </w:r>
      <w:r w:rsidR="003C57B8">
        <w:rPr>
          <w:rFonts w:ascii="Calibri" w:hAnsi="Calibri" w:cs="Calibri"/>
          <w:color w:val="000000" w:themeColor="text1"/>
        </w:rPr>
        <w:t>the following</w:t>
      </w:r>
      <w:r w:rsidR="004C1391">
        <w:rPr>
          <w:rFonts w:ascii="Calibri" w:hAnsi="Calibri" w:cs="Calibri"/>
          <w:color w:val="000000" w:themeColor="text1"/>
        </w:rPr>
        <w:t xml:space="preserve"> </w:t>
      </w:r>
      <w:r w:rsidR="008C0996">
        <w:rPr>
          <w:rFonts w:ascii="Calibri" w:hAnsi="Calibri" w:cs="Calibri"/>
          <w:color w:val="000000" w:themeColor="text1"/>
        </w:rPr>
        <w:t>areas:</w:t>
      </w:r>
      <w:r w:rsidR="00381F89">
        <w:rPr>
          <w:rFonts w:ascii="Calibri" w:hAnsi="Calibri" w:cs="Calibri"/>
          <w:color w:val="000000" w:themeColor="text1"/>
        </w:rPr>
        <w:t xml:space="preserve"> social,</w:t>
      </w:r>
      <w:r w:rsidR="00B5404E">
        <w:rPr>
          <w:rFonts w:ascii="Calibri" w:hAnsi="Calibri" w:cs="Calibri"/>
          <w:color w:val="000000" w:themeColor="text1"/>
        </w:rPr>
        <w:t xml:space="preserve"> </w:t>
      </w:r>
      <w:r w:rsidR="00381F89">
        <w:rPr>
          <w:rFonts w:ascii="Calibri" w:hAnsi="Calibri" w:cs="Calibri"/>
          <w:color w:val="000000" w:themeColor="text1"/>
        </w:rPr>
        <w:t>technological</w:t>
      </w:r>
      <w:r w:rsidR="00B5404E">
        <w:rPr>
          <w:rFonts w:ascii="Calibri" w:hAnsi="Calibri" w:cs="Calibri"/>
          <w:color w:val="000000" w:themeColor="text1"/>
        </w:rPr>
        <w:t xml:space="preserve">, </w:t>
      </w:r>
      <w:r w:rsidR="00381F89">
        <w:rPr>
          <w:rFonts w:ascii="Calibri" w:hAnsi="Calibri" w:cs="Calibri"/>
          <w:color w:val="000000" w:themeColor="text1"/>
        </w:rPr>
        <w:t>environmental</w:t>
      </w:r>
      <w:r w:rsidR="00B5404E">
        <w:rPr>
          <w:rFonts w:ascii="Calibri" w:hAnsi="Calibri" w:cs="Calibri"/>
          <w:color w:val="000000" w:themeColor="text1"/>
        </w:rPr>
        <w:t xml:space="preserve"> and le</w:t>
      </w:r>
      <w:r w:rsidR="001618AC">
        <w:rPr>
          <w:rFonts w:ascii="Calibri" w:hAnsi="Calibri" w:cs="Calibri"/>
          <w:color w:val="000000" w:themeColor="text1"/>
        </w:rPr>
        <w:t>gal.</w:t>
      </w:r>
    </w:p>
    <w:p w14:paraId="7A549C4A" w14:textId="77777777" w:rsidR="002A4677" w:rsidRDefault="002A4677" w:rsidP="00D21B4E">
      <w:pPr>
        <w:spacing w:before="240" w:after="240" w:line="360" w:lineRule="auto"/>
        <w:jc w:val="both"/>
        <w:rPr>
          <w:rFonts w:ascii="Calibri" w:hAnsi="Calibri" w:cs="Calibri"/>
          <w:color w:val="000000" w:themeColor="text1"/>
        </w:rPr>
      </w:pPr>
    </w:p>
    <w:p w14:paraId="6CE65F65" w14:textId="77777777" w:rsidR="002A4677" w:rsidRDefault="002A4677" w:rsidP="00D21B4E">
      <w:pPr>
        <w:spacing w:before="240" w:after="240" w:line="360" w:lineRule="auto"/>
        <w:jc w:val="both"/>
        <w:rPr>
          <w:rFonts w:ascii="Calibri" w:hAnsi="Calibri" w:cs="Calibri"/>
          <w:color w:val="000000" w:themeColor="text1"/>
        </w:rPr>
      </w:pPr>
    </w:p>
    <w:p w14:paraId="3CBE7AD1" w14:textId="77777777" w:rsidR="006B76BA" w:rsidRDefault="006B76BA" w:rsidP="00D21B4E">
      <w:pPr>
        <w:spacing w:before="240" w:after="240" w:line="360" w:lineRule="auto"/>
        <w:jc w:val="both"/>
        <w:rPr>
          <w:rFonts w:ascii="Calibri" w:hAnsi="Calibri" w:cs="Calibri"/>
          <w:color w:val="000000" w:themeColor="text1"/>
        </w:rPr>
      </w:pPr>
    </w:p>
    <w:p w14:paraId="0B7EAA37" w14:textId="77566E8F" w:rsidR="00213EC4" w:rsidRPr="00B26FD4" w:rsidRDefault="007D25BB" w:rsidP="00D21B4E">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lastRenderedPageBreak/>
        <w:t>S</w:t>
      </w:r>
      <w:r w:rsidR="00C93046"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OCIAL</w:t>
      </w:r>
    </w:p>
    <w:p w14:paraId="3DAA9EF9" w14:textId="06729725" w:rsidR="000D57B7" w:rsidRPr="00B26FD4" w:rsidRDefault="000B0C2F" w:rsidP="00D21B4E">
      <w:pPr>
        <w:spacing w:before="240" w:after="240" w:line="360" w:lineRule="auto"/>
        <w:jc w:val="both"/>
        <w:rPr>
          <w:rFonts w:ascii="Calibri" w:hAnsi="Calibri" w:cs="Calibri"/>
          <w:color w:val="000000" w:themeColor="text1"/>
        </w:rPr>
      </w:pPr>
      <w:r>
        <w:rPr>
          <w:rFonts w:ascii="Calibri" w:hAnsi="Calibri" w:cs="Calibri"/>
          <w:color w:val="000000" w:themeColor="text1"/>
        </w:rPr>
        <w:t>As public preferences change, so do lifestyle and travel choices. Simply offering accommodation is no longer enough; a genuine and trendy experience is essential. This affects Marriott's standards, especially considering demographic variations in age and comfort preferences. We must also respect cultural values and beliefs.</w:t>
      </w:r>
      <w:r w:rsidR="002A7DAC">
        <w:rPr>
          <w:rFonts w:ascii="Calibri" w:hAnsi="Calibri" w:cs="Calibri"/>
          <w:color w:val="000000" w:themeColor="text1"/>
        </w:rPr>
        <w:t xml:space="preserve"> </w:t>
      </w:r>
      <w:r>
        <w:rPr>
          <w:rFonts w:ascii="Calibri" w:hAnsi="Calibri" w:cs="Calibri"/>
          <w:color w:val="000000" w:themeColor="text1"/>
        </w:rPr>
        <w:t>Our goal is to balance these norms while prioritizing health and fitness. We provide amenities like gyms, healthy dining options, and wellness programs across our hotels. By promoting well-being initiatives, we aim to earn customer trust while ensuring their safety and adhering to all safety regulations.</w:t>
      </w:r>
    </w:p>
    <w:p w14:paraId="1399AE2E" w14:textId="55269A57" w:rsidR="00C93046" w:rsidRPr="00B26FD4" w:rsidRDefault="00077E46" w:rsidP="00D21B4E">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TECHNOLOGICAL</w:t>
      </w:r>
    </w:p>
    <w:p w14:paraId="105F4FF2" w14:textId="79A1252A" w:rsidR="00A65B28" w:rsidRDefault="00831F7C" w:rsidP="00D21B4E">
      <w:pPr>
        <w:spacing w:before="100" w:beforeAutospacing="1" w:after="100" w:afterAutospacing="1" w:line="360" w:lineRule="auto"/>
        <w:jc w:val="both"/>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To stay competitive with Booking.com and Airbnb, Marriott should enhance its online presence and streamline mobile booking. Advanced hotel management systems can improve operations and guest satisfaction, while AI chatbots can provide instant assistance and </w:t>
      </w:r>
      <w:r w:rsidR="009F24C2">
        <w:rPr>
          <w:rFonts w:ascii="Calibri" w:eastAsia="Times New Roman" w:hAnsi="Calibri" w:cs="Calibri"/>
          <w:color w:val="000000" w:themeColor="text1"/>
          <w:lang w:eastAsia="en-GB"/>
        </w:rPr>
        <w:t>personalized</w:t>
      </w:r>
      <w:r>
        <w:rPr>
          <w:rFonts w:ascii="Calibri" w:eastAsia="Times New Roman" w:hAnsi="Calibri" w:cs="Calibri"/>
          <w:color w:val="000000" w:themeColor="text1"/>
          <w:lang w:eastAsia="en-GB"/>
        </w:rPr>
        <w:t xml:space="preserve"> services. Implementing smart room technologies and offering virtual tours can boost guest comfort and attraction. </w:t>
      </w:r>
      <w:r w:rsidR="00DD2DBF">
        <w:rPr>
          <w:rFonts w:ascii="Calibri" w:eastAsia="Times New Roman" w:hAnsi="Calibri" w:cs="Calibri"/>
          <w:color w:val="000000" w:themeColor="text1"/>
          <w:lang w:eastAsia="en-GB"/>
        </w:rPr>
        <w:t>Analysing</w:t>
      </w:r>
      <w:r>
        <w:rPr>
          <w:rFonts w:ascii="Calibri" w:eastAsia="Times New Roman" w:hAnsi="Calibri" w:cs="Calibri"/>
          <w:color w:val="000000" w:themeColor="text1"/>
          <w:lang w:eastAsia="en-GB"/>
        </w:rPr>
        <w:t xml:space="preserve"> guest data will help tailor services and promotions for repeat visits. Reliable Wi-Fi is crucial, especially for business </w:t>
      </w:r>
      <w:r w:rsidR="004E16E6">
        <w:rPr>
          <w:rFonts w:ascii="Calibri" w:eastAsia="Times New Roman" w:hAnsi="Calibri" w:cs="Calibri"/>
          <w:color w:val="000000" w:themeColor="text1"/>
          <w:lang w:eastAsia="en-GB"/>
        </w:rPr>
        <w:t>travellers</w:t>
      </w:r>
      <w:r>
        <w:rPr>
          <w:rFonts w:ascii="Calibri" w:eastAsia="Times New Roman" w:hAnsi="Calibri" w:cs="Calibri"/>
          <w:color w:val="000000" w:themeColor="text1"/>
          <w:lang w:eastAsia="en-GB"/>
        </w:rPr>
        <w:t>, so investing in strong infrastructure is essential. Finally, Marriott should consider integrating robotics while maintaining a personal touch.</w:t>
      </w:r>
    </w:p>
    <w:p w14:paraId="342EEE01" w14:textId="77777777" w:rsidR="000D57B7" w:rsidRDefault="000D57B7" w:rsidP="00D21B4E">
      <w:pPr>
        <w:spacing w:before="100" w:beforeAutospacing="1" w:after="100" w:afterAutospacing="1" w:line="360" w:lineRule="auto"/>
        <w:jc w:val="both"/>
        <w:rPr>
          <w:rFonts w:ascii="Calibri" w:eastAsia="Times New Roman" w:hAnsi="Calibri" w:cs="Calibri"/>
          <w:color w:val="000000" w:themeColor="text1"/>
          <w:lang w:eastAsia="en-GB"/>
        </w:rPr>
      </w:pPr>
    </w:p>
    <w:p w14:paraId="31B757EB" w14:textId="77777777" w:rsidR="00CF6153" w:rsidRDefault="00CF6153" w:rsidP="00D21B4E">
      <w:pPr>
        <w:spacing w:before="100" w:beforeAutospacing="1" w:after="100" w:afterAutospacing="1" w:line="360" w:lineRule="auto"/>
        <w:jc w:val="both"/>
        <w:rPr>
          <w:rFonts w:ascii="Calibri" w:eastAsia="Times New Roman" w:hAnsi="Calibri" w:cs="Calibri"/>
          <w:color w:val="000000" w:themeColor="text1"/>
          <w:lang w:eastAsia="en-GB"/>
        </w:rPr>
      </w:pPr>
    </w:p>
    <w:p w14:paraId="68C9E19C" w14:textId="77777777" w:rsidR="00CF6153" w:rsidRDefault="00CF6153" w:rsidP="00D21B4E">
      <w:pPr>
        <w:spacing w:before="100" w:beforeAutospacing="1" w:after="100" w:afterAutospacing="1" w:line="360" w:lineRule="auto"/>
        <w:jc w:val="both"/>
        <w:rPr>
          <w:rFonts w:ascii="Calibri" w:eastAsia="Times New Roman" w:hAnsi="Calibri" w:cs="Calibri"/>
          <w:color w:val="000000" w:themeColor="text1"/>
          <w:lang w:eastAsia="en-GB"/>
        </w:rPr>
      </w:pPr>
    </w:p>
    <w:p w14:paraId="3DC85083" w14:textId="77777777" w:rsidR="008C0996" w:rsidRDefault="008C0996" w:rsidP="00D21B4E">
      <w:pPr>
        <w:spacing w:before="100" w:beforeAutospacing="1" w:after="100" w:afterAutospacing="1" w:line="360" w:lineRule="auto"/>
        <w:jc w:val="both"/>
        <w:rPr>
          <w:rFonts w:ascii="Calibri" w:eastAsia="Times New Roman" w:hAnsi="Calibri" w:cs="Calibri"/>
          <w:color w:val="000000" w:themeColor="text1"/>
          <w:lang w:eastAsia="en-GB"/>
        </w:rPr>
      </w:pPr>
    </w:p>
    <w:p w14:paraId="37FA3C74" w14:textId="77777777" w:rsidR="00ED7723" w:rsidRDefault="00ED7723" w:rsidP="00D21B4E">
      <w:pPr>
        <w:spacing w:before="100" w:beforeAutospacing="1" w:after="100" w:afterAutospacing="1" w:line="360" w:lineRule="auto"/>
        <w:jc w:val="both"/>
        <w:rPr>
          <w:rFonts w:ascii="Calibri" w:eastAsia="Times New Roman" w:hAnsi="Calibri" w:cs="Calibri"/>
          <w:color w:val="000000" w:themeColor="text1"/>
          <w:lang w:eastAsia="en-GB"/>
        </w:rPr>
      </w:pPr>
    </w:p>
    <w:p w14:paraId="68924FE5" w14:textId="77777777" w:rsidR="00ED7723" w:rsidRPr="00B26FD4" w:rsidRDefault="00ED7723" w:rsidP="00D21B4E">
      <w:pPr>
        <w:spacing w:before="100" w:beforeAutospacing="1" w:after="100" w:afterAutospacing="1" w:line="360" w:lineRule="auto"/>
        <w:jc w:val="both"/>
        <w:rPr>
          <w:rFonts w:ascii="Calibri" w:eastAsia="Times New Roman" w:hAnsi="Calibri" w:cs="Calibri"/>
          <w:color w:val="000000" w:themeColor="text1"/>
          <w:lang w:eastAsia="en-GB"/>
        </w:rPr>
      </w:pPr>
    </w:p>
    <w:p w14:paraId="185D92B0" w14:textId="2822C023" w:rsidR="004C1F76" w:rsidRPr="00B26FD4" w:rsidRDefault="00077E46" w:rsidP="00D21B4E">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bookmarkStart w:id="3" w:name="_Hlk191197713"/>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lastRenderedPageBreak/>
        <w:t>ENVIRONMENTAL</w:t>
      </w:r>
    </w:p>
    <w:bookmarkEnd w:id="3"/>
    <w:p w14:paraId="1F236C26" w14:textId="03D0CB1C" w:rsidR="004C1391" w:rsidRDefault="00292035" w:rsidP="00D21B4E">
      <w:pPr>
        <w:spacing w:before="100" w:beforeAutospacing="1" w:after="100" w:afterAutospacing="1" w:line="360" w:lineRule="auto"/>
        <w:jc w:val="both"/>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Travellers</w:t>
      </w:r>
      <w:r w:rsidR="00D74DA1">
        <w:rPr>
          <w:rFonts w:ascii="Calibri" w:eastAsia="Times New Roman" w:hAnsi="Calibri" w:cs="Calibri"/>
          <w:color w:val="000000" w:themeColor="text1"/>
          <w:lang w:eastAsia="en-GB"/>
        </w:rPr>
        <w:t xml:space="preserve"> </w:t>
      </w:r>
      <w:r w:rsidR="00435574">
        <w:rPr>
          <w:rFonts w:ascii="Calibri" w:eastAsia="Times New Roman" w:hAnsi="Calibri" w:cs="Calibri"/>
          <w:color w:val="000000" w:themeColor="text1"/>
          <w:lang w:eastAsia="en-GB"/>
        </w:rPr>
        <w:t>increasingly seek</w:t>
      </w:r>
      <w:r w:rsidR="00D74DA1">
        <w:rPr>
          <w:rFonts w:ascii="Calibri" w:eastAsia="Times New Roman" w:hAnsi="Calibri" w:cs="Calibri"/>
          <w:color w:val="000000" w:themeColor="text1"/>
          <w:lang w:eastAsia="en-GB"/>
        </w:rPr>
        <w:t xml:space="preserve"> sustainable accommodations, leading Marriott to adopt eco-friendly initiatives </w:t>
      </w:r>
      <w:r w:rsidR="009D5BE6">
        <w:rPr>
          <w:rFonts w:ascii="Calibri" w:eastAsia="Times New Roman" w:hAnsi="Calibri" w:cs="Calibri"/>
          <w:color w:val="000000" w:themeColor="text1"/>
          <w:lang w:eastAsia="en-GB"/>
        </w:rPr>
        <w:t>a</w:t>
      </w:r>
      <w:r w:rsidR="00D7342A">
        <w:rPr>
          <w:rFonts w:ascii="Calibri" w:eastAsia="Times New Roman" w:hAnsi="Calibri" w:cs="Calibri"/>
          <w:color w:val="000000" w:themeColor="text1"/>
          <w:lang w:eastAsia="en-GB"/>
        </w:rPr>
        <w:t>ccording</w:t>
      </w:r>
      <w:r w:rsidR="00A87CF2">
        <w:rPr>
          <w:rFonts w:ascii="Calibri" w:eastAsia="Times New Roman" w:hAnsi="Calibri" w:cs="Calibri"/>
          <w:color w:val="000000" w:themeColor="text1"/>
          <w:lang w:eastAsia="en-GB"/>
        </w:rPr>
        <w:t xml:space="preserve"> to </w:t>
      </w:r>
      <w:r w:rsidR="00D471C5">
        <w:rPr>
          <w:rFonts w:ascii="Calibri" w:eastAsia="Times New Roman" w:hAnsi="Calibri" w:cs="Calibri"/>
          <w:color w:val="000000" w:themeColor="text1"/>
          <w:lang w:eastAsia="en-GB"/>
        </w:rPr>
        <w:t>the (Hotel</w:t>
      </w:r>
      <w:r w:rsidR="00A87CF2">
        <w:rPr>
          <w:rFonts w:ascii="Calibri" w:eastAsia="Times New Roman" w:hAnsi="Calibri" w:cs="Calibri"/>
          <w:color w:val="000000" w:themeColor="text1"/>
          <w:lang w:eastAsia="en-GB"/>
        </w:rPr>
        <w:t xml:space="preserve"> Management Network</w:t>
      </w:r>
      <w:r w:rsidR="00546348">
        <w:rPr>
          <w:rFonts w:ascii="Calibri" w:eastAsia="Times New Roman" w:hAnsi="Calibri" w:cs="Calibri"/>
          <w:color w:val="000000" w:themeColor="text1"/>
          <w:lang w:eastAsia="en-GB"/>
        </w:rPr>
        <w:t xml:space="preserve"> 2023)</w:t>
      </w:r>
      <w:r>
        <w:rPr>
          <w:rFonts w:ascii="Calibri" w:eastAsia="Times New Roman" w:hAnsi="Calibri" w:cs="Calibri"/>
          <w:color w:val="000000" w:themeColor="text1"/>
          <w:lang w:eastAsia="en-GB"/>
        </w:rPr>
        <w:t>.</w:t>
      </w:r>
      <w:r w:rsidR="00D74DA1">
        <w:rPr>
          <w:rFonts w:ascii="Calibri" w:eastAsia="Times New Roman" w:hAnsi="Calibri" w:cs="Calibri"/>
          <w:color w:val="000000" w:themeColor="text1"/>
          <w:lang w:eastAsia="en-GB"/>
        </w:rPr>
        <w:t xml:space="preserve"> </w:t>
      </w:r>
      <w:r w:rsidR="0033561B">
        <w:rPr>
          <w:rFonts w:ascii="Calibri" w:eastAsia="Times New Roman" w:hAnsi="Calibri" w:cs="Calibri"/>
          <w:color w:val="000000" w:themeColor="text1"/>
          <w:lang w:eastAsia="en-GB"/>
        </w:rPr>
        <w:t>Reducing</w:t>
      </w:r>
      <w:r w:rsidR="00D74DA1">
        <w:rPr>
          <w:rFonts w:ascii="Calibri" w:eastAsia="Times New Roman" w:hAnsi="Calibri" w:cs="Calibri"/>
          <w:color w:val="000000" w:themeColor="text1"/>
          <w:lang w:eastAsia="en-GB"/>
        </w:rPr>
        <w:t xml:space="preserve"> water usage and enhancing waste management</w:t>
      </w:r>
      <w:r w:rsidR="00326E53">
        <w:rPr>
          <w:rFonts w:ascii="Calibri" w:eastAsia="Times New Roman" w:hAnsi="Calibri" w:cs="Calibri"/>
          <w:color w:val="000000" w:themeColor="text1"/>
          <w:lang w:eastAsia="en-GB"/>
        </w:rPr>
        <w:t xml:space="preserve"> by 20</w:t>
      </w:r>
      <w:r w:rsidR="00BC4C5B">
        <w:rPr>
          <w:rFonts w:ascii="Calibri" w:eastAsia="Times New Roman" w:hAnsi="Calibri" w:cs="Calibri"/>
          <w:color w:val="000000" w:themeColor="text1"/>
          <w:lang w:eastAsia="en-GB"/>
        </w:rPr>
        <w:t>50</w:t>
      </w:r>
      <w:r w:rsidR="00D74DA1">
        <w:rPr>
          <w:rFonts w:ascii="Calibri" w:eastAsia="Times New Roman" w:hAnsi="Calibri" w:cs="Calibri"/>
          <w:color w:val="000000" w:themeColor="text1"/>
          <w:lang w:eastAsia="en-GB"/>
        </w:rPr>
        <w:t xml:space="preserve">. </w:t>
      </w:r>
      <w:r w:rsidR="00435574">
        <w:rPr>
          <w:rFonts w:ascii="Calibri" w:eastAsia="Times New Roman" w:hAnsi="Calibri" w:cs="Calibri"/>
          <w:color w:val="000000" w:themeColor="text1"/>
          <w:lang w:eastAsia="en-GB"/>
        </w:rPr>
        <w:t>They can minimize their carbon footprint by investing in renewable energy and improving HVAC systems</w:t>
      </w:r>
      <w:r w:rsidR="00D74DA1">
        <w:rPr>
          <w:rFonts w:ascii="Calibri" w:eastAsia="Times New Roman" w:hAnsi="Calibri" w:cs="Calibri"/>
          <w:color w:val="000000" w:themeColor="text1"/>
          <w:lang w:eastAsia="en-GB"/>
        </w:rPr>
        <w:t>. Additional focus on reducing single-use plastics, composting, and donating excess food is essential. In water-scarce areas, using low-flow fixtures and rainwater harvesting can help manage consumption. Prioritizing green building standards with sustainable materials will further reduce environmental impact.</w:t>
      </w:r>
    </w:p>
    <w:p w14:paraId="2C83E58F" w14:textId="77777777" w:rsidR="008107D4" w:rsidRPr="00B26FD4" w:rsidRDefault="008107D4" w:rsidP="00D21B4E">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LEGAL</w:t>
      </w:r>
    </w:p>
    <w:p w14:paraId="5B0A5B7D" w14:textId="77777777" w:rsidR="008107D4" w:rsidRPr="002510AB" w:rsidRDefault="008107D4" w:rsidP="00D21B4E">
      <w:pPr>
        <w:spacing w:before="240" w:after="240" w:line="360" w:lineRule="auto"/>
        <w:jc w:val="both"/>
        <w:rPr>
          <w:rFonts w:ascii="Calibri" w:hAnsi="Calibri" w:cs="Calibri"/>
        </w:rPr>
      </w:pPr>
      <w:r w:rsidRPr="002510AB">
        <w:rPr>
          <w:rFonts w:ascii="Calibri" w:hAnsi="Calibri" w:cs="Calibri"/>
        </w:rPr>
        <w:t xml:space="preserve">Operating a hotel requires compliance with various legal obligations that differ by location. Marriott must secure necessary licenses and permits while adhering to employment laws, including minimum wage and fair treatment of staff, in each country it operates. Health and safety regulations, such as food safety standards and fire codes, are crucial for protecting guests and staff. </w:t>
      </w:r>
    </w:p>
    <w:p w14:paraId="4389F60A" w14:textId="4AF06123" w:rsidR="008107D4" w:rsidRDefault="008107D4" w:rsidP="00D21B4E">
      <w:pPr>
        <w:spacing w:before="240" w:after="240" w:line="360" w:lineRule="auto"/>
        <w:jc w:val="both"/>
        <w:rPr>
          <w:rFonts w:ascii="Calibri" w:hAnsi="Calibri" w:cs="Calibri"/>
          <w:color w:val="000000" w:themeColor="text1"/>
        </w:rPr>
      </w:pPr>
      <w:r w:rsidRPr="002510AB">
        <w:rPr>
          <w:rFonts w:ascii="Calibri" w:hAnsi="Calibri" w:cs="Calibri"/>
        </w:rPr>
        <w:t>Marriott also needs to follow environmental laws on waste disposal and emissions, as well as local real estate and building codes during property development. Additionally, tax regulations and hospitality taxes must be complied with, along with trade regulations for imported goods. Moreover, legal measures should be established to address potential liabilities related to emergencies or accidents involving its properties or third-party vendors</w:t>
      </w:r>
      <w:r w:rsidR="00710F19">
        <w:rPr>
          <w:rFonts w:ascii="Calibri" w:hAnsi="Calibri" w:cs="Calibri"/>
          <w:color w:val="000000" w:themeColor="text1"/>
        </w:rPr>
        <w:t>.</w:t>
      </w:r>
    </w:p>
    <w:p w14:paraId="7D1610C5" w14:textId="77777777" w:rsidR="00EE7EC0" w:rsidRDefault="00EE7EC0" w:rsidP="00D21B4E">
      <w:pPr>
        <w:spacing w:before="240" w:after="240" w:line="360" w:lineRule="auto"/>
        <w:jc w:val="both"/>
        <w:rPr>
          <w:rFonts w:ascii="Calibri" w:hAnsi="Calibri" w:cs="Calibri"/>
          <w:color w:val="000000" w:themeColor="text1"/>
        </w:rPr>
      </w:pPr>
    </w:p>
    <w:p w14:paraId="218B587E" w14:textId="77777777" w:rsidR="00EE7EC0" w:rsidRDefault="00EE7EC0" w:rsidP="00D21B4E">
      <w:pPr>
        <w:spacing w:before="240" w:after="240" w:line="360" w:lineRule="auto"/>
        <w:jc w:val="both"/>
        <w:rPr>
          <w:rFonts w:ascii="Calibri" w:hAnsi="Calibri" w:cs="Calibri"/>
          <w:color w:val="000000" w:themeColor="text1"/>
        </w:rPr>
      </w:pPr>
    </w:p>
    <w:p w14:paraId="77641B58" w14:textId="77777777" w:rsidR="00EE7EC0" w:rsidRDefault="00EE7EC0" w:rsidP="00D21B4E">
      <w:pPr>
        <w:spacing w:before="240" w:after="240" w:line="360" w:lineRule="auto"/>
        <w:jc w:val="both"/>
        <w:rPr>
          <w:rFonts w:ascii="Calibri" w:hAnsi="Calibri" w:cs="Calibri"/>
          <w:color w:val="000000" w:themeColor="text1"/>
        </w:rPr>
      </w:pPr>
    </w:p>
    <w:p w14:paraId="6406B2D9" w14:textId="77777777" w:rsidR="00EE7EC0" w:rsidRPr="00216F28" w:rsidRDefault="00EE7EC0" w:rsidP="00D21B4E">
      <w:pPr>
        <w:spacing w:before="240" w:after="240" w:line="360" w:lineRule="auto"/>
        <w:jc w:val="both"/>
        <w:rPr>
          <w:rFonts w:ascii="Calibri" w:hAnsi="Calibri" w:cs="Calibri"/>
          <w:color w:val="000000" w:themeColor="text1"/>
        </w:rPr>
      </w:pPr>
    </w:p>
    <w:p w14:paraId="3BF133FA" w14:textId="77777777" w:rsidR="00364453" w:rsidRPr="003C7F2B" w:rsidRDefault="00364453" w:rsidP="00D21B4E">
      <w:pPr>
        <w:pBdr>
          <w:top w:val="single" w:sz="4" w:space="10" w:color="0F4761" w:themeColor="accent1" w:themeShade="BF"/>
          <w:bottom w:val="single" w:sz="4" w:space="10" w:color="0F4761" w:themeColor="accent1" w:themeShade="BF"/>
        </w:pBdr>
        <w:spacing w:before="360" w:after="360" w:line="360" w:lineRule="auto"/>
        <w:ind w:left="864" w:right="864"/>
        <w:jc w:val="center"/>
        <w:rPr>
          <w:rFonts w:ascii="Calibri" w:hAnsi="Calibri" w:cs="Calibri"/>
          <w:b/>
          <w:color w:val="156082" w:themeColor="accent1"/>
          <w:sz w:val="32"/>
          <w:szCs w:val="32"/>
        </w:rPr>
      </w:pPr>
      <w:bookmarkStart w:id="4" w:name="_Hlk191789859"/>
      <w:bookmarkStart w:id="5" w:name="_Hlk191802843"/>
      <w:r w:rsidRPr="003C7F2B">
        <w:rPr>
          <w:rFonts w:ascii="Calibri" w:hAnsi="Calibri" w:cs="Calibri"/>
          <w:b/>
          <w:color w:val="156082" w:themeColor="accent1"/>
          <w:sz w:val="32"/>
          <w:szCs w:val="32"/>
        </w:rPr>
        <w:lastRenderedPageBreak/>
        <w:t>Swot Analysis</w:t>
      </w:r>
      <w:bookmarkEnd w:id="4"/>
    </w:p>
    <w:bookmarkEnd w:id="5"/>
    <w:p w14:paraId="2F63D7E3" w14:textId="77777777" w:rsidR="00364453" w:rsidRPr="00B26FD4" w:rsidRDefault="00364453" w:rsidP="00D21B4E">
      <w:pPr>
        <w:spacing w:line="360" w:lineRule="auto"/>
        <w:jc w:val="both"/>
        <w:rPr>
          <w:rFonts w:ascii="Calibri" w:hAnsi="Calibri" w:cs="Calibri"/>
          <w:color w:val="000000" w:themeColor="text1"/>
        </w:rPr>
      </w:pPr>
      <w:r w:rsidRPr="00B26FD4">
        <w:rPr>
          <w:rFonts w:ascii="Calibri" w:hAnsi="Calibri" w:cs="Calibri"/>
          <w:color w:val="000000" w:themeColor="text1"/>
        </w:rPr>
        <w:t>To create an effective team, leaders must identify and leverage each member's unique strengths, weaknesses, potential, and challenges. A comprehensive SWOT analysis is vital for understanding where team members excel, where they need improvement and the opportunities and obstacles they face.</w:t>
      </w:r>
    </w:p>
    <w:p w14:paraId="245DDFAE" w14:textId="77777777" w:rsidR="00364453" w:rsidRPr="00B26FD4" w:rsidRDefault="00364453" w:rsidP="00D21B4E">
      <w:pPr>
        <w:spacing w:line="360" w:lineRule="auto"/>
        <w:jc w:val="both"/>
        <w:rPr>
          <w:rFonts w:ascii="Calibri" w:hAnsi="Calibri" w:cs="Calibri"/>
          <w:color w:val="000000" w:themeColor="text1"/>
        </w:rPr>
      </w:pPr>
      <w:r w:rsidRPr="00B26FD4">
        <w:rPr>
          <w:rFonts w:ascii="Calibri" w:hAnsi="Calibri" w:cs="Calibri"/>
          <w:color w:val="000000" w:themeColor="text1"/>
        </w:rPr>
        <w:t>-Strengths: Emphasize key leadership qualities like strong communication, strategic thinking, decisive action, and emotional intelligence that foster team cohesion.</w:t>
      </w:r>
    </w:p>
    <w:p w14:paraId="405AE33D" w14:textId="77777777" w:rsidR="00364453" w:rsidRPr="00B26FD4" w:rsidRDefault="00364453" w:rsidP="00D21B4E">
      <w:pPr>
        <w:spacing w:line="360" w:lineRule="auto"/>
        <w:jc w:val="both"/>
        <w:rPr>
          <w:rFonts w:ascii="Calibri" w:hAnsi="Calibri" w:cs="Calibri"/>
          <w:color w:val="000000" w:themeColor="text1"/>
        </w:rPr>
      </w:pPr>
      <w:r w:rsidRPr="00B26FD4">
        <w:rPr>
          <w:rFonts w:ascii="Calibri" w:hAnsi="Calibri" w:cs="Calibri"/>
          <w:color w:val="000000" w:themeColor="text1"/>
        </w:rPr>
        <w:t>-Weaknesses: Recognize areas for growth, such as conflict resolution skills, a rigid mindset, or difficulties in delegation that can affect team efficiency.</w:t>
      </w:r>
    </w:p>
    <w:p w14:paraId="79CC6A82" w14:textId="77777777" w:rsidR="00364453" w:rsidRPr="00B26FD4" w:rsidRDefault="00364453" w:rsidP="00D21B4E">
      <w:pPr>
        <w:spacing w:line="360" w:lineRule="auto"/>
        <w:jc w:val="both"/>
        <w:rPr>
          <w:rFonts w:ascii="Calibri" w:hAnsi="Calibri" w:cs="Calibri"/>
          <w:color w:val="000000" w:themeColor="text1"/>
        </w:rPr>
      </w:pPr>
      <w:r w:rsidRPr="00B26FD4">
        <w:rPr>
          <w:rFonts w:ascii="Calibri" w:hAnsi="Calibri" w:cs="Calibri"/>
          <w:color w:val="000000" w:themeColor="text1"/>
        </w:rPr>
        <w:t>- Opportunities: Spot avenues for leveraging market trends and technological advancements to drive team progress and innovation.</w:t>
      </w:r>
    </w:p>
    <w:p w14:paraId="321EE4C7" w14:textId="77777777" w:rsidR="00364453" w:rsidRPr="00B26FD4" w:rsidRDefault="00364453" w:rsidP="00D21B4E">
      <w:pPr>
        <w:spacing w:line="360" w:lineRule="auto"/>
        <w:jc w:val="both"/>
        <w:rPr>
          <w:rFonts w:ascii="Calibri" w:hAnsi="Calibri" w:cs="Calibri"/>
          <w:color w:val="000000" w:themeColor="text1"/>
        </w:rPr>
      </w:pPr>
      <w:r w:rsidRPr="00B26FD4">
        <w:rPr>
          <w:rFonts w:ascii="Calibri" w:hAnsi="Calibri" w:cs="Calibri"/>
          <w:color w:val="000000" w:themeColor="text1"/>
        </w:rPr>
        <w:t>- Threats: Assess external challenges, including competitive pressures, economic fluctuations, regulatory changes, and internal dynamics that may impede success.</w:t>
      </w:r>
    </w:p>
    <w:p w14:paraId="640F37FD" w14:textId="77777777" w:rsidR="00364453" w:rsidRDefault="00364453" w:rsidP="00D21B4E">
      <w:pPr>
        <w:spacing w:line="360" w:lineRule="auto"/>
        <w:jc w:val="both"/>
        <w:rPr>
          <w:rFonts w:ascii="Calibri" w:hAnsi="Calibri" w:cs="Calibri"/>
          <w:color w:val="000000" w:themeColor="text1"/>
        </w:rPr>
      </w:pPr>
      <w:r w:rsidRPr="00B26FD4">
        <w:rPr>
          <w:rFonts w:ascii="Calibri" w:hAnsi="Calibri" w:cs="Calibri"/>
          <w:color w:val="000000" w:themeColor="text1"/>
        </w:rPr>
        <w:t>By effectively navigating these elements, leaders can steer their teams toward success in an ever-changing environment</w:t>
      </w:r>
      <w:r>
        <w:rPr>
          <w:rFonts w:ascii="Calibri" w:hAnsi="Calibri" w:cs="Calibri"/>
          <w:color w:val="000000" w:themeColor="text1"/>
        </w:rPr>
        <w:t xml:space="preserve"> (Parker,2025)</w:t>
      </w:r>
      <w:r w:rsidR="004D4EA2">
        <w:rPr>
          <w:rFonts w:ascii="Calibri" w:hAnsi="Calibri" w:cs="Calibri"/>
          <w:color w:val="000000" w:themeColor="text1"/>
        </w:rPr>
        <w:t>.</w:t>
      </w:r>
    </w:p>
    <w:p w14:paraId="77924F2F" w14:textId="77777777" w:rsidR="00855F18" w:rsidRDefault="00855F18" w:rsidP="00D21B4E">
      <w:pPr>
        <w:spacing w:line="360" w:lineRule="auto"/>
        <w:jc w:val="both"/>
        <w:rPr>
          <w:rFonts w:ascii="Calibri" w:hAnsi="Calibri" w:cs="Calibri"/>
          <w:color w:val="000000" w:themeColor="text1"/>
        </w:rPr>
      </w:pPr>
    </w:p>
    <w:p w14:paraId="4256F9FD" w14:textId="77777777" w:rsidR="00855F18" w:rsidRDefault="00855F18" w:rsidP="00D21B4E">
      <w:pPr>
        <w:spacing w:line="360" w:lineRule="auto"/>
        <w:jc w:val="both"/>
        <w:rPr>
          <w:rFonts w:ascii="Calibri" w:hAnsi="Calibri" w:cs="Calibri"/>
          <w:color w:val="000000" w:themeColor="text1"/>
        </w:rPr>
      </w:pPr>
    </w:p>
    <w:p w14:paraId="17FB9750" w14:textId="77777777" w:rsidR="00855F18" w:rsidRDefault="00855F18" w:rsidP="00D21B4E">
      <w:pPr>
        <w:spacing w:line="360" w:lineRule="auto"/>
        <w:jc w:val="both"/>
        <w:rPr>
          <w:rFonts w:ascii="Calibri" w:hAnsi="Calibri" w:cs="Calibri"/>
          <w:color w:val="000000" w:themeColor="text1"/>
        </w:rPr>
      </w:pPr>
    </w:p>
    <w:p w14:paraId="5C5A3AFB" w14:textId="77777777" w:rsidR="00855F18" w:rsidRDefault="00855F18" w:rsidP="00D21B4E">
      <w:pPr>
        <w:spacing w:line="360" w:lineRule="auto"/>
        <w:jc w:val="both"/>
        <w:rPr>
          <w:rFonts w:ascii="Calibri" w:hAnsi="Calibri" w:cs="Calibri"/>
          <w:color w:val="000000" w:themeColor="text1"/>
        </w:rPr>
      </w:pPr>
    </w:p>
    <w:p w14:paraId="610C8D76" w14:textId="77777777" w:rsidR="00855F18" w:rsidRDefault="00855F18" w:rsidP="00D21B4E">
      <w:pPr>
        <w:spacing w:line="360" w:lineRule="auto"/>
        <w:jc w:val="both"/>
        <w:rPr>
          <w:rFonts w:ascii="Calibri" w:hAnsi="Calibri" w:cs="Calibri"/>
          <w:color w:val="000000" w:themeColor="text1"/>
        </w:rPr>
      </w:pPr>
    </w:p>
    <w:p w14:paraId="2890E0D9" w14:textId="77777777" w:rsidR="00855F18" w:rsidRDefault="00855F18" w:rsidP="00D21B4E">
      <w:pPr>
        <w:spacing w:line="360" w:lineRule="auto"/>
        <w:jc w:val="both"/>
        <w:rPr>
          <w:rFonts w:ascii="Calibri" w:hAnsi="Calibri" w:cs="Calibri"/>
          <w:color w:val="000000" w:themeColor="text1"/>
        </w:rPr>
      </w:pPr>
    </w:p>
    <w:p w14:paraId="2409516E" w14:textId="77777777" w:rsidR="00855F18" w:rsidRDefault="00855F18" w:rsidP="00D21B4E">
      <w:pPr>
        <w:spacing w:line="360" w:lineRule="auto"/>
        <w:jc w:val="both"/>
        <w:rPr>
          <w:rFonts w:ascii="Calibri" w:hAnsi="Calibri" w:cs="Calibri"/>
          <w:color w:val="000000" w:themeColor="text1"/>
        </w:rPr>
      </w:pPr>
    </w:p>
    <w:p w14:paraId="64C6A6BF" w14:textId="77777777" w:rsidR="00855F18" w:rsidRDefault="00855F18" w:rsidP="00D21B4E">
      <w:pPr>
        <w:spacing w:line="360" w:lineRule="auto"/>
        <w:jc w:val="both"/>
        <w:rPr>
          <w:rFonts w:ascii="Calibri" w:hAnsi="Calibri" w:cs="Calibri"/>
          <w:color w:val="000000" w:themeColor="text1"/>
        </w:rPr>
      </w:pPr>
    </w:p>
    <w:p w14:paraId="268D6440" w14:textId="77777777" w:rsidR="008C0996" w:rsidRDefault="008C0996" w:rsidP="00D21B4E">
      <w:pPr>
        <w:spacing w:line="360" w:lineRule="auto"/>
        <w:jc w:val="both"/>
        <w:rPr>
          <w:rFonts w:ascii="Calibri" w:hAnsi="Calibri" w:cs="Calibri"/>
          <w:color w:val="000000" w:themeColor="text1"/>
        </w:rPr>
      </w:pPr>
    </w:p>
    <w:p w14:paraId="19DAD659" w14:textId="6E96B9A9" w:rsidR="00855F18" w:rsidRPr="00364453" w:rsidRDefault="00855F18" w:rsidP="00D21B4E">
      <w:pPr>
        <w:spacing w:line="360" w:lineRule="auto"/>
        <w:jc w:val="both"/>
        <w:rPr>
          <w:rFonts w:ascii="Calibri" w:hAnsi="Calibri" w:cs="Calibri"/>
          <w:color w:val="000000" w:themeColor="text1"/>
        </w:rPr>
        <w:sectPr w:rsidR="00855F18" w:rsidRPr="00364453" w:rsidSect="00776C32">
          <w:headerReference w:type="default" r:id="rId13"/>
          <w:footerReference w:type="default" r:id="rId14"/>
          <w:headerReference w:type="first" r:id="rId15"/>
          <w:footerReference w:type="first" r:id="rId16"/>
          <w:type w:val="continuous"/>
          <w:pgSz w:w="11906" w:h="16838"/>
          <w:pgMar w:top="1440" w:right="1440" w:bottom="1440" w:left="1440" w:header="709" w:footer="709" w:gutter="0"/>
          <w:pgNumType w:start="0"/>
          <w:cols w:space="708"/>
          <w:titlePg/>
          <w:docGrid w:linePitch="360"/>
        </w:sectPr>
      </w:pPr>
    </w:p>
    <w:p w14:paraId="6864374C" w14:textId="6069511E" w:rsidR="00BE1EAB" w:rsidRPr="003C7F2B" w:rsidRDefault="00BE1EAB" w:rsidP="00D21B4E">
      <w:pPr>
        <w:pStyle w:val="IntenseQuote"/>
        <w:spacing w:line="360" w:lineRule="auto"/>
        <w:ind w:left="0"/>
        <w:rPr>
          <w:rFonts w:ascii="Calibri" w:hAnsi="Calibri" w:cs="Calibri"/>
          <w:b/>
          <w:i w:val="0"/>
          <w:iCs w:val="0"/>
          <w:color w:val="156082" w:themeColor="accent1"/>
          <w:sz w:val="32"/>
          <w:szCs w:val="32"/>
        </w:rPr>
      </w:pPr>
      <w:bookmarkStart w:id="8" w:name="_Hlk191744885"/>
      <w:r w:rsidRPr="003C7F2B">
        <w:rPr>
          <w:rFonts w:ascii="Calibri" w:hAnsi="Calibri" w:cs="Calibri"/>
          <w:b/>
          <w:i w:val="0"/>
          <w:iCs w:val="0"/>
          <w:color w:val="156082" w:themeColor="accent1"/>
          <w:sz w:val="32"/>
          <w:szCs w:val="32"/>
        </w:rPr>
        <w:lastRenderedPageBreak/>
        <w:t>Task Element 2: Onboarding process</w:t>
      </w:r>
    </w:p>
    <w:bookmarkEnd w:id="8"/>
    <w:p w14:paraId="246F1799" w14:textId="59971110" w:rsidR="00785A40" w:rsidRPr="00B26FD4" w:rsidRDefault="00785A40" w:rsidP="00D21B4E">
      <w:pPr>
        <w:spacing w:line="360" w:lineRule="auto"/>
        <w:jc w:val="both"/>
        <w:rPr>
          <w:rFonts w:ascii="Calibri" w:hAnsi="Calibri" w:cs="Calibri"/>
          <w:color w:val="000000" w:themeColor="text1"/>
        </w:rPr>
      </w:pPr>
      <w:r w:rsidRPr="00B26FD4">
        <w:rPr>
          <w:rFonts w:ascii="Calibri" w:hAnsi="Calibri" w:cs="Calibri"/>
          <w:color w:val="000000" w:themeColor="text1"/>
        </w:rPr>
        <w:t xml:space="preserve">The onboarding process at Delta Marriott begins with </w:t>
      </w:r>
      <w:r w:rsidR="007D3500">
        <w:rPr>
          <w:rFonts w:ascii="Calibri" w:hAnsi="Calibri" w:cs="Calibri"/>
          <w:color w:val="000000" w:themeColor="text1"/>
        </w:rPr>
        <w:t>submitting</w:t>
      </w:r>
      <w:r w:rsidRPr="00B26FD4">
        <w:rPr>
          <w:rFonts w:ascii="Calibri" w:hAnsi="Calibri" w:cs="Calibri"/>
          <w:color w:val="000000" w:themeColor="text1"/>
        </w:rPr>
        <w:t xml:space="preserve"> applications,</w:t>
      </w:r>
      <w:r w:rsidR="00BD0672">
        <w:rPr>
          <w:rFonts w:ascii="Calibri" w:hAnsi="Calibri" w:cs="Calibri"/>
          <w:color w:val="000000" w:themeColor="text1"/>
        </w:rPr>
        <w:t xml:space="preserve"> with the</w:t>
      </w:r>
      <w:r w:rsidRPr="00B26FD4">
        <w:rPr>
          <w:rFonts w:ascii="Calibri" w:hAnsi="Calibri" w:cs="Calibri"/>
          <w:color w:val="000000" w:themeColor="text1"/>
        </w:rPr>
        <w:t xml:space="preserve"> </w:t>
      </w:r>
      <w:r w:rsidR="004200FC">
        <w:rPr>
          <w:rFonts w:ascii="Calibri" w:hAnsi="Calibri" w:cs="Calibri"/>
          <w:color w:val="000000" w:themeColor="text1"/>
        </w:rPr>
        <w:t xml:space="preserve">help </w:t>
      </w:r>
      <w:r w:rsidR="000B66A6">
        <w:rPr>
          <w:rFonts w:ascii="Calibri" w:hAnsi="Calibri" w:cs="Calibri"/>
          <w:color w:val="000000" w:themeColor="text1"/>
        </w:rPr>
        <w:t>of</w:t>
      </w:r>
      <w:r w:rsidR="004200FC">
        <w:rPr>
          <w:rFonts w:ascii="Calibri" w:hAnsi="Calibri" w:cs="Calibri"/>
          <w:color w:val="000000" w:themeColor="text1"/>
        </w:rPr>
        <w:t xml:space="preserve"> </w:t>
      </w:r>
      <w:r w:rsidR="00BD0672">
        <w:rPr>
          <w:rFonts w:ascii="Calibri" w:hAnsi="Calibri" w:cs="Calibri"/>
          <w:color w:val="000000" w:themeColor="text1"/>
        </w:rPr>
        <w:t>other</w:t>
      </w:r>
      <w:r w:rsidR="004200FC">
        <w:rPr>
          <w:rFonts w:ascii="Calibri" w:hAnsi="Calibri" w:cs="Calibri"/>
          <w:color w:val="000000" w:themeColor="text1"/>
        </w:rPr>
        <w:t xml:space="preserve"> </w:t>
      </w:r>
      <w:r w:rsidR="00BD0672">
        <w:rPr>
          <w:rFonts w:ascii="Calibri" w:hAnsi="Calibri" w:cs="Calibri"/>
          <w:color w:val="000000" w:themeColor="text1"/>
        </w:rPr>
        <w:t>software platforms</w:t>
      </w:r>
      <w:r w:rsidR="000B66A6">
        <w:rPr>
          <w:rFonts w:ascii="Calibri" w:hAnsi="Calibri" w:cs="Calibri"/>
          <w:color w:val="000000" w:themeColor="text1"/>
        </w:rPr>
        <w:t xml:space="preserve"> such as HI</w:t>
      </w:r>
      <w:r w:rsidR="00F31942">
        <w:rPr>
          <w:rFonts w:ascii="Calibri" w:hAnsi="Calibri" w:cs="Calibri"/>
          <w:color w:val="000000" w:themeColor="text1"/>
        </w:rPr>
        <w:t>bob.com. (</w:t>
      </w:r>
      <w:r w:rsidR="00E96BFA">
        <w:rPr>
          <w:rFonts w:ascii="Calibri" w:hAnsi="Calibri" w:cs="Calibri"/>
          <w:color w:val="000000" w:themeColor="text1"/>
        </w:rPr>
        <w:t>Marchinton</w:t>
      </w:r>
      <w:r w:rsidR="00804084">
        <w:rPr>
          <w:rFonts w:ascii="Calibri" w:hAnsi="Calibri" w:cs="Calibri"/>
          <w:color w:val="000000" w:themeColor="text1"/>
        </w:rPr>
        <w:t>,</w:t>
      </w:r>
      <w:r w:rsidR="00E96BFA">
        <w:rPr>
          <w:rFonts w:ascii="Calibri" w:hAnsi="Calibri" w:cs="Calibri"/>
          <w:color w:val="000000" w:themeColor="text1"/>
        </w:rPr>
        <w:t xml:space="preserve"> </w:t>
      </w:r>
      <w:r w:rsidR="00B6476D">
        <w:rPr>
          <w:rFonts w:ascii="Calibri" w:hAnsi="Calibri" w:cs="Calibri"/>
          <w:color w:val="000000" w:themeColor="text1"/>
        </w:rPr>
        <w:t>Wilkinson</w:t>
      </w:r>
      <w:r w:rsidR="00513ADE">
        <w:rPr>
          <w:rFonts w:ascii="Calibri" w:hAnsi="Calibri" w:cs="Calibri"/>
          <w:color w:val="000000" w:themeColor="text1"/>
        </w:rPr>
        <w:t>,</w:t>
      </w:r>
      <w:r w:rsidR="00B6476D">
        <w:rPr>
          <w:rFonts w:ascii="Calibri" w:hAnsi="Calibri" w:cs="Calibri"/>
          <w:color w:val="000000" w:themeColor="text1"/>
        </w:rPr>
        <w:t xml:space="preserve"> Donne</w:t>
      </w:r>
      <w:r w:rsidR="00814674">
        <w:rPr>
          <w:rFonts w:ascii="Calibri" w:hAnsi="Calibri" w:cs="Calibri"/>
          <w:color w:val="000000" w:themeColor="text1"/>
        </w:rPr>
        <w:t>lly, and Kynighou</w:t>
      </w:r>
      <w:r w:rsidR="00804084">
        <w:rPr>
          <w:rFonts w:ascii="Calibri" w:hAnsi="Calibri" w:cs="Calibri"/>
          <w:color w:val="000000" w:themeColor="text1"/>
        </w:rPr>
        <w:t xml:space="preserve"> 20</w:t>
      </w:r>
      <w:r w:rsidR="0047478C">
        <w:rPr>
          <w:rFonts w:ascii="Calibri" w:hAnsi="Calibri" w:cs="Calibri"/>
          <w:color w:val="000000" w:themeColor="text1"/>
        </w:rPr>
        <w:t>21</w:t>
      </w:r>
      <w:r w:rsidR="001D381F">
        <w:rPr>
          <w:rFonts w:ascii="Calibri" w:hAnsi="Calibri" w:cs="Calibri"/>
          <w:color w:val="000000" w:themeColor="text1"/>
        </w:rPr>
        <w:t xml:space="preserve"> </w:t>
      </w:r>
      <w:r w:rsidR="007241A2">
        <w:rPr>
          <w:rFonts w:ascii="Calibri" w:hAnsi="Calibri" w:cs="Calibri"/>
          <w:color w:val="000000" w:themeColor="text1"/>
        </w:rPr>
        <w:t>p.</w:t>
      </w:r>
      <w:r w:rsidR="00491192">
        <w:rPr>
          <w:rFonts w:ascii="Calibri" w:hAnsi="Calibri" w:cs="Calibri"/>
          <w:color w:val="000000" w:themeColor="text1"/>
        </w:rPr>
        <w:t xml:space="preserve"> 422</w:t>
      </w:r>
      <w:r w:rsidR="00F92D19">
        <w:rPr>
          <w:rFonts w:ascii="Calibri" w:hAnsi="Calibri" w:cs="Calibri"/>
          <w:color w:val="000000" w:themeColor="text1"/>
        </w:rPr>
        <w:t>).</w:t>
      </w:r>
      <w:r w:rsidR="00BD0672">
        <w:rPr>
          <w:rFonts w:ascii="Calibri" w:hAnsi="Calibri" w:cs="Calibri"/>
          <w:color w:val="000000" w:themeColor="text1"/>
        </w:rPr>
        <w:t xml:space="preserve"> </w:t>
      </w:r>
      <w:r w:rsidRPr="00B26FD4">
        <w:rPr>
          <w:rFonts w:ascii="Calibri" w:hAnsi="Calibri" w:cs="Calibri"/>
          <w:color w:val="000000" w:themeColor="text1"/>
        </w:rPr>
        <w:t>participation in interviews, and completion of online training courses. This comprehensive program addresses various aspects, including company culture, brand standards, job-specific skills, and hands-on training, typically conducted at the location where the applicant has applied.</w:t>
      </w:r>
    </w:p>
    <w:p w14:paraId="4C0AC6F3" w14:textId="73E42625" w:rsidR="00785A40" w:rsidRPr="00B26FD4" w:rsidRDefault="00785A40" w:rsidP="00D21B4E">
      <w:pPr>
        <w:spacing w:line="360" w:lineRule="auto"/>
        <w:jc w:val="both"/>
        <w:rPr>
          <w:rFonts w:ascii="Calibri" w:hAnsi="Calibri" w:cs="Calibri"/>
          <w:color w:val="000000" w:themeColor="text1"/>
        </w:rPr>
      </w:pPr>
      <w:r w:rsidRPr="00B26FD4">
        <w:rPr>
          <w:rFonts w:ascii="Calibri" w:hAnsi="Calibri" w:cs="Calibri"/>
          <w:color w:val="000000" w:themeColor="text1"/>
        </w:rPr>
        <w:t>Marriott International recognizes the significance of guest service and interaction hence, a mentorship program with seasoned Delta Marriott employees may be essential, depending on the position and location.</w:t>
      </w:r>
    </w:p>
    <w:p w14:paraId="1DDE94F8" w14:textId="1C8A87A6" w:rsidR="00785A40" w:rsidRPr="00B26FD4" w:rsidRDefault="00785A40" w:rsidP="00D21B4E">
      <w:pPr>
        <w:spacing w:line="360" w:lineRule="auto"/>
        <w:jc w:val="both"/>
        <w:rPr>
          <w:rFonts w:ascii="Calibri" w:hAnsi="Calibri" w:cs="Calibri"/>
          <w:color w:val="000000" w:themeColor="text1"/>
        </w:rPr>
      </w:pPr>
      <w:r w:rsidRPr="00B26FD4">
        <w:rPr>
          <w:rFonts w:ascii="Calibri" w:hAnsi="Calibri" w:cs="Calibri"/>
          <w:color w:val="000000" w:themeColor="text1"/>
        </w:rPr>
        <w:t>For candidates aspiring to become General Managers, an assessment test may be administered to verify their qualifications for the role before proceeding with the hiring process.</w:t>
      </w:r>
      <w:r w:rsidR="006B0E15">
        <w:rPr>
          <w:rFonts w:ascii="Calibri" w:hAnsi="Calibri" w:cs="Calibri"/>
          <w:color w:val="000000" w:themeColor="text1"/>
        </w:rPr>
        <w:t xml:space="preserve"> </w:t>
      </w:r>
      <w:r w:rsidR="000C1467">
        <w:rPr>
          <w:rFonts w:ascii="Calibri" w:hAnsi="Calibri" w:cs="Calibri"/>
          <w:color w:val="000000" w:themeColor="text1"/>
        </w:rPr>
        <w:t>(Kanner</w:t>
      </w:r>
      <w:r w:rsidR="00D4037A">
        <w:rPr>
          <w:rFonts w:ascii="Calibri" w:hAnsi="Calibri" w:cs="Calibri"/>
          <w:color w:val="000000" w:themeColor="text1"/>
        </w:rPr>
        <w:t>, 2024)</w:t>
      </w:r>
      <w:r w:rsidR="00983FEC">
        <w:rPr>
          <w:rFonts w:ascii="Calibri" w:hAnsi="Calibri" w:cs="Calibri"/>
          <w:color w:val="000000" w:themeColor="text1"/>
        </w:rPr>
        <w:t>.</w:t>
      </w:r>
      <w:r w:rsidRPr="00B26FD4">
        <w:rPr>
          <w:rFonts w:ascii="Calibri" w:hAnsi="Calibri" w:cs="Calibri"/>
          <w:color w:val="000000" w:themeColor="text1"/>
        </w:rPr>
        <w:t xml:space="preserve"> Typically, the Marriott hiring team or Human Resources</w:t>
      </w:r>
      <w:r w:rsidR="00A23E54">
        <w:rPr>
          <w:rFonts w:ascii="Calibri" w:hAnsi="Calibri" w:cs="Calibri"/>
          <w:color w:val="000000" w:themeColor="text1"/>
        </w:rPr>
        <w:t xml:space="preserve"> </w:t>
      </w:r>
      <w:r w:rsidR="002503DC">
        <w:rPr>
          <w:rFonts w:ascii="Calibri" w:hAnsi="Calibri" w:cs="Calibri"/>
          <w:color w:val="000000" w:themeColor="text1"/>
        </w:rPr>
        <w:t>along</w:t>
      </w:r>
      <w:r w:rsidR="00A23E54">
        <w:rPr>
          <w:rFonts w:ascii="Calibri" w:hAnsi="Calibri" w:cs="Calibri"/>
          <w:color w:val="000000" w:themeColor="text1"/>
        </w:rPr>
        <w:t xml:space="preserve"> with </w:t>
      </w:r>
      <w:r w:rsidR="005E4710">
        <w:rPr>
          <w:rFonts w:ascii="Calibri" w:hAnsi="Calibri" w:cs="Calibri"/>
          <w:color w:val="000000" w:themeColor="text1"/>
        </w:rPr>
        <w:t xml:space="preserve">other </w:t>
      </w:r>
      <w:r w:rsidR="00780DD7">
        <w:rPr>
          <w:rFonts w:ascii="Calibri" w:hAnsi="Calibri" w:cs="Calibri"/>
          <w:color w:val="000000" w:themeColor="text1"/>
        </w:rPr>
        <w:t>recru</w:t>
      </w:r>
      <w:r w:rsidR="005E4710">
        <w:rPr>
          <w:rFonts w:ascii="Calibri" w:hAnsi="Calibri" w:cs="Calibri"/>
          <w:color w:val="000000" w:themeColor="text1"/>
        </w:rPr>
        <w:t xml:space="preserve">itment </w:t>
      </w:r>
      <w:r w:rsidR="002C43A4">
        <w:rPr>
          <w:rFonts w:ascii="Calibri" w:hAnsi="Calibri" w:cs="Calibri"/>
          <w:color w:val="000000" w:themeColor="text1"/>
        </w:rPr>
        <w:t>agencies such</w:t>
      </w:r>
      <w:r w:rsidR="002D0584">
        <w:rPr>
          <w:rFonts w:ascii="Calibri" w:hAnsi="Calibri" w:cs="Calibri"/>
          <w:color w:val="000000" w:themeColor="text1"/>
        </w:rPr>
        <w:t xml:space="preserve"> </w:t>
      </w:r>
      <w:r w:rsidR="00710A5E">
        <w:rPr>
          <w:rFonts w:ascii="Calibri" w:hAnsi="Calibri" w:cs="Calibri"/>
          <w:color w:val="000000" w:themeColor="text1"/>
        </w:rPr>
        <w:t xml:space="preserve">as </w:t>
      </w:r>
      <w:r w:rsidR="00F07CE7">
        <w:rPr>
          <w:rFonts w:ascii="Calibri" w:hAnsi="Calibri" w:cs="Calibri"/>
          <w:color w:val="000000" w:themeColor="text1"/>
        </w:rPr>
        <w:t>(Mas</w:t>
      </w:r>
      <w:r w:rsidR="002D0584" w:rsidRPr="00385300">
        <w:rPr>
          <w:rFonts w:ascii="Calibri" w:hAnsi="Calibri" w:cs="Calibri"/>
          <w:color w:val="000000"/>
        </w:rPr>
        <w:t xml:space="preserve"> Vale Saber 2023). </w:t>
      </w:r>
      <w:r w:rsidR="002D0584">
        <w:rPr>
          <w:rFonts w:ascii="Calibri" w:hAnsi="Calibri" w:cs="Calibri"/>
          <w:color w:val="000000" w:themeColor="text1"/>
        </w:rPr>
        <w:t xml:space="preserve"> </w:t>
      </w:r>
      <w:r w:rsidRPr="00B26FD4">
        <w:rPr>
          <w:rFonts w:ascii="Calibri" w:hAnsi="Calibri" w:cs="Calibri"/>
          <w:color w:val="000000" w:themeColor="text1"/>
        </w:rPr>
        <w:t xml:space="preserve">initiates contact through a phone call to discuss the candidate’s </w:t>
      </w:r>
      <w:r w:rsidR="00710A5E" w:rsidRPr="00B26FD4">
        <w:rPr>
          <w:rFonts w:ascii="Calibri" w:hAnsi="Calibri" w:cs="Calibri"/>
          <w:color w:val="000000" w:themeColor="text1"/>
        </w:rPr>
        <w:t>qualifications,</w:t>
      </w:r>
      <w:r w:rsidRPr="00B26FD4">
        <w:rPr>
          <w:rFonts w:ascii="Calibri" w:hAnsi="Calibri" w:cs="Calibri"/>
          <w:color w:val="000000" w:themeColor="text1"/>
        </w:rPr>
        <w:t xml:space="preserve"> and the expectations associated with the position.</w:t>
      </w:r>
    </w:p>
    <w:p w14:paraId="46FBF657" w14:textId="622DC032" w:rsidR="00785A40" w:rsidRPr="00B26FD4" w:rsidRDefault="00785A40" w:rsidP="00D21B4E">
      <w:pPr>
        <w:spacing w:line="360" w:lineRule="auto"/>
        <w:jc w:val="both"/>
        <w:rPr>
          <w:rFonts w:ascii="Calibri" w:hAnsi="Calibri" w:cs="Calibri"/>
          <w:color w:val="000000" w:themeColor="text1"/>
        </w:rPr>
      </w:pPr>
      <w:r w:rsidRPr="00B26FD4">
        <w:rPr>
          <w:rFonts w:ascii="Calibri" w:hAnsi="Calibri" w:cs="Calibri"/>
          <w:color w:val="000000" w:themeColor="text1"/>
        </w:rPr>
        <w:t xml:space="preserve">Candidates will be introduced to a method employed by Delta Marriott known as the STAR technique, which aids in assessing their experiences and anticipated performance in different situations. Interview questions may focus on the candidates' </w:t>
      </w:r>
      <w:r w:rsidR="004E16E6">
        <w:rPr>
          <w:rFonts w:ascii="Calibri" w:hAnsi="Calibri" w:cs="Calibri"/>
          <w:color w:val="000000" w:themeColor="text1"/>
        </w:rPr>
        <w:t>behaviour</w:t>
      </w:r>
      <w:r w:rsidRPr="00B26FD4">
        <w:rPr>
          <w:rFonts w:ascii="Calibri" w:hAnsi="Calibri" w:cs="Calibri"/>
          <w:color w:val="000000" w:themeColor="text1"/>
        </w:rPr>
        <w:t xml:space="preserve"> in specific scenarios, highlighting essential skills such as strong communication, problem-solving capabilities, and teamwork.</w:t>
      </w:r>
      <w:r w:rsidR="00621E0D">
        <w:rPr>
          <w:rFonts w:ascii="Calibri" w:hAnsi="Calibri" w:cs="Calibri"/>
          <w:color w:val="000000" w:themeColor="text1"/>
        </w:rPr>
        <w:t xml:space="preserve"> </w:t>
      </w:r>
      <w:r w:rsidR="00A1219E">
        <w:rPr>
          <w:rFonts w:ascii="Calibri" w:hAnsi="Calibri" w:cs="Calibri"/>
          <w:color w:val="000000" w:themeColor="text1"/>
        </w:rPr>
        <w:t>(</w:t>
      </w:r>
      <w:r w:rsidR="00795C6D">
        <w:rPr>
          <w:rFonts w:ascii="Calibri" w:hAnsi="Calibri" w:cs="Calibri"/>
          <w:color w:val="000000" w:themeColor="text1"/>
        </w:rPr>
        <w:t>S</w:t>
      </w:r>
      <w:r w:rsidR="00A1219E">
        <w:rPr>
          <w:rFonts w:ascii="Calibri" w:hAnsi="Calibri" w:cs="Calibri"/>
          <w:color w:val="000000" w:themeColor="text1"/>
        </w:rPr>
        <w:t>egundo</w:t>
      </w:r>
      <w:r w:rsidR="00795C6D">
        <w:rPr>
          <w:rFonts w:ascii="Calibri" w:hAnsi="Calibri" w:cs="Calibri"/>
          <w:color w:val="000000" w:themeColor="text1"/>
        </w:rPr>
        <w:t>,2024).</w:t>
      </w:r>
    </w:p>
    <w:p w14:paraId="7B867E18" w14:textId="3EAE4ED2" w:rsidR="00785A40" w:rsidRPr="00B26FD4" w:rsidRDefault="00785A40" w:rsidP="00D21B4E">
      <w:pPr>
        <w:spacing w:line="360" w:lineRule="auto"/>
        <w:jc w:val="both"/>
        <w:rPr>
          <w:rFonts w:ascii="Calibri" w:hAnsi="Calibri" w:cs="Calibri"/>
          <w:color w:val="000000" w:themeColor="text1"/>
        </w:rPr>
      </w:pPr>
      <w:r w:rsidRPr="00B26FD4">
        <w:rPr>
          <w:rFonts w:ascii="Calibri" w:hAnsi="Calibri" w:cs="Calibri"/>
          <w:color w:val="000000" w:themeColor="text1"/>
        </w:rPr>
        <w:t>By utilizing the STAR method, candidates can effectively illustrate their past</w:t>
      </w:r>
      <w:r w:rsidR="00AE7ED6">
        <w:rPr>
          <w:rFonts w:ascii="Calibri" w:hAnsi="Calibri" w:cs="Calibri"/>
          <w:color w:val="000000" w:themeColor="text1"/>
        </w:rPr>
        <w:t xml:space="preserve"> events</w:t>
      </w:r>
      <w:r w:rsidRPr="00B26FD4">
        <w:rPr>
          <w:rFonts w:ascii="Calibri" w:hAnsi="Calibri" w:cs="Calibri"/>
          <w:color w:val="000000" w:themeColor="text1"/>
        </w:rPr>
        <w:t>. STAR stands for Situation, Task, Action, and Result, providing a clear framework for discussing previous challenges. Candidates are encouraged to share the context they encountered, their role in the situation, the actions they took, and the resulting outcomes. Examples may be drawn from conflicts, leadership experiences, deadlines, and mistakes faced along the way.</w:t>
      </w:r>
    </w:p>
    <w:p w14:paraId="7314434A" w14:textId="126A3A64" w:rsidR="00FB0F59" w:rsidRPr="00B26FD4" w:rsidRDefault="00F87AA8" w:rsidP="00D21B4E">
      <w:pPr>
        <w:spacing w:line="360" w:lineRule="auto"/>
        <w:jc w:val="both"/>
        <w:rPr>
          <w:rFonts w:ascii="Calibri" w:eastAsia="Times New Roman" w:hAnsi="Calibri" w:cs="Calibri"/>
          <w:color w:val="000000" w:themeColor="text1"/>
          <w:lang w:eastAsia="en-GB"/>
        </w:rPr>
      </w:pPr>
      <w:r w:rsidRPr="00B26FD4">
        <w:rPr>
          <w:rFonts w:ascii="Calibri" w:eastAsia="Times New Roman" w:hAnsi="Calibri" w:cs="Calibri"/>
          <w:color w:val="000000" w:themeColor="text1"/>
          <w:lang w:eastAsia="en-GB"/>
        </w:rPr>
        <w:lastRenderedPageBreak/>
        <w:t>Introducing</w:t>
      </w:r>
      <w:r w:rsidR="00FB0F59" w:rsidRPr="00B26FD4">
        <w:rPr>
          <w:rFonts w:ascii="Calibri" w:eastAsia="Times New Roman" w:hAnsi="Calibri" w:cs="Calibri"/>
          <w:color w:val="000000" w:themeColor="text1"/>
          <w:lang w:eastAsia="en-GB"/>
        </w:rPr>
        <w:t xml:space="preserve"> Maslow’s Hierarchy</w:t>
      </w:r>
      <w:r w:rsidR="009771F1">
        <w:rPr>
          <w:rFonts w:ascii="Calibri" w:eastAsia="Times New Roman" w:hAnsi="Calibri" w:cs="Calibri"/>
          <w:color w:val="000000" w:themeColor="text1"/>
          <w:lang w:eastAsia="en-GB"/>
        </w:rPr>
        <w:t xml:space="preserve"> (</w:t>
      </w:r>
      <w:r w:rsidR="00CB1620">
        <w:rPr>
          <w:rFonts w:ascii="Calibri" w:eastAsia="Times New Roman" w:hAnsi="Calibri" w:cs="Calibri"/>
          <w:color w:val="000000" w:themeColor="text1"/>
          <w:lang w:eastAsia="en-GB"/>
        </w:rPr>
        <w:t>Horn,</w:t>
      </w:r>
      <w:r w:rsidR="001E10DA">
        <w:rPr>
          <w:rFonts w:ascii="Calibri" w:eastAsia="Times New Roman" w:hAnsi="Calibri" w:cs="Calibri"/>
          <w:color w:val="000000" w:themeColor="text1"/>
          <w:lang w:eastAsia="en-GB"/>
        </w:rPr>
        <w:t>2009</w:t>
      </w:r>
      <w:r w:rsidR="0092500C">
        <w:rPr>
          <w:rFonts w:ascii="Calibri" w:eastAsia="Times New Roman" w:hAnsi="Calibri" w:cs="Calibri"/>
          <w:color w:val="000000" w:themeColor="text1"/>
          <w:lang w:eastAsia="en-GB"/>
        </w:rPr>
        <w:t xml:space="preserve"> p.</w:t>
      </w:r>
      <w:r w:rsidR="00440B3D">
        <w:rPr>
          <w:rFonts w:ascii="Calibri" w:eastAsia="Times New Roman" w:hAnsi="Calibri" w:cs="Calibri"/>
          <w:color w:val="000000" w:themeColor="text1"/>
          <w:lang w:eastAsia="en-GB"/>
        </w:rPr>
        <w:t>72</w:t>
      </w:r>
      <w:r w:rsidR="001E10DA">
        <w:rPr>
          <w:rFonts w:ascii="Calibri" w:eastAsia="Times New Roman" w:hAnsi="Calibri" w:cs="Calibri"/>
          <w:color w:val="000000" w:themeColor="text1"/>
          <w:lang w:eastAsia="en-GB"/>
        </w:rPr>
        <w:t>)</w:t>
      </w:r>
      <w:r w:rsidR="00440B3D">
        <w:rPr>
          <w:rFonts w:ascii="Calibri" w:eastAsia="Times New Roman" w:hAnsi="Calibri" w:cs="Calibri"/>
          <w:color w:val="000000" w:themeColor="text1"/>
          <w:lang w:eastAsia="en-GB"/>
        </w:rPr>
        <w:t>.</w:t>
      </w:r>
      <w:r w:rsidR="00FB0F59" w:rsidRPr="00B26FD4">
        <w:rPr>
          <w:rFonts w:ascii="Calibri" w:eastAsia="Times New Roman" w:hAnsi="Calibri" w:cs="Calibri"/>
          <w:color w:val="000000" w:themeColor="text1"/>
          <w:lang w:eastAsia="en-GB"/>
        </w:rPr>
        <w:t xml:space="preserve"> of Needs</w:t>
      </w:r>
      <w:r w:rsidR="000C6C42" w:rsidRPr="00B26FD4">
        <w:rPr>
          <w:rFonts w:ascii="Calibri" w:eastAsia="Times New Roman" w:hAnsi="Calibri" w:cs="Calibri"/>
          <w:color w:val="000000" w:themeColor="text1"/>
          <w:lang w:eastAsia="en-GB"/>
        </w:rPr>
        <w:t xml:space="preserve"> along with the STAR program</w:t>
      </w:r>
      <w:r w:rsidR="006E42B8" w:rsidRPr="00B26FD4">
        <w:rPr>
          <w:rFonts w:ascii="Calibri" w:eastAsia="Times New Roman" w:hAnsi="Calibri" w:cs="Calibri"/>
          <w:color w:val="000000" w:themeColor="text1"/>
          <w:lang w:eastAsia="en-GB"/>
        </w:rPr>
        <w:t>,</w:t>
      </w:r>
      <w:r w:rsidR="00FB0F59" w:rsidRPr="00B26FD4">
        <w:rPr>
          <w:rFonts w:ascii="Calibri" w:eastAsia="Times New Roman" w:hAnsi="Calibri" w:cs="Calibri"/>
          <w:color w:val="000000" w:themeColor="text1"/>
          <w:lang w:eastAsia="en-GB"/>
        </w:rPr>
        <w:t xml:space="preserve"> involves understanding each team member's aspirations. Regular one-on-one meetings enable leaders to customize their approach.</w:t>
      </w:r>
    </w:p>
    <w:p w14:paraId="4990A14B" w14:textId="35207554" w:rsidR="00FB0F59" w:rsidRPr="00B26FD4" w:rsidRDefault="002D51B4" w:rsidP="00D21B4E">
      <w:pPr>
        <w:spacing w:line="360" w:lineRule="auto"/>
        <w:jc w:val="both"/>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Leaders should prioritize essential needs, including a comfortable workplace, health and safety, and attractive salaries, while also nurturing a positive and inclusive culture that boosts motivation.</w:t>
      </w:r>
      <w:r w:rsidR="00207A01">
        <w:rPr>
          <w:rFonts w:ascii="Calibri" w:eastAsia="Times New Roman" w:hAnsi="Calibri" w:cs="Calibri"/>
          <w:color w:val="000000" w:themeColor="text1"/>
          <w:lang w:eastAsia="en-GB"/>
        </w:rPr>
        <w:t xml:space="preserve"> </w:t>
      </w:r>
      <w:r w:rsidR="00FB0F59" w:rsidRPr="00B26FD4">
        <w:rPr>
          <w:rFonts w:ascii="Calibri" w:eastAsia="Times New Roman" w:hAnsi="Calibri" w:cs="Calibri"/>
          <w:color w:val="000000" w:themeColor="text1"/>
          <w:lang w:eastAsia="en-GB"/>
        </w:rPr>
        <w:t xml:space="preserve">Encouraging teamwork and swift conflict resolution boosts </w:t>
      </w:r>
      <w:r w:rsidR="005F4C79" w:rsidRPr="00B26FD4">
        <w:rPr>
          <w:rFonts w:ascii="Calibri" w:eastAsia="Times New Roman" w:hAnsi="Calibri" w:cs="Calibri"/>
          <w:color w:val="000000" w:themeColor="text1"/>
          <w:lang w:eastAsia="en-GB"/>
        </w:rPr>
        <w:t>morale and</w:t>
      </w:r>
      <w:r w:rsidR="00FB0F59" w:rsidRPr="00B26FD4">
        <w:rPr>
          <w:rFonts w:ascii="Calibri" w:eastAsia="Times New Roman" w:hAnsi="Calibri" w:cs="Calibri"/>
          <w:color w:val="000000" w:themeColor="text1"/>
          <w:lang w:eastAsia="en-GB"/>
        </w:rPr>
        <w:t xml:space="preserve"> recognizing achievements </w:t>
      </w:r>
      <w:r w:rsidR="348F5BD7" w:rsidRPr="627D90A4">
        <w:rPr>
          <w:rFonts w:ascii="Calibri" w:eastAsia="Times New Roman" w:hAnsi="Calibri" w:cs="Calibri"/>
          <w:color w:val="000000" w:themeColor="text1"/>
          <w:lang w:eastAsia="en-GB"/>
        </w:rPr>
        <w:t>fulfils</w:t>
      </w:r>
      <w:r w:rsidR="00FB0F59" w:rsidRPr="00B26FD4">
        <w:rPr>
          <w:rFonts w:ascii="Calibri" w:eastAsia="Times New Roman" w:hAnsi="Calibri" w:cs="Calibri"/>
          <w:color w:val="000000" w:themeColor="text1"/>
          <w:lang w:eastAsia="en-GB"/>
        </w:rPr>
        <w:t xml:space="preserve"> self-actualization needs. Supporting growth through training and autonomy empowers employees.</w:t>
      </w:r>
    </w:p>
    <w:p w14:paraId="54BB6465" w14:textId="2F7F2C9D" w:rsidR="00A71475" w:rsidRPr="00B26FD4" w:rsidRDefault="00FB0F59" w:rsidP="00D21B4E">
      <w:pPr>
        <w:spacing w:line="360" w:lineRule="auto"/>
        <w:jc w:val="both"/>
        <w:rPr>
          <w:rFonts w:ascii="Calibri" w:hAnsi="Calibri" w:cs="Calibri"/>
          <w:color w:val="000000" w:themeColor="text1"/>
        </w:rPr>
      </w:pPr>
      <w:r w:rsidRPr="00B26FD4">
        <w:rPr>
          <w:rFonts w:ascii="Calibri" w:eastAsia="Times New Roman" w:hAnsi="Calibri" w:cs="Calibri"/>
          <w:color w:val="000000" w:themeColor="text1"/>
          <w:lang w:eastAsia="en-GB"/>
        </w:rPr>
        <w:t>Promoting work-life balance with flexible hours and additional holidays prevents burnout and enhances loyalty, resulting in a more motivated and productive team.</w:t>
      </w:r>
    </w:p>
    <w:p w14:paraId="4BE424DE" w14:textId="14A77B25" w:rsidR="00C3292B" w:rsidRPr="00B26FD4" w:rsidRDefault="00785A40" w:rsidP="00D21B4E">
      <w:pPr>
        <w:spacing w:line="360" w:lineRule="auto"/>
        <w:jc w:val="both"/>
        <w:rPr>
          <w:rFonts w:ascii="Calibri" w:hAnsi="Calibri" w:cs="Calibri"/>
          <w:color w:val="000000" w:themeColor="text1"/>
        </w:rPr>
      </w:pPr>
      <w:r w:rsidRPr="00B26FD4">
        <w:rPr>
          <w:rFonts w:ascii="Calibri" w:hAnsi="Calibri" w:cs="Calibri"/>
          <w:color w:val="000000" w:themeColor="text1"/>
        </w:rPr>
        <w:t>In the final stage of the interview process, the hiring team evaluates responses and qualifications to determine the potential for a job offer.</w:t>
      </w:r>
      <w:r w:rsidR="3663BBCC" w:rsidRPr="627D90A4">
        <w:rPr>
          <w:rFonts w:ascii="Calibri" w:hAnsi="Calibri" w:cs="Calibri"/>
          <w:color w:val="000000" w:themeColor="text1"/>
        </w:rPr>
        <w:t xml:space="preserve"> </w:t>
      </w:r>
    </w:p>
    <w:p w14:paraId="09DCEF3A" w14:textId="103CDDF2" w:rsidR="00694619" w:rsidRPr="00B26FD4" w:rsidRDefault="004045FF" w:rsidP="00D21B4E">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bookmarkStart w:id="9" w:name="_Hlk189667302"/>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EMPLOYEE DEVELOPMENT</w:t>
      </w:r>
    </w:p>
    <w:bookmarkEnd w:id="9"/>
    <w:p w14:paraId="12234BBE" w14:textId="662BF056" w:rsidR="00A545C9" w:rsidRPr="00B26FD4" w:rsidRDefault="00A545C9" w:rsidP="00D21B4E">
      <w:pPr>
        <w:spacing w:before="100" w:beforeAutospacing="1" w:after="100" w:afterAutospacing="1" w:line="360" w:lineRule="auto"/>
        <w:jc w:val="both"/>
        <w:rPr>
          <w:rFonts w:ascii="Calibri" w:eastAsia="Times New Roman" w:hAnsi="Calibri" w:cs="Calibri"/>
          <w:color w:val="000000" w:themeColor="text1"/>
          <w:lang w:eastAsia="en-GB"/>
        </w:rPr>
      </w:pPr>
      <w:r w:rsidRPr="00B26FD4">
        <w:rPr>
          <w:rFonts w:ascii="Calibri" w:eastAsia="Times New Roman" w:hAnsi="Calibri" w:cs="Calibri"/>
          <w:color w:val="000000" w:themeColor="text1"/>
          <w:lang w:eastAsia="en-GB"/>
        </w:rPr>
        <w:t>Marriott’s onboarding and development programs are thoughtfully designed to ensure that new hires feel welcomed and supported as they transition into their roles. The company places a strong emphasis on employee growth by aligning individual aspirations with its core values and objectives</w:t>
      </w:r>
      <w:r w:rsidR="00882BFE">
        <w:rPr>
          <w:rFonts w:ascii="Calibri" w:eastAsia="Times New Roman" w:hAnsi="Calibri" w:cs="Calibri"/>
          <w:color w:val="000000" w:themeColor="text1"/>
          <w:lang w:eastAsia="en-GB"/>
        </w:rPr>
        <w:t xml:space="preserve">, </w:t>
      </w:r>
      <w:r w:rsidR="00EF24A3">
        <w:rPr>
          <w:rFonts w:ascii="Calibri" w:eastAsia="Times New Roman" w:hAnsi="Calibri" w:cs="Calibri"/>
          <w:color w:val="000000" w:themeColor="text1"/>
          <w:lang w:eastAsia="en-GB"/>
        </w:rPr>
        <w:t>through</w:t>
      </w:r>
      <w:r w:rsidR="00882BFE">
        <w:rPr>
          <w:rFonts w:ascii="Calibri" w:eastAsia="Times New Roman" w:hAnsi="Calibri" w:cs="Calibri"/>
          <w:color w:val="000000" w:themeColor="text1"/>
          <w:lang w:eastAsia="en-GB"/>
        </w:rPr>
        <w:t xml:space="preserve"> a process </w:t>
      </w:r>
      <w:r w:rsidR="00EF24A3">
        <w:rPr>
          <w:rFonts w:ascii="Calibri" w:eastAsia="Times New Roman" w:hAnsi="Calibri" w:cs="Calibri"/>
          <w:color w:val="000000" w:themeColor="text1"/>
          <w:lang w:eastAsia="en-GB"/>
        </w:rPr>
        <w:t>called</w:t>
      </w:r>
      <w:r w:rsidR="00882BFE">
        <w:rPr>
          <w:rFonts w:ascii="Calibri" w:eastAsia="Times New Roman" w:hAnsi="Calibri" w:cs="Calibri"/>
          <w:color w:val="000000" w:themeColor="text1"/>
          <w:lang w:eastAsia="en-GB"/>
        </w:rPr>
        <w:t xml:space="preserve"> </w:t>
      </w:r>
      <w:r w:rsidR="00EF24A3">
        <w:rPr>
          <w:rFonts w:ascii="Calibri" w:eastAsia="Times New Roman" w:hAnsi="Calibri" w:cs="Calibri"/>
          <w:color w:val="000000" w:themeColor="text1"/>
          <w:lang w:eastAsia="en-GB"/>
        </w:rPr>
        <w:t>the</w:t>
      </w:r>
      <w:r w:rsidR="00882BFE">
        <w:rPr>
          <w:rFonts w:ascii="Calibri" w:eastAsia="Times New Roman" w:hAnsi="Calibri" w:cs="Calibri"/>
          <w:color w:val="000000" w:themeColor="text1"/>
          <w:lang w:eastAsia="en-GB"/>
        </w:rPr>
        <w:t xml:space="preserve"> life cycle</w:t>
      </w:r>
      <w:r w:rsidR="003777CD">
        <w:rPr>
          <w:rFonts w:ascii="Calibri" w:eastAsia="Times New Roman" w:hAnsi="Calibri" w:cs="Calibri"/>
          <w:color w:val="000000" w:themeColor="text1"/>
          <w:lang w:eastAsia="en-GB"/>
        </w:rPr>
        <w:t xml:space="preserve"> </w:t>
      </w:r>
      <w:r w:rsidR="0015241F">
        <w:rPr>
          <w:rFonts w:ascii="Calibri" w:eastAsia="Times New Roman" w:hAnsi="Calibri" w:cs="Calibri"/>
          <w:color w:val="000000" w:themeColor="text1"/>
          <w:lang w:eastAsia="en-GB"/>
        </w:rPr>
        <w:t>explained by</w:t>
      </w:r>
      <w:r w:rsidR="001202B5">
        <w:rPr>
          <w:rFonts w:ascii="Calibri" w:eastAsia="Times New Roman" w:hAnsi="Calibri" w:cs="Calibri"/>
          <w:color w:val="000000" w:themeColor="text1"/>
          <w:lang w:eastAsia="en-GB"/>
        </w:rPr>
        <w:t xml:space="preserve"> </w:t>
      </w:r>
      <w:r w:rsidR="00622874">
        <w:rPr>
          <w:rFonts w:ascii="Calibri" w:eastAsia="Times New Roman" w:hAnsi="Calibri" w:cs="Calibri"/>
          <w:color w:val="000000" w:themeColor="text1"/>
          <w:lang w:eastAsia="en-GB"/>
        </w:rPr>
        <w:t>(Taylor</w:t>
      </w:r>
      <w:r w:rsidR="00791123">
        <w:rPr>
          <w:rFonts w:ascii="Calibri" w:eastAsia="Times New Roman" w:hAnsi="Calibri" w:cs="Calibri"/>
          <w:color w:val="000000" w:themeColor="text1"/>
          <w:lang w:eastAsia="en-GB"/>
        </w:rPr>
        <w:t xml:space="preserve"> </w:t>
      </w:r>
      <w:r w:rsidR="00674F66">
        <w:rPr>
          <w:rFonts w:ascii="Calibri" w:eastAsia="Times New Roman" w:hAnsi="Calibri" w:cs="Calibri"/>
          <w:color w:val="000000" w:themeColor="text1"/>
          <w:lang w:eastAsia="en-GB"/>
        </w:rPr>
        <w:t>and Wood</w:t>
      </w:r>
      <w:r w:rsidR="00791123">
        <w:rPr>
          <w:rFonts w:ascii="Calibri" w:eastAsia="Times New Roman" w:hAnsi="Calibri" w:cs="Calibri"/>
          <w:color w:val="000000" w:themeColor="text1"/>
          <w:lang w:eastAsia="en-GB"/>
        </w:rPr>
        <w:t xml:space="preserve">hams, </w:t>
      </w:r>
      <w:r w:rsidR="00622874">
        <w:rPr>
          <w:rFonts w:ascii="Calibri" w:eastAsia="Times New Roman" w:hAnsi="Calibri" w:cs="Calibri"/>
          <w:color w:val="000000" w:themeColor="text1"/>
          <w:lang w:eastAsia="en-GB"/>
        </w:rPr>
        <w:t>2022 p.</w:t>
      </w:r>
      <w:r w:rsidR="0015777C">
        <w:rPr>
          <w:rFonts w:ascii="Calibri" w:eastAsia="Times New Roman" w:hAnsi="Calibri" w:cs="Calibri"/>
          <w:color w:val="000000" w:themeColor="text1"/>
          <w:lang w:eastAsia="en-GB"/>
        </w:rPr>
        <w:t xml:space="preserve"> 90</w:t>
      </w:r>
      <w:r w:rsidR="00385300">
        <w:rPr>
          <w:rFonts w:ascii="Calibri" w:eastAsia="Times New Roman" w:hAnsi="Calibri" w:cs="Calibri"/>
          <w:color w:val="000000" w:themeColor="text1"/>
          <w:lang w:eastAsia="en-GB"/>
        </w:rPr>
        <w:t>)</w:t>
      </w:r>
      <w:r w:rsidR="001618AC">
        <w:rPr>
          <w:rFonts w:ascii="Calibri" w:eastAsia="Times New Roman" w:hAnsi="Calibri" w:cs="Calibri"/>
          <w:color w:val="000000" w:themeColor="text1"/>
          <w:lang w:eastAsia="en-GB"/>
        </w:rPr>
        <w:t>.</w:t>
      </w:r>
    </w:p>
    <w:p w14:paraId="0C066B8A" w14:textId="3B06FF55" w:rsidR="0001249A" w:rsidRPr="00B26FD4" w:rsidRDefault="00A545C9" w:rsidP="00D21B4E">
      <w:pPr>
        <w:spacing w:before="100" w:beforeAutospacing="1" w:after="100" w:afterAutospacing="1" w:line="360" w:lineRule="auto"/>
        <w:jc w:val="both"/>
        <w:rPr>
          <w:rFonts w:ascii="Calibri" w:eastAsia="Times New Roman" w:hAnsi="Calibri" w:cs="Calibri"/>
          <w:color w:val="000000" w:themeColor="text1"/>
          <w:lang w:eastAsia="en-GB"/>
        </w:rPr>
      </w:pPr>
      <w:r w:rsidRPr="00B26FD4">
        <w:rPr>
          <w:rFonts w:ascii="Calibri" w:eastAsia="Times New Roman" w:hAnsi="Calibri" w:cs="Calibri"/>
          <w:color w:val="000000" w:themeColor="text1"/>
          <w:lang w:eastAsia="en-GB"/>
        </w:rPr>
        <w:t>During the onboarding process, new employees gain insights into Marriott’s culture, mission, and role expectations through formal orientations and a variety of training programs,</w:t>
      </w:r>
      <w:r w:rsidR="00331E73">
        <w:rPr>
          <w:rFonts w:ascii="Calibri" w:eastAsia="Times New Roman" w:hAnsi="Calibri" w:cs="Calibri"/>
          <w:color w:val="000000" w:themeColor="text1"/>
          <w:lang w:eastAsia="en-GB"/>
        </w:rPr>
        <w:t xml:space="preserve"> </w:t>
      </w:r>
      <w:r w:rsidR="008B2655">
        <w:rPr>
          <w:rFonts w:ascii="Calibri" w:eastAsia="Times New Roman" w:hAnsi="Calibri" w:cs="Calibri"/>
          <w:color w:val="000000" w:themeColor="text1"/>
          <w:lang w:eastAsia="en-GB"/>
        </w:rPr>
        <w:t>through</w:t>
      </w:r>
      <w:r w:rsidR="00331E73">
        <w:rPr>
          <w:rFonts w:ascii="Calibri" w:eastAsia="Times New Roman" w:hAnsi="Calibri" w:cs="Calibri"/>
          <w:color w:val="000000" w:themeColor="text1"/>
          <w:lang w:eastAsia="en-GB"/>
        </w:rPr>
        <w:t xml:space="preserve"> </w:t>
      </w:r>
      <w:r w:rsidR="00176785">
        <w:rPr>
          <w:rFonts w:ascii="Calibri" w:eastAsia="Times New Roman" w:hAnsi="Calibri" w:cs="Calibri"/>
          <w:color w:val="000000" w:themeColor="text1"/>
          <w:lang w:eastAsia="en-GB"/>
        </w:rPr>
        <w:t>the</w:t>
      </w:r>
      <w:r w:rsidR="00DF0AC0">
        <w:rPr>
          <w:rFonts w:ascii="Calibri" w:eastAsia="Times New Roman" w:hAnsi="Calibri" w:cs="Calibri"/>
          <w:color w:val="000000" w:themeColor="text1"/>
          <w:lang w:eastAsia="en-GB"/>
        </w:rPr>
        <w:t xml:space="preserve"> </w:t>
      </w:r>
      <w:r w:rsidR="00FB2C08">
        <w:rPr>
          <w:rFonts w:ascii="Calibri" w:eastAsia="Times New Roman" w:hAnsi="Calibri" w:cs="Calibri"/>
          <w:color w:val="000000" w:themeColor="text1"/>
          <w:lang w:eastAsia="en-GB"/>
        </w:rPr>
        <w:t>HR</w:t>
      </w:r>
      <w:r w:rsidR="008B2655">
        <w:rPr>
          <w:rFonts w:ascii="Calibri" w:eastAsia="Times New Roman" w:hAnsi="Calibri" w:cs="Calibri"/>
          <w:color w:val="000000" w:themeColor="text1"/>
          <w:lang w:eastAsia="en-GB"/>
        </w:rPr>
        <w:t xml:space="preserve"> </w:t>
      </w:r>
      <w:r w:rsidR="00176785">
        <w:rPr>
          <w:rFonts w:ascii="Calibri" w:eastAsia="Times New Roman" w:hAnsi="Calibri" w:cs="Calibri"/>
          <w:color w:val="000000" w:themeColor="text1"/>
          <w:lang w:eastAsia="en-GB"/>
        </w:rPr>
        <w:t>planning process</w:t>
      </w:r>
      <w:r w:rsidR="00D64C54">
        <w:rPr>
          <w:rFonts w:ascii="Calibri" w:eastAsia="Times New Roman" w:hAnsi="Calibri" w:cs="Calibri"/>
          <w:color w:val="000000" w:themeColor="text1"/>
          <w:lang w:eastAsia="en-GB"/>
        </w:rPr>
        <w:t xml:space="preserve"> as demonstrated by</w:t>
      </w:r>
      <w:r w:rsidR="005A0FD2">
        <w:rPr>
          <w:rFonts w:ascii="Calibri" w:eastAsia="Times New Roman" w:hAnsi="Calibri" w:cs="Calibri"/>
          <w:color w:val="000000" w:themeColor="text1"/>
          <w:lang w:eastAsia="en-GB"/>
        </w:rPr>
        <w:t xml:space="preserve"> (</w:t>
      </w:r>
      <w:r w:rsidR="00097F81">
        <w:rPr>
          <w:rFonts w:ascii="Calibri" w:eastAsia="Times New Roman" w:hAnsi="Calibri" w:cs="Calibri"/>
          <w:color w:val="000000" w:themeColor="text1"/>
          <w:lang w:eastAsia="en-GB"/>
        </w:rPr>
        <w:t xml:space="preserve">Hayes </w:t>
      </w:r>
      <w:r w:rsidR="005A2296">
        <w:rPr>
          <w:rFonts w:ascii="Calibri" w:eastAsia="Times New Roman" w:hAnsi="Calibri" w:cs="Calibri"/>
          <w:color w:val="000000" w:themeColor="text1"/>
          <w:lang w:eastAsia="en-GB"/>
        </w:rPr>
        <w:t xml:space="preserve">and </w:t>
      </w:r>
      <w:r w:rsidR="0084447B">
        <w:rPr>
          <w:rFonts w:ascii="Calibri" w:eastAsia="Times New Roman" w:hAnsi="Calibri" w:cs="Calibri"/>
          <w:color w:val="000000" w:themeColor="text1"/>
          <w:lang w:eastAsia="en-GB"/>
        </w:rPr>
        <w:t>Ni</w:t>
      </w:r>
      <w:r w:rsidR="009A471E">
        <w:rPr>
          <w:rFonts w:ascii="Calibri" w:eastAsia="Times New Roman" w:hAnsi="Calibri" w:cs="Calibri"/>
          <w:color w:val="000000" w:themeColor="text1"/>
          <w:lang w:eastAsia="en-GB"/>
        </w:rPr>
        <w:t>n</w:t>
      </w:r>
      <w:r w:rsidR="0084447B">
        <w:rPr>
          <w:rFonts w:ascii="Calibri" w:eastAsia="Times New Roman" w:hAnsi="Calibri" w:cs="Calibri"/>
          <w:color w:val="000000" w:themeColor="text1"/>
          <w:lang w:eastAsia="en-GB"/>
        </w:rPr>
        <w:t>emeie</w:t>
      </w:r>
      <w:r w:rsidR="001077DA">
        <w:rPr>
          <w:rFonts w:ascii="Calibri" w:eastAsia="Times New Roman" w:hAnsi="Calibri" w:cs="Calibri"/>
          <w:color w:val="000000" w:themeColor="text1"/>
          <w:lang w:eastAsia="en-GB"/>
        </w:rPr>
        <w:t>r</w:t>
      </w:r>
      <w:r w:rsidR="001B6F95">
        <w:rPr>
          <w:rFonts w:ascii="Calibri" w:eastAsia="Times New Roman" w:hAnsi="Calibri" w:cs="Calibri"/>
          <w:color w:val="000000" w:themeColor="text1"/>
          <w:lang w:eastAsia="en-GB"/>
        </w:rPr>
        <w:t>,</w:t>
      </w:r>
      <w:r w:rsidR="00E70641">
        <w:rPr>
          <w:rFonts w:ascii="Calibri" w:eastAsia="Times New Roman" w:hAnsi="Calibri" w:cs="Calibri"/>
          <w:color w:val="000000" w:themeColor="text1"/>
          <w:lang w:eastAsia="en-GB"/>
        </w:rPr>
        <w:t xml:space="preserve"> 200</w:t>
      </w:r>
      <w:r w:rsidR="00B46421">
        <w:rPr>
          <w:rFonts w:ascii="Calibri" w:eastAsia="Times New Roman" w:hAnsi="Calibri" w:cs="Calibri"/>
          <w:color w:val="000000" w:themeColor="text1"/>
          <w:lang w:eastAsia="en-GB"/>
        </w:rPr>
        <w:t>9</w:t>
      </w:r>
      <w:r w:rsidR="001B6F95">
        <w:rPr>
          <w:rFonts w:ascii="Calibri" w:eastAsia="Times New Roman" w:hAnsi="Calibri" w:cs="Calibri"/>
          <w:color w:val="000000" w:themeColor="text1"/>
          <w:lang w:eastAsia="en-GB"/>
        </w:rPr>
        <w:t>,</w:t>
      </w:r>
      <w:r w:rsidR="00221033">
        <w:rPr>
          <w:rFonts w:ascii="Calibri" w:eastAsia="Times New Roman" w:hAnsi="Calibri" w:cs="Calibri"/>
          <w:color w:val="000000" w:themeColor="text1"/>
          <w:lang w:eastAsia="en-GB"/>
        </w:rPr>
        <w:t xml:space="preserve"> </w:t>
      </w:r>
      <w:r w:rsidR="003F0F8F">
        <w:rPr>
          <w:rFonts w:ascii="Calibri" w:eastAsia="Times New Roman" w:hAnsi="Calibri" w:cs="Calibri"/>
          <w:color w:val="000000" w:themeColor="text1"/>
          <w:lang w:eastAsia="en-GB"/>
        </w:rPr>
        <w:t>p</w:t>
      </w:r>
      <w:r w:rsidR="00FB3DF7">
        <w:rPr>
          <w:rFonts w:ascii="Calibri" w:eastAsia="Times New Roman" w:hAnsi="Calibri" w:cs="Calibri"/>
          <w:color w:val="000000" w:themeColor="text1"/>
          <w:lang w:eastAsia="en-GB"/>
        </w:rPr>
        <w:t>. 374</w:t>
      </w:r>
      <w:r w:rsidR="00E70641">
        <w:rPr>
          <w:rFonts w:ascii="Calibri" w:eastAsia="Times New Roman" w:hAnsi="Calibri" w:cs="Calibri"/>
          <w:color w:val="000000" w:themeColor="text1"/>
          <w:lang w:eastAsia="en-GB"/>
        </w:rPr>
        <w:t>)</w:t>
      </w:r>
      <w:r w:rsidR="006202A8">
        <w:rPr>
          <w:rFonts w:ascii="Calibri" w:eastAsia="Times New Roman" w:hAnsi="Calibri" w:cs="Calibri"/>
          <w:color w:val="000000" w:themeColor="text1"/>
          <w:lang w:eastAsia="en-GB"/>
        </w:rPr>
        <w:t>.</w:t>
      </w:r>
      <w:r w:rsidR="00FB2C08">
        <w:rPr>
          <w:rFonts w:ascii="Calibri" w:eastAsia="Times New Roman" w:hAnsi="Calibri" w:cs="Calibri"/>
          <w:color w:val="000000" w:themeColor="text1"/>
          <w:lang w:eastAsia="en-GB"/>
        </w:rPr>
        <w:t xml:space="preserve"> </w:t>
      </w:r>
      <w:r w:rsidRPr="00B26FD4">
        <w:rPr>
          <w:rFonts w:ascii="Calibri" w:eastAsia="Times New Roman" w:hAnsi="Calibri" w:cs="Calibri"/>
          <w:color w:val="000000" w:themeColor="text1"/>
          <w:lang w:eastAsia="en-GB"/>
        </w:rPr>
        <w:t>including online courses via the Global Learning Platform.</w:t>
      </w:r>
      <w:r w:rsidR="001A0394">
        <w:rPr>
          <w:rFonts w:ascii="Calibri" w:eastAsia="Times New Roman" w:hAnsi="Calibri" w:cs="Calibri"/>
          <w:color w:val="000000" w:themeColor="text1"/>
          <w:lang w:eastAsia="en-GB"/>
        </w:rPr>
        <w:t xml:space="preserve"> (Segundo</w:t>
      </w:r>
      <w:r w:rsidR="00A10999">
        <w:rPr>
          <w:rFonts w:ascii="Calibri" w:eastAsia="Times New Roman" w:hAnsi="Calibri" w:cs="Calibri"/>
          <w:color w:val="000000" w:themeColor="text1"/>
          <w:lang w:eastAsia="en-GB"/>
        </w:rPr>
        <w:t>,</w:t>
      </w:r>
      <w:r w:rsidR="001B6F95">
        <w:rPr>
          <w:rFonts w:ascii="Calibri" w:eastAsia="Times New Roman" w:hAnsi="Calibri" w:cs="Calibri"/>
          <w:color w:val="000000" w:themeColor="text1"/>
          <w:lang w:eastAsia="en-GB"/>
        </w:rPr>
        <w:t xml:space="preserve"> </w:t>
      </w:r>
      <w:r w:rsidR="00A10999">
        <w:rPr>
          <w:rFonts w:ascii="Calibri" w:eastAsia="Times New Roman" w:hAnsi="Calibri" w:cs="Calibri"/>
          <w:color w:val="000000" w:themeColor="text1"/>
          <w:lang w:eastAsia="en-GB"/>
        </w:rPr>
        <w:t>2023)</w:t>
      </w:r>
      <w:r w:rsidRPr="00B26FD4">
        <w:rPr>
          <w:rFonts w:ascii="Calibri" w:eastAsia="Times New Roman" w:hAnsi="Calibri" w:cs="Calibri"/>
          <w:color w:val="000000" w:themeColor="text1"/>
          <w:lang w:eastAsia="en-GB"/>
        </w:rPr>
        <w:t xml:space="preserve"> Mentorship from team leaders plays a crucial role in helping new hires integrate seamlessly into their teams and navigate the company culture effectively.</w:t>
      </w:r>
      <w:r w:rsidR="0057497A" w:rsidRPr="00B26FD4">
        <w:rPr>
          <w:rFonts w:ascii="Calibri" w:eastAsia="Times New Roman" w:hAnsi="Calibri" w:cs="Calibri"/>
          <w:color w:val="000000" w:themeColor="text1"/>
          <w:lang w:eastAsia="en-GB"/>
        </w:rPr>
        <w:t xml:space="preserve"> </w:t>
      </w:r>
      <w:r w:rsidRPr="00B26FD4">
        <w:rPr>
          <w:rFonts w:ascii="Calibri" w:eastAsia="Times New Roman" w:hAnsi="Calibri" w:cs="Calibri"/>
          <w:color w:val="000000" w:themeColor="text1"/>
          <w:lang w:eastAsia="en-GB"/>
        </w:rPr>
        <w:t>Marriott promotes continuous career development, offering programs aimed at enhancing skills in areas such as guest service and leadership</w:t>
      </w:r>
      <w:r w:rsidR="00274BE4">
        <w:rPr>
          <w:rFonts w:ascii="Calibri" w:eastAsia="Times New Roman" w:hAnsi="Calibri" w:cs="Calibri"/>
          <w:color w:val="000000" w:themeColor="text1"/>
          <w:lang w:eastAsia="en-GB"/>
        </w:rPr>
        <w:t xml:space="preserve"> as well as further education</w:t>
      </w:r>
      <w:r w:rsidR="0068127E">
        <w:rPr>
          <w:rFonts w:ascii="Calibri" w:eastAsia="Times New Roman" w:hAnsi="Calibri" w:cs="Calibri"/>
          <w:color w:val="000000" w:themeColor="text1"/>
          <w:lang w:eastAsia="en-GB"/>
        </w:rPr>
        <w:t xml:space="preserve"> </w:t>
      </w:r>
      <w:r w:rsidR="00526305">
        <w:rPr>
          <w:rFonts w:ascii="Calibri" w:eastAsia="Times New Roman" w:hAnsi="Calibri" w:cs="Calibri"/>
          <w:color w:val="000000" w:themeColor="text1"/>
          <w:lang w:eastAsia="en-GB"/>
        </w:rPr>
        <w:t>institutions, (</w:t>
      </w:r>
      <w:r w:rsidR="00AB0AF3">
        <w:rPr>
          <w:rFonts w:ascii="Calibri" w:eastAsia="Times New Roman" w:hAnsi="Calibri" w:cs="Calibri"/>
          <w:color w:val="000000" w:themeColor="text1"/>
          <w:lang w:eastAsia="en-GB"/>
        </w:rPr>
        <w:t>Friedman,</w:t>
      </w:r>
      <w:r w:rsidR="00873384">
        <w:rPr>
          <w:rFonts w:ascii="Calibri" w:eastAsia="Times New Roman" w:hAnsi="Calibri" w:cs="Calibri"/>
          <w:color w:val="000000" w:themeColor="text1"/>
          <w:lang w:eastAsia="en-GB"/>
        </w:rPr>
        <w:t>201</w:t>
      </w:r>
      <w:r w:rsidR="00465298">
        <w:rPr>
          <w:rFonts w:ascii="Calibri" w:eastAsia="Times New Roman" w:hAnsi="Calibri" w:cs="Calibri"/>
          <w:color w:val="000000" w:themeColor="text1"/>
          <w:lang w:eastAsia="en-GB"/>
        </w:rPr>
        <w:t>1</w:t>
      </w:r>
      <w:r w:rsidR="00873384">
        <w:rPr>
          <w:rFonts w:ascii="Calibri" w:eastAsia="Times New Roman" w:hAnsi="Calibri" w:cs="Calibri"/>
          <w:color w:val="000000" w:themeColor="text1"/>
          <w:lang w:eastAsia="en-GB"/>
        </w:rPr>
        <w:t>)</w:t>
      </w:r>
      <w:r w:rsidRPr="00B26FD4">
        <w:rPr>
          <w:rFonts w:ascii="Calibri" w:eastAsia="Times New Roman" w:hAnsi="Calibri" w:cs="Calibri"/>
          <w:color w:val="000000" w:themeColor="text1"/>
          <w:lang w:eastAsia="en-GB"/>
        </w:rPr>
        <w:t>. The Marriott Voyage Program</w:t>
      </w:r>
      <w:r w:rsidR="00564043">
        <w:rPr>
          <w:rFonts w:ascii="Calibri" w:eastAsia="Times New Roman" w:hAnsi="Calibri" w:cs="Calibri"/>
          <w:color w:val="000000" w:themeColor="text1"/>
          <w:lang w:eastAsia="en-GB"/>
        </w:rPr>
        <w:t xml:space="preserve"> </w:t>
      </w:r>
      <w:r w:rsidRPr="00B26FD4">
        <w:rPr>
          <w:rFonts w:ascii="Calibri" w:eastAsia="Times New Roman" w:hAnsi="Calibri" w:cs="Calibri"/>
          <w:color w:val="000000" w:themeColor="text1"/>
          <w:lang w:eastAsia="en-GB"/>
        </w:rPr>
        <w:t>is specifically designed to accelerate young professionals into management positions while further developing job-specific competencies.</w:t>
      </w:r>
      <w:r w:rsidR="00C71C18" w:rsidRPr="00B26FD4">
        <w:rPr>
          <w:rFonts w:ascii="Calibri" w:hAnsi="Calibri" w:cs="Calibri"/>
          <w:color w:val="000000" w:themeColor="text1"/>
        </w:rPr>
        <w:t xml:space="preserve"> </w:t>
      </w:r>
      <w:r w:rsidR="0001249A" w:rsidRPr="00B26FD4">
        <w:rPr>
          <w:rFonts w:ascii="Calibri" w:hAnsi="Calibri" w:cs="Calibri"/>
          <w:color w:val="000000" w:themeColor="text1"/>
        </w:rPr>
        <w:t xml:space="preserve">During your Voyage, you’ll focus on your </w:t>
      </w:r>
      <w:r w:rsidR="0001249A" w:rsidRPr="00B26FD4">
        <w:rPr>
          <w:rFonts w:ascii="Calibri" w:hAnsi="Calibri" w:cs="Calibri"/>
          <w:color w:val="000000" w:themeColor="text1"/>
        </w:rPr>
        <w:lastRenderedPageBreak/>
        <w:t>primary discipline while exploring other areas through mini-departmental rotations. This 18-month, full-time program offers discipline-specific training and support through monthly rap sessions</w:t>
      </w:r>
      <w:r w:rsidR="00C60D9A">
        <w:rPr>
          <w:rFonts w:ascii="Calibri" w:hAnsi="Calibri" w:cs="Calibri"/>
          <w:color w:val="000000" w:themeColor="text1"/>
        </w:rPr>
        <w:t xml:space="preserve"> (Kaner, 2024).</w:t>
      </w:r>
      <w:r w:rsidR="008473F8">
        <w:rPr>
          <w:rFonts w:ascii="Calibri" w:hAnsi="Calibri" w:cs="Calibri"/>
          <w:color w:val="000000" w:themeColor="text1"/>
        </w:rPr>
        <w:t xml:space="preserve"> </w:t>
      </w:r>
      <w:r w:rsidR="0001249A" w:rsidRPr="00B26FD4">
        <w:rPr>
          <w:rFonts w:ascii="Calibri" w:hAnsi="Calibri" w:cs="Calibri"/>
          <w:color w:val="000000" w:themeColor="text1"/>
        </w:rPr>
        <w:t>with your Property Coach and quarterly meetings with your Property Champion.</w:t>
      </w:r>
      <w:r w:rsidR="00990A6C">
        <w:rPr>
          <w:rFonts w:ascii="Calibri" w:hAnsi="Calibri" w:cs="Calibri"/>
          <w:color w:val="000000" w:themeColor="text1"/>
        </w:rPr>
        <w:t xml:space="preserve"> </w:t>
      </w:r>
    </w:p>
    <w:p w14:paraId="700FCDE7" w14:textId="6A3174F7" w:rsidR="00DB2192" w:rsidRDefault="0001249A" w:rsidP="00D21B4E">
      <w:pPr>
        <w:spacing w:before="100" w:beforeAutospacing="1" w:after="100" w:afterAutospacing="1" w:line="360" w:lineRule="auto"/>
        <w:jc w:val="both"/>
        <w:rPr>
          <w:rFonts w:ascii="Calibri" w:hAnsi="Calibri" w:cs="Calibri"/>
          <w:color w:val="000000" w:themeColor="text1"/>
        </w:rPr>
      </w:pPr>
      <w:r w:rsidRPr="00B26FD4">
        <w:rPr>
          <w:rFonts w:ascii="Calibri" w:hAnsi="Calibri" w:cs="Calibri"/>
          <w:color w:val="000000" w:themeColor="text1"/>
        </w:rPr>
        <w:t xml:space="preserve">Participants gain hands-on experience in Marriott’s vibrant culture and diverse global brands. The company promotes internal growth and encourages exploration of various roles, supported by regular feedback for </w:t>
      </w:r>
      <w:r w:rsidR="005F4C79" w:rsidRPr="00B26FD4">
        <w:rPr>
          <w:rFonts w:ascii="Calibri" w:hAnsi="Calibri" w:cs="Calibri"/>
          <w:color w:val="000000" w:themeColor="text1"/>
        </w:rPr>
        <w:t>goal setting</w:t>
      </w:r>
      <w:r w:rsidRPr="00B26FD4">
        <w:rPr>
          <w:rFonts w:ascii="Calibri" w:hAnsi="Calibri" w:cs="Calibri"/>
          <w:color w:val="000000" w:themeColor="text1"/>
        </w:rPr>
        <w:t>.</w:t>
      </w:r>
      <w:r w:rsidR="00D424C5" w:rsidRPr="00B26FD4">
        <w:rPr>
          <w:rFonts w:ascii="Calibri" w:hAnsi="Calibri" w:cs="Calibri"/>
          <w:color w:val="000000" w:themeColor="text1"/>
        </w:rPr>
        <w:t xml:space="preserve"> </w:t>
      </w:r>
      <w:r w:rsidRPr="00B26FD4">
        <w:rPr>
          <w:rFonts w:ascii="Calibri" w:hAnsi="Calibri" w:cs="Calibri"/>
          <w:color w:val="000000" w:themeColor="text1"/>
        </w:rPr>
        <w:t>Marriott's dedication to diversity, equity, and inclusion fosters a flourishing environment. A culture of recognition enhances job satisfaction and loyalty.</w:t>
      </w:r>
      <w:r w:rsidR="00D424C5" w:rsidRPr="00B26FD4">
        <w:rPr>
          <w:rFonts w:ascii="Calibri" w:hAnsi="Calibri" w:cs="Calibri"/>
          <w:color w:val="000000" w:themeColor="text1"/>
        </w:rPr>
        <w:t xml:space="preserve"> </w:t>
      </w:r>
      <w:r w:rsidRPr="00B26FD4">
        <w:rPr>
          <w:rFonts w:ascii="Calibri" w:hAnsi="Calibri" w:cs="Calibri"/>
          <w:color w:val="000000" w:themeColor="text1"/>
        </w:rPr>
        <w:t>In summary, Marriott’s development strategies</w:t>
      </w:r>
      <w:r w:rsidR="00292035">
        <w:rPr>
          <w:rFonts w:ascii="Calibri" w:hAnsi="Calibri" w:cs="Calibri"/>
          <w:color w:val="000000" w:themeColor="text1"/>
        </w:rPr>
        <w:t>,</w:t>
      </w:r>
      <w:r w:rsidRPr="00B26FD4">
        <w:rPr>
          <w:rFonts w:ascii="Calibri" w:hAnsi="Calibri" w:cs="Calibri"/>
          <w:color w:val="000000" w:themeColor="text1"/>
        </w:rPr>
        <w:t xml:space="preserve"> equip you with the tools to thrive personally and professionally.</w:t>
      </w:r>
    </w:p>
    <w:p w14:paraId="501DC23E" w14:textId="77777777" w:rsidR="00207827" w:rsidRDefault="00207827" w:rsidP="00D21B4E">
      <w:pPr>
        <w:spacing w:before="100" w:beforeAutospacing="1" w:after="100" w:afterAutospacing="1" w:line="360" w:lineRule="auto"/>
        <w:jc w:val="both"/>
        <w:rPr>
          <w:rFonts w:ascii="Calibri" w:hAnsi="Calibri" w:cs="Calibri"/>
          <w:color w:val="000000" w:themeColor="text1"/>
        </w:rPr>
      </w:pPr>
    </w:p>
    <w:p w14:paraId="5A349A86" w14:textId="77777777" w:rsidR="00207827" w:rsidRDefault="00207827" w:rsidP="00D21B4E">
      <w:pPr>
        <w:spacing w:before="100" w:beforeAutospacing="1" w:after="100" w:afterAutospacing="1" w:line="360" w:lineRule="auto"/>
        <w:jc w:val="both"/>
        <w:rPr>
          <w:rFonts w:ascii="Calibri" w:hAnsi="Calibri" w:cs="Calibri"/>
          <w:color w:val="000000" w:themeColor="text1"/>
        </w:rPr>
      </w:pPr>
    </w:p>
    <w:p w14:paraId="69D44FB1" w14:textId="77777777" w:rsidR="00207827" w:rsidRDefault="00207827" w:rsidP="00D21B4E">
      <w:pPr>
        <w:spacing w:before="100" w:beforeAutospacing="1" w:after="100" w:afterAutospacing="1" w:line="360" w:lineRule="auto"/>
        <w:jc w:val="both"/>
        <w:rPr>
          <w:rFonts w:ascii="Calibri" w:hAnsi="Calibri" w:cs="Calibri"/>
          <w:color w:val="000000" w:themeColor="text1"/>
        </w:rPr>
      </w:pPr>
    </w:p>
    <w:p w14:paraId="1A3FFFC0" w14:textId="77777777" w:rsidR="00207827" w:rsidRDefault="00207827" w:rsidP="00D21B4E">
      <w:pPr>
        <w:spacing w:before="100" w:beforeAutospacing="1" w:after="100" w:afterAutospacing="1" w:line="360" w:lineRule="auto"/>
        <w:jc w:val="both"/>
        <w:rPr>
          <w:rFonts w:ascii="Calibri" w:hAnsi="Calibri" w:cs="Calibri"/>
          <w:color w:val="000000" w:themeColor="text1"/>
        </w:rPr>
      </w:pPr>
    </w:p>
    <w:p w14:paraId="3E006A58" w14:textId="77777777" w:rsidR="00207827" w:rsidRDefault="00207827" w:rsidP="00D21B4E">
      <w:pPr>
        <w:spacing w:before="100" w:beforeAutospacing="1" w:after="100" w:afterAutospacing="1" w:line="360" w:lineRule="auto"/>
        <w:jc w:val="both"/>
        <w:rPr>
          <w:rFonts w:ascii="Calibri" w:hAnsi="Calibri" w:cs="Calibri"/>
          <w:color w:val="000000" w:themeColor="text1"/>
        </w:rPr>
      </w:pPr>
    </w:p>
    <w:p w14:paraId="657ABFA0" w14:textId="77777777" w:rsidR="00207827" w:rsidRDefault="00207827" w:rsidP="00D21B4E">
      <w:pPr>
        <w:spacing w:before="100" w:beforeAutospacing="1" w:after="100" w:afterAutospacing="1" w:line="360" w:lineRule="auto"/>
        <w:jc w:val="both"/>
        <w:rPr>
          <w:rFonts w:ascii="Calibri" w:hAnsi="Calibri" w:cs="Calibri"/>
          <w:color w:val="000000" w:themeColor="text1"/>
        </w:rPr>
      </w:pPr>
    </w:p>
    <w:p w14:paraId="3F389185" w14:textId="77777777" w:rsidR="00207827" w:rsidRDefault="00207827" w:rsidP="00D21B4E">
      <w:pPr>
        <w:spacing w:before="100" w:beforeAutospacing="1" w:after="100" w:afterAutospacing="1" w:line="360" w:lineRule="auto"/>
        <w:jc w:val="both"/>
        <w:rPr>
          <w:rFonts w:ascii="Calibri" w:hAnsi="Calibri" w:cs="Calibri"/>
          <w:color w:val="000000" w:themeColor="text1"/>
        </w:rPr>
      </w:pPr>
    </w:p>
    <w:p w14:paraId="683C5B8C" w14:textId="77777777" w:rsidR="00207827" w:rsidRDefault="00207827" w:rsidP="00D21B4E">
      <w:pPr>
        <w:spacing w:before="100" w:beforeAutospacing="1" w:after="100" w:afterAutospacing="1" w:line="360" w:lineRule="auto"/>
        <w:jc w:val="both"/>
        <w:rPr>
          <w:rFonts w:ascii="Calibri" w:hAnsi="Calibri" w:cs="Calibri"/>
          <w:color w:val="000000" w:themeColor="text1"/>
        </w:rPr>
      </w:pPr>
    </w:p>
    <w:p w14:paraId="4ADA74E7" w14:textId="77777777" w:rsidR="00207827" w:rsidRDefault="00207827" w:rsidP="00D21B4E">
      <w:pPr>
        <w:spacing w:before="100" w:beforeAutospacing="1" w:after="100" w:afterAutospacing="1" w:line="360" w:lineRule="auto"/>
        <w:jc w:val="both"/>
        <w:rPr>
          <w:rFonts w:ascii="Calibri" w:hAnsi="Calibri" w:cs="Calibri"/>
          <w:color w:val="000000" w:themeColor="text1"/>
        </w:rPr>
      </w:pPr>
    </w:p>
    <w:p w14:paraId="1EE242AB" w14:textId="77777777" w:rsidR="00207827" w:rsidRDefault="00207827" w:rsidP="00D21B4E">
      <w:pPr>
        <w:spacing w:before="100" w:beforeAutospacing="1" w:after="100" w:afterAutospacing="1" w:line="360" w:lineRule="auto"/>
        <w:jc w:val="both"/>
        <w:rPr>
          <w:rFonts w:ascii="Calibri" w:hAnsi="Calibri" w:cs="Calibri"/>
          <w:color w:val="000000" w:themeColor="text1"/>
        </w:rPr>
      </w:pPr>
    </w:p>
    <w:p w14:paraId="35CF3E0F" w14:textId="77777777" w:rsidR="00207827" w:rsidRDefault="00207827" w:rsidP="00D21B4E">
      <w:pPr>
        <w:spacing w:before="100" w:beforeAutospacing="1" w:after="100" w:afterAutospacing="1" w:line="360" w:lineRule="auto"/>
        <w:jc w:val="both"/>
        <w:rPr>
          <w:rFonts w:ascii="Calibri" w:hAnsi="Calibri" w:cs="Calibri"/>
          <w:color w:val="000000" w:themeColor="text1"/>
        </w:rPr>
      </w:pPr>
    </w:p>
    <w:p w14:paraId="2DC242D6" w14:textId="77777777" w:rsidR="00207827" w:rsidRDefault="00207827" w:rsidP="00D21B4E">
      <w:pPr>
        <w:spacing w:before="100" w:beforeAutospacing="1" w:after="100" w:afterAutospacing="1" w:line="360" w:lineRule="auto"/>
        <w:jc w:val="both"/>
        <w:rPr>
          <w:rFonts w:ascii="Calibri" w:hAnsi="Calibri" w:cs="Calibri"/>
          <w:color w:val="000000" w:themeColor="text1"/>
        </w:rPr>
      </w:pPr>
    </w:p>
    <w:p w14:paraId="7ED774D5" w14:textId="67619707" w:rsidR="001823D8" w:rsidRPr="003C7F2B" w:rsidRDefault="003C7F2B" w:rsidP="00D21B4E">
      <w:pPr>
        <w:pStyle w:val="IntenseQuote"/>
        <w:spacing w:line="360" w:lineRule="auto"/>
        <w:ind w:left="0"/>
        <w:rPr>
          <w:rFonts w:ascii="Calibri" w:hAnsi="Calibri" w:cs="Calibri"/>
          <w:b/>
          <w:i w:val="0"/>
          <w:iCs w:val="0"/>
          <w:color w:val="156082" w:themeColor="accent1"/>
          <w:sz w:val="32"/>
          <w:szCs w:val="32"/>
        </w:rPr>
      </w:pPr>
      <w:r>
        <w:rPr>
          <w:rFonts w:ascii="Calibri" w:hAnsi="Calibri" w:cs="Calibri"/>
          <w:b/>
          <w:i w:val="0"/>
          <w:iCs w:val="0"/>
          <w:color w:val="156082" w:themeColor="accent1"/>
          <w:sz w:val="32"/>
          <w:szCs w:val="32"/>
        </w:rPr>
        <w:lastRenderedPageBreak/>
        <w:t>R</w:t>
      </w:r>
      <w:r w:rsidR="0048421A" w:rsidRPr="003C7F2B">
        <w:rPr>
          <w:rFonts w:ascii="Calibri" w:hAnsi="Calibri" w:cs="Calibri"/>
          <w:b/>
          <w:i w:val="0"/>
          <w:iCs w:val="0"/>
          <w:color w:val="156082" w:themeColor="accent1"/>
          <w:sz w:val="32"/>
          <w:szCs w:val="32"/>
        </w:rPr>
        <w:t>eference</w:t>
      </w:r>
    </w:p>
    <w:p w14:paraId="4B868278" w14:textId="77777777" w:rsidR="006619A3" w:rsidRPr="006619A3" w:rsidRDefault="006619A3" w:rsidP="00777A35">
      <w:pPr>
        <w:jc w:val="both"/>
        <w:rPr>
          <w:rFonts w:ascii="Calibri" w:hAnsi="Calibri" w:cs="Calibri"/>
        </w:rPr>
      </w:pPr>
      <w:r w:rsidRPr="006619A3">
        <w:rPr>
          <w:rFonts w:ascii="Calibri" w:hAnsi="Calibri" w:cs="Calibri"/>
        </w:rPr>
        <w:t xml:space="preserve">Friedman, A. (2011) </w:t>
      </w:r>
      <w:r w:rsidRPr="0075797D">
        <w:rPr>
          <w:rFonts w:ascii="Calibri" w:hAnsi="Calibri" w:cs="Calibri"/>
          <w:i/>
          <w:iCs/>
        </w:rPr>
        <w:t>Continuing professional development: Lifelong learning of millions</w:t>
      </w:r>
      <w:r w:rsidRPr="006619A3">
        <w:rPr>
          <w:rFonts w:ascii="Calibri" w:hAnsi="Calibri" w:cs="Calibri"/>
        </w:rPr>
        <w:t>. 1st edition. ISBN Taylor &amp; Francis Group.</w:t>
      </w:r>
    </w:p>
    <w:p w14:paraId="024822D8" w14:textId="77777777" w:rsidR="006619A3" w:rsidRPr="006619A3" w:rsidRDefault="006619A3" w:rsidP="00777A35">
      <w:pPr>
        <w:jc w:val="both"/>
        <w:rPr>
          <w:rFonts w:ascii="Calibri" w:hAnsi="Calibri" w:cs="Calibri"/>
        </w:rPr>
      </w:pPr>
      <w:r w:rsidRPr="006619A3">
        <w:rPr>
          <w:rFonts w:ascii="Calibri" w:hAnsi="Calibri" w:cs="Calibri"/>
        </w:rPr>
        <w:t xml:space="preserve">Hayes, K, and Jack, D. (2008) </w:t>
      </w:r>
      <w:r w:rsidRPr="0075797D">
        <w:rPr>
          <w:rFonts w:ascii="Calibri" w:hAnsi="Calibri" w:cs="Calibri"/>
          <w:i/>
          <w:iCs/>
        </w:rPr>
        <w:t>Human Resources Management in the Hospitality Industry</w:t>
      </w:r>
      <w:r w:rsidRPr="006619A3">
        <w:rPr>
          <w:rFonts w:ascii="Calibri" w:hAnsi="Calibri" w:cs="Calibri"/>
        </w:rPr>
        <w:t>. New Jersey: John Wiley &amp; Sons.</w:t>
      </w:r>
    </w:p>
    <w:p w14:paraId="246D6581" w14:textId="77777777" w:rsidR="006619A3" w:rsidRPr="006619A3" w:rsidRDefault="006619A3" w:rsidP="00777A35">
      <w:pPr>
        <w:jc w:val="both"/>
        <w:rPr>
          <w:rFonts w:ascii="Calibri" w:hAnsi="Calibri" w:cs="Calibri"/>
        </w:rPr>
      </w:pPr>
      <w:r w:rsidRPr="006619A3">
        <w:rPr>
          <w:rFonts w:ascii="Calibri" w:hAnsi="Calibri" w:cs="Calibri"/>
        </w:rPr>
        <w:t xml:space="preserve">Hotel Management Network (2023) </w:t>
      </w:r>
      <w:r w:rsidRPr="003A0010">
        <w:rPr>
          <w:rFonts w:ascii="Calibri" w:hAnsi="Calibri" w:cs="Calibri"/>
          <w:i/>
          <w:iCs/>
        </w:rPr>
        <w:t xml:space="preserve">Marriott reiterates its commitment to environmental sustainability. </w:t>
      </w:r>
      <w:r w:rsidRPr="006619A3">
        <w:rPr>
          <w:rFonts w:ascii="Calibri" w:hAnsi="Calibri" w:cs="Calibri"/>
        </w:rPr>
        <w:t xml:space="preserve">Available at: </w:t>
      </w:r>
      <w:hyperlink r:id="rId17" w:history="1">
        <w:r w:rsidRPr="006619A3">
          <w:rPr>
            <w:rStyle w:val="Hyperlink"/>
            <w:rFonts w:ascii="Calibri" w:hAnsi="Calibri" w:cs="Calibri"/>
          </w:rPr>
          <w:t>https://www.hotelmanagement-network.com/news/marriott-reiterates-commitment-to-environmental-sustainability/</w:t>
        </w:r>
      </w:hyperlink>
      <w:r w:rsidRPr="006619A3">
        <w:rPr>
          <w:rFonts w:ascii="Calibri" w:hAnsi="Calibri" w:cs="Calibri"/>
        </w:rPr>
        <w:t xml:space="preserve"> (Accessed 09th February 2025) </w:t>
      </w:r>
    </w:p>
    <w:p w14:paraId="13DBBFB7" w14:textId="4BE828C7" w:rsidR="006619A3" w:rsidRPr="006619A3" w:rsidRDefault="006619A3" w:rsidP="00777A35">
      <w:pPr>
        <w:jc w:val="both"/>
        <w:rPr>
          <w:rFonts w:ascii="Calibri" w:hAnsi="Calibri" w:cs="Calibri"/>
        </w:rPr>
      </w:pPr>
      <w:r w:rsidRPr="006619A3">
        <w:rPr>
          <w:rFonts w:ascii="Calibri" w:hAnsi="Calibri" w:cs="Calibri"/>
        </w:rPr>
        <w:t xml:space="preserve">Kanner, G. (2024) </w:t>
      </w:r>
      <w:r w:rsidRPr="008E5C80">
        <w:rPr>
          <w:rFonts w:ascii="Calibri" w:hAnsi="Calibri" w:cs="Calibri"/>
          <w:i/>
          <w:iCs/>
        </w:rPr>
        <w:t>An I</w:t>
      </w:r>
      <w:r w:rsidR="00450B97" w:rsidRPr="008E5C80">
        <w:rPr>
          <w:rFonts w:ascii="Calibri" w:hAnsi="Calibri" w:cs="Calibri"/>
          <w:i/>
          <w:iCs/>
        </w:rPr>
        <w:t>n</w:t>
      </w:r>
      <w:r w:rsidRPr="008E5C80">
        <w:rPr>
          <w:rFonts w:ascii="Calibri" w:hAnsi="Calibri" w:cs="Calibri"/>
          <w:i/>
          <w:iCs/>
        </w:rPr>
        <w:t>side Look at Our Job Application &amp; Hiring Processes,</w:t>
      </w:r>
      <w:r w:rsidRPr="006619A3">
        <w:rPr>
          <w:rFonts w:ascii="Calibri" w:hAnsi="Calibri" w:cs="Calibri"/>
        </w:rPr>
        <w:t xml:space="preserve"> 7</w:t>
      </w:r>
      <w:r w:rsidR="0072026E" w:rsidRPr="0072026E">
        <w:rPr>
          <w:rFonts w:ascii="Calibri" w:hAnsi="Calibri" w:cs="Calibri"/>
          <w:vertAlign w:val="superscript"/>
        </w:rPr>
        <w:t>th</w:t>
      </w:r>
      <w:r w:rsidR="008E5C80">
        <w:rPr>
          <w:rFonts w:ascii="Calibri" w:hAnsi="Calibri" w:cs="Calibri"/>
        </w:rPr>
        <w:t xml:space="preserve"> </w:t>
      </w:r>
      <w:r w:rsidR="00AC4AAE">
        <w:rPr>
          <w:rFonts w:ascii="Calibri" w:hAnsi="Calibri" w:cs="Calibri"/>
        </w:rPr>
        <w:t>September</w:t>
      </w:r>
      <w:r w:rsidR="00C92172">
        <w:rPr>
          <w:rFonts w:ascii="Calibri" w:hAnsi="Calibri" w:cs="Calibri"/>
        </w:rPr>
        <w:t xml:space="preserve"> </w:t>
      </w:r>
      <w:r w:rsidRPr="006619A3">
        <w:rPr>
          <w:rFonts w:ascii="Calibri" w:hAnsi="Calibri" w:cs="Calibri"/>
        </w:rPr>
        <w:t xml:space="preserve">Available at: </w:t>
      </w:r>
      <w:hyperlink r:id="rId18" w:anchor="open-jobs" w:history="1">
        <w:r w:rsidRPr="006619A3">
          <w:rPr>
            <w:rStyle w:val="Hyperlink"/>
            <w:rFonts w:ascii="Calibri" w:hAnsi="Calibri" w:cs="Calibri"/>
          </w:rPr>
          <w:t>https://life.marriott.com/blog/hiring-process/#open-jobs</w:t>
        </w:r>
      </w:hyperlink>
      <w:r w:rsidRPr="006619A3">
        <w:rPr>
          <w:rFonts w:ascii="Calibri" w:hAnsi="Calibri" w:cs="Calibri"/>
        </w:rPr>
        <w:t xml:space="preserve">  (Accessed: 4th February 2025)</w:t>
      </w:r>
      <w:r w:rsidR="00490EA9">
        <w:rPr>
          <w:rFonts w:ascii="Calibri" w:hAnsi="Calibri" w:cs="Calibri"/>
        </w:rPr>
        <w:t>.</w:t>
      </w:r>
    </w:p>
    <w:p w14:paraId="70567C49" w14:textId="44B0480E" w:rsidR="006619A3" w:rsidRPr="006619A3" w:rsidRDefault="006619A3" w:rsidP="00777A35">
      <w:pPr>
        <w:jc w:val="both"/>
        <w:rPr>
          <w:rFonts w:ascii="Calibri" w:hAnsi="Calibri" w:cs="Calibri"/>
        </w:rPr>
      </w:pPr>
      <w:r w:rsidRPr="006619A3">
        <w:rPr>
          <w:rFonts w:ascii="Calibri" w:hAnsi="Calibri" w:cs="Calibri"/>
        </w:rPr>
        <w:t xml:space="preserve">Kanner, M. (2024) </w:t>
      </w:r>
      <w:r w:rsidRPr="00777A35">
        <w:rPr>
          <w:rFonts w:ascii="Calibri" w:hAnsi="Calibri" w:cs="Calibri"/>
          <w:i/>
          <w:iCs/>
        </w:rPr>
        <w:t>Everything You Need to Know About Marriott’s Voyage Program</w:t>
      </w:r>
      <w:r w:rsidRPr="006619A3">
        <w:rPr>
          <w:rFonts w:ascii="Calibri" w:hAnsi="Calibri" w:cs="Calibri"/>
        </w:rPr>
        <w:t>, 10</w:t>
      </w:r>
      <w:r w:rsidR="00F64A62" w:rsidRPr="0072026E">
        <w:rPr>
          <w:rFonts w:ascii="Calibri" w:hAnsi="Calibri" w:cs="Calibri"/>
          <w:vertAlign w:val="superscript"/>
        </w:rPr>
        <w:t>th</w:t>
      </w:r>
      <w:r w:rsidR="00F64A62">
        <w:rPr>
          <w:rFonts w:ascii="Calibri" w:hAnsi="Calibri" w:cs="Calibri"/>
        </w:rPr>
        <w:t xml:space="preserve"> </w:t>
      </w:r>
      <w:r w:rsidR="00F64A62" w:rsidRPr="006619A3">
        <w:rPr>
          <w:rFonts w:ascii="Calibri" w:hAnsi="Calibri" w:cs="Calibri"/>
        </w:rPr>
        <w:t>October</w:t>
      </w:r>
      <w:r w:rsidRPr="006619A3">
        <w:rPr>
          <w:rFonts w:ascii="Calibri" w:hAnsi="Calibri" w:cs="Calibri"/>
        </w:rPr>
        <w:t xml:space="preserve">. Available at: </w:t>
      </w:r>
      <w:hyperlink r:id="rId19" w:history="1">
        <w:r w:rsidRPr="006619A3">
          <w:rPr>
            <w:rStyle w:val="Hyperlink"/>
            <w:rFonts w:ascii="Calibri" w:hAnsi="Calibri" w:cs="Calibri"/>
          </w:rPr>
          <w:t>https://life.marriott.com/blog/voyage/</w:t>
        </w:r>
      </w:hyperlink>
      <w:r w:rsidRPr="006619A3">
        <w:rPr>
          <w:rFonts w:ascii="Calibri" w:hAnsi="Calibri" w:cs="Calibri"/>
        </w:rPr>
        <w:t xml:space="preserve"> (Accessed: 03rd February 2025)</w:t>
      </w:r>
      <w:r w:rsidR="00490EA9">
        <w:rPr>
          <w:rFonts w:ascii="Calibri" w:hAnsi="Calibri" w:cs="Calibri"/>
        </w:rPr>
        <w:t>.</w:t>
      </w:r>
    </w:p>
    <w:p w14:paraId="40EAEE30" w14:textId="77777777" w:rsidR="006619A3" w:rsidRPr="006619A3" w:rsidRDefault="006619A3" w:rsidP="00777A35">
      <w:pPr>
        <w:jc w:val="both"/>
        <w:rPr>
          <w:rFonts w:ascii="Calibri" w:hAnsi="Calibri" w:cs="Calibri"/>
        </w:rPr>
      </w:pPr>
      <w:r w:rsidRPr="006619A3">
        <w:rPr>
          <w:rFonts w:ascii="Calibri" w:hAnsi="Calibri" w:cs="Calibri"/>
        </w:rPr>
        <w:t xml:space="preserve">Marchington, M, Wilkinson, A., Donnelly, R. and Kynighow, A. (2021) </w:t>
      </w:r>
      <w:r w:rsidRPr="00784FA6">
        <w:rPr>
          <w:rFonts w:ascii="Calibri" w:hAnsi="Calibri" w:cs="Calibri"/>
          <w:i/>
          <w:iCs/>
        </w:rPr>
        <w:t>Human resource management at work.</w:t>
      </w:r>
      <w:r w:rsidRPr="006619A3">
        <w:rPr>
          <w:rFonts w:ascii="Calibri" w:hAnsi="Calibri" w:cs="Calibri"/>
        </w:rPr>
        <w:t xml:space="preserve"> 7th ed. London: Chartered Institute of Personnel and Development. Great Britain and the United States: Kogan Page Limited.</w:t>
      </w:r>
    </w:p>
    <w:p w14:paraId="0FC0700C" w14:textId="1DFCE3AC" w:rsidR="006619A3" w:rsidRPr="006619A3" w:rsidRDefault="006619A3" w:rsidP="00777A35">
      <w:pPr>
        <w:jc w:val="both"/>
        <w:rPr>
          <w:rFonts w:ascii="Calibri" w:hAnsi="Calibri" w:cs="Calibri"/>
        </w:rPr>
      </w:pPr>
      <w:r w:rsidRPr="006619A3">
        <w:rPr>
          <w:rFonts w:ascii="Calibri" w:hAnsi="Calibri" w:cs="Calibri"/>
        </w:rPr>
        <w:t xml:space="preserve">MBA, Skool Team. (2024) Marriott PESTLE Analysis, Detailed PESTLE analysis of Marriott examining political, economic, social, technological, legal &amp; environmental factors. Available at: </w:t>
      </w:r>
      <w:hyperlink r:id="rId20" w:history="1">
        <w:r w:rsidRPr="006619A3">
          <w:rPr>
            <w:rStyle w:val="Hyperlink"/>
            <w:rFonts w:ascii="Calibri" w:hAnsi="Calibri" w:cs="Calibri"/>
          </w:rPr>
          <w:t>https://www.mbaskool.com/pestle-analysis/companies/17988-marriott.html</w:t>
        </w:r>
      </w:hyperlink>
      <w:r w:rsidRPr="006619A3">
        <w:rPr>
          <w:rFonts w:ascii="Calibri" w:hAnsi="Calibri" w:cs="Calibri"/>
        </w:rPr>
        <w:t xml:space="preserve"> (Accessed: 15th February 2025)</w:t>
      </w:r>
      <w:r w:rsidR="001476CC">
        <w:rPr>
          <w:rFonts w:ascii="Calibri" w:hAnsi="Calibri" w:cs="Calibri"/>
        </w:rPr>
        <w:t>.</w:t>
      </w:r>
    </w:p>
    <w:p w14:paraId="3E6E78B2" w14:textId="06BECE16" w:rsidR="006219CF" w:rsidRDefault="006619A3" w:rsidP="00777A35">
      <w:pPr>
        <w:pStyle w:val="NormalWeb"/>
        <w:jc w:val="both"/>
        <w:rPr>
          <w:rFonts w:ascii="Calibri" w:hAnsi="Calibri" w:cs="Calibri"/>
        </w:rPr>
      </w:pPr>
      <w:bookmarkStart w:id="10" w:name="_Hlk193915505"/>
      <w:r w:rsidRPr="00385300">
        <w:rPr>
          <w:rFonts w:ascii="Calibri" w:hAnsi="Calibri" w:cs="Calibri"/>
          <w:color w:val="000000"/>
        </w:rPr>
        <w:t>Mas Vale Saber (2023). </w:t>
      </w:r>
      <w:bookmarkEnd w:id="10"/>
      <w:r w:rsidRPr="00385300">
        <w:rPr>
          <w:rFonts w:ascii="Calibri" w:hAnsi="Calibri" w:cs="Calibri"/>
          <w:i/>
          <w:iCs/>
          <w:color w:val="000000"/>
        </w:rPr>
        <w:t>Marriott Vacations Worldwide - Recruitment Testimonial</w:t>
      </w:r>
      <w:r w:rsidRPr="00385300">
        <w:rPr>
          <w:rFonts w:ascii="Calibri" w:hAnsi="Calibri" w:cs="Calibri"/>
          <w:color w:val="000000"/>
        </w:rPr>
        <w:t xml:space="preserve">. Available at: </w:t>
      </w:r>
      <w:hyperlink r:id="rId21" w:history="1">
        <w:r w:rsidRPr="00385300">
          <w:rPr>
            <w:rStyle w:val="Hyperlink"/>
            <w:rFonts w:ascii="Calibri" w:hAnsi="Calibri" w:cs="Calibri"/>
          </w:rPr>
          <w:t>https://www.youtube.com/watch?v=5iQ2yrFT4t4</w:t>
        </w:r>
      </w:hyperlink>
      <w:r w:rsidRPr="00385300">
        <w:rPr>
          <w:rFonts w:ascii="Calibri" w:hAnsi="Calibri" w:cs="Calibri"/>
          <w:color w:val="000000"/>
        </w:rPr>
        <w:t xml:space="preserve">  (Accessed 12</w:t>
      </w:r>
      <w:r w:rsidR="008B01DB" w:rsidRPr="0072026E">
        <w:rPr>
          <w:rFonts w:ascii="Calibri" w:hAnsi="Calibri" w:cs="Calibri"/>
          <w:color w:val="000000"/>
          <w:vertAlign w:val="superscript"/>
        </w:rPr>
        <w:t>th</w:t>
      </w:r>
      <w:r w:rsidR="008B01DB">
        <w:rPr>
          <w:rFonts w:ascii="Calibri" w:hAnsi="Calibri" w:cs="Calibri"/>
          <w:color w:val="000000"/>
        </w:rPr>
        <w:t xml:space="preserve"> </w:t>
      </w:r>
      <w:r w:rsidR="008B01DB" w:rsidRPr="00385300">
        <w:rPr>
          <w:rFonts w:ascii="Calibri" w:hAnsi="Calibri" w:cs="Calibri"/>
          <w:color w:val="000000"/>
        </w:rPr>
        <w:t>March</w:t>
      </w:r>
      <w:r w:rsidRPr="00385300">
        <w:rPr>
          <w:rFonts w:ascii="Calibri" w:hAnsi="Calibri" w:cs="Calibri"/>
          <w:color w:val="000000"/>
        </w:rPr>
        <w:t xml:space="preserve"> 2025</w:t>
      </w:r>
      <w:r w:rsidR="0001592E" w:rsidRPr="00385300">
        <w:rPr>
          <w:rFonts w:ascii="Calibri" w:hAnsi="Calibri" w:cs="Calibri"/>
          <w:color w:val="000000"/>
        </w:rPr>
        <w:t>).</w:t>
      </w:r>
      <w:r w:rsidR="0001592E" w:rsidRPr="00385300">
        <w:rPr>
          <w:rFonts w:ascii="Calibri" w:hAnsi="Calibri" w:cs="Calibri"/>
        </w:rPr>
        <w:t xml:space="preserve"> </w:t>
      </w:r>
    </w:p>
    <w:p w14:paraId="2EB8E5EF" w14:textId="32C836E3" w:rsidR="0001592E" w:rsidRPr="003A3799" w:rsidRDefault="0001592E" w:rsidP="00777A35">
      <w:pPr>
        <w:pStyle w:val="NormalWeb"/>
        <w:jc w:val="both"/>
        <w:rPr>
          <w:rFonts w:ascii="Calibri" w:hAnsi="Calibri" w:cs="Calibri"/>
          <w:color w:val="111111"/>
          <w:kern w:val="36"/>
        </w:rPr>
      </w:pPr>
      <w:r w:rsidRPr="00385300">
        <w:rPr>
          <w:rFonts w:ascii="Calibri" w:hAnsi="Calibri" w:cs="Calibri"/>
        </w:rPr>
        <w:t>Parker</w:t>
      </w:r>
      <w:r w:rsidR="006619A3" w:rsidRPr="00385300">
        <w:rPr>
          <w:rFonts w:ascii="Calibri" w:hAnsi="Calibri" w:cs="Calibri"/>
        </w:rPr>
        <w:t xml:space="preserve">, B. (2025) </w:t>
      </w:r>
      <w:r w:rsidR="006619A3" w:rsidRPr="00385300">
        <w:rPr>
          <w:rFonts w:ascii="Calibri" w:hAnsi="Calibri" w:cs="Calibri"/>
          <w:i/>
          <w:iCs/>
          <w:color w:val="111111"/>
          <w:kern w:val="36"/>
        </w:rPr>
        <w:t xml:space="preserve">Marriott SWOT 2025 | SWOT Analysis of Marriott. </w:t>
      </w:r>
      <w:r w:rsidR="006619A3" w:rsidRPr="00385300">
        <w:rPr>
          <w:rFonts w:ascii="Calibri" w:hAnsi="Calibri" w:cs="Calibri"/>
          <w:color w:val="111111"/>
          <w:kern w:val="36"/>
        </w:rPr>
        <w:t xml:space="preserve">Available at: </w:t>
      </w:r>
      <w:hyperlink r:id="rId22" w:history="1">
        <w:r w:rsidR="006619A3" w:rsidRPr="00385300">
          <w:rPr>
            <w:rStyle w:val="Hyperlink"/>
            <w:rFonts w:ascii="Calibri" w:hAnsi="Calibri" w:cs="Calibri"/>
            <w:kern w:val="36"/>
          </w:rPr>
          <w:t>https://bstrategyhub.com/marriot-swot-analysis/</w:t>
        </w:r>
      </w:hyperlink>
      <w:r w:rsidR="006619A3" w:rsidRPr="00385300">
        <w:rPr>
          <w:rFonts w:ascii="Calibri" w:hAnsi="Calibri" w:cs="Calibri"/>
          <w:color w:val="111111"/>
          <w:kern w:val="36"/>
        </w:rPr>
        <w:t xml:space="preserve"> (Accessed: 22</w:t>
      </w:r>
      <w:r w:rsidR="006619A3" w:rsidRPr="00385300">
        <w:rPr>
          <w:rFonts w:ascii="Calibri" w:hAnsi="Calibri" w:cs="Calibri"/>
          <w:color w:val="111111"/>
          <w:kern w:val="36"/>
          <w:vertAlign w:val="superscript"/>
        </w:rPr>
        <w:t>nd</w:t>
      </w:r>
      <w:r w:rsidR="006619A3" w:rsidRPr="00385300">
        <w:rPr>
          <w:rFonts w:ascii="Calibri" w:hAnsi="Calibri" w:cs="Calibri"/>
          <w:color w:val="111111"/>
          <w:kern w:val="36"/>
        </w:rPr>
        <w:t xml:space="preserve"> February 2025)</w:t>
      </w:r>
      <w:r w:rsidR="001476CC">
        <w:rPr>
          <w:rFonts w:ascii="Calibri" w:hAnsi="Calibri" w:cs="Calibri"/>
          <w:color w:val="111111"/>
          <w:kern w:val="36"/>
        </w:rPr>
        <w:t>.</w:t>
      </w:r>
    </w:p>
    <w:p w14:paraId="6ECCEEF6" w14:textId="3511F4E0" w:rsidR="006619A3" w:rsidRPr="00385300" w:rsidRDefault="006619A3" w:rsidP="00777A35">
      <w:pPr>
        <w:jc w:val="both"/>
        <w:rPr>
          <w:rFonts w:eastAsia="Times New Roman"/>
          <w:lang w:eastAsia="en-GB"/>
        </w:rPr>
      </w:pPr>
      <w:r w:rsidRPr="00385300">
        <w:rPr>
          <w:rFonts w:eastAsia="Times New Roman"/>
          <w:lang w:eastAsia="en-GB"/>
        </w:rPr>
        <w:t xml:space="preserve">Segundo, I. (2023) </w:t>
      </w:r>
      <w:r w:rsidRPr="00385300">
        <w:rPr>
          <w:rFonts w:eastAsia="Times New Roman"/>
          <w:i/>
          <w:iCs/>
          <w:lang w:eastAsia="en-GB"/>
        </w:rPr>
        <w:t xml:space="preserve">What Does a First Day at Marriott Look Like? </w:t>
      </w:r>
      <w:r w:rsidRPr="00385300">
        <w:rPr>
          <w:rFonts w:eastAsia="Times New Roman"/>
          <w:lang w:eastAsia="en-GB"/>
        </w:rPr>
        <w:t>16</w:t>
      </w:r>
      <w:r w:rsidRPr="00385300">
        <w:rPr>
          <w:rFonts w:eastAsia="Times New Roman"/>
          <w:vertAlign w:val="superscript"/>
          <w:lang w:eastAsia="en-GB"/>
        </w:rPr>
        <w:t>th</w:t>
      </w:r>
      <w:r w:rsidRPr="00385300">
        <w:rPr>
          <w:rFonts w:eastAsia="Times New Roman"/>
          <w:lang w:eastAsia="en-GB"/>
        </w:rPr>
        <w:t xml:space="preserve"> October.</w:t>
      </w:r>
      <w:r w:rsidRPr="00385300">
        <w:rPr>
          <w:rFonts w:eastAsia="Times New Roman"/>
          <w:i/>
          <w:iCs/>
          <w:lang w:eastAsia="en-GB"/>
        </w:rPr>
        <w:t xml:space="preserve"> </w:t>
      </w:r>
      <w:r w:rsidRPr="00385300">
        <w:rPr>
          <w:rFonts w:eastAsia="Times New Roman"/>
          <w:lang w:eastAsia="en-GB"/>
        </w:rPr>
        <w:t xml:space="preserve">Available at: </w:t>
      </w:r>
      <w:hyperlink r:id="rId23" w:history="1">
        <w:r w:rsidRPr="00385300">
          <w:rPr>
            <w:rStyle w:val="Hyperlink"/>
            <w:rFonts w:ascii="Calibri" w:eastAsia="Times New Roman" w:hAnsi="Calibri" w:cs="Calibri"/>
            <w:kern w:val="36"/>
            <w:lang w:eastAsia="en-GB"/>
          </w:rPr>
          <w:t>https://life.marriott.com/blog/first-day/</w:t>
        </w:r>
      </w:hyperlink>
      <w:r w:rsidRPr="00385300">
        <w:rPr>
          <w:rFonts w:eastAsia="Times New Roman"/>
          <w:color w:val="156082" w:themeColor="accent1"/>
          <w:lang w:eastAsia="en-GB"/>
        </w:rPr>
        <w:t xml:space="preserve"> </w:t>
      </w:r>
      <w:r w:rsidRPr="00385300">
        <w:rPr>
          <w:rFonts w:eastAsia="Times New Roman"/>
          <w:lang w:eastAsia="en-GB"/>
        </w:rPr>
        <w:t>(Accessed: 14</w:t>
      </w:r>
      <w:r w:rsidRPr="00385300">
        <w:rPr>
          <w:rFonts w:eastAsia="Times New Roman"/>
          <w:vertAlign w:val="superscript"/>
          <w:lang w:eastAsia="en-GB"/>
        </w:rPr>
        <w:t>th</w:t>
      </w:r>
      <w:r w:rsidRPr="00385300">
        <w:rPr>
          <w:rFonts w:eastAsia="Times New Roman"/>
          <w:lang w:eastAsia="en-GB"/>
        </w:rPr>
        <w:t xml:space="preserve"> February 20025)</w:t>
      </w:r>
      <w:r w:rsidR="00490EA9">
        <w:rPr>
          <w:rFonts w:eastAsia="Times New Roman"/>
          <w:lang w:eastAsia="en-GB"/>
        </w:rPr>
        <w:t>.</w:t>
      </w:r>
    </w:p>
    <w:p w14:paraId="46F8391F" w14:textId="6D962B8F" w:rsidR="006619A3" w:rsidRPr="00385300" w:rsidRDefault="006619A3" w:rsidP="00777A35">
      <w:pPr>
        <w:jc w:val="both"/>
        <w:rPr>
          <w:rFonts w:eastAsia="Times New Roman"/>
          <w:lang w:eastAsia="en-GB"/>
        </w:rPr>
      </w:pPr>
      <w:r w:rsidRPr="00385300">
        <w:t xml:space="preserve">Segundo, I. (2024) </w:t>
      </w:r>
      <w:r w:rsidRPr="00385300">
        <w:rPr>
          <w:rFonts w:eastAsia="Times New Roman"/>
          <w:i/>
          <w:iCs/>
          <w:lang w:eastAsia="en-GB"/>
        </w:rPr>
        <w:t>STAR 101: Marriott Recruiters &amp; Associates Share Their Advice for Nailing the Interview</w:t>
      </w:r>
      <w:r w:rsidRPr="00385300">
        <w:rPr>
          <w:rFonts w:eastAsia="Times New Roman"/>
          <w:lang w:eastAsia="en-GB"/>
        </w:rPr>
        <w:t>. 15</w:t>
      </w:r>
      <w:r w:rsidRPr="00385300">
        <w:rPr>
          <w:rFonts w:eastAsia="Times New Roman"/>
          <w:vertAlign w:val="superscript"/>
          <w:lang w:eastAsia="en-GB"/>
        </w:rPr>
        <w:t>th</w:t>
      </w:r>
      <w:r w:rsidRPr="00385300">
        <w:rPr>
          <w:rFonts w:eastAsia="Times New Roman"/>
          <w:lang w:eastAsia="en-GB"/>
        </w:rPr>
        <w:t xml:space="preserve"> February. Available at:</w:t>
      </w:r>
      <w:r w:rsidRPr="00385300">
        <w:t xml:space="preserve"> </w:t>
      </w:r>
      <w:hyperlink r:id="rId24" w:history="1">
        <w:r w:rsidRPr="00385300">
          <w:rPr>
            <w:rStyle w:val="Hyperlink"/>
            <w:rFonts w:ascii="Calibri" w:eastAsia="Times New Roman" w:hAnsi="Calibri" w:cs="Calibri"/>
            <w:kern w:val="36"/>
            <w:lang w:eastAsia="en-GB"/>
          </w:rPr>
          <w:t>https://life.marriott.com/blog/star-interview/</w:t>
        </w:r>
      </w:hyperlink>
      <w:r w:rsidRPr="00385300">
        <w:rPr>
          <w:rFonts w:eastAsia="Times New Roman"/>
          <w:lang w:eastAsia="en-GB"/>
        </w:rPr>
        <w:t xml:space="preserve"> (Accessed: 17 March 2025)</w:t>
      </w:r>
      <w:r w:rsidR="00490EA9">
        <w:rPr>
          <w:rFonts w:eastAsia="Times New Roman"/>
          <w:lang w:eastAsia="en-GB"/>
        </w:rPr>
        <w:t>.</w:t>
      </w:r>
    </w:p>
    <w:p w14:paraId="3BB42783" w14:textId="4F579258" w:rsidR="006619A3" w:rsidRDefault="006619A3" w:rsidP="00777A35">
      <w:pPr>
        <w:jc w:val="both"/>
        <w:rPr>
          <w:rFonts w:ascii="Calibri" w:eastAsia="Times New Roman" w:hAnsi="Calibri" w:cs="Calibri"/>
          <w:color w:val="000000"/>
          <w:lang w:eastAsia="en-GB"/>
        </w:rPr>
      </w:pPr>
      <w:r w:rsidRPr="00385300">
        <w:rPr>
          <w:rFonts w:ascii="Calibri" w:eastAsia="Times New Roman" w:hAnsi="Calibri" w:cs="Calibri"/>
          <w:color w:val="000000"/>
          <w:lang w:eastAsia="en-GB"/>
        </w:rPr>
        <w:lastRenderedPageBreak/>
        <w:t xml:space="preserve">SWOT &amp; PESTLE.com. (2019). </w:t>
      </w:r>
      <w:r w:rsidRPr="00385300">
        <w:rPr>
          <w:rFonts w:ascii="Calibri" w:eastAsia="Times New Roman" w:hAnsi="Calibri" w:cs="Calibri"/>
          <w:i/>
          <w:iCs/>
          <w:color w:val="000000"/>
          <w:lang w:eastAsia="en-GB"/>
        </w:rPr>
        <w:t xml:space="preserve">Alibaba SWOT &amp; PESTLE Analysis-SWOT &amp; PESTLE.com. </w:t>
      </w:r>
      <w:r w:rsidRPr="00385300">
        <w:rPr>
          <w:rFonts w:ascii="Calibri" w:eastAsia="Times New Roman" w:hAnsi="Calibri" w:cs="Calibri"/>
          <w:color w:val="000000"/>
          <w:lang w:eastAsia="en-GB"/>
        </w:rPr>
        <w:t xml:space="preserve">Available at: </w:t>
      </w:r>
      <w:hyperlink r:id="rId25" w:history="1">
        <w:r w:rsidRPr="00385300">
          <w:rPr>
            <w:rStyle w:val="Hyperlink"/>
            <w:rFonts w:ascii="Calibri" w:eastAsia="Times New Roman" w:hAnsi="Calibri" w:cs="Calibri"/>
            <w:lang w:eastAsia="en-GB"/>
          </w:rPr>
          <w:t>https://www.swontandpestle.com/alibaba/</w:t>
        </w:r>
      </w:hyperlink>
      <w:r w:rsidRPr="00385300">
        <w:rPr>
          <w:rFonts w:ascii="Calibri" w:eastAsia="Times New Roman" w:hAnsi="Calibri" w:cs="Calibri"/>
          <w:color w:val="000000"/>
          <w:lang w:eastAsia="en-GB"/>
        </w:rPr>
        <w:t xml:space="preserve"> (Accessed 11</w:t>
      </w:r>
      <w:r w:rsidRPr="00385300">
        <w:rPr>
          <w:rFonts w:ascii="Calibri" w:eastAsia="Times New Roman" w:hAnsi="Calibri" w:cs="Calibri"/>
          <w:color w:val="000000"/>
          <w:vertAlign w:val="superscript"/>
          <w:lang w:eastAsia="en-GB"/>
        </w:rPr>
        <w:t xml:space="preserve">th </w:t>
      </w:r>
      <w:r w:rsidRPr="00385300">
        <w:rPr>
          <w:rFonts w:ascii="Calibri" w:eastAsia="Times New Roman" w:hAnsi="Calibri" w:cs="Calibri"/>
          <w:color w:val="000000"/>
          <w:lang w:eastAsia="en-GB"/>
        </w:rPr>
        <w:t>March 2025)</w:t>
      </w:r>
      <w:r w:rsidR="00490EA9">
        <w:rPr>
          <w:rFonts w:ascii="Calibri" w:eastAsia="Times New Roman" w:hAnsi="Calibri" w:cs="Calibri"/>
          <w:color w:val="000000"/>
          <w:lang w:eastAsia="en-GB"/>
        </w:rPr>
        <w:t>.</w:t>
      </w:r>
    </w:p>
    <w:p w14:paraId="5C0048FA" w14:textId="3763D88B" w:rsidR="00D77FAE" w:rsidRDefault="006619A3" w:rsidP="00777A35">
      <w:pPr>
        <w:pStyle w:val="NormalWeb"/>
        <w:jc w:val="both"/>
        <w:rPr>
          <w:rFonts w:ascii="Calibri" w:hAnsi="Calibri" w:cs="Calibri"/>
          <w:color w:val="000000"/>
        </w:rPr>
      </w:pPr>
      <w:r>
        <w:rPr>
          <w:rFonts w:ascii="Calibri" w:hAnsi="Calibri" w:cs="Calibri"/>
          <w:color w:val="000000"/>
        </w:rPr>
        <w:t>Taylor, S and Woodhams, C</w:t>
      </w:r>
      <w:r w:rsidR="0011748D">
        <w:rPr>
          <w:rFonts w:ascii="Calibri" w:hAnsi="Calibri" w:cs="Calibri"/>
          <w:color w:val="000000"/>
        </w:rPr>
        <w:t>.</w:t>
      </w:r>
      <w:r>
        <w:rPr>
          <w:rFonts w:ascii="Calibri" w:hAnsi="Calibri" w:cs="Calibri"/>
          <w:color w:val="000000"/>
        </w:rPr>
        <w:t xml:space="preserve"> (2022) </w:t>
      </w:r>
      <w:r w:rsidRPr="00920219">
        <w:rPr>
          <w:rFonts w:ascii="Calibri" w:hAnsi="Calibri" w:cs="Calibri"/>
          <w:i/>
          <w:iCs/>
          <w:color w:val="000000"/>
        </w:rPr>
        <w:t>Studying Human Resource Management</w:t>
      </w:r>
      <w:r>
        <w:rPr>
          <w:rFonts w:ascii="Calibri" w:hAnsi="Calibri" w:cs="Calibri"/>
          <w:color w:val="000000"/>
        </w:rPr>
        <w:t xml:space="preserve">: </w:t>
      </w:r>
      <w:r w:rsidRPr="0039013F">
        <w:rPr>
          <w:rFonts w:ascii="Calibri" w:hAnsi="Calibri" w:cs="Calibri"/>
          <w:i/>
          <w:iCs/>
          <w:color w:val="000000"/>
        </w:rPr>
        <w:t>A guide to the study, context</w:t>
      </w:r>
      <w:r>
        <w:rPr>
          <w:rFonts w:ascii="Calibri" w:hAnsi="Calibri" w:cs="Calibri"/>
          <w:i/>
          <w:iCs/>
          <w:color w:val="000000"/>
        </w:rPr>
        <w:t xml:space="preserve"> and practice</w:t>
      </w:r>
      <w:r w:rsidRPr="0039013F">
        <w:rPr>
          <w:rFonts w:ascii="Calibri" w:hAnsi="Calibri" w:cs="Calibri"/>
          <w:i/>
          <w:iCs/>
          <w:color w:val="000000"/>
        </w:rPr>
        <w:t xml:space="preserve"> of HR</w:t>
      </w:r>
      <w:r>
        <w:rPr>
          <w:rFonts w:ascii="Calibri" w:hAnsi="Calibri" w:cs="Calibri"/>
          <w:color w:val="000000"/>
        </w:rPr>
        <w:t>. Third Edition: Konan Page.</w:t>
      </w:r>
    </w:p>
    <w:p w14:paraId="1D070492" w14:textId="52F35796" w:rsidR="00D77FAE" w:rsidRDefault="0011748D" w:rsidP="00777A35">
      <w:pPr>
        <w:pStyle w:val="NormalWeb"/>
        <w:jc w:val="both"/>
        <w:rPr>
          <w:rFonts w:ascii="Calibri" w:hAnsi="Calibri" w:cs="Calibri"/>
          <w:color w:val="000000"/>
        </w:rPr>
      </w:pPr>
      <w:r w:rsidRPr="0011748D">
        <w:rPr>
          <w:rFonts w:ascii="Calibri" w:hAnsi="Calibri" w:cs="Calibri"/>
          <w:color w:val="000000"/>
        </w:rPr>
        <w:t>Hayes, D.K. and Ninemeier, J.D.</w:t>
      </w:r>
      <w:r>
        <w:rPr>
          <w:rFonts w:ascii="Calibri" w:hAnsi="Calibri" w:cs="Calibri"/>
          <w:color w:val="000000"/>
        </w:rPr>
        <w:t xml:space="preserve"> (</w:t>
      </w:r>
      <w:r w:rsidRPr="0011748D">
        <w:rPr>
          <w:rFonts w:ascii="Calibri" w:hAnsi="Calibri" w:cs="Calibri"/>
          <w:color w:val="000000"/>
        </w:rPr>
        <w:t>2009</w:t>
      </w:r>
      <w:r>
        <w:rPr>
          <w:rFonts w:ascii="Calibri" w:hAnsi="Calibri" w:cs="Calibri"/>
          <w:color w:val="000000"/>
        </w:rPr>
        <w:t>)</w:t>
      </w:r>
      <w:r w:rsidRPr="0011748D">
        <w:rPr>
          <w:rFonts w:ascii="Calibri" w:hAnsi="Calibri" w:cs="Calibri"/>
          <w:color w:val="000000"/>
        </w:rPr>
        <w:t>. </w:t>
      </w:r>
      <w:r w:rsidRPr="0011748D">
        <w:rPr>
          <w:rFonts w:ascii="Calibri" w:hAnsi="Calibri" w:cs="Calibri"/>
          <w:i/>
          <w:iCs/>
          <w:color w:val="000000"/>
        </w:rPr>
        <w:t>Human resources management in the hospitality industry</w:t>
      </w:r>
      <w:r w:rsidRPr="0011748D">
        <w:rPr>
          <w:rFonts w:ascii="Calibri" w:hAnsi="Calibri" w:cs="Calibri"/>
          <w:color w:val="000000"/>
        </w:rPr>
        <w:t>. John Wiley &amp; Sons.</w:t>
      </w:r>
    </w:p>
    <w:p w14:paraId="35DDBC9B" w14:textId="3DD91A81" w:rsidR="00103A95" w:rsidRDefault="00D77FAE" w:rsidP="00777A35">
      <w:pPr>
        <w:pStyle w:val="NormalWeb"/>
        <w:jc w:val="both"/>
        <w:rPr>
          <w:rFonts w:ascii="Calibri" w:hAnsi="Calibri" w:cs="Calibri"/>
          <w:color w:val="000000"/>
        </w:rPr>
      </w:pPr>
      <w:r>
        <w:rPr>
          <w:rFonts w:ascii="Calibri" w:hAnsi="Calibri" w:cs="Calibri"/>
          <w:color w:val="000000"/>
        </w:rPr>
        <w:t>M</w:t>
      </w:r>
      <w:r w:rsidR="00014227" w:rsidRPr="00014227">
        <w:rPr>
          <w:rFonts w:ascii="Calibri" w:hAnsi="Calibri" w:cs="Calibri"/>
          <w:color w:val="000000"/>
        </w:rPr>
        <w:t>arriott.com. (</w:t>
      </w:r>
      <w:r>
        <w:rPr>
          <w:rFonts w:ascii="Calibri" w:hAnsi="Calibri" w:cs="Calibri"/>
          <w:color w:val="000000"/>
        </w:rPr>
        <w:t>2025</w:t>
      </w:r>
      <w:r w:rsidR="00014227" w:rsidRPr="00014227">
        <w:rPr>
          <w:rFonts w:ascii="Calibri" w:hAnsi="Calibri" w:cs="Calibri"/>
          <w:color w:val="000000"/>
        </w:rPr>
        <w:t>). </w:t>
      </w:r>
      <w:r w:rsidR="00014227" w:rsidRPr="00014227">
        <w:rPr>
          <w:rFonts w:ascii="Calibri" w:hAnsi="Calibri" w:cs="Calibri"/>
          <w:i/>
          <w:iCs/>
          <w:color w:val="000000"/>
        </w:rPr>
        <w:t>Hotel near Swansea.com Stadium| Delta Hotels Swansea</w:t>
      </w:r>
      <w:r w:rsidR="00014227" w:rsidRPr="00014227">
        <w:rPr>
          <w:rFonts w:ascii="Calibri" w:hAnsi="Calibri" w:cs="Calibri"/>
          <w:color w:val="000000"/>
        </w:rPr>
        <w:t>.</w:t>
      </w:r>
      <w:r w:rsidR="005144FB">
        <w:rPr>
          <w:rFonts w:ascii="Calibri" w:hAnsi="Calibri" w:cs="Calibri"/>
          <w:color w:val="000000"/>
        </w:rPr>
        <w:t xml:space="preserve"> </w:t>
      </w:r>
      <w:r w:rsidR="00014227" w:rsidRPr="00014227">
        <w:rPr>
          <w:rFonts w:ascii="Calibri" w:hAnsi="Calibri" w:cs="Calibri"/>
          <w:color w:val="000000"/>
        </w:rPr>
        <w:t>Available at:</w:t>
      </w:r>
      <w:r>
        <w:rPr>
          <w:rFonts w:ascii="Calibri" w:hAnsi="Calibri" w:cs="Calibri"/>
          <w:color w:val="000000"/>
        </w:rPr>
        <w:t xml:space="preserve"> </w:t>
      </w:r>
      <w:hyperlink r:id="rId26" w:history="1">
        <w:r w:rsidR="005144FB" w:rsidRPr="00346F68">
          <w:rPr>
            <w:rStyle w:val="Hyperlink"/>
            <w:rFonts w:ascii="Calibri" w:hAnsi="Calibri" w:cs="Calibri"/>
          </w:rPr>
          <w:t>https://www.marriott.com/en-gb/hotels/cwlsd-delta-hotels-swansea/overview/</w:t>
        </w:r>
      </w:hyperlink>
      <w:r w:rsidR="00014227" w:rsidRPr="00014227">
        <w:rPr>
          <w:rFonts w:ascii="Calibri" w:hAnsi="Calibri" w:cs="Calibri"/>
          <w:color w:val="000000"/>
        </w:rPr>
        <w:t>.</w:t>
      </w:r>
      <w:r w:rsidR="005144FB">
        <w:rPr>
          <w:rFonts w:ascii="Calibri" w:hAnsi="Calibri" w:cs="Calibri"/>
          <w:color w:val="000000"/>
        </w:rPr>
        <w:t xml:space="preserve"> (Accessed:26</w:t>
      </w:r>
      <w:r w:rsidR="005144FB" w:rsidRPr="005144FB">
        <w:rPr>
          <w:rFonts w:ascii="Calibri" w:hAnsi="Calibri" w:cs="Calibri"/>
          <w:color w:val="000000"/>
          <w:vertAlign w:val="superscript"/>
        </w:rPr>
        <w:t>th</w:t>
      </w:r>
      <w:r w:rsidR="005144FB">
        <w:rPr>
          <w:rFonts w:ascii="Calibri" w:hAnsi="Calibri" w:cs="Calibri"/>
          <w:color w:val="000000"/>
        </w:rPr>
        <w:t xml:space="preserve"> March 2025).</w:t>
      </w:r>
    </w:p>
    <w:p w14:paraId="279E2F64" w14:textId="06E3E4CE" w:rsidR="00C172BF" w:rsidRDefault="002A1996" w:rsidP="00777A35">
      <w:pPr>
        <w:pStyle w:val="NormalWeb"/>
        <w:jc w:val="both"/>
        <w:rPr>
          <w:rFonts w:ascii="Calibri" w:hAnsi="Calibri" w:cs="Calibri"/>
          <w:color w:val="000000"/>
        </w:rPr>
      </w:pPr>
      <w:r w:rsidRPr="002A1996">
        <w:rPr>
          <w:rFonts w:ascii="Calibri" w:hAnsi="Calibri" w:cs="Calibri"/>
          <w:color w:val="000000"/>
        </w:rPr>
        <w:t>Visitswanseabay.com. (2023). </w:t>
      </w:r>
      <w:r w:rsidRPr="002A1996">
        <w:rPr>
          <w:rFonts w:ascii="Calibri" w:hAnsi="Calibri" w:cs="Calibri"/>
          <w:i/>
          <w:iCs/>
          <w:color w:val="000000"/>
        </w:rPr>
        <w:t>Delta Hotels by Marriott Swansea</w:t>
      </w:r>
      <w:r w:rsidRPr="002A1996">
        <w:rPr>
          <w:rFonts w:ascii="Calibri" w:hAnsi="Calibri" w:cs="Calibri"/>
          <w:color w:val="000000"/>
        </w:rPr>
        <w:t xml:space="preserve">. Available at: </w:t>
      </w:r>
      <w:hyperlink r:id="rId27" w:history="1">
        <w:r w:rsidR="00103A95" w:rsidRPr="00346F68">
          <w:rPr>
            <w:rStyle w:val="Hyperlink"/>
            <w:rFonts w:ascii="Calibri" w:hAnsi="Calibri" w:cs="Calibri"/>
          </w:rPr>
          <w:t>https://www.visitswanseabay.com/listing/delta-hotels-by-marriott-swansea/48672101/</w:t>
        </w:r>
      </w:hyperlink>
      <w:r w:rsidR="00103A95">
        <w:rPr>
          <w:rFonts w:ascii="Calibri" w:hAnsi="Calibri" w:cs="Calibri"/>
          <w:color w:val="000000"/>
        </w:rPr>
        <w:t>. (Accessed 26</w:t>
      </w:r>
      <w:r w:rsidR="00103A95" w:rsidRPr="00103A95">
        <w:rPr>
          <w:rFonts w:ascii="Calibri" w:hAnsi="Calibri" w:cs="Calibri"/>
          <w:color w:val="000000"/>
          <w:vertAlign w:val="superscript"/>
        </w:rPr>
        <w:t>th</w:t>
      </w:r>
      <w:r w:rsidR="00103A95">
        <w:rPr>
          <w:rFonts w:ascii="Calibri" w:hAnsi="Calibri" w:cs="Calibri"/>
          <w:color w:val="000000"/>
        </w:rPr>
        <w:t xml:space="preserve"> March 2025).</w:t>
      </w:r>
    </w:p>
    <w:p w14:paraId="78099832" w14:textId="77777777" w:rsidR="00C75BE1" w:rsidRDefault="00C75BE1" w:rsidP="00777A35">
      <w:pPr>
        <w:pStyle w:val="NormalWeb"/>
        <w:spacing w:before="0" w:beforeAutospacing="0" w:after="0" w:afterAutospacing="0" w:line="360" w:lineRule="auto"/>
        <w:jc w:val="both"/>
        <w:rPr>
          <w:rFonts w:ascii="Calibri" w:hAnsi="Calibri" w:cs="Calibri"/>
          <w:color w:val="000000"/>
        </w:rPr>
      </w:pPr>
    </w:p>
    <w:p w14:paraId="2804DCE0" w14:textId="77777777" w:rsidR="00617841" w:rsidRPr="00385300" w:rsidRDefault="00617841" w:rsidP="00385300">
      <w:pPr>
        <w:spacing w:line="360" w:lineRule="auto"/>
        <w:jc w:val="both"/>
        <w:rPr>
          <w:rFonts w:ascii="Calibri" w:hAnsi="Calibri" w:cs="Calibri"/>
          <w:lang w:eastAsia="en-GB"/>
        </w:rPr>
      </w:pPr>
    </w:p>
    <w:p w14:paraId="19EF6446" w14:textId="0A5A570D" w:rsidR="007C2037" w:rsidRPr="007C2037" w:rsidRDefault="007C2037" w:rsidP="001823D8">
      <w:pPr>
        <w:pStyle w:val="Heading1"/>
        <w:shd w:val="clear" w:color="auto" w:fill="FFFFFF"/>
        <w:spacing w:before="150" w:after="30"/>
        <w:jc w:val="both"/>
        <w:rPr>
          <w:rFonts w:ascii="Calibri" w:eastAsia="Times New Roman" w:hAnsi="Calibri" w:cs="Calibri"/>
          <w:color w:val="000000"/>
          <w:kern w:val="36"/>
          <w:sz w:val="24"/>
          <w:szCs w:val="24"/>
          <w:lang w:eastAsia="en-GB"/>
        </w:rPr>
      </w:pPr>
    </w:p>
    <w:p w14:paraId="381B2E01" w14:textId="77777777" w:rsidR="004E56A9" w:rsidRDefault="004E56A9" w:rsidP="001823D8">
      <w:pPr>
        <w:jc w:val="both"/>
        <w:rPr>
          <w:lang w:eastAsia="en-GB"/>
        </w:rPr>
      </w:pPr>
    </w:p>
    <w:p w14:paraId="6258F91E" w14:textId="77777777" w:rsidR="0058412A" w:rsidRDefault="0058412A" w:rsidP="001823D8">
      <w:pPr>
        <w:jc w:val="both"/>
        <w:rPr>
          <w:lang w:eastAsia="en-GB"/>
        </w:rPr>
      </w:pPr>
    </w:p>
    <w:p w14:paraId="36724C94" w14:textId="77777777" w:rsidR="0058412A" w:rsidRDefault="0058412A" w:rsidP="001823D8">
      <w:pPr>
        <w:jc w:val="both"/>
        <w:rPr>
          <w:lang w:eastAsia="en-GB"/>
        </w:rPr>
      </w:pPr>
    </w:p>
    <w:p w14:paraId="7CD304BB" w14:textId="77777777" w:rsidR="0058412A" w:rsidRDefault="0058412A" w:rsidP="001823D8">
      <w:pPr>
        <w:jc w:val="both"/>
        <w:rPr>
          <w:lang w:eastAsia="en-GB"/>
        </w:rPr>
      </w:pPr>
    </w:p>
    <w:p w14:paraId="57A4C0B4" w14:textId="77777777" w:rsidR="0058412A" w:rsidRDefault="0058412A" w:rsidP="001823D8">
      <w:pPr>
        <w:jc w:val="both"/>
        <w:rPr>
          <w:lang w:eastAsia="en-GB"/>
        </w:rPr>
      </w:pPr>
    </w:p>
    <w:p w14:paraId="176108EC" w14:textId="77777777" w:rsidR="0058412A" w:rsidRDefault="0058412A" w:rsidP="001823D8">
      <w:pPr>
        <w:jc w:val="both"/>
        <w:rPr>
          <w:lang w:eastAsia="en-GB"/>
        </w:rPr>
      </w:pPr>
    </w:p>
    <w:p w14:paraId="16AF2132" w14:textId="77777777" w:rsidR="0058412A" w:rsidRDefault="0058412A" w:rsidP="001823D8">
      <w:pPr>
        <w:jc w:val="both"/>
        <w:rPr>
          <w:lang w:eastAsia="en-GB"/>
        </w:rPr>
      </w:pPr>
    </w:p>
    <w:p w14:paraId="2993D2C8" w14:textId="77777777" w:rsidR="0058412A" w:rsidRDefault="0058412A" w:rsidP="001823D8">
      <w:pPr>
        <w:jc w:val="both"/>
        <w:rPr>
          <w:lang w:eastAsia="en-GB"/>
        </w:rPr>
      </w:pPr>
    </w:p>
    <w:p w14:paraId="46481019" w14:textId="77777777" w:rsidR="0058412A" w:rsidRDefault="0058412A" w:rsidP="001823D8">
      <w:pPr>
        <w:jc w:val="both"/>
        <w:rPr>
          <w:lang w:eastAsia="en-GB"/>
        </w:rPr>
      </w:pPr>
    </w:p>
    <w:p w14:paraId="39D58FC7" w14:textId="77777777" w:rsidR="0058412A" w:rsidRDefault="0058412A" w:rsidP="001823D8">
      <w:pPr>
        <w:jc w:val="both"/>
        <w:rPr>
          <w:lang w:eastAsia="en-GB"/>
        </w:rPr>
      </w:pPr>
    </w:p>
    <w:p w14:paraId="1158242D" w14:textId="77777777" w:rsidR="0058412A" w:rsidRDefault="0058412A" w:rsidP="001823D8">
      <w:pPr>
        <w:jc w:val="both"/>
        <w:rPr>
          <w:lang w:eastAsia="en-GB"/>
        </w:rPr>
      </w:pPr>
    </w:p>
    <w:p w14:paraId="6209D2F8" w14:textId="77777777" w:rsidR="0058412A" w:rsidRDefault="0058412A" w:rsidP="001823D8">
      <w:pPr>
        <w:jc w:val="both"/>
        <w:rPr>
          <w:lang w:eastAsia="en-GB"/>
        </w:rPr>
      </w:pPr>
    </w:p>
    <w:p w14:paraId="50EF5719" w14:textId="77777777" w:rsidR="0058412A" w:rsidRDefault="0058412A" w:rsidP="001823D8">
      <w:pPr>
        <w:jc w:val="both"/>
        <w:rPr>
          <w:lang w:eastAsia="en-GB"/>
        </w:rPr>
      </w:pPr>
    </w:p>
    <w:p w14:paraId="10DC202A" w14:textId="77777777" w:rsidR="0058412A" w:rsidRPr="004E56A9" w:rsidRDefault="0058412A" w:rsidP="001823D8">
      <w:pPr>
        <w:jc w:val="both"/>
        <w:rPr>
          <w:lang w:eastAsia="en-GB"/>
        </w:rPr>
      </w:pPr>
    </w:p>
    <w:p w14:paraId="18B49D14" w14:textId="5FB5818E" w:rsidR="00D8740C" w:rsidRDefault="00D8740C" w:rsidP="001823D8">
      <w:pPr>
        <w:jc w:val="both"/>
        <w:rPr>
          <w:rFonts w:ascii="Calibri" w:hAnsi="Calibri" w:cs="Calibri"/>
          <w:i/>
          <w:iCs/>
          <w:lang w:eastAsia="en-GB"/>
        </w:rPr>
      </w:pPr>
    </w:p>
    <w:p w14:paraId="66280218" w14:textId="07F7A93E" w:rsidR="00B9729C" w:rsidRPr="008C0996" w:rsidRDefault="00B9729C" w:rsidP="0058412A">
      <w:pPr>
        <w:jc w:val="center"/>
        <w:rPr>
          <w:rFonts w:ascii="Calibri" w:hAnsi="Calibri" w:cs="Calibri"/>
          <w:b/>
          <w:bCs/>
          <w:sz w:val="32"/>
          <w:szCs w:val="32"/>
        </w:rPr>
      </w:pPr>
      <w:r w:rsidRPr="008C0996">
        <w:rPr>
          <w:rFonts w:ascii="Calibri" w:hAnsi="Calibri" w:cs="Calibri"/>
          <w:b/>
          <w:bCs/>
          <w:sz w:val="32"/>
          <w:szCs w:val="32"/>
        </w:rPr>
        <w:t>Acknowledgement</w:t>
      </w:r>
    </w:p>
    <w:p w14:paraId="27E53B52" w14:textId="2F4278AE" w:rsidR="00B9729C" w:rsidRDefault="00B9729C" w:rsidP="00B9729C">
      <w:pPr>
        <w:spacing w:line="360" w:lineRule="auto"/>
        <w:jc w:val="both"/>
        <w:rPr>
          <w:rFonts w:ascii="Calibri" w:hAnsi="Calibri" w:cs="Calibri"/>
        </w:rPr>
      </w:pPr>
      <w:r w:rsidRPr="00853D7E">
        <w:rPr>
          <w:rFonts w:ascii="Calibri" w:hAnsi="Calibri" w:cs="Calibri"/>
        </w:rPr>
        <w:t>I acknowledge the use of [</w:t>
      </w:r>
      <w:r w:rsidR="0041494E">
        <w:rPr>
          <w:rFonts w:ascii="Calibri" w:hAnsi="Calibri" w:cs="Calibri"/>
        </w:rPr>
        <w:t>Grammarly</w:t>
      </w:r>
      <w:r w:rsidRPr="00853D7E">
        <w:rPr>
          <w:rFonts w:ascii="Calibri" w:hAnsi="Calibri" w:cs="Calibri"/>
        </w:rPr>
        <w:t>] [</w:t>
      </w:r>
      <w:r w:rsidR="00E15F8E">
        <w:rPr>
          <w:rFonts w:ascii="Calibri" w:hAnsi="Calibri" w:cs="Calibri"/>
        </w:rPr>
        <w:t>(</w:t>
      </w:r>
      <w:hyperlink r:id="rId28" w:history="1">
        <w:r w:rsidR="00E15F8E" w:rsidRPr="00D029A2">
          <w:rPr>
            <w:rStyle w:val="Hyperlink"/>
            <w:rFonts w:ascii="Calibri" w:hAnsi="Calibri" w:cs="Calibri"/>
          </w:rPr>
          <w:t>https://app.grammarly.com/</w:t>
        </w:r>
      </w:hyperlink>
      <w:r w:rsidR="00E15F8E">
        <w:rPr>
          <w:rFonts w:ascii="Calibri" w:hAnsi="Calibri" w:cs="Calibri"/>
        </w:rPr>
        <w:t xml:space="preserve"> </w:t>
      </w:r>
      <w:r w:rsidRPr="00853D7E">
        <w:rPr>
          <w:rFonts w:ascii="Calibri" w:hAnsi="Calibri" w:cs="Calibri"/>
        </w:rPr>
        <w:t>)] on [</w:t>
      </w:r>
      <w:r w:rsidR="00185324">
        <w:rPr>
          <w:rFonts w:ascii="Calibri" w:hAnsi="Calibri" w:cs="Calibri"/>
        </w:rPr>
        <w:t>15/04/2025</w:t>
      </w:r>
      <w:r w:rsidRPr="00853D7E">
        <w:rPr>
          <w:rFonts w:ascii="Calibri" w:hAnsi="Calibri" w:cs="Calibri"/>
        </w:rPr>
        <w:t>] to [</w:t>
      </w:r>
      <w:r w:rsidR="001364B8">
        <w:rPr>
          <w:rFonts w:ascii="Calibri" w:hAnsi="Calibri" w:cs="Calibri"/>
        </w:rPr>
        <w:t>Improve</w:t>
      </w:r>
      <w:r w:rsidR="00B34D8C">
        <w:rPr>
          <w:rFonts w:ascii="Calibri" w:hAnsi="Calibri" w:cs="Calibri"/>
        </w:rPr>
        <w:t xml:space="preserve"> </w:t>
      </w:r>
      <w:r w:rsidR="00095868">
        <w:rPr>
          <w:rFonts w:ascii="Calibri" w:hAnsi="Calibri" w:cs="Calibri"/>
        </w:rPr>
        <w:t>writing,</w:t>
      </w:r>
      <w:r w:rsidR="001364B8">
        <w:rPr>
          <w:rFonts w:ascii="Calibri" w:hAnsi="Calibri" w:cs="Calibri"/>
        </w:rPr>
        <w:t xml:space="preserve"> grammar</w:t>
      </w:r>
      <w:r w:rsidR="004F2DF0">
        <w:rPr>
          <w:rFonts w:ascii="Calibri" w:hAnsi="Calibri" w:cs="Calibri"/>
        </w:rPr>
        <w:t xml:space="preserve">, </w:t>
      </w:r>
      <w:r w:rsidR="001744F2">
        <w:rPr>
          <w:rFonts w:ascii="Calibri" w:hAnsi="Calibri" w:cs="Calibri"/>
        </w:rPr>
        <w:t xml:space="preserve">cut </w:t>
      </w:r>
      <w:r w:rsidR="00095868">
        <w:rPr>
          <w:rFonts w:ascii="Calibri" w:hAnsi="Calibri" w:cs="Calibri"/>
        </w:rPr>
        <w:t>unnecessary</w:t>
      </w:r>
      <w:r w:rsidR="001744F2">
        <w:rPr>
          <w:rFonts w:ascii="Calibri" w:hAnsi="Calibri" w:cs="Calibri"/>
        </w:rPr>
        <w:t xml:space="preserve"> words</w:t>
      </w:r>
      <w:r w:rsidRPr="00853D7E">
        <w:rPr>
          <w:rFonts w:ascii="Calibri" w:hAnsi="Calibri" w:cs="Calibri"/>
        </w:rPr>
        <w:t xml:space="preserve">]. I used the prompt(s): </w:t>
      </w:r>
    </w:p>
    <w:p w14:paraId="20218225" w14:textId="33D3C919" w:rsidR="00B9729C" w:rsidRDefault="00B9729C" w:rsidP="00B9729C">
      <w:pPr>
        <w:spacing w:line="360" w:lineRule="auto"/>
        <w:jc w:val="both"/>
        <w:rPr>
          <w:rFonts w:ascii="Calibri" w:hAnsi="Calibri" w:cs="Calibri"/>
        </w:rPr>
      </w:pPr>
      <w:r>
        <w:rPr>
          <w:rFonts w:ascii="Calibri" w:hAnsi="Calibri" w:cs="Calibri"/>
        </w:rPr>
        <w:t xml:space="preserve">                    </w:t>
      </w:r>
      <w:r w:rsidRPr="00853D7E">
        <w:rPr>
          <w:rFonts w:ascii="Calibri" w:hAnsi="Calibri" w:cs="Calibri"/>
        </w:rPr>
        <w:t>• [</w:t>
      </w:r>
      <w:r w:rsidR="00744B4A">
        <w:rPr>
          <w:rFonts w:ascii="Calibri" w:hAnsi="Calibri" w:cs="Calibri"/>
        </w:rPr>
        <w:t>C</w:t>
      </w:r>
      <w:r w:rsidR="004D1A10">
        <w:rPr>
          <w:rFonts w:ascii="Calibri" w:hAnsi="Calibri" w:cs="Calibri"/>
        </w:rPr>
        <w:t>h</w:t>
      </w:r>
      <w:r w:rsidR="00744B4A">
        <w:rPr>
          <w:rFonts w:ascii="Calibri" w:hAnsi="Calibri" w:cs="Calibri"/>
        </w:rPr>
        <w:t>eck my Grammar</w:t>
      </w:r>
      <w:r w:rsidRPr="00853D7E">
        <w:rPr>
          <w:rFonts w:ascii="Calibri" w:hAnsi="Calibri" w:cs="Calibri"/>
        </w:rPr>
        <w:t xml:space="preserve">] </w:t>
      </w:r>
    </w:p>
    <w:p w14:paraId="408A989D" w14:textId="262DF430" w:rsidR="00B9729C" w:rsidRDefault="00B9729C" w:rsidP="00B9729C">
      <w:pPr>
        <w:spacing w:line="360" w:lineRule="auto"/>
        <w:jc w:val="both"/>
        <w:rPr>
          <w:rFonts w:ascii="Calibri" w:hAnsi="Calibri" w:cs="Calibri"/>
        </w:rPr>
      </w:pPr>
      <w:r>
        <w:rPr>
          <w:rFonts w:ascii="Calibri" w:hAnsi="Calibri" w:cs="Calibri"/>
        </w:rPr>
        <w:t xml:space="preserve">                    </w:t>
      </w:r>
      <w:r w:rsidRPr="00853D7E">
        <w:rPr>
          <w:rFonts w:ascii="Calibri" w:hAnsi="Calibri" w:cs="Calibri"/>
        </w:rPr>
        <w:t>• [</w:t>
      </w:r>
      <w:r w:rsidR="003C62EE">
        <w:rPr>
          <w:rFonts w:ascii="Calibri" w:hAnsi="Calibri" w:cs="Calibri"/>
        </w:rPr>
        <w:t>Find</w:t>
      </w:r>
      <w:r w:rsidR="003A0ED9">
        <w:rPr>
          <w:rFonts w:ascii="Calibri" w:hAnsi="Calibri" w:cs="Calibri"/>
        </w:rPr>
        <w:t xml:space="preserve"> Better words</w:t>
      </w:r>
      <w:r w:rsidRPr="00853D7E">
        <w:rPr>
          <w:rFonts w:ascii="Calibri" w:hAnsi="Calibri" w:cs="Calibri"/>
        </w:rPr>
        <w:t>]</w:t>
      </w:r>
    </w:p>
    <w:p w14:paraId="200D8A57" w14:textId="7ADFC37F" w:rsidR="00B9729C" w:rsidRDefault="00B9729C" w:rsidP="00B9729C">
      <w:pPr>
        <w:spacing w:line="360" w:lineRule="auto"/>
        <w:jc w:val="both"/>
        <w:rPr>
          <w:rFonts w:ascii="Calibri" w:hAnsi="Calibri" w:cs="Calibri"/>
        </w:rPr>
      </w:pPr>
      <w:r>
        <w:rPr>
          <w:rFonts w:ascii="Calibri" w:hAnsi="Calibri" w:cs="Calibri"/>
        </w:rPr>
        <w:t xml:space="preserve">                   </w:t>
      </w:r>
      <w:r w:rsidRPr="00853D7E">
        <w:rPr>
          <w:rFonts w:ascii="Calibri" w:hAnsi="Calibri" w:cs="Calibri"/>
        </w:rPr>
        <w:t xml:space="preserve"> • [</w:t>
      </w:r>
      <w:r w:rsidR="008445FA">
        <w:rPr>
          <w:rFonts w:ascii="Calibri" w:hAnsi="Calibri" w:cs="Calibri"/>
        </w:rPr>
        <w:t xml:space="preserve"> Cut</w:t>
      </w:r>
      <w:r w:rsidR="00CE7D49">
        <w:rPr>
          <w:rFonts w:ascii="Calibri" w:hAnsi="Calibri" w:cs="Calibri"/>
        </w:rPr>
        <w:t xml:space="preserve"> unnecessary</w:t>
      </w:r>
      <w:r w:rsidR="008445FA">
        <w:rPr>
          <w:rFonts w:ascii="Calibri" w:hAnsi="Calibri" w:cs="Calibri"/>
        </w:rPr>
        <w:t xml:space="preserve"> words</w:t>
      </w:r>
      <w:r w:rsidRPr="00853D7E">
        <w:rPr>
          <w:rFonts w:ascii="Calibri" w:hAnsi="Calibri" w:cs="Calibri"/>
        </w:rPr>
        <w:t>]</w:t>
      </w:r>
    </w:p>
    <w:p w14:paraId="4280F423" w14:textId="77777777" w:rsidR="00B9729C" w:rsidRPr="00105A61" w:rsidRDefault="00B9729C" w:rsidP="00B9729C">
      <w:pPr>
        <w:spacing w:line="360" w:lineRule="auto"/>
        <w:jc w:val="both"/>
        <w:rPr>
          <w:rFonts w:ascii="Calibri" w:hAnsi="Calibri" w:cs="Calibri"/>
        </w:rPr>
      </w:pPr>
      <w:r w:rsidRPr="00853D7E">
        <w:rPr>
          <w:rFonts w:ascii="Calibri" w:hAnsi="Calibri" w:cs="Calibri"/>
        </w:rPr>
        <w:t xml:space="preserve"> I confirm that I have not presented any </w:t>
      </w:r>
      <w:r>
        <w:rPr>
          <w:rFonts w:ascii="Calibri" w:hAnsi="Calibri" w:cs="Calibri"/>
        </w:rPr>
        <w:t>AI-generated</w:t>
      </w:r>
      <w:r w:rsidRPr="00853D7E">
        <w:rPr>
          <w:rFonts w:ascii="Calibri" w:hAnsi="Calibri" w:cs="Calibri"/>
        </w:rPr>
        <w:t xml:space="preserve"> text as my work. I confirm </w:t>
      </w:r>
      <w:r>
        <w:rPr>
          <w:rFonts w:ascii="Calibri" w:hAnsi="Calibri" w:cs="Calibri"/>
        </w:rPr>
        <w:t xml:space="preserve">that </w:t>
      </w:r>
      <w:r w:rsidRPr="00853D7E">
        <w:rPr>
          <w:rFonts w:ascii="Calibri" w:hAnsi="Calibri" w:cs="Calibri"/>
        </w:rPr>
        <w:t>I have copies of my drafts, notes, and other resources I used before</w:t>
      </w:r>
      <w:r>
        <w:rPr>
          <w:rFonts w:ascii="Calibri" w:hAnsi="Calibri" w:cs="Calibri"/>
        </w:rPr>
        <w:t xml:space="preserve"> and after using AI tools,</w:t>
      </w:r>
      <w:r w:rsidRPr="00853D7E">
        <w:rPr>
          <w:rFonts w:ascii="Calibri" w:hAnsi="Calibri" w:cs="Calibri"/>
        </w:rPr>
        <w:t xml:space="preserve"> which I may be asked to provide in evidence.</w:t>
      </w:r>
    </w:p>
    <w:p w14:paraId="1A3B3D3C" w14:textId="1E67269E" w:rsidR="002615F7" w:rsidRPr="00FE0B5C" w:rsidRDefault="002615F7" w:rsidP="001823D8">
      <w:pPr>
        <w:jc w:val="both"/>
        <w:rPr>
          <w:rFonts w:ascii="Calibri" w:hAnsi="Calibri" w:cs="Calibri"/>
          <w:i/>
          <w:iCs/>
          <w:lang w:eastAsia="en-GB"/>
        </w:rPr>
      </w:pPr>
    </w:p>
    <w:p w14:paraId="4CD077AE" w14:textId="77777777" w:rsidR="003C159D" w:rsidRPr="003C159D" w:rsidRDefault="003C159D" w:rsidP="001823D8">
      <w:pPr>
        <w:jc w:val="both"/>
        <w:rPr>
          <w:lang w:eastAsia="en-GB"/>
        </w:rPr>
      </w:pPr>
    </w:p>
    <w:p w14:paraId="5B58498E" w14:textId="108B1D0B" w:rsidR="00AD37F7" w:rsidRPr="003C159D" w:rsidRDefault="00AD37F7" w:rsidP="001823D8">
      <w:pPr>
        <w:jc w:val="both"/>
      </w:pPr>
    </w:p>
    <w:p w14:paraId="34188A20" w14:textId="1E7C5189" w:rsidR="00891EF4" w:rsidRPr="00891EF4" w:rsidRDefault="00891EF4" w:rsidP="001823D8">
      <w:pPr>
        <w:jc w:val="both"/>
        <w:rPr>
          <w:rFonts w:ascii="Calibri" w:hAnsi="Calibri" w:cs="Calibri"/>
        </w:rPr>
      </w:pPr>
    </w:p>
    <w:p w14:paraId="0B6543CF" w14:textId="77777777" w:rsidR="00891EF4" w:rsidRPr="00891EF4" w:rsidRDefault="00891EF4" w:rsidP="001823D8">
      <w:pPr>
        <w:jc w:val="both"/>
        <w:rPr>
          <w:rFonts w:ascii="Calibri" w:hAnsi="Calibri" w:cs="Calibri"/>
        </w:rPr>
      </w:pPr>
    </w:p>
    <w:p w14:paraId="2AEC3F07" w14:textId="77777777" w:rsidR="00891EF4" w:rsidRPr="00891EF4" w:rsidRDefault="00891EF4" w:rsidP="001823D8">
      <w:pPr>
        <w:jc w:val="both"/>
        <w:rPr>
          <w:rFonts w:ascii="Calibri" w:hAnsi="Calibri" w:cs="Calibri"/>
        </w:rPr>
      </w:pPr>
    </w:p>
    <w:p w14:paraId="544D74AF" w14:textId="1F414825" w:rsidR="00A62095" w:rsidRDefault="00A62095" w:rsidP="001823D8">
      <w:pPr>
        <w:jc w:val="both"/>
        <w:rPr>
          <w:rFonts w:ascii="Calibri" w:hAnsi="Calibri" w:cs="Calibri"/>
        </w:rPr>
      </w:pPr>
    </w:p>
    <w:sectPr w:rsidR="00A62095" w:rsidSect="003B3B24">
      <w:headerReference w:type="default" r:id="rId29"/>
      <w:footerReference w:type="default" r:id="rId30"/>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C6685D" w14:textId="77777777" w:rsidR="00EF3CCA" w:rsidRDefault="00EF3CCA" w:rsidP="006C3F88">
      <w:pPr>
        <w:spacing w:line="240" w:lineRule="auto"/>
      </w:pPr>
      <w:r>
        <w:separator/>
      </w:r>
    </w:p>
  </w:endnote>
  <w:endnote w:type="continuationSeparator" w:id="0">
    <w:p w14:paraId="0F5BC9CD" w14:textId="77777777" w:rsidR="00EF3CCA" w:rsidRDefault="00EF3CCA" w:rsidP="006C3F88">
      <w:pPr>
        <w:spacing w:line="240" w:lineRule="auto"/>
      </w:pPr>
      <w:r>
        <w:continuationSeparator/>
      </w:r>
    </w:p>
  </w:endnote>
  <w:endnote w:type="continuationNotice" w:id="1">
    <w:p w14:paraId="35B3876C" w14:textId="77777777" w:rsidR="00EF3CCA" w:rsidRDefault="00EF3CC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7196467"/>
      <w:docPartObj>
        <w:docPartGallery w:val="Page Numbers (Bottom of Page)"/>
        <w:docPartUnique/>
      </w:docPartObj>
    </w:sdtPr>
    <w:sdtContent>
      <w:p w14:paraId="497D0B97" w14:textId="1DFC5BD3" w:rsidR="009158BF" w:rsidRDefault="009158B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7A9F537" w14:textId="35B44D22" w:rsidR="009E184A" w:rsidRDefault="009E184A" w:rsidP="00A666A6">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40E093" w14:textId="6F5CC8B6" w:rsidR="004C1391" w:rsidRDefault="00222A35" w:rsidP="00097E2E">
    <w:pPr>
      <w:pStyle w:val="Footer"/>
    </w:pPr>
    <w:r>
      <w:t xml:space="preserve">                                                                                                                                                                                            </w:t>
    </w:r>
    <w:r w:rsidR="006057B7">
      <w:ptab w:relativeTo="margin" w:alignment="right" w:leader="none"/>
    </w:r>
    <w:r w:rsidR="00097E2E">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9729019"/>
      <w:docPartObj>
        <w:docPartGallery w:val="Page Numbers (Bottom of Page)"/>
        <w:docPartUnique/>
      </w:docPartObj>
    </w:sdtPr>
    <w:sdtContent>
      <w:p w14:paraId="51E84D25" w14:textId="77777777" w:rsidR="001C1420" w:rsidRDefault="001C142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7E473DC" w14:textId="77777777" w:rsidR="001C1420" w:rsidRDefault="001C14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9F079C" w14:textId="77777777" w:rsidR="00EF3CCA" w:rsidRDefault="00EF3CCA" w:rsidP="006C3F88">
      <w:pPr>
        <w:spacing w:line="240" w:lineRule="auto"/>
      </w:pPr>
      <w:r>
        <w:separator/>
      </w:r>
    </w:p>
  </w:footnote>
  <w:footnote w:type="continuationSeparator" w:id="0">
    <w:p w14:paraId="11094071" w14:textId="77777777" w:rsidR="00EF3CCA" w:rsidRDefault="00EF3CCA" w:rsidP="006C3F88">
      <w:pPr>
        <w:spacing w:line="240" w:lineRule="auto"/>
      </w:pPr>
      <w:r>
        <w:continuationSeparator/>
      </w:r>
    </w:p>
  </w:footnote>
  <w:footnote w:type="continuationNotice" w:id="1">
    <w:p w14:paraId="50CA3753" w14:textId="77777777" w:rsidR="00EF3CCA" w:rsidRDefault="00EF3CC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3D677F" w14:textId="741D5817" w:rsidR="006C3F88" w:rsidRDefault="004D356C" w:rsidP="00441128">
    <w:pPr>
      <w:pStyle w:val="Header"/>
      <w:tabs>
        <w:tab w:val="left" w:pos="465"/>
        <w:tab w:val="left" w:pos="748"/>
      </w:tabs>
    </w:pPr>
    <w:bookmarkStart w:id="6" w:name="_Hlk192849949"/>
    <w:bookmarkStart w:id="7" w:name="_Hlk192849950"/>
    <w:r>
      <w:tab/>
    </w:r>
    <w:r w:rsidR="00441128">
      <w:tab/>
    </w:r>
    <w:r>
      <w:tab/>
    </w:r>
    <w:r>
      <w:tab/>
    </w:r>
    <w:r w:rsidR="006C3F88">
      <w:t>Portfolio</w:t>
    </w:r>
  </w:p>
  <w:p w14:paraId="460829B3" w14:textId="3EB831A1" w:rsidR="006C3F88" w:rsidRDefault="006C3F88" w:rsidP="006C3F88">
    <w:pPr>
      <w:pStyle w:val="Header"/>
      <w:jc w:val="right"/>
    </w:pPr>
    <w:r>
      <w:t>Elements 1 &amp; 2</w:t>
    </w:r>
    <w:bookmarkEnd w:id="6"/>
    <w:bookmarkEnd w:id="7"/>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9C573" w14:textId="63B18DA0" w:rsidR="00337624" w:rsidRDefault="00337624">
    <w:pPr>
      <w:pStyle w:val="Header"/>
    </w:pP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242990" w14:textId="77777777" w:rsidR="00441128" w:rsidRDefault="00441128" w:rsidP="00441128">
    <w:pPr>
      <w:pStyle w:val="Header"/>
      <w:tabs>
        <w:tab w:val="left" w:pos="465"/>
        <w:tab w:val="left" w:pos="748"/>
      </w:tabs>
    </w:pPr>
    <w:r>
      <w:tab/>
    </w:r>
    <w:r>
      <w:tab/>
    </w:r>
    <w:r>
      <w:tab/>
    </w:r>
    <w:r>
      <w:tab/>
      <w:t>Portfolio</w:t>
    </w:r>
  </w:p>
  <w:p w14:paraId="2A5B6151" w14:textId="77777777" w:rsidR="00441128" w:rsidRDefault="00441128" w:rsidP="006C3F88">
    <w:pPr>
      <w:pStyle w:val="Header"/>
      <w:jc w:val="right"/>
    </w:pPr>
    <w:r>
      <w:t>Elements 1 &amp;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D777B"/>
    <w:multiLevelType w:val="multilevel"/>
    <w:tmpl w:val="E1145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11F6A9A"/>
    <w:multiLevelType w:val="multilevel"/>
    <w:tmpl w:val="D4124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68493C"/>
    <w:multiLevelType w:val="multilevel"/>
    <w:tmpl w:val="73006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810093"/>
    <w:multiLevelType w:val="multilevel"/>
    <w:tmpl w:val="6400B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C06805"/>
    <w:multiLevelType w:val="multilevel"/>
    <w:tmpl w:val="A0A0C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4D308E"/>
    <w:multiLevelType w:val="hybridMultilevel"/>
    <w:tmpl w:val="C88081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835640"/>
    <w:multiLevelType w:val="multilevel"/>
    <w:tmpl w:val="184EE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9A5A35"/>
    <w:multiLevelType w:val="hybridMultilevel"/>
    <w:tmpl w:val="F94ED0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7E4FF6"/>
    <w:multiLevelType w:val="hybridMultilevel"/>
    <w:tmpl w:val="9C12F9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CF2E15"/>
    <w:multiLevelType w:val="multilevel"/>
    <w:tmpl w:val="1F4AD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534465">
    <w:abstractNumId w:val="8"/>
  </w:num>
  <w:num w:numId="2" w16cid:durableId="2018388062">
    <w:abstractNumId w:val="7"/>
  </w:num>
  <w:num w:numId="3" w16cid:durableId="224071048">
    <w:abstractNumId w:val="5"/>
  </w:num>
  <w:num w:numId="4" w16cid:durableId="1051806725">
    <w:abstractNumId w:val="9"/>
  </w:num>
  <w:num w:numId="5" w16cid:durableId="606158233">
    <w:abstractNumId w:val="1"/>
  </w:num>
  <w:num w:numId="6" w16cid:durableId="1876189719">
    <w:abstractNumId w:val="6"/>
  </w:num>
  <w:num w:numId="7" w16cid:durableId="1224095855">
    <w:abstractNumId w:val="4"/>
  </w:num>
  <w:num w:numId="8" w16cid:durableId="743651210">
    <w:abstractNumId w:val="2"/>
  </w:num>
  <w:num w:numId="9" w16cid:durableId="1671056985">
    <w:abstractNumId w:val="3"/>
  </w:num>
  <w:num w:numId="10" w16cid:durableId="1755589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AD8"/>
    <w:rsid w:val="000061BC"/>
    <w:rsid w:val="0001249A"/>
    <w:rsid w:val="00014227"/>
    <w:rsid w:val="00015088"/>
    <w:rsid w:val="0001592E"/>
    <w:rsid w:val="00016179"/>
    <w:rsid w:val="000177F0"/>
    <w:rsid w:val="00017D7E"/>
    <w:rsid w:val="00017EEB"/>
    <w:rsid w:val="00020408"/>
    <w:rsid w:val="00021B0A"/>
    <w:rsid w:val="000221F1"/>
    <w:rsid w:val="00022230"/>
    <w:rsid w:val="00022483"/>
    <w:rsid w:val="0002302D"/>
    <w:rsid w:val="00026724"/>
    <w:rsid w:val="00026FBA"/>
    <w:rsid w:val="0002742A"/>
    <w:rsid w:val="00030C00"/>
    <w:rsid w:val="000342E2"/>
    <w:rsid w:val="0004007C"/>
    <w:rsid w:val="00040DCF"/>
    <w:rsid w:val="000434D0"/>
    <w:rsid w:val="00043509"/>
    <w:rsid w:val="000444D1"/>
    <w:rsid w:val="00045264"/>
    <w:rsid w:val="000478B3"/>
    <w:rsid w:val="00047FEE"/>
    <w:rsid w:val="000503C1"/>
    <w:rsid w:val="00051092"/>
    <w:rsid w:val="000563C3"/>
    <w:rsid w:val="00060254"/>
    <w:rsid w:val="00060AD2"/>
    <w:rsid w:val="0006202E"/>
    <w:rsid w:val="00064098"/>
    <w:rsid w:val="00064F50"/>
    <w:rsid w:val="000679DB"/>
    <w:rsid w:val="0007045D"/>
    <w:rsid w:val="0007052B"/>
    <w:rsid w:val="00070C06"/>
    <w:rsid w:val="0007285B"/>
    <w:rsid w:val="00072B36"/>
    <w:rsid w:val="00072EB8"/>
    <w:rsid w:val="000745C2"/>
    <w:rsid w:val="00075A23"/>
    <w:rsid w:val="000762D1"/>
    <w:rsid w:val="00077E46"/>
    <w:rsid w:val="00081DAB"/>
    <w:rsid w:val="00082418"/>
    <w:rsid w:val="00083B23"/>
    <w:rsid w:val="00090684"/>
    <w:rsid w:val="00093826"/>
    <w:rsid w:val="00093D36"/>
    <w:rsid w:val="00095195"/>
    <w:rsid w:val="0009575B"/>
    <w:rsid w:val="00095868"/>
    <w:rsid w:val="00097E2E"/>
    <w:rsid w:val="00097F81"/>
    <w:rsid w:val="000A211C"/>
    <w:rsid w:val="000A28AA"/>
    <w:rsid w:val="000A307F"/>
    <w:rsid w:val="000A342D"/>
    <w:rsid w:val="000A4DCB"/>
    <w:rsid w:val="000A6634"/>
    <w:rsid w:val="000A79E6"/>
    <w:rsid w:val="000B0C2F"/>
    <w:rsid w:val="000B3886"/>
    <w:rsid w:val="000B42D9"/>
    <w:rsid w:val="000B4D65"/>
    <w:rsid w:val="000B5BA0"/>
    <w:rsid w:val="000B66A6"/>
    <w:rsid w:val="000C13BF"/>
    <w:rsid w:val="000C1467"/>
    <w:rsid w:val="000C203C"/>
    <w:rsid w:val="000C43D9"/>
    <w:rsid w:val="000C6207"/>
    <w:rsid w:val="000C67D3"/>
    <w:rsid w:val="000C6C42"/>
    <w:rsid w:val="000C74CA"/>
    <w:rsid w:val="000C7BAC"/>
    <w:rsid w:val="000D00FB"/>
    <w:rsid w:val="000D1D5D"/>
    <w:rsid w:val="000D3117"/>
    <w:rsid w:val="000D419F"/>
    <w:rsid w:val="000D57B7"/>
    <w:rsid w:val="000E0175"/>
    <w:rsid w:val="000E168B"/>
    <w:rsid w:val="000E38B5"/>
    <w:rsid w:val="000E3FC6"/>
    <w:rsid w:val="000E639D"/>
    <w:rsid w:val="000E7B3C"/>
    <w:rsid w:val="000E7E47"/>
    <w:rsid w:val="001005F8"/>
    <w:rsid w:val="00101F8E"/>
    <w:rsid w:val="00103A95"/>
    <w:rsid w:val="00105A61"/>
    <w:rsid w:val="00106056"/>
    <w:rsid w:val="00106280"/>
    <w:rsid w:val="001077DA"/>
    <w:rsid w:val="0011068E"/>
    <w:rsid w:val="00112180"/>
    <w:rsid w:val="0011230D"/>
    <w:rsid w:val="001157D2"/>
    <w:rsid w:val="00115FEC"/>
    <w:rsid w:val="0011748D"/>
    <w:rsid w:val="001202B5"/>
    <w:rsid w:val="0012330F"/>
    <w:rsid w:val="00123562"/>
    <w:rsid w:val="00124268"/>
    <w:rsid w:val="00127177"/>
    <w:rsid w:val="001273F2"/>
    <w:rsid w:val="0013031A"/>
    <w:rsid w:val="00130457"/>
    <w:rsid w:val="0013101A"/>
    <w:rsid w:val="001320F6"/>
    <w:rsid w:val="001325B4"/>
    <w:rsid w:val="00132941"/>
    <w:rsid w:val="00133FFA"/>
    <w:rsid w:val="001342A7"/>
    <w:rsid w:val="00134614"/>
    <w:rsid w:val="001364B8"/>
    <w:rsid w:val="00136B57"/>
    <w:rsid w:val="001414FC"/>
    <w:rsid w:val="001415CC"/>
    <w:rsid w:val="00143A4F"/>
    <w:rsid w:val="00143FD4"/>
    <w:rsid w:val="001457FC"/>
    <w:rsid w:val="001476CC"/>
    <w:rsid w:val="0015241F"/>
    <w:rsid w:val="001527D9"/>
    <w:rsid w:val="00153FB8"/>
    <w:rsid w:val="0015503F"/>
    <w:rsid w:val="0015524C"/>
    <w:rsid w:val="001558F7"/>
    <w:rsid w:val="00155D04"/>
    <w:rsid w:val="001560BA"/>
    <w:rsid w:val="0015777C"/>
    <w:rsid w:val="0016092D"/>
    <w:rsid w:val="001618AC"/>
    <w:rsid w:val="0016278F"/>
    <w:rsid w:val="00162C9A"/>
    <w:rsid w:val="00163171"/>
    <w:rsid w:val="00163286"/>
    <w:rsid w:val="00166839"/>
    <w:rsid w:val="00171640"/>
    <w:rsid w:val="00171C5F"/>
    <w:rsid w:val="0017321C"/>
    <w:rsid w:val="001744F2"/>
    <w:rsid w:val="00175AE4"/>
    <w:rsid w:val="00176785"/>
    <w:rsid w:val="001817CF"/>
    <w:rsid w:val="001823D8"/>
    <w:rsid w:val="00183983"/>
    <w:rsid w:val="00184B9F"/>
    <w:rsid w:val="00185324"/>
    <w:rsid w:val="00187607"/>
    <w:rsid w:val="001900FD"/>
    <w:rsid w:val="00192398"/>
    <w:rsid w:val="00194698"/>
    <w:rsid w:val="00196124"/>
    <w:rsid w:val="001A0394"/>
    <w:rsid w:val="001A1B8F"/>
    <w:rsid w:val="001A3152"/>
    <w:rsid w:val="001A6571"/>
    <w:rsid w:val="001A6A2F"/>
    <w:rsid w:val="001A70B9"/>
    <w:rsid w:val="001B01CF"/>
    <w:rsid w:val="001B0DC7"/>
    <w:rsid w:val="001B12EC"/>
    <w:rsid w:val="001B1484"/>
    <w:rsid w:val="001B1D7B"/>
    <w:rsid w:val="001B32BB"/>
    <w:rsid w:val="001B3353"/>
    <w:rsid w:val="001B38B6"/>
    <w:rsid w:val="001B3A8E"/>
    <w:rsid w:val="001B3EF1"/>
    <w:rsid w:val="001B4ACF"/>
    <w:rsid w:val="001B59C7"/>
    <w:rsid w:val="001B5E56"/>
    <w:rsid w:val="001B612B"/>
    <w:rsid w:val="001B6F95"/>
    <w:rsid w:val="001B7D05"/>
    <w:rsid w:val="001C1420"/>
    <w:rsid w:val="001C209D"/>
    <w:rsid w:val="001C5225"/>
    <w:rsid w:val="001D0E84"/>
    <w:rsid w:val="001D2347"/>
    <w:rsid w:val="001D27C8"/>
    <w:rsid w:val="001D381F"/>
    <w:rsid w:val="001D51BC"/>
    <w:rsid w:val="001D67F8"/>
    <w:rsid w:val="001D74EC"/>
    <w:rsid w:val="001E10DA"/>
    <w:rsid w:val="001E1F83"/>
    <w:rsid w:val="001E3416"/>
    <w:rsid w:val="001E6156"/>
    <w:rsid w:val="001F344B"/>
    <w:rsid w:val="00200002"/>
    <w:rsid w:val="0020026F"/>
    <w:rsid w:val="002003FE"/>
    <w:rsid w:val="00201C9E"/>
    <w:rsid w:val="00202AE7"/>
    <w:rsid w:val="00202FF1"/>
    <w:rsid w:val="002030AC"/>
    <w:rsid w:val="0020434F"/>
    <w:rsid w:val="00204F2E"/>
    <w:rsid w:val="00204FF7"/>
    <w:rsid w:val="002063A3"/>
    <w:rsid w:val="002067BC"/>
    <w:rsid w:val="00207827"/>
    <w:rsid w:val="00207A01"/>
    <w:rsid w:val="0021147C"/>
    <w:rsid w:val="00211A2D"/>
    <w:rsid w:val="00211D75"/>
    <w:rsid w:val="00213EC4"/>
    <w:rsid w:val="00216F28"/>
    <w:rsid w:val="0021714A"/>
    <w:rsid w:val="0021717A"/>
    <w:rsid w:val="00217BD6"/>
    <w:rsid w:val="00220C31"/>
    <w:rsid w:val="00221033"/>
    <w:rsid w:val="00221947"/>
    <w:rsid w:val="00222A35"/>
    <w:rsid w:val="00223902"/>
    <w:rsid w:val="00230289"/>
    <w:rsid w:val="00231AA9"/>
    <w:rsid w:val="00235435"/>
    <w:rsid w:val="00236170"/>
    <w:rsid w:val="0023643F"/>
    <w:rsid w:val="00241075"/>
    <w:rsid w:val="00242BD0"/>
    <w:rsid w:val="00243590"/>
    <w:rsid w:val="002447EC"/>
    <w:rsid w:val="00245ECD"/>
    <w:rsid w:val="00246777"/>
    <w:rsid w:val="00246B81"/>
    <w:rsid w:val="00246EDB"/>
    <w:rsid w:val="00247150"/>
    <w:rsid w:val="0025028C"/>
    <w:rsid w:val="002503DC"/>
    <w:rsid w:val="00250F9A"/>
    <w:rsid w:val="002510AB"/>
    <w:rsid w:val="00251490"/>
    <w:rsid w:val="0025268C"/>
    <w:rsid w:val="00253721"/>
    <w:rsid w:val="00253836"/>
    <w:rsid w:val="00256281"/>
    <w:rsid w:val="002615F7"/>
    <w:rsid w:val="00261967"/>
    <w:rsid w:val="00261ABB"/>
    <w:rsid w:val="00262790"/>
    <w:rsid w:val="002658C9"/>
    <w:rsid w:val="00265FE9"/>
    <w:rsid w:val="00266443"/>
    <w:rsid w:val="00271FC0"/>
    <w:rsid w:val="00274BE4"/>
    <w:rsid w:val="00275B74"/>
    <w:rsid w:val="00276538"/>
    <w:rsid w:val="00276E63"/>
    <w:rsid w:val="002778E1"/>
    <w:rsid w:val="00281BD6"/>
    <w:rsid w:val="00281E4B"/>
    <w:rsid w:val="00283543"/>
    <w:rsid w:val="00283E28"/>
    <w:rsid w:val="002841A6"/>
    <w:rsid w:val="00290912"/>
    <w:rsid w:val="002912A2"/>
    <w:rsid w:val="00292035"/>
    <w:rsid w:val="00292107"/>
    <w:rsid w:val="0029292B"/>
    <w:rsid w:val="002956B3"/>
    <w:rsid w:val="00296AB7"/>
    <w:rsid w:val="002A0200"/>
    <w:rsid w:val="002A1996"/>
    <w:rsid w:val="002A4677"/>
    <w:rsid w:val="002A4D49"/>
    <w:rsid w:val="002A4D4F"/>
    <w:rsid w:val="002A5128"/>
    <w:rsid w:val="002A61B4"/>
    <w:rsid w:val="002A7DAC"/>
    <w:rsid w:val="002B03B4"/>
    <w:rsid w:val="002B121C"/>
    <w:rsid w:val="002B1F22"/>
    <w:rsid w:val="002B2AE9"/>
    <w:rsid w:val="002B2D96"/>
    <w:rsid w:val="002B3586"/>
    <w:rsid w:val="002B55CF"/>
    <w:rsid w:val="002C1582"/>
    <w:rsid w:val="002C2363"/>
    <w:rsid w:val="002C43A4"/>
    <w:rsid w:val="002C5554"/>
    <w:rsid w:val="002C60D6"/>
    <w:rsid w:val="002C6C59"/>
    <w:rsid w:val="002C7824"/>
    <w:rsid w:val="002D0584"/>
    <w:rsid w:val="002D15DA"/>
    <w:rsid w:val="002D1652"/>
    <w:rsid w:val="002D1978"/>
    <w:rsid w:val="002D2FA4"/>
    <w:rsid w:val="002D3EFE"/>
    <w:rsid w:val="002D51B4"/>
    <w:rsid w:val="002D5E9A"/>
    <w:rsid w:val="002D6632"/>
    <w:rsid w:val="002D664A"/>
    <w:rsid w:val="002D6942"/>
    <w:rsid w:val="002D72D0"/>
    <w:rsid w:val="002D75A3"/>
    <w:rsid w:val="002D7623"/>
    <w:rsid w:val="002E0308"/>
    <w:rsid w:val="002E03D1"/>
    <w:rsid w:val="002E0EA1"/>
    <w:rsid w:val="002E0F5C"/>
    <w:rsid w:val="002E2389"/>
    <w:rsid w:val="002E4113"/>
    <w:rsid w:val="002E4B91"/>
    <w:rsid w:val="002E573B"/>
    <w:rsid w:val="002F0D39"/>
    <w:rsid w:val="002F4807"/>
    <w:rsid w:val="002F5304"/>
    <w:rsid w:val="002F549C"/>
    <w:rsid w:val="002F56E8"/>
    <w:rsid w:val="002F6213"/>
    <w:rsid w:val="002F69A1"/>
    <w:rsid w:val="002F6BFF"/>
    <w:rsid w:val="00301A27"/>
    <w:rsid w:val="00303EA9"/>
    <w:rsid w:val="00304603"/>
    <w:rsid w:val="00311C60"/>
    <w:rsid w:val="0031284E"/>
    <w:rsid w:val="003134E6"/>
    <w:rsid w:val="003134E8"/>
    <w:rsid w:val="003150FA"/>
    <w:rsid w:val="0031544D"/>
    <w:rsid w:val="003163D3"/>
    <w:rsid w:val="003166B8"/>
    <w:rsid w:val="00323FD5"/>
    <w:rsid w:val="0032401B"/>
    <w:rsid w:val="003241CA"/>
    <w:rsid w:val="00324537"/>
    <w:rsid w:val="003250C6"/>
    <w:rsid w:val="0032556B"/>
    <w:rsid w:val="0032648F"/>
    <w:rsid w:val="00326E53"/>
    <w:rsid w:val="003302D7"/>
    <w:rsid w:val="00331C5C"/>
    <w:rsid w:val="00331E73"/>
    <w:rsid w:val="0033561B"/>
    <w:rsid w:val="00336332"/>
    <w:rsid w:val="0033668A"/>
    <w:rsid w:val="00336C1B"/>
    <w:rsid w:val="00337248"/>
    <w:rsid w:val="00337624"/>
    <w:rsid w:val="00337E25"/>
    <w:rsid w:val="0034053E"/>
    <w:rsid w:val="0034310F"/>
    <w:rsid w:val="003453C2"/>
    <w:rsid w:val="00345F9D"/>
    <w:rsid w:val="003520E1"/>
    <w:rsid w:val="003546AD"/>
    <w:rsid w:val="003551F0"/>
    <w:rsid w:val="00356240"/>
    <w:rsid w:val="0035672B"/>
    <w:rsid w:val="00356D92"/>
    <w:rsid w:val="0036064F"/>
    <w:rsid w:val="00360853"/>
    <w:rsid w:val="00361A1E"/>
    <w:rsid w:val="003627DF"/>
    <w:rsid w:val="00364155"/>
    <w:rsid w:val="00364453"/>
    <w:rsid w:val="00364D42"/>
    <w:rsid w:val="0036544F"/>
    <w:rsid w:val="00374DF4"/>
    <w:rsid w:val="00376AD2"/>
    <w:rsid w:val="00376D7C"/>
    <w:rsid w:val="003777CD"/>
    <w:rsid w:val="00381F89"/>
    <w:rsid w:val="003822E6"/>
    <w:rsid w:val="00385300"/>
    <w:rsid w:val="00385D2E"/>
    <w:rsid w:val="00385FF6"/>
    <w:rsid w:val="003864FD"/>
    <w:rsid w:val="0039013F"/>
    <w:rsid w:val="0039232A"/>
    <w:rsid w:val="003960A0"/>
    <w:rsid w:val="0039655E"/>
    <w:rsid w:val="003A0010"/>
    <w:rsid w:val="003A0ED9"/>
    <w:rsid w:val="003A1BBA"/>
    <w:rsid w:val="003A28F6"/>
    <w:rsid w:val="003A3335"/>
    <w:rsid w:val="003A3799"/>
    <w:rsid w:val="003A3A8F"/>
    <w:rsid w:val="003A6B1E"/>
    <w:rsid w:val="003A76A2"/>
    <w:rsid w:val="003A7995"/>
    <w:rsid w:val="003B15AA"/>
    <w:rsid w:val="003B2543"/>
    <w:rsid w:val="003B3B24"/>
    <w:rsid w:val="003B6610"/>
    <w:rsid w:val="003B6CB5"/>
    <w:rsid w:val="003B77EB"/>
    <w:rsid w:val="003C0263"/>
    <w:rsid w:val="003C0DE1"/>
    <w:rsid w:val="003C156D"/>
    <w:rsid w:val="003C159D"/>
    <w:rsid w:val="003C285C"/>
    <w:rsid w:val="003C36C4"/>
    <w:rsid w:val="003C56E2"/>
    <w:rsid w:val="003C57B8"/>
    <w:rsid w:val="003C5DCC"/>
    <w:rsid w:val="003C62EE"/>
    <w:rsid w:val="003C760E"/>
    <w:rsid w:val="003C76DE"/>
    <w:rsid w:val="003C7F2B"/>
    <w:rsid w:val="003D168A"/>
    <w:rsid w:val="003D1B7F"/>
    <w:rsid w:val="003D2265"/>
    <w:rsid w:val="003D2EA9"/>
    <w:rsid w:val="003D4400"/>
    <w:rsid w:val="003D475E"/>
    <w:rsid w:val="003D4E7A"/>
    <w:rsid w:val="003D6B24"/>
    <w:rsid w:val="003D7911"/>
    <w:rsid w:val="003E1BB4"/>
    <w:rsid w:val="003E26E2"/>
    <w:rsid w:val="003E39BD"/>
    <w:rsid w:val="003E5F3F"/>
    <w:rsid w:val="003E6991"/>
    <w:rsid w:val="003E70D9"/>
    <w:rsid w:val="003E73DC"/>
    <w:rsid w:val="003E7419"/>
    <w:rsid w:val="003E7538"/>
    <w:rsid w:val="003E792F"/>
    <w:rsid w:val="003F0F8F"/>
    <w:rsid w:val="003F1082"/>
    <w:rsid w:val="003F331B"/>
    <w:rsid w:val="003F3813"/>
    <w:rsid w:val="003F46F8"/>
    <w:rsid w:val="003F6FB3"/>
    <w:rsid w:val="0040197F"/>
    <w:rsid w:val="00403142"/>
    <w:rsid w:val="004045FF"/>
    <w:rsid w:val="00404615"/>
    <w:rsid w:val="00404802"/>
    <w:rsid w:val="00405D03"/>
    <w:rsid w:val="00406E89"/>
    <w:rsid w:val="0040789D"/>
    <w:rsid w:val="00411E74"/>
    <w:rsid w:val="0041494E"/>
    <w:rsid w:val="004149F1"/>
    <w:rsid w:val="00415925"/>
    <w:rsid w:val="004200FC"/>
    <w:rsid w:val="00420387"/>
    <w:rsid w:val="0042077B"/>
    <w:rsid w:val="0042797C"/>
    <w:rsid w:val="004279D5"/>
    <w:rsid w:val="00430748"/>
    <w:rsid w:val="00431C98"/>
    <w:rsid w:val="00432461"/>
    <w:rsid w:val="00433644"/>
    <w:rsid w:val="00434C05"/>
    <w:rsid w:val="004350F8"/>
    <w:rsid w:val="00435574"/>
    <w:rsid w:val="004358A1"/>
    <w:rsid w:val="004358E2"/>
    <w:rsid w:val="00440B3D"/>
    <w:rsid w:val="00440CAB"/>
    <w:rsid w:val="00441128"/>
    <w:rsid w:val="00441176"/>
    <w:rsid w:val="004433F6"/>
    <w:rsid w:val="00445A60"/>
    <w:rsid w:val="00445F16"/>
    <w:rsid w:val="0044631E"/>
    <w:rsid w:val="00450B97"/>
    <w:rsid w:val="00450D24"/>
    <w:rsid w:val="0045260D"/>
    <w:rsid w:val="00453B4C"/>
    <w:rsid w:val="0045481A"/>
    <w:rsid w:val="004556F2"/>
    <w:rsid w:val="00456E1E"/>
    <w:rsid w:val="00457050"/>
    <w:rsid w:val="004621A6"/>
    <w:rsid w:val="00464645"/>
    <w:rsid w:val="00465298"/>
    <w:rsid w:val="004655C6"/>
    <w:rsid w:val="004657D0"/>
    <w:rsid w:val="0046796B"/>
    <w:rsid w:val="00472C0F"/>
    <w:rsid w:val="00473E42"/>
    <w:rsid w:val="0047478C"/>
    <w:rsid w:val="00474B9E"/>
    <w:rsid w:val="004757D7"/>
    <w:rsid w:val="004757DC"/>
    <w:rsid w:val="0047642B"/>
    <w:rsid w:val="004767CA"/>
    <w:rsid w:val="004808B6"/>
    <w:rsid w:val="00481FC4"/>
    <w:rsid w:val="0048421A"/>
    <w:rsid w:val="004847D0"/>
    <w:rsid w:val="00485398"/>
    <w:rsid w:val="00485619"/>
    <w:rsid w:val="00490EA9"/>
    <w:rsid w:val="00491192"/>
    <w:rsid w:val="004939FF"/>
    <w:rsid w:val="004951F9"/>
    <w:rsid w:val="004A178F"/>
    <w:rsid w:val="004A3EEE"/>
    <w:rsid w:val="004A4514"/>
    <w:rsid w:val="004A51AA"/>
    <w:rsid w:val="004A59F2"/>
    <w:rsid w:val="004A658A"/>
    <w:rsid w:val="004B0286"/>
    <w:rsid w:val="004B1B42"/>
    <w:rsid w:val="004B2621"/>
    <w:rsid w:val="004B3BE2"/>
    <w:rsid w:val="004B4132"/>
    <w:rsid w:val="004B54EE"/>
    <w:rsid w:val="004B59F1"/>
    <w:rsid w:val="004B7D6C"/>
    <w:rsid w:val="004C0403"/>
    <w:rsid w:val="004C1391"/>
    <w:rsid w:val="004C1F76"/>
    <w:rsid w:val="004C206E"/>
    <w:rsid w:val="004C2D1C"/>
    <w:rsid w:val="004C4C21"/>
    <w:rsid w:val="004C4F7D"/>
    <w:rsid w:val="004C50DE"/>
    <w:rsid w:val="004C7C34"/>
    <w:rsid w:val="004C7DDE"/>
    <w:rsid w:val="004D048A"/>
    <w:rsid w:val="004D09DD"/>
    <w:rsid w:val="004D1A10"/>
    <w:rsid w:val="004D216F"/>
    <w:rsid w:val="004D297C"/>
    <w:rsid w:val="004D2AB4"/>
    <w:rsid w:val="004D2E51"/>
    <w:rsid w:val="004D356C"/>
    <w:rsid w:val="004D4EA2"/>
    <w:rsid w:val="004D76E1"/>
    <w:rsid w:val="004E16E6"/>
    <w:rsid w:val="004E1E05"/>
    <w:rsid w:val="004E1F3F"/>
    <w:rsid w:val="004E223E"/>
    <w:rsid w:val="004E2886"/>
    <w:rsid w:val="004E35F3"/>
    <w:rsid w:val="004E56A9"/>
    <w:rsid w:val="004E5E39"/>
    <w:rsid w:val="004F05F8"/>
    <w:rsid w:val="004F2DF0"/>
    <w:rsid w:val="004F3213"/>
    <w:rsid w:val="004F4E1D"/>
    <w:rsid w:val="004F7CAB"/>
    <w:rsid w:val="00503D61"/>
    <w:rsid w:val="00505BF7"/>
    <w:rsid w:val="005112F6"/>
    <w:rsid w:val="00511D87"/>
    <w:rsid w:val="00512A4C"/>
    <w:rsid w:val="005130BB"/>
    <w:rsid w:val="005133D5"/>
    <w:rsid w:val="00513ADE"/>
    <w:rsid w:val="005144FB"/>
    <w:rsid w:val="00517D32"/>
    <w:rsid w:val="0052343A"/>
    <w:rsid w:val="005261D2"/>
    <w:rsid w:val="00526305"/>
    <w:rsid w:val="00526BC1"/>
    <w:rsid w:val="00527050"/>
    <w:rsid w:val="0052737E"/>
    <w:rsid w:val="005273F9"/>
    <w:rsid w:val="005312E0"/>
    <w:rsid w:val="0053467A"/>
    <w:rsid w:val="0053509C"/>
    <w:rsid w:val="00536E5E"/>
    <w:rsid w:val="00540BC2"/>
    <w:rsid w:val="0054146F"/>
    <w:rsid w:val="00541A34"/>
    <w:rsid w:val="005427D3"/>
    <w:rsid w:val="00546348"/>
    <w:rsid w:val="00550B8E"/>
    <w:rsid w:val="00550F8A"/>
    <w:rsid w:val="00551200"/>
    <w:rsid w:val="00552021"/>
    <w:rsid w:val="005530C2"/>
    <w:rsid w:val="00555230"/>
    <w:rsid w:val="005570DD"/>
    <w:rsid w:val="005611D0"/>
    <w:rsid w:val="0056183D"/>
    <w:rsid w:val="00562434"/>
    <w:rsid w:val="005628B1"/>
    <w:rsid w:val="00563B3F"/>
    <w:rsid w:val="00563D07"/>
    <w:rsid w:val="00564043"/>
    <w:rsid w:val="0056411F"/>
    <w:rsid w:val="005654C6"/>
    <w:rsid w:val="005711EC"/>
    <w:rsid w:val="00571D08"/>
    <w:rsid w:val="0057305C"/>
    <w:rsid w:val="0057497A"/>
    <w:rsid w:val="0057500F"/>
    <w:rsid w:val="0057513D"/>
    <w:rsid w:val="00580731"/>
    <w:rsid w:val="0058286E"/>
    <w:rsid w:val="0058412A"/>
    <w:rsid w:val="005843D0"/>
    <w:rsid w:val="00584C7A"/>
    <w:rsid w:val="005871EF"/>
    <w:rsid w:val="00587E0B"/>
    <w:rsid w:val="00593598"/>
    <w:rsid w:val="00593837"/>
    <w:rsid w:val="00597EB3"/>
    <w:rsid w:val="005A0FD2"/>
    <w:rsid w:val="005A189F"/>
    <w:rsid w:val="005A2296"/>
    <w:rsid w:val="005A2446"/>
    <w:rsid w:val="005A2469"/>
    <w:rsid w:val="005A3F52"/>
    <w:rsid w:val="005A74CA"/>
    <w:rsid w:val="005B19A0"/>
    <w:rsid w:val="005B25AC"/>
    <w:rsid w:val="005B668D"/>
    <w:rsid w:val="005C1213"/>
    <w:rsid w:val="005C129F"/>
    <w:rsid w:val="005C25E1"/>
    <w:rsid w:val="005C299F"/>
    <w:rsid w:val="005C4306"/>
    <w:rsid w:val="005C46A3"/>
    <w:rsid w:val="005C623F"/>
    <w:rsid w:val="005C797F"/>
    <w:rsid w:val="005C7E4E"/>
    <w:rsid w:val="005D13F9"/>
    <w:rsid w:val="005D3B07"/>
    <w:rsid w:val="005D5E39"/>
    <w:rsid w:val="005D6B03"/>
    <w:rsid w:val="005D7B11"/>
    <w:rsid w:val="005E06BC"/>
    <w:rsid w:val="005E3107"/>
    <w:rsid w:val="005E4710"/>
    <w:rsid w:val="005F10E6"/>
    <w:rsid w:val="005F155B"/>
    <w:rsid w:val="005F2440"/>
    <w:rsid w:val="005F2C95"/>
    <w:rsid w:val="005F3B54"/>
    <w:rsid w:val="005F4C79"/>
    <w:rsid w:val="005F5FD6"/>
    <w:rsid w:val="005F7ECA"/>
    <w:rsid w:val="00600577"/>
    <w:rsid w:val="00601814"/>
    <w:rsid w:val="006032FC"/>
    <w:rsid w:val="006057B7"/>
    <w:rsid w:val="00606396"/>
    <w:rsid w:val="00610326"/>
    <w:rsid w:val="006103F2"/>
    <w:rsid w:val="00611527"/>
    <w:rsid w:val="0061454C"/>
    <w:rsid w:val="00617841"/>
    <w:rsid w:val="006202A8"/>
    <w:rsid w:val="0062160D"/>
    <w:rsid w:val="006219AD"/>
    <w:rsid w:val="006219CF"/>
    <w:rsid w:val="00621E0D"/>
    <w:rsid w:val="0062205F"/>
    <w:rsid w:val="0062256C"/>
    <w:rsid w:val="00622874"/>
    <w:rsid w:val="00622C07"/>
    <w:rsid w:val="0062632F"/>
    <w:rsid w:val="00626ED6"/>
    <w:rsid w:val="00627115"/>
    <w:rsid w:val="006313B0"/>
    <w:rsid w:val="00632164"/>
    <w:rsid w:val="0063263F"/>
    <w:rsid w:val="00636802"/>
    <w:rsid w:val="00636906"/>
    <w:rsid w:val="006373E1"/>
    <w:rsid w:val="006404D6"/>
    <w:rsid w:val="00647404"/>
    <w:rsid w:val="00647D2D"/>
    <w:rsid w:val="00651C33"/>
    <w:rsid w:val="00653CDB"/>
    <w:rsid w:val="006544A6"/>
    <w:rsid w:val="006619A3"/>
    <w:rsid w:val="00662F19"/>
    <w:rsid w:val="00664574"/>
    <w:rsid w:val="00670860"/>
    <w:rsid w:val="00670F21"/>
    <w:rsid w:val="00671CEC"/>
    <w:rsid w:val="00674F66"/>
    <w:rsid w:val="006760CE"/>
    <w:rsid w:val="0068004B"/>
    <w:rsid w:val="0068127E"/>
    <w:rsid w:val="00682C89"/>
    <w:rsid w:val="00682E40"/>
    <w:rsid w:val="00683932"/>
    <w:rsid w:val="00683A7C"/>
    <w:rsid w:val="00683B11"/>
    <w:rsid w:val="0068459B"/>
    <w:rsid w:val="00684B4F"/>
    <w:rsid w:val="00684BDC"/>
    <w:rsid w:val="006902D8"/>
    <w:rsid w:val="006911ED"/>
    <w:rsid w:val="006915DC"/>
    <w:rsid w:val="0069173A"/>
    <w:rsid w:val="00693861"/>
    <w:rsid w:val="00693A02"/>
    <w:rsid w:val="00694619"/>
    <w:rsid w:val="00694EC4"/>
    <w:rsid w:val="00696E03"/>
    <w:rsid w:val="00697332"/>
    <w:rsid w:val="006A0450"/>
    <w:rsid w:val="006A0A80"/>
    <w:rsid w:val="006A2F5F"/>
    <w:rsid w:val="006A422D"/>
    <w:rsid w:val="006A4F1A"/>
    <w:rsid w:val="006A5B56"/>
    <w:rsid w:val="006B0A76"/>
    <w:rsid w:val="006B0E15"/>
    <w:rsid w:val="006B15C1"/>
    <w:rsid w:val="006B1F3A"/>
    <w:rsid w:val="006B2A5E"/>
    <w:rsid w:val="006B391D"/>
    <w:rsid w:val="006B3D64"/>
    <w:rsid w:val="006B76BA"/>
    <w:rsid w:val="006C08E8"/>
    <w:rsid w:val="006C1930"/>
    <w:rsid w:val="006C1E03"/>
    <w:rsid w:val="006C2847"/>
    <w:rsid w:val="006C3D26"/>
    <w:rsid w:val="006C3F88"/>
    <w:rsid w:val="006C43F2"/>
    <w:rsid w:val="006C5B64"/>
    <w:rsid w:val="006D1C7B"/>
    <w:rsid w:val="006D1EBD"/>
    <w:rsid w:val="006D2C7B"/>
    <w:rsid w:val="006D2FE4"/>
    <w:rsid w:val="006D5939"/>
    <w:rsid w:val="006D5FF9"/>
    <w:rsid w:val="006D6164"/>
    <w:rsid w:val="006D6F30"/>
    <w:rsid w:val="006D773C"/>
    <w:rsid w:val="006D7923"/>
    <w:rsid w:val="006E1FED"/>
    <w:rsid w:val="006E2B91"/>
    <w:rsid w:val="006E42B8"/>
    <w:rsid w:val="006E770D"/>
    <w:rsid w:val="006F00B7"/>
    <w:rsid w:val="006F686A"/>
    <w:rsid w:val="00700232"/>
    <w:rsid w:val="00700949"/>
    <w:rsid w:val="00700C25"/>
    <w:rsid w:val="0070274C"/>
    <w:rsid w:val="00704735"/>
    <w:rsid w:val="007056B3"/>
    <w:rsid w:val="00706CF3"/>
    <w:rsid w:val="00710A5E"/>
    <w:rsid w:val="00710F19"/>
    <w:rsid w:val="00713141"/>
    <w:rsid w:val="00713D1D"/>
    <w:rsid w:val="00715868"/>
    <w:rsid w:val="007170AA"/>
    <w:rsid w:val="007177A1"/>
    <w:rsid w:val="0072026E"/>
    <w:rsid w:val="00720914"/>
    <w:rsid w:val="007215C3"/>
    <w:rsid w:val="00721700"/>
    <w:rsid w:val="00721C0C"/>
    <w:rsid w:val="007241A2"/>
    <w:rsid w:val="00724E78"/>
    <w:rsid w:val="00726121"/>
    <w:rsid w:val="00727A04"/>
    <w:rsid w:val="00731240"/>
    <w:rsid w:val="007314CB"/>
    <w:rsid w:val="00731B7F"/>
    <w:rsid w:val="00731FEF"/>
    <w:rsid w:val="007332C3"/>
    <w:rsid w:val="007349DC"/>
    <w:rsid w:val="007358F7"/>
    <w:rsid w:val="00735D3F"/>
    <w:rsid w:val="007407C9"/>
    <w:rsid w:val="00741772"/>
    <w:rsid w:val="00742233"/>
    <w:rsid w:val="0074391E"/>
    <w:rsid w:val="007439BA"/>
    <w:rsid w:val="00744B4A"/>
    <w:rsid w:val="00745585"/>
    <w:rsid w:val="00750B13"/>
    <w:rsid w:val="007542B0"/>
    <w:rsid w:val="00755498"/>
    <w:rsid w:val="00756E4A"/>
    <w:rsid w:val="0075755B"/>
    <w:rsid w:val="0075797D"/>
    <w:rsid w:val="007625CB"/>
    <w:rsid w:val="00764295"/>
    <w:rsid w:val="007650F8"/>
    <w:rsid w:val="0076643D"/>
    <w:rsid w:val="00770B69"/>
    <w:rsid w:val="00772136"/>
    <w:rsid w:val="00772590"/>
    <w:rsid w:val="007728B1"/>
    <w:rsid w:val="00774797"/>
    <w:rsid w:val="00774C7D"/>
    <w:rsid w:val="00776C32"/>
    <w:rsid w:val="00777A35"/>
    <w:rsid w:val="00780DD7"/>
    <w:rsid w:val="007827C0"/>
    <w:rsid w:val="0078378C"/>
    <w:rsid w:val="00784FA6"/>
    <w:rsid w:val="0078507C"/>
    <w:rsid w:val="0078510B"/>
    <w:rsid w:val="00785A40"/>
    <w:rsid w:val="00785EBA"/>
    <w:rsid w:val="007868D9"/>
    <w:rsid w:val="00791042"/>
    <w:rsid w:val="00791123"/>
    <w:rsid w:val="00792968"/>
    <w:rsid w:val="00792B40"/>
    <w:rsid w:val="0079309A"/>
    <w:rsid w:val="0079319B"/>
    <w:rsid w:val="007931BF"/>
    <w:rsid w:val="00793C4E"/>
    <w:rsid w:val="00795C6D"/>
    <w:rsid w:val="007968C7"/>
    <w:rsid w:val="00796E8A"/>
    <w:rsid w:val="007A2F6C"/>
    <w:rsid w:val="007A402D"/>
    <w:rsid w:val="007A5031"/>
    <w:rsid w:val="007A7A0C"/>
    <w:rsid w:val="007B0CFF"/>
    <w:rsid w:val="007B552B"/>
    <w:rsid w:val="007B5DB0"/>
    <w:rsid w:val="007B707B"/>
    <w:rsid w:val="007C03D2"/>
    <w:rsid w:val="007C2037"/>
    <w:rsid w:val="007C29CA"/>
    <w:rsid w:val="007C35B7"/>
    <w:rsid w:val="007C421F"/>
    <w:rsid w:val="007C4D91"/>
    <w:rsid w:val="007C54E4"/>
    <w:rsid w:val="007C5E35"/>
    <w:rsid w:val="007C770C"/>
    <w:rsid w:val="007D0B54"/>
    <w:rsid w:val="007D25BB"/>
    <w:rsid w:val="007D3500"/>
    <w:rsid w:val="007D3A0E"/>
    <w:rsid w:val="007D4538"/>
    <w:rsid w:val="007D4C44"/>
    <w:rsid w:val="007D7B53"/>
    <w:rsid w:val="007E108B"/>
    <w:rsid w:val="007E10A6"/>
    <w:rsid w:val="007E126F"/>
    <w:rsid w:val="007E31B6"/>
    <w:rsid w:val="007E4A10"/>
    <w:rsid w:val="007E4C66"/>
    <w:rsid w:val="007E61A7"/>
    <w:rsid w:val="007F0044"/>
    <w:rsid w:val="007F4219"/>
    <w:rsid w:val="007F588B"/>
    <w:rsid w:val="007F5B95"/>
    <w:rsid w:val="007F7BA2"/>
    <w:rsid w:val="00800C54"/>
    <w:rsid w:val="00801B2C"/>
    <w:rsid w:val="00801E16"/>
    <w:rsid w:val="00803291"/>
    <w:rsid w:val="00803E2E"/>
    <w:rsid w:val="00804084"/>
    <w:rsid w:val="00804E9E"/>
    <w:rsid w:val="00805E31"/>
    <w:rsid w:val="008107D4"/>
    <w:rsid w:val="00813126"/>
    <w:rsid w:val="008137B4"/>
    <w:rsid w:val="00814674"/>
    <w:rsid w:val="00815768"/>
    <w:rsid w:val="00815A43"/>
    <w:rsid w:val="0082112E"/>
    <w:rsid w:val="00821A4B"/>
    <w:rsid w:val="00823458"/>
    <w:rsid w:val="00824F85"/>
    <w:rsid w:val="00831392"/>
    <w:rsid w:val="00831F7C"/>
    <w:rsid w:val="00833043"/>
    <w:rsid w:val="008373D4"/>
    <w:rsid w:val="008376B3"/>
    <w:rsid w:val="008379F3"/>
    <w:rsid w:val="00837E9D"/>
    <w:rsid w:val="008404B3"/>
    <w:rsid w:val="00842BF9"/>
    <w:rsid w:val="00844161"/>
    <w:rsid w:val="0084447B"/>
    <w:rsid w:val="008445FA"/>
    <w:rsid w:val="00845E8F"/>
    <w:rsid w:val="008464FC"/>
    <w:rsid w:val="008473F8"/>
    <w:rsid w:val="00853D7E"/>
    <w:rsid w:val="00855F18"/>
    <w:rsid w:val="00856AFD"/>
    <w:rsid w:val="00857628"/>
    <w:rsid w:val="0086036C"/>
    <w:rsid w:val="00860868"/>
    <w:rsid w:val="00860A61"/>
    <w:rsid w:val="008618D8"/>
    <w:rsid w:val="008637F9"/>
    <w:rsid w:val="0086768B"/>
    <w:rsid w:val="00870C64"/>
    <w:rsid w:val="00872FBF"/>
    <w:rsid w:val="00873384"/>
    <w:rsid w:val="00873CCD"/>
    <w:rsid w:val="0087427C"/>
    <w:rsid w:val="00876419"/>
    <w:rsid w:val="00881A9E"/>
    <w:rsid w:val="008827CD"/>
    <w:rsid w:val="008829A8"/>
    <w:rsid w:val="00882BFE"/>
    <w:rsid w:val="00883638"/>
    <w:rsid w:val="00883A0B"/>
    <w:rsid w:val="00883A72"/>
    <w:rsid w:val="008877B3"/>
    <w:rsid w:val="00887A3A"/>
    <w:rsid w:val="0089011A"/>
    <w:rsid w:val="00890F5C"/>
    <w:rsid w:val="008912AA"/>
    <w:rsid w:val="00891EF4"/>
    <w:rsid w:val="0089325A"/>
    <w:rsid w:val="0089410C"/>
    <w:rsid w:val="00897617"/>
    <w:rsid w:val="008A0F09"/>
    <w:rsid w:val="008A57A1"/>
    <w:rsid w:val="008B01DB"/>
    <w:rsid w:val="008B2655"/>
    <w:rsid w:val="008B296E"/>
    <w:rsid w:val="008B3846"/>
    <w:rsid w:val="008B4028"/>
    <w:rsid w:val="008B6680"/>
    <w:rsid w:val="008B7522"/>
    <w:rsid w:val="008C0461"/>
    <w:rsid w:val="008C0996"/>
    <w:rsid w:val="008C5B87"/>
    <w:rsid w:val="008C646E"/>
    <w:rsid w:val="008C746B"/>
    <w:rsid w:val="008D0266"/>
    <w:rsid w:val="008D0CFD"/>
    <w:rsid w:val="008D0E44"/>
    <w:rsid w:val="008D3FB9"/>
    <w:rsid w:val="008D4F80"/>
    <w:rsid w:val="008E490A"/>
    <w:rsid w:val="008E4B65"/>
    <w:rsid w:val="008E5C80"/>
    <w:rsid w:val="008E5F52"/>
    <w:rsid w:val="008E6EEB"/>
    <w:rsid w:val="008F069F"/>
    <w:rsid w:val="008F39D7"/>
    <w:rsid w:val="0090166F"/>
    <w:rsid w:val="0090603A"/>
    <w:rsid w:val="00906324"/>
    <w:rsid w:val="00907EE6"/>
    <w:rsid w:val="00907FD8"/>
    <w:rsid w:val="00910433"/>
    <w:rsid w:val="00910B34"/>
    <w:rsid w:val="009136AA"/>
    <w:rsid w:val="00913DCA"/>
    <w:rsid w:val="009158BF"/>
    <w:rsid w:val="00920219"/>
    <w:rsid w:val="00921B8B"/>
    <w:rsid w:val="0092500C"/>
    <w:rsid w:val="00925403"/>
    <w:rsid w:val="009265CF"/>
    <w:rsid w:val="00930E33"/>
    <w:rsid w:val="00933A96"/>
    <w:rsid w:val="00934C64"/>
    <w:rsid w:val="00934F83"/>
    <w:rsid w:val="00935E21"/>
    <w:rsid w:val="00937F48"/>
    <w:rsid w:val="0094124E"/>
    <w:rsid w:val="009425F2"/>
    <w:rsid w:val="0094436F"/>
    <w:rsid w:val="009472B4"/>
    <w:rsid w:val="00947335"/>
    <w:rsid w:val="00947771"/>
    <w:rsid w:val="009503BB"/>
    <w:rsid w:val="00950FF4"/>
    <w:rsid w:val="009522F9"/>
    <w:rsid w:val="0095414F"/>
    <w:rsid w:val="00954F7F"/>
    <w:rsid w:val="00955296"/>
    <w:rsid w:val="0095642B"/>
    <w:rsid w:val="0095695A"/>
    <w:rsid w:val="00962440"/>
    <w:rsid w:val="00962776"/>
    <w:rsid w:val="0096336C"/>
    <w:rsid w:val="00964C0F"/>
    <w:rsid w:val="009658F3"/>
    <w:rsid w:val="00970302"/>
    <w:rsid w:val="00971D7E"/>
    <w:rsid w:val="00972BBC"/>
    <w:rsid w:val="009740F2"/>
    <w:rsid w:val="00974C7F"/>
    <w:rsid w:val="00976188"/>
    <w:rsid w:val="009771F1"/>
    <w:rsid w:val="009772FF"/>
    <w:rsid w:val="0098076A"/>
    <w:rsid w:val="009822B1"/>
    <w:rsid w:val="00983FEC"/>
    <w:rsid w:val="0098518E"/>
    <w:rsid w:val="00986202"/>
    <w:rsid w:val="0099059F"/>
    <w:rsid w:val="00990A6C"/>
    <w:rsid w:val="00993B51"/>
    <w:rsid w:val="00994131"/>
    <w:rsid w:val="009942C7"/>
    <w:rsid w:val="00994BF8"/>
    <w:rsid w:val="009970CC"/>
    <w:rsid w:val="009A0F4B"/>
    <w:rsid w:val="009A18C7"/>
    <w:rsid w:val="009A1F0F"/>
    <w:rsid w:val="009A4347"/>
    <w:rsid w:val="009A471E"/>
    <w:rsid w:val="009A5700"/>
    <w:rsid w:val="009A6239"/>
    <w:rsid w:val="009A7B35"/>
    <w:rsid w:val="009A7F43"/>
    <w:rsid w:val="009B5B87"/>
    <w:rsid w:val="009B5DA0"/>
    <w:rsid w:val="009B6328"/>
    <w:rsid w:val="009B6FC8"/>
    <w:rsid w:val="009B7FDA"/>
    <w:rsid w:val="009C05ED"/>
    <w:rsid w:val="009C06D1"/>
    <w:rsid w:val="009C0E1F"/>
    <w:rsid w:val="009C15EF"/>
    <w:rsid w:val="009C1B3B"/>
    <w:rsid w:val="009C350A"/>
    <w:rsid w:val="009C4A21"/>
    <w:rsid w:val="009C557B"/>
    <w:rsid w:val="009C744C"/>
    <w:rsid w:val="009C7658"/>
    <w:rsid w:val="009D1626"/>
    <w:rsid w:val="009D2480"/>
    <w:rsid w:val="009D38BF"/>
    <w:rsid w:val="009D5BE6"/>
    <w:rsid w:val="009D5FFB"/>
    <w:rsid w:val="009D65EC"/>
    <w:rsid w:val="009E0C23"/>
    <w:rsid w:val="009E130C"/>
    <w:rsid w:val="009E184A"/>
    <w:rsid w:val="009E32A3"/>
    <w:rsid w:val="009E72D7"/>
    <w:rsid w:val="009F2061"/>
    <w:rsid w:val="009F24C2"/>
    <w:rsid w:val="009F4F49"/>
    <w:rsid w:val="009F57D9"/>
    <w:rsid w:val="009F6AFE"/>
    <w:rsid w:val="00A00935"/>
    <w:rsid w:val="00A048A4"/>
    <w:rsid w:val="00A05917"/>
    <w:rsid w:val="00A0642F"/>
    <w:rsid w:val="00A06521"/>
    <w:rsid w:val="00A07A73"/>
    <w:rsid w:val="00A10898"/>
    <w:rsid w:val="00A10999"/>
    <w:rsid w:val="00A1219E"/>
    <w:rsid w:val="00A16307"/>
    <w:rsid w:val="00A2008E"/>
    <w:rsid w:val="00A21D6D"/>
    <w:rsid w:val="00A23E54"/>
    <w:rsid w:val="00A24D57"/>
    <w:rsid w:val="00A30090"/>
    <w:rsid w:val="00A3199F"/>
    <w:rsid w:val="00A3343C"/>
    <w:rsid w:val="00A3549C"/>
    <w:rsid w:val="00A35918"/>
    <w:rsid w:val="00A36782"/>
    <w:rsid w:val="00A44918"/>
    <w:rsid w:val="00A44F68"/>
    <w:rsid w:val="00A45061"/>
    <w:rsid w:val="00A45B99"/>
    <w:rsid w:val="00A45FE4"/>
    <w:rsid w:val="00A46F5E"/>
    <w:rsid w:val="00A545C9"/>
    <w:rsid w:val="00A549E2"/>
    <w:rsid w:val="00A54DCE"/>
    <w:rsid w:val="00A54F91"/>
    <w:rsid w:val="00A567AC"/>
    <w:rsid w:val="00A606F8"/>
    <w:rsid w:val="00A62095"/>
    <w:rsid w:val="00A6507C"/>
    <w:rsid w:val="00A65B28"/>
    <w:rsid w:val="00A6651C"/>
    <w:rsid w:val="00A66681"/>
    <w:rsid w:val="00A666A6"/>
    <w:rsid w:val="00A66D9A"/>
    <w:rsid w:val="00A67751"/>
    <w:rsid w:val="00A67795"/>
    <w:rsid w:val="00A67D43"/>
    <w:rsid w:val="00A71475"/>
    <w:rsid w:val="00A714A8"/>
    <w:rsid w:val="00A72111"/>
    <w:rsid w:val="00A73B05"/>
    <w:rsid w:val="00A75379"/>
    <w:rsid w:val="00A7620A"/>
    <w:rsid w:val="00A765AD"/>
    <w:rsid w:val="00A76883"/>
    <w:rsid w:val="00A8068D"/>
    <w:rsid w:val="00A814BD"/>
    <w:rsid w:val="00A84B1D"/>
    <w:rsid w:val="00A87CF2"/>
    <w:rsid w:val="00A90EB5"/>
    <w:rsid w:val="00A9118E"/>
    <w:rsid w:val="00A94EAF"/>
    <w:rsid w:val="00A97CD2"/>
    <w:rsid w:val="00AA0FDE"/>
    <w:rsid w:val="00AA2C56"/>
    <w:rsid w:val="00AA39AB"/>
    <w:rsid w:val="00AA4D1E"/>
    <w:rsid w:val="00AA4F4A"/>
    <w:rsid w:val="00AB08E4"/>
    <w:rsid w:val="00AB0AF3"/>
    <w:rsid w:val="00AB1B72"/>
    <w:rsid w:val="00AB29FB"/>
    <w:rsid w:val="00AB3606"/>
    <w:rsid w:val="00AB3F48"/>
    <w:rsid w:val="00AB489C"/>
    <w:rsid w:val="00AB5F04"/>
    <w:rsid w:val="00AB5FEE"/>
    <w:rsid w:val="00AB6BF6"/>
    <w:rsid w:val="00AC2506"/>
    <w:rsid w:val="00AC2EBD"/>
    <w:rsid w:val="00AC4AAE"/>
    <w:rsid w:val="00AC6FE4"/>
    <w:rsid w:val="00AD1818"/>
    <w:rsid w:val="00AD1D06"/>
    <w:rsid w:val="00AD37F7"/>
    <w:rsid w:val="00AD3CF4"/>
    <w:rsid w:val="00AD6C8C"/>
    <w:rsid w:val="00AD70A5"/>
    <w:rsid w:val="00AD7555"/>
    <w:rsid w:val="00AE1357"/>
    <w:rsid w:val="00AE152B"/>
    <w:rsid w:val="00AE3A91"/>
    <w:rsid w:val="00AE7ED6"/>
    <w:rsid w:val="00AF0BA4"/>
    <w:rsid w:val="00AF31A1"/>
    <w:rsid w:val="00AF7929"/>
    <w:rsid w:val="00B00891"/>
    <w:rsid w:val="00B0089E"/>
    <w:rsid w:val="00B022F2"/>
    <w:rsid w:val="00B034C4"/>
    <w:rsid w:val="00B03680"/>
    <w:rsid w:val="00B03D79"/>
    <w:rsid w:val="00B03E09"/>
    <w:rsid w:val="00B050D1"/>
    <w:rsid w:val="00B066B2"/>
    <w:rsid w:val="00B06FBB"/>
    <w:rsid w:val="00B11135"/>
    <w:rsid w:val="00B13BEA"/>
    <w:rsid w:val="00B15366"/>
    <w:rsid w:val="00B171CB"/>
    <w:rsid w:val="00B218AC"/>
    <w:rsid w:val="00B22851"/>
    <w:rsid w:val="00B22A34"/>
    <w:rsid w:val="00B2495F"/>
    <w:rsid w:val="00B25A36"/>
    <w:rsid w:val="00B25BDD"/>
    <w:rsid w:val="00B26A39"/>
    <w:rsid w:val="00B26FD4"/>
    <w:rsid w:val="00B27622"/>
    <w:rsid w:val="00B30993"/>
    <w:rsid w:val="00B30A96"/>
    <w:rsid w:val="00B30D01"/>
    <w:rsid w:val="00B30D23"/>
    <w:rsid w:val="00B31B92"/>
    <w:rsid w:val="00B31C7A"/>
    <w:rsid w:val="00B32706"/>
    <w:rsid w:val="00B32860"/>
    <w:rsid w:val="00B340E7"/>
    <w:rsid w:val="00B34D8C"/>
    <w:rsid w:val="00B35BFD"/>
    <w:rsid w:val="00B35E12"/>
    <w:rsid w:val="00B361A7"/>
    <w:rsid w:val="00B406CC"/>
    <w:rsid w:val="00B41E8B"/>
    <w:rsid w:val="00B42D82"/>
    <w:rsid w:val="00B43B0C"/>
    <w:rsid w:val="00B43BC5"/>
    <w:rsid w:val="00B46421"/>
    <w:rsid w:val="00B4669C"/>
    <w:rsid w:val="00B47787"/>
    <w:rsid w:val="00B47A62"/>
    <w:rsid w:val="00B50D1B"/>
    <w:rsid w:val="00B51886"/>
    <w:rsid w:val="00B521A7"/>
    <w:rsid w:val="00B52638"/>
    <w:rsid w:val="00B5404E"/>
    <w:rsid w:val="00B55F8D"/>
    <w:rsid w:val="00B56C91"/>
    <w:rsid w:val="00B61049"/>
    <w:rsid w:val="00B62822"/>
    <w:rsid w:val="00B62E17"/>
    <w:rsid w:val="00B63A37"/>
    <w:rsid w:val="00B64577"/>
    <w:rsid w:val="00B6476D"/>
    <w:rsid w:val="00B66216"/>
    <w:rsid w:val="00B66654"/>
    <w:rsid w:val="00B701F0"/>
    <w:rsid w:val="00B730E5"/>
    <w:rsid w:val="00B737F6"/>
    <w:rsid w:val="00B7794E"/>
    <w:rsid w:val="00B77956"/>
    <w:rsid w:val="00B8041D"/>
    <w:rsid w:val="00B82AF9"/>
    <w:rsid w:val="00B8343D"/>
    <w:rsid w:val="00B836D6"/>
    <w:rsid w:val="00B83A08"/>
    <w:rsid w:val="00B85947"/>
    <w:rsid w:val="00B91D2B"/>
    <w:rsid w:val="00B92AB5"/>
    <w:rsid w:val="00B958B2"/>
    <w:rsid w:val="00B963EA"/>
    <w:rsid w:val="00B9729C"/>
    <w:rsid w:val="00B978DC"/>
    <w:rsid w:val="00BA09D4"/>
    <w:rsid w:val="00BA2F40"/>
    <w:rsid w:val="00BA335D"/>
    <w:rsid w:val="00BA3E9A"/>
    <w:rsid w:val="00BA443C"/>
    <w:rsid w:val="00BA47AA"/>
    <w:rsid w:val="00BA4802"/>
    <w:rsid w:val="00BA5E26"/>
    <w:rsid w:val="00BA6467"/>
    <w:rsid w:val="00BA71D5"/>
    <w:rsid w:val="00BA7E44"/>
    <w:rsid w:val="00BB0164"/>
    <w:rsid w:val="00BB1BED"/>
    <w:rsid w:val="00BB3BEC"/>
    <w:rsid w:val="00BB405E"/>
    <w:rsid w:val="00BB4201"/>
    <w:rsid w:val="00BB48E3"/>
    <w:rsid w:val="00BB77AC"/>
    <w:rsid w:val="00BC0848"/>
    <w:rsid w:val="00BC0C8E"/>
    <w:rsid w:val="00BC1A33"/>
    <w:rsid w:val="00BC4495"/>
    <w:rsid w:val="00BC49FF"/>
    <w:rsid w:val="00BC4C5B"/>
    <w:rsid w:val="00BC563F"/>
    <w:rsid w:val="00BC60B9"/>
    <w:rsid w:val="00BC74FD"/>
    <w:rsid w:val="00BD02CF"/>
    <w:rsid w:val="00BD0466"/>
    <w:rsid w:val="00BD0672"/>
    <w:rsid w:val="00BD34A6"/>
    <w:rsid w:val="00BD7931"/>
    <w:rsid w:val="00BE0829"/>
    <w:rsid w:val="00BE1EAB"/>
    <w:rsid w:val="00BE46F8"/>
    <w:rsid w:val="00BE5857"/>
    <w:rsid w:val="00BE6EAC"/>
    <w:rsid w:val="00BF33D0"/>
    <w:rsid w:val="00BF3A39"/>
    <w:rsid w:val="00BF5AD8"/>
    <w:rsid w:val="00C00927"/>
    <w:rsid w:val="00C02F4E"/>
    <w:rsid w:val="00C0304E"/>
    <w:rsid w:val="00C03D43"/>
    <w:rsid w:val="00C03F0E"/>
    <w:rsid w:val="00C060EF"/>
    <w:rsid w:val="00C07C2A"/>
    <w:rsid w:val="00C10091"/>
    <w:rsid w:val="00C100C7"/>
    <w:rsid w:val="00C1014A"/>
    <w:rsid w:val="00C121D1"/>
    <w:rsid w:val="00C1313F"/>
    <w:rsid w:val="00C14B0E"/>
    <w:rsid w:val="00C16774"/>
    <w:rsid w:val="00C172BF"/>
    <w:rsid w:val="00C1784E"/>
    <w:rsid w:val="00C2037A"/>
    <w:rsid w:val="00C20A12"/>
    <w:rsid w:val="00C22FCF"/>
    <w:rsid w:val="00C23FC2"/>
    <w:rsid w:val="00C24D39"/>
    <w:rsid w:val="00C25A82"/>
    <w:rsid w:val="00C27555"/>
    <w:rsid w:val="00C30439"/>
    <w:rsid w:val="00C30C4E"/>
    <w:rsid w:val="00C312CE"/>
    <w:rsid w:val="00C3226C"/>
    <w:rsid w:val="00C32843"/>
    <w:rsid w:val="00C3292B"/>
    <w:rsid w:val="00C35971"/>
    <w:rsid w:val="00C3668D"/>
    <w:rsid w:val="00C3726D"/>
    <w:rsid w:val="00C37483"/>
    <w:rsid w:val="00C40261"/>
    <w:rsid w:val="00C41396"/>
    <w:rsid w:val="00C44663"/>
    <w:rsid w:val="00C44A96"/>
    <w:rsid w:val="00C45BFF"/>
    <w:rsid w:val="00C460BC"/>
    <w:rsid w:val="00C46D11"/>
    <w:rsid w:val="00C46EDF"/>
    <w:rsid w:val="00C47264"/>
    <w:rsid w:val="00C47E90"/>
    <w:rsid w:val="00C5426B"/>
    <w:rsid w:val="00C569DD"/>
    <w:rsid w:val="00C56F96"/>
    <w:rsid w:val="00C5799E"/>
    <w:rsid w:val="00C6010E"/>
    <w:rsid w:val="00C6074B"/>
    <w:rsid w:val="00C60B6F"/>
    <w:rsid w:val="00C60D9A"/>
    <w:rsid w:val="00C618E4"/>
    <w:rsid w:val="00C61C07"/>
    <w:rsid w:val="00C61C4F"/>
    <w:rsid w:val="00C61DD8"/>
    <w:rsid w:val="00C6281C"/>
    <w:rsid w:val="00C63FAD"/>
    <w:rsid w:val="00C66AAF"/>
    <w:rsid w:val="00C71C18"/>
    <w:rsid w:val="00C71FA3"/>
    <w:rsid w:val="00C72B29"/>
    <w:rsid w:val="00C734BE"/>
    <w:rsid w:val="00C743BF"/>
    <w:rsid w:val="00C75BE1"/>
    <w:rsid w:val="00C764E9"/>
    <w:rsid w:val="00C801B0"/>
    <w:rsid w:val="00C80361"/>
    <w:rsid w:val="00C8234D"/>
    <w:rsid w:val="00C873C1"/>
    <w:rsid w:val="00C87AA8"/>
    <w:rsid w:val="00C92172"/>
    <w:rsid w:val="00C93046"/>
    <w:rsid w:val="00C94E9E"/>
    <w:rsid w:val="00C96238"/>
    <w:rsid w:val="00CA3434"/>
    <w:rsid w:val="00CA52EE"/>
    <w:rsid w:val="00CB0885"/>
    <w:rsid w:val="00CB0C5B"/>
    <w:rsid w:val="00CB0EBA"/>
    <w:rsid w:val="00CB1620"/>
    <w:rsid w:val="00CB1A32"/>
    <w:rsid w:val="00CB1F21"/>
    <w:rsid w:val="00CB3663"/>
    <w:rsid w:val="00CB5E94"/>
    <w:rsid w:val="00CB6BD0"/>
    <w:rsid w:val="00CC2565"/>
    <w:rsid w:val="00CD0619"/>
    <w:rsid w:val="00CD0E64"/>
    <w:rsid w:val="00CD12E5"/>
    <w:rsid w:val="00CD4C48"/>
    <w:rsid w:val="00CD58FC"/>
    <w:rsid w:val="00CD69B0"/>
    <w:rsid w:val="00CD6A06"/>
    <w:rsid w:val="00CD7864"/>
    <w:rsid w:val="00CE0060"/>
    <w:rsid w:val="00CE765D"/>
    <w:rsid w:val="00CE7AD4"/>
    <w:rsid w:val="00CE7D49"/>
    <w:rsid w:val="00CF04EB"/>
    <w:rsid w:val="00CF1130"/>
    <w:rsid w:val="00CF3132"/>
    <w:rsid w:val="00CF4CB8"/>
    <w:rsid w:val="00CF6153"/>
    <w:rsid w:val="00CF69B1"/>
    <w:rsid w:val="00D00EEF"/>
    <w:rsid w:val="00D03C8F"/>
    <w:rsid w:val="00D05A47"/>
    <w:rsid w:val="00D10814"/>
    <w:rsid w:val="00D10F1D"/>
    <w:rsid w:val="00D11606"/>
    <w:rsid w:val="00D14FDD"/>
    <w:rsid w:val="00D17836"/>
    <w:rsid w:val="00D215B8"/>
    <w:rsid w:val="00D21B4E"/>
    <w:rsid w:val="00D23A03"/>
    <w:rsid w:val="00D25186"/>
    <w:rsid w:val="00D279EE"/>
    <w:rsid w:val="00D27A08"/>
    <w:rsid w:val="00D30905"/>
    <w:rsid w:val="00D3134F"/>
    <w:rsid w:val="00D31EAE"/>
    <w:rsid w:val="00D33F97"/>
    <w:rsid w:val="00D348E7"/>
    <w:rsid w:val="00D34B28"/>
    <w:rsid w:val="00D364B3"/>
    <w:rsid w:val="00D4037A"/>
    <w:rsid w:val="00D424C5"/>
    <w:rsid w:val="00D42DA5"/>
    <w:rsid w:val="00D43BF1"/>
    <w:rsid w:val="00D449EE"/>
    <w:rsid w:val="00D453F8"/>
    <w:rsid w:val="00D4541D"/>
    <w:rsid w:val="00D456AF"/>
    <w:rsid w:val="00D471C5"/>
    <w:rsid w:val="00D4754F"/>
    <w:rsid w:val="00D55011"/>
    <w:rsid w:val="00D566AA"/>
    <w:rsid w:val="00D60CC8"/>
    <w:rsid w:val="00D61455"/>
    <w:rsid w:val="00D62A22"/>
    <w:rsid w:val="00D62BF2"/>
    <w:rsid w:val="00D648E7"/>
    <w:rsid w:val="00D64C54"/>
    <w:rsid w:val="00D66407"/>
    <w:rsid w:val="00D7006A"/>
    <w:rsid w:val="00D70E27"/>
    <w:rsid w:val="00D7232C"/>
    <w:rsid w:val="00D7342A"/>
    <w:rsid w:val="00D73510"/>
    <w:rsid w:val="00D74AC4"/>
    <w:rsid w:val="00D74DA1"/>
    <w:rsid w:val="00D759D0"/>
    <w:rsid w:val="00D75A71"/>
    <w:rsid w:val="00D75CD3"/>
    <w:rsid w:val="00D77FAE"/>
    <w:rsid w:val="00D82438"/>
    <w:rsid w:val="00D82A31"/>
    <w:rsid w:val="00D83523"/>
    <w:rsid w:val="00D85DA9"/>
    <w:rsid w:val="00D8605E"/>
    <w:rsid w:val="00D87039"/>
    <w:rsid w:val="00D8740C"/>
    <w:rsid w:val="00D9044B"/>
    <w:rsid w:val="00D90940"/>
    <w:rsid w:val="00D90A0F"/>
    <w:rsid w:val="00D93E6A"/>
    <w:rsid w:val="00D93F48"/>
    <w:rsid w:val="00D9409A"/>
    <w:rsid w:val="00D947ED"/>
    <w:rsid w:val="00DA0799"/>
    <w:rsid w:val="00DA5DE1"/>
    <w:rsid w:val="00DB2192"/>
    <w:rsid w:val="00DB2B80"/>
    <w:rsid w:val="00DB2BCE"/>
    <w:rsid w:val="00DB384C"/>
    <w:rsid w:val="00DB605A"/>
    <w:rsid w:val="00DB7328"/>
    <w:rsid w:val="00DC09C3"/>
    <w:rsid w:val="00DC0D14"/>
    <w:rsid w:val="00DC5A35"/>
    <w:rsid w:val="00DC7369"/>
    <w:rsid w:val="00DC7DB1"/>
    <w:rsid w:val="00DD2DBF"/>
    <w:rsid w:val="00DD69E2"/>
    <w:rsid w:val="00DE136B"/>
    <w:rsid w:val="00DE20FB"/>
    <w:rsid w:val="00DE38FC"/>
    <w:rsid w:val="00DE5024"/>
    <w:rsid w:val="00DE58EE"/>
    <w:rsid w:val="00DE6305"/>
    <w:rsid w:val="00DE6D4D"/>
    <w:rsid w:val="00DE7324"/>
    <w:rsid w:val="00DF0512"/>
    <w:rsid w:val="00DF0AC0"/>
    <w:rsid w:val="00DF11C6"/>
    <w:rsid w:val="00DF1346"/>
    <w:rsid w:val="00DF181D"/>
    <w:rsid w:val="00DF1B0D"/>
    <w:rsid w:val="00DF359E"/>
    <w:rsid w:val="00DF5799"/>
    <w:rsid w:val="00DF7578"/>
    <w:rsid w:val="00E00A42"/>
    <w:rsid w:val="00E00DBB"/>
    <w:rsid w:val="00E01259"/>
    <w:rsid w:val="00E0247B"/>
    <w:rsid w:val="00E03371"/>
    <w:rsid w:val="00E05283"/>
    <w:rsid w:val="00E0540D"/>
    <w:rsid w:val="00E06100"/>
    <w:rsid w:val="00E06E2F"/>
    <w:rsid w:val="00E118FE"/>
    <w:rsid w:val="00E13987"/>
    <w:rsid w:val="00E1478B"/>
    <w:rsid w:val="00E158DB"/>
    <w:rsid w:val="00E15F8E"/>
    <w:rsid w:val="00E20102"/>
    <w:rsid w:val="00E2120B"/>
    <w:rsid w:val="00E2222F"/>
    <w:rsid w:val="00E22776"/>
    <w:rsid w:val="00E275FE"/>
    <w:rsid w:val="00E341D5"/>
    <w:rsid w:val="00E34703"/>
    <w:rsid w:val="00E35802"/>
    <w:rsid w:val="00E3640F"/>
    <w:rsid w:val="00E3727F"/>
    <w:rsid w:val="00E41F32"/>
    <w:rsid w:val="00E4337B"/>
    <w:rsid w:val="00E44772"/>
    <w:rsid w:val="00E468E0"/>
    <w:rsid w:val="00E50521"/>
    <w:rsid w:val="00E5319F"/>
    <w:rsid w:val="00E54384"/>
    <w:rsid w:val="00E5467A"/>
    <w:rsid w:val="00E54B72"/>
    <w:rsid w:val="00E60D57"/>
    <w:rsid w:val="00E63A5F"/>
    <w:rsid w:val="00E65207"/>
    <w:rsid w:val="00E67903"/>
    <w:rsid w:val="00E7023A"/>
    <w:rsid w:val="00E70641"/>
    <w:rsid w:val="00E72548"/>
    <w:rsid w:val="00E72F8A"/>
    <w:rsid w:val="00E73224"/>
    <w:rsid w:val="00E742AF"/>
    <w:rsid w:val="00E74447"/>
    <w:rsid w:val="00E74873"/>
    <w:rsid w:val="00E75AF8"/>
    <w:rsid w:val="00E76194"/>
    <w:rsid w:val="00E7633C"/>
    <w:rsid w:val="00E76A85"/>
    <w:rsid w:val="00E80CC6"/>
    <w:rsid w:val="00E81710"/>
    <w:rsid w:val="00E82E7C"/>
    <w:rsid w:val="00E831B7"/>
    <w:rsid w:val="00E836F0"/>
    <w:rsid w:val="00E841E6"/>
    <w:rsid w:val="00E8604F"/>
    <w:rsid w:val="00E87CEC"/>
    <w:rsid w:val="00E90AF2"/>
    <w:rsid w:val="00E90FBF"/>
    <w:rsid w:val="00E923DE"/>
    <w:rsid w:val="00E92622"/>
    <w:rsid w:val="00E9398D"/>
    <w:rsid w:val="00E95935"/>
    <w:rsid w:val="00E96BFA"/>
    <w:rsid w:val="00E97705"/>
    <w:rsid w:val="00E97AEE"/>
    <w:rsid w:val="00EA01EC"/>
    <w:rsid w:val="00EA0AED"/>
    <w:rsid w:val="00EA7197"/>
    <w:rsid w:val="00EB0F26"/>
    <w:rsid w:val="00EB50E7"/>
    <w:rsid w:val="00EB581F"/>
    <w:rsid w:val="00EC10A1"/>
    <w:rsid w:val="00EC5975"/>
    <w:rsid w:val="00EC7032"/>
    <w:rsid w:val="00EC749E"/>
    <w:rsid w:val="00EC7D5B"/>
    <w:rsid w:val="00ED0E48"/>
    <w:rsid w:val="00ED221A"/>
    <w:rsid w:val="00ED3FE1"/>
    <w:rsid w:val="00ED5164"/>
    <w:rsid w:val="00ED7598"/>
    <w:rsid w:val="00ED7723"/>
    <w:rsid w:val="00EE0211"/>
    <w:rsid w:val="00EE1948"/>
    <w:rsid w:val="00EE2183"/>
    <w:rsid w:val="00EE3863"/>
    <w:rsid w:val="00EE437D"/>
    <w:rsid w:val="00EE6881"/>
    <w:rsid w:val="00EE72FD"/>
    <w:rsid w:val="00EE7EC0"/>
    <w:rsid w:val="00EE7FF2"/>
    <w:rsid w:val="00EF24A3"/>
    <w:rsid w:val="00EF2DCA"/>
    <w:rsid w:val="00EF3CCA"/>
    <w:rsid w:val="00EF3CF3"/>
    <w:rsid w:val="00EF791C"/>
    <w:rsid w:val="00F01B41"/>
    <w:rsid w:val="00F03B65"/>
    <w:rsid w:val="00F05F5D"/>
    <w:rsid w:val="00F065F4"/>
    <w:rsid w:val="00F07495"/>
    <w:rsid w:val="00F07CE7"/>
    <w:rsid w:val="00F10C4A"/>
    <w:rsid w:val="00F12855"/>
    <w:rsid w:val="00F15E73"/>
    <w:rsid w:val="00F169C6"/>
    <w:rsid w:val="00F17733"/>
    <w:rsid w:val="00F17988"/>
    <w:rsid w:val="00F22EBE"/>
    <w:rsid w:val="00F243AC"/>
    <w:rsid w:val="00F25AB9"/>
    <w:rsid w:val="00F26ECF"/>
    <w:rsid w:val="00F2785F"/>
    <w:rsid w:val="00F30578"/>
    <w:rsid w:val="00F31942"/>
    <w:rsid w:val="00F3255A"/>
    <w:rsid w:val="00F3430B"/>
    <w:rsid w:val="00F34509"/>
    <w:rsid w:val="00F34A4B"/>
    <w:rsid w:val="00F34A83"/>
    <w:rsid w:val="00F37C7A"/>
    <w:rsid w:val="00F4429E"/>
    <w:rsid w:val="00F4579F"/>
    <w:rsid w:val="00F45F1C"/>
    <w:rsid w:val="00F46936"/>
    <w:rsid w:val="00F47087"/>
    <w:rsid w:val="00F50A5D"/>
    <w:rsid w:val="00F50E48"/>
    <w:rsid w:val="00F51264"/>
    <w:rsid w:val="00F51659"/>
    <w:rsid w:val="00F52A2D"/>
    <w:rsid w:val="00F553CA"/>
    <w:rsid w:val="00F56AC2"/>
    <w:rsid w:val="00F56B99"/>
    <w:rsid w:val="00F57175"/>
    <w:rsid w:val="00F571B8"/>
    <w:rsid w:val="00F57CDF"/>
    <w:rsid w:val="00F64A62"/>
    <w:rsid w:val="00F65A18"/>
    <w:rsid w:val="00F70AFD"/>
    <w:rsid w:val="00F71A3E"/>
    <w:rsid w:val="00F71EC5"/>
    <w:rsid w:val="00F753F2"/>
    <w:rsid w:val="00F77C2B"/>
    <w:rsid w:val="00F77D8B"/>
    <w:rsid w:val="00F8001B"/>
    <w:rsid w:val="00F80A2D"/>
    <w:rsid w:val="00F81225"/>
    <w:rsid w:val="00F81B6D"/>
    <w:rsid w:val="00F84A31"/>
    <w:rsid w:val="00F86973"/>
    <w:rsid w:val="00F87AA8"/>
    <w:rsid w:val="00F87C92"/>
    <w:rsid w:val="00F87F8A"/>
    <w:rsid w:val="00F908F6"/>
    <w:rsid w:val="00F92577"/>
    <w:rsid w:val="00F92D19"/>
    <w:rsid w:val="00F94242"/>
    <w:rsid w:val="00F9521F"/>
    <w:rsid w:val="00F972A7"/>
    <w:rsid w:val="00F97BF3"/>
    <w:rsid w:val="00FA0B9C"/>
    <w:rsid w:val="00FA23F0"/>
    <w:rsid w:val="00FA3B75"/>
    <w:rsid w:val="00FA4CB2"/>
    <w:rsid w:val="00FA5B45"/>
    <w:rsid w:val="00FB009F"/>
    <w:rsid w:val="00FB04A1"/>
    <w:rsid w:val="00FB0E14"/>
    <w:rsid w:val="00FB0F59"/>
    <w:rsid w:val="00FB12C4"/>
    <w:rsid w:val="00FB1F15"/>
    <w:rsid w:val="00FB24E7"/>
    <w:rsid w:val="00FB2C08"/>
    <w:rsid w:val="00FB3C53"/>
    <w:rsid w:val="00FB3CA1"/>
    <w:rsid w:val="00FB3DF7"/>
    <w:rsid w:val="00FB4720"/>
    <w:rsid w:val="00FB4A12"/>
    <w:rsid w:val="00FB4EA5"/>
    <w:rsid w:val="00FB5835"/>
    <w:rsid w:val="00FC1FEC"/>
    <w:rsid w:val="00FC32EA"/>
    <w:rsid w:val="00FC47EA"/>
    <w:rsid w:val="00FC49A3"/>
    <w:rsid w:val="00FC55CE"/>
    <w:rsid w:val="00FC6118"/>
    <w:rsid w:val="00FC7695"/>
    <w:rsid w:val="00FC7A43"/>
    <w:rsid w:val="00FD0781"/>
    <w:rsid w:val="00FD0B29"/>
    <w:rsid w:val="00FD6F22"/>
    <w:rsid w:val="00FD7277"/>
    <w:rsid w:val="00FD79D7"/>
    <w:rsid w:val="00FE0B5C"/>
    <w:rsid w:val="00FE263C"/>
    <w:rsid w:val="00FE2B36"/>
    <w:rsid w:val="00FE4714"/>
    <w:rsid w:val="00FE4B3C"/>
    <w:rsid w:val="00FE5472"/>
    <w:rsid w:val="00FF2CBB"/>
    <w:rsid w:val="00FF3474"/>
    <w:rsid w:val="00FF53FF"/>
    <w:rsid w:val="00FF750B"/>
    <w:rsid w:val="13F55D83"/>
    <w:rsid w:val="15211337"/>
    <w:rsid w:val="217B1199"/>
    <w:rsid w:val="23A740A5"/>
    <w:rsid w:val="24B6EDB3"/>
    <w:rsid w:val="348F5BD7"/>
    <w:rsid w:val="3663BBCC"/>
    <w:rsid w:val="48BF9DBA"/>
    <w:rsid w:val="600B67C9"/>
    <w:rsid w:val="627D90A4"/>
    <w:rsid w:val="663B37E7"/>
    <w:rsid w:val="6EE56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4CD56E"/>
  <w15:chartTrackingRefBased/>
  <w15:docId w15:val="{32AB3E7E-EB84-4979-A47A-EBA1A73D1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8E7"/>
  </w:style>
  <w:style w:type="paragraph" w:styleId="Heading1">
    <w:name w:val="heading 1"/>
    <w:basedOn w:val="Normal"/>
    <w:next w:val="Normal"/>
    <w:link w:val="Heading1Char"/>
    <w:uiPriority w:val="9"/>
    <w:qFormat/>
    <w:rsid w:val="002E57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57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57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57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57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57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57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57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57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7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57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57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57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57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57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57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57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573B"/>
    <w:rPr>
      <w:rFonts w:eastAsiaTheme="majorEastAsia" w:cstheme="majorBidi"/>
      <w:color w:val="272727" w:themeColor="text1" w:themeTint="D8"/>
    </w:rPr>
  </w:style>
  <w:style w:type="paragraph" w:styleId="Title">
    <w:name w:val="Title"/>
    <w:basedOn w:val="Normal"/>
    <w:next w:val="Normal"/>
    <w:link w:val="TitleChar"/>
    <w:uiPriority w:val="10"/>
    <w:qFormat/>
    <w:rsid w:val="002E57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7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57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57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573B"/>
    <w:pPr>
      <w:spacing w:before="160"/>
      <w:jc w:val="center"/>
    </w:pPr>
    <w:rPr>
      <w:i/>
      <w:iCs/>
      <w:color w:val="404040" w:themeColor="text1" w:themeTint="BF"/>
    </w:rPr>
  </w:style>
  <w:style w:type="character" w:customStyle="1" w:styleId="QuoteChar">
    <w:name w:val="Quote Char"/>
    <w:basedOn w:val="DefaultParagraphFont"/>
    <w:link w:val="Quote"/>
    <w:uiPriority w:val="29"/>
    <w:rsid w:val="002E573B"/>
    <w:rPr>
      <w:i/>
      <w:iCs/>
      <w:color w:val="404040" w:themeColor="text1" w:themeTint="BF"/>
    </w:rPr>
  </w:style>
  <w:style w:type="paragraph" w:styleId="ListParagraph">
    <w:name w:val="List Paragraph"/>
    <w:basedOn w:val="Normal"/>
    <w:uiPriority w:val="34"/>
    <w:qFormat/>
    <w:rsid w:val="00BF5AD8"/>
    <w:pPr>
      <w:ind w:left="720"/>
      <w:contextualSpacing/>
    </w:pPr>
  </w:style>
  <w:style w:type="character" w:styleId="IntenseEmphasis">
    <w:name w:val="Intense Emphasis"/>
    <w:basedOn w:val="DefaultParagraphFont"/>
    <w:uiPriority w:val="21"/>
    <w:qFormat/>
    <w:rsid w:val="002E573B"/>
    <w:rPr>
      <w:i/>
      <w:iCs/>
      <w:color w:val="0F4761" w:themeColor="accent1" w:themeShade="BF"/>
    </w:rPr>
  </w:style>
  <w:style w:type="paragraph" w:styleId="IntenseQuote">
    <w:name w:val="Intense Quote"/>
    <w:basedOn w:val="Normal"/>
    <w:next w:val="Normal"/>
    <w:link w:val="IntenseQuoteChar"/>
    <w:uiPriority w:val="30"/>
    <w:qFormat/>
    <w:rsid w:val="002E57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573B"/>
    <w:rPr>
      <w:i/>
      <w:iCs/>
      <w:color w:val="0F4761" w:themeColor="accent1" w:themeShade="BF"/>
    </w:rPr>
  </w:style>
  <w:style w:type="character" w:styleId="IntenseReference">
    <w:name w:val="Intense Reference"/>
    <w:basedOn w:val="DefaultParagraphFont"/>
    <w:uiPriority w:val="32"/>
    <w:qFormat/>
    <w:rsid w:val="002E573B"/>
    <w:rPr>
      <w:b/>
      <w:bCs/>
      <w:smallCaps/>
      <w:color w:val="0F4761" w:themeColor="accent1" w:themeShade="BF"/>
      <w:spacing w:val="5"/>
    </w:rPr>
  </w:style>
  <w:style w:type="paragraph" w:styleId="Header">
    <w:name w:val="header"/>
    <w:basedOn w:val="Normal"/>
    <w:link w:val="HeaderChar"/>
    <w:uiPriority w:val="99"/>
    <w:unhideWhenUsed/>
    <w:rsid w:val="006C3F88"/>
    <w:pPr>
      <w:tabs>
        <w:tab w:val="center" w:pos="4513"/>
        <w:tab w:val="right" w:pos="9026"/>
      </w:tabs>
      <w:spacing w:line="240" w:lineRule="auto"/>
    </w:pPr>
  </w:style>
  <w:style w:type="character" w:customStyle="1" w:styleId="HeaderChar">
    <w:name w:val="Header Char"/>
    <w:basedOn w:val="DefaultParagraphFont"/>
    <w:link w:val="Header"/>
    <w:uiPriority w:val="99"/>
    <w:rsid w:val="006C3F88"/>
    <w:rPr>
      <w:rFonts w:ascii="Arial" w:eastAsia="Arial" w:hAnsi="Arial" w:cs="Arial"/>
      <w:b/>
      <w:caps/>
      <w:color w:val="auto"/>
      <w:spacing w:val="0"/>
      <w:sz w:val="22"/>
      <w:lang w:eastAsia="en-GB"/>
    </w:rPr>
  </w:style>
  <w:style w:type="paragraph" w:styleId="Footer">
    <w:name w:val="footer"/>
    <w:basedOn w:val="Normal"/>
    <w:link w:val="FooterChar"/>
    <w:uiPriority w:val="99"/>
    <w:unhideWhenUsed/>
    <w:rsid w:val="006C3F88"/>
    <w:pPr>
      <w:tabs>
        <w:tab w:val="center" w:pos="4513"/>
        <w:tab w:val="right" w:pos="9026"/>
      </w:tabs>
      <w:spacing w:line="240" w:lineRule="auto"/>
    </w:pPr>
  </w:style>
  <w:style w:type="character" w:customStyle="1" w:styleId="FooterChar">
    <w:name w:val="Footer Char"/>
    <w:basedOn w:val="DefaultParagraphFont"/>
    <w:link w:val="Footer"/>
    <w:uiPriority w:val="99"/>
    <w:rsid w:val="006C3F88"/>
    <w:rPr>
      <w:rFonts w:ascii="Arial" w:eastAsia="Arial" w:hAnsi="Arial" w:cs="Arial"/>
      <w:b/>
      <w:caps/>
      <w:color w:val="auto"/>
      <w:spacing w:val="0"/>
      <w:sz w:val="22"/>
      <w:lang w:eastAsia="en-GB"/>
    </w:rPr>
  </w:style>
  <w:style w:type="table" w:styleId="TableGrid">
    <w:name w:val="Table Grid"/>
    <w:basedOn w:val="TableNormal"/>
    <w:uiPriority w:val="39"/>
    <w:rsid w:val="009016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15503F"/>
    <w:pPr>
      <w:spacing w:after="0" w:line="240" w:lineRule="auto"/>
    </w:pPr>
    <w:rPr>
      <w:rFonts w:ascii="Arial" w:eastAsia="Arial" w:hAnsi="Arial" w:cs="Arial"/>
      <w:b/>
      <w:caps/>
      <w:sz w:val="22"/>
      <w:lang w:eastAsia="en-GB"/>
    </w:rPr>
  </w:style>
  <w:style w:type="paragraph" w:styleId="Caption">
    <w:name w:val="caption"/>
    <w:basedOn w:val="Normal"/>
    <w:next w:val="Normal"/>
    <w:uiPriority w:val="35"/>
    <w:semiHidden/>
    <w:unhideWhenUsed/>
    <w:qFormat/>
    <w:rsid w:val="002E573B"/>
    <w:pPr>
      <w:spacing w:after="200" w:line="240" w:lineRule="auto"/>
    </w:pPr>
    <w:rPr>
      <w:i/>
      <w:iCs/>
      <w:color w:val="0E2841" w:themeColor="text2"/>
      <w:sz w:val="18"/>
      <w:szCs w:val="18"/>
    </w:rPr>
  </w:style>
  <w:style w:type="character" w:styleId="Strong">
    <w:name w:val="Strong"/>
    <w:basedOn w:val="DefaultParagraphFont"/>
    <w:uiPriority w:val="22"/>
    <w:qFormat/>
    <w:rsid w:val="002E573B"/>
    <w:rPr>
      <w:b/>
      <w:bCs/>
    </w:rPr>
  </w:style>
  <w:style w:type="character" w:styleId="Emphasis">
    <w:name w:val="Emphasis"/>
    <w:basedOn w:val="DefaultParagraphFont"/>
    <w:uiPriority w:val="20"/>
    <w:qFormat/>
    <w:rsid w:val="002E573B"/>
    <w:rPr>
      <w:i/>
      <w:iCs/>
    </w:rPr>
  </w:style>
  <w:style w:type="paragraph" w:styleId="NoSpacing">
    <w:name w:val="No Spacing"/>
    <w:uiPriority w:val="1"/>
    <w:qFormat/>
    <w:rsid w:val="002E573B"/>
    <w:pPr>
      <w:spacing w:after="0" w:line="240" w:lineRule="auto"/>
    </w:pPr>
  </w:style>
  <w:style w:type="character" w:styleId="SubtleEmphasis">
    <w:name w:val="Subtle Emphasis"/>
    <w:basedOn w:val="DefaultParagraphFont"/>
    <w:uiPriority w:val="19"/>
    <w:qFormat/>
    <w:rsid w:val="002E573B"/>
    <w:rPr>
      <w:i/>
      <w:iCs/>
      <w:color w:val="404040" w:themeColor="text1" w:themeTint="BF"/>
    </w:rPr>
  </w:style>
  <w:style w:type="character" w:styleId="SubtleReference">
    <w:name w:val="Subtle Reference"/>
    <w:basedOn w:val="DefaultParagraphFont"/>
    <w:uiPriority w:val="31"/>
    <w:qFormat/>
    <w:rsid w:val="002E573B"/>
    <w:rPr>
      <w:smallCaps/>
      <w:color w:val="5A5A5A" w:themeColor="text1" w:themeTint="A5"/>
    </w:rPr>
  </w:style>
  <w:style w:type="character" w:styleId="BookTitle">
    <w:name w:val="Book Title"/>
    <w:basedOn w:val="DefaultParagraphFont"/>
    <w:uiPriority w:val="33"/>
    <w:qFormat/>
    <w:rsid w:val="002E573B"/>
    <w:rPr>
      <w:b/>
      <w:bCs/>
      <w:i/>
      <w:iCs/>
      <w:spacing w:val="5"/>
    </w:rPr>
  </w:style>
  <w:style w:type="paragraph" w:styleId="TOCHeading">
    <w:name w:val="TOC Heading"/>
    <w:basedOn w:val="Heading1"/>
    <w:next w:val="Normal"/>
    <w:uiPriority w:val="39"/>
    <w:semiHidden/>
    <w:unhideWhenUsed/>
    <w:qFormat/>
    <w:rsid w:val="002E573B"/>
    <w:pPr>
      <w:spacing w:before="240" w:after="0"/>
      <w:outlineLvl w:val="9"/>
    </w:pPr>
    <w:rPr>
      <w:sz w:val="32"/>
      <w:szCs w:val="32"/>
    </w:rPr>
  </w:style>
  <w:style w:type="paragraph" w:styleId="NormalWeb">
    <w:name w:val="Normal (Web)"/>
    <w:basedOn w:val="Normal"/>
    <w:uiPriority w:val="99"/>
    <w:unhideWhenUsed/>
    <w:rsid w:val="0033668A"/>
    <w:pPr>
      <w:spacing w:before="100" w:beforeAutospacing="1" w:after="100" w:afterAutospacing="1" w:line="240" w:lineRule="auto"/>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0679DB"/>
    <w:rPr>
      <w:color w:val="467886" w:themeColor="hyperlink"/>
      <w:u w:val="single"/>
    </w:rPr>
  </w:style>
  <w:style w:type="character" w:styleId="UnresolvedMention">
    <w:name w:val="Unresolved Mention"/>
    <w:basedOn w:val="DefaultParagraphFont"/>
    <w:uiPriority w:val="99"/>
    <w:semiHidden/>
    <w:unhideWhenUsed/>
    <w:rsid w:val="000679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040379">
      <w:bodyDiv w:val="1"/>
      <w:marLeft w:val="0"/>
      <w:marRight w:val="0"/>
      <w:marTop w:val="0"/>
      <w:marBottom w:val="0"/>
      <w:divBdr>
        <w:top w:val="none" w:sz="0" w:space="0" w:color="auto"/>
        <w:left w:val="none" w:sz="0" w:space="0" w:color="auto"/>
        <w:bottom w:val="none" w:sz="0" w:space="0" w:color="auto"/>
        <w:right w:val="none" w:sz="0" w:space="0" w:color="auto"/>
      </w:divBdr>
    </w:div>
    <w:div w:id="105930841">
      <w:bodyDiv w:val="1"/>
      <w:marLeft w:val="0"/>
      <w:marRight w:val="0"/>
      <w:marTop w:val="0"/>
      <w:marBottom w:val="0"/>
      <w:divBdr>
        <w:top w:val="none" w:sz="0" w:space="0" w:color="auto"/>
        <w:left w:val="none" w:sz="0" w:space="0" w:color="auto"/>
        <w:bottom w:val="none" w:sz="0" w:space="0" w:color="auto"/>
        <w:right w:val="none" w:sz="0" w:space="0" w:color="auto"/>
      </w:divBdr>
    </w:div>
    <w:div w:id="118572283">
      <w:bodyDiv w:val="1"/>
      <w:marLeft w:val="0"/>
      <w:marRight w:val="0"/>
      <w:marTop w:val="0"/>
      <w:marBottom w:val="0"/>
      <w:divBdr>
        <w:top w:val="none" w:sz="0" w:space="0" w:color="auto"/>
        <w:left w:val="none" w:sz="0" w:space="0" w:color="auto"/>
        <w:bottom w:val="none" w:sz="0" w:space="0" w:color="auto"/>
        <w:right w:val="none" w:sz="0" w:space="0" w:color="auto"/>
      </w:divBdr>
    </w:div>
    <w:div w:id="152576119">
      <w:bodyDiv w:val="1"/>
      <w:marLeft w:val="0"/>
      <w:marRight w:val="0"/>
      <w:marTop w:val="0"/>
      <w:marBottom w:val="0"/>
      <w:divBdr>
        <w:top w:val="none" w:sz="0" w:space="0" w:color="auto"/>
        <w:left w:val="none" w:sz="0" w:space="0" w:color="auto"/>
        <w:bottom w:val="none" w:sz="0" w:space="0" w:color="auto"/>
        <w:right w:val="none" w:sz="0" w:space="0" w:color="auto"/>
      </w:divBdr>
    </w:div>
    <w:div w:id="201678528">
      <w:bodyDiv w:val="1"/>
      <w:marLeft w:val="0"/>
      <w:marRight w:val="0"/>
      <w:marTop w:val="0"/>
      <w:marBottom w:val="0"/>
      <w:divBdr>
        <w:top w:val="none" w:sz="0" w:space="0" w:color="auto"/>
        <w:left w:val="none" w:sz="0" w:space="0" w:color="auto"/>
        <w:bottom w:val="none" w:sz="0" w:space="0" w:color="auto"/>
        <w:right w:val="none" w:sz="0" w:space="0" w:color="auto"/>
      </w:divBdr>
      <w:divsChild>
        <w:div w:id="1173910606">
          <w:marLeft w:val="0"/>
          <w:marRight w:val="0"/>
          <w:marTop w:val="0"/>
          <w:marBottom w:val="0"/>
          <w:divBdr>
            <w:top w:val="none" w:sz="0" w:space="0" w:color="auto"/>
            <w:left w:val="none" w:sz="0" w:space="0" w:color="auto"/>
            <w:bottom w:val="none" w:sz="0" w:space="0" w:color="auto"/>
            <w:right w:val="none" w:sz="0" w:space="0" w:color="auto"/>
          </w:divBdr>
          <w:divsChild>
            <w:div w:id="2081051906">
              <w:marLeft w:val="0"/>
              <w:marRight w:val="0"/>
              <w:marTop w:val="0"/>
              <w:marBottom w:val="0"/>
              <w:divBdr>
                <w:top w:val="none" w:sz="0" w:space="0" w:color="auto"/>
                <w:left w:val="none" w:sz="0" w:space="0" w:color="auto"/>
                <w:bottom w:val="none" w:sz="0" w:space="0" w:color="auto"/>
                <w:right w:val="none" w:sz="0" w:space="0" w:color="auto"/>
              </w:divBdr>
              <w:divsChild>
                <w:div w:id="1925531433">
                  <w:marLeft w:val="0"/>
                  <w:marRight w:val="0"/>
                  <w:marTop w:val="0"/>
                  <w:marBottom w:val="0"/>
                  <w:divBdr>
                    <w:top w:val="none" w:sz="0" w:space="0" w:color="auto"/>
                    <w:left w:val="none" w:sz="0" w:space="0" w:color="auto"/>
                    <w:bottom w:val="none" w:sz="0" w:space="0" w:color="auto"/>
                    <w:right w:val="none" w:sz="0" w:space="0" w:color="auto"/>
                  </w:divBdr>
                  <w:divsChild>
                    <w:div w:id="199317136">
                      <w:marLeft w:val="0"/>
                      <w:marRight w:val="0"/>
                      <w:marTop w:val="0"/>
                      <w:marBottom w:val="0"/>
                      <w:divBdr>
                        <w:top w:val="none" w:sz="0" w:space="0" w:color="auto"/>
                        <w:left w:val="none" w:sz="0" w:space="0" w:color="auto"/>
                        <w:bottom w:val="none" w:sz="0" w:space="0" w:color="auto"/>
                        <w:right w:val="none" w:sz="0" w:space="0" w:color="auto"/>
                      </w:divBdr>
                      <w:divsChild>
                        <w:div w:id="1091044976">
                          <w:marLeft w:val="0"/>
                          <w:marRight w:val="0"/>
                          <w:marTop w:val="0"/>
                          <w:marBottom w:val="0"/>
                          <w:divBdr>
                            <w:top w:val="none" w:sz="0" w:space="0" w:color="auto"/>
                            <w:left w:val="none" w:sz="0" w:space="0" w:color="auto"/>
                            <w:bottom w:val="none" w:sz="0" w:space="0" w:color="auto"/>
                            <w:right w:val="none" w:sz="0" w:space="0" w:color="auto"/>
                          </w:divBdr>
                          <w:divsChild>
                            <w:div w:id="207764259">
                              <w:marLeft w:val="0"/>
                              <w:marRight w:val="0"/>
                              <w:marTop w:val="0"/>
                              <w:marBottom w:val="0"/>
                              <w:divBdr>
                                <w:top w:val="none" w:sz="0" w:space="0" w:color="auto"/>
                                <w:left w:val="none" w:sz="0" w:space="0" w:color="auto"/>
                                <w:bottom w:val="none" w:sz="0" w:space="0" w:color="auto"/>
                                <w:right w:val="none" w:sz="0" w:space="0" w:color="auto"/>
                              </w:divBdr>
                              <w:divsChild>
                                <w:div w:id="1777014719">
                                  <w:marLeft w:val="0"/>
                                  <w:marRight w:val="0"/>
                                  <w:marTop w:val="0"/>
                                  <w:marBottom w:val="0"/>
                                  <w:divBdr>
                                    <w:top w:val="none" w:sz="0" w:space="0" w:color="auto"/>
                                    <w:left w:val="none" w:sz="0" w:space="0" w:color="auto"/>
                                    <w:bottom w:val="none" w:sz="0" w:space="0" w:color="auto"/>
                                    <w:right w:val="none" w:sz="0" w:space="0" w:color="auto"/>
                                  </w:divBdr>
                                  <w:divsChild>
                                    <w:div w:id="182072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7257240">
      <w:bodyDiv w:val="1"/>
      <w:marLeft w:val="0"/>
      <w:marRight w:val="0"/>
      <w:marTop w:val="0"/>
      <w:marBottom w:val="0"/>
      <w:divBdr>
        <w:top w:val="none" w:sz="0" w:space="0" w:color="auto"/>
        <w:left w:val="none" w:sz="0" w:space="0" w:color="auto"/>
        <w:bottom w:val="none" w:sz="0" w:space="0" w:color="auto"/>
        <w:right w:val="none" w:sz="0" w:space="0" w:color="auto"/>
      </w:divBdr>
    </w:div>
    <w:div w:id="599071828">
      <w:bodyDiv w:val="1"/>
      <w:marLeft w:val="0"/>
      <w:marRight w:val="0"/>
      <w:marTop w:val="0"/>
      <w:marBottom w:val="0"/>
      <w:divBdr>
        <w:top w:val="none" w:sz="0" w:space="0" w:color="auto"/>
        <w:left w:val="none" w:sz="0" w:space="0" w:color="auto"/>
        <w:bottom w:val="none" w:sz="0" w:space="0" w:color="auto"/>
        <w:right w:val="none" w:sz="0" w:space="0" w:color="auto"/>
      </w:divBdr>
      <w:divsChild>
        <w:div w:id="1029792419">
          <w:marLeft w:val="0"/>
          <w:marRight w:val="0"/>
          <w:marTop w:val="0"/>
          <w:marBottom w:val="0"/>
          <w:divBdr>
            <w:top w:val="none" w:sz="0" w:space="0" w:color="auto"/>
            <w:left w:val="none" w:sz="0" w:space="0" w:color="auto"/>
            <w:bottom w:val="none" w:sz="0" w:space="0" w:color="auto"/>
            <w:right w:val="none" w:sz="0" w:space="0" w:color="auto"/>
          </w:divBdr>
          <w:divsChild>
            <w:div w:id="1795368847">
              <w:marLeft w:val="0"/>
              <w:marRight w:val="0"/>
              <w:marTop w:val="0"/>
              <w:marBottom w:val="0"/>
              <w:divBdr>
                <w:top w:val="none" w:sz="0" w:space="0" w:color="auto"/>
                <w:left w:val="none" w:sz="0" w:space="0" w:color="auto"/>
                <w:bottom w:val="none" w:sz="0" w:space="0" w:color="auto"/>
                <w:right w:val="none" w:sz="0" w:space="0" w:color="auto"/>
              </w:divBdr>
              <w:divsChild>
                <w:div w:id="1942445546">
                  <w:marLeft w:val="0"/>
                  <w:marRight w:val="0"/>
                  <w:marTop w:val="0"/>
                  <w:marBottom w:val="0"/>
                  <w:divBdr>
                    <w:top w:val="none" w:sz="0" w:space="0" w:color="auto"/>
                    <w:left w:val="none" w:sz="0" w:space="0" w:color="auto"/>
                    <w:bottom w:val="none" w:sz="0" w:space="0" w:color="auto"/>
                    <w:right w:val="none" w:sz="0" w:space="0" w:color="auto"/>
                  </w:divBdr>
                  <w:divsChild>
                    <w:div w:id="430929384">
                      <w:marLeft w:val="0"/>
                      <w:marRight w:val="0"/>
                      <w:marTop w:val="0"/>
                      <w:marBottom w:val="0"/>
                      <w:divBdr>
                        <w:top w:val="none" w:sz="0" w:space="0" w:color="auto"/>
                        <w:left w:val="none" w:sz="0" w:space="0" w:color="auto"/>
                        <w:bottom w:val="none" w:sz="0" w:space="0" w:color="auto"/>
                        <w:right w:val="none" w:sz="0" w:space="0" w:color="auto"/>
                      </w:divBdr>
                      <w:divsChild>
                        <w:div w:id="2099518443">
                          <w:marLeft w:val="0"/>
                          <w:marRight w:val="0"/>
                          <w:marTop w:val="0"/>
                          <w:marBottom w:val="0"/>
                          <w:divBdr>
                            <w:top w:val="none" w:sz="0" w:space="0" w:color="auto"/>
                            <w:left w:val="none" w:sz="0" w:space="0" w:color="auto"/>
                            <w:bottom w:val="none" w:sz="0" w:space="0" w:color="auto"/>
                            <w:right w:val="none" w:sz="0" w:space="0" w:color="auto"/>
                          </w:divBdr>
                          <w:divsChild>
                            <w:div w:id="488910578">
                              <w:marLeft w:val="0"/>
                              <w:marRight w:val="0"/>
                              <w:marTop w:val="0"/>
                              <w:marBottom w:val="0"/>
                              <w:divBdr>
                                <w:top w:val="none" w:sz="0" w:space="0" w:color="auto"/>
                                <w:left w:val="none" w:sz="0" w:space="0" w:color="auto"/>
                                <w:bottom w:val="none" w:sz="0" w:space="0" w:color="auto"/>
                                <w:right w:val="none" w:sz="0" w:space="0" w:color="auto"/>
                              </w:divBdr>
                              <w:divsChild>
                                <w:div w:id="678970056">
                                  <w:marLeft w:val="0"/>
                                  <w:marRight w:val="0"/>
                                  <w:marTop w:val="0"/>
                                  <w:marBottom w:val="0"/>
                                  <w:divBdr>
                                    <w:top w:val="none" w:sz="0" w:space="0" w:color="auto"/>
                                    <w:left w:val="none" w:sz="0" w:space="0" w:color="auto"/>
                                    <w:bottom w:val="none" w:sz="0" w:space="0" w:color="auto"/>
                                    <w:right w:val="none" w:sz="0" w:space="0" w:color="auto"/>
                                  </w:divBdr>
                                  <w:divsChild>
                                    <w:div w:id="54174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2369050">
      <w:bodyDiv w:val="1"/>
      <w:marLeft w:val="0"/>
      <w:marRight w:val="0"/>
      <w:marTop w:val="0"/>
      <w:marBottom w:val="0"/>
      <w:divBdr>
        <w:top w:val="none" w:sz="0" w:space="0" w:color="auto"/>
        <w:left w:val="none" w:sz="0" w:space="0" w:color="auto"/>
        <w:bottom w:val="none" w:sz="0" w:space="0" w:color="auto"/>
        <w:right w:val="none" w:sz="0" w:space="0" w:color="auto"/>
      </w:divBdr>
    </w:div>
    <w:div w:id="746416554">
      <w:bodyDiv w:val="1"/>
      <w:marLeft w:val="0"/>
      <w:marRight w:val="0"/>
      <w:marTop w:val="0"/>
      <w:marBottom w:val="0"/>
      <w:divBdr>
        <w:top w:val="none" w:sz="0" w:space="0" w:color="auto"/>
        <w:left w:val="none" w:sz="0" w:space="0" w:color="auto"/>
        <w:bottom w:val="none" w:sz="0" w:space="0" w:color="auto"/>
        <w:right w:val="none" w:sz="0" w:space="0" w:color="auto"/>
      </w:divBdr>
    </w:div>
    <w:div w:id="881096739">
      <w:bodyDiv w:val="1"/>
      <w:marLeft w:val="0"/>
      <w:marRight w:val="0"/>
      <w:marTop w:val="0"/>
      <w:marBottom w:val="0"/>
      <w:divBdr>
        <w:top w:val="none" w:sz="0" w:space="0" w:color="auto"/>
        <w:left w:val="none" w:sz="0" w:space="0" w:color="auto"/>
        <w:bottom w:val="none" w:sz="0" w:space="0" w:color="auto"/>
        <w:right w:val="none" w:sz="0" w:space="0" w:color="auto"/>
      </w:divBdr>
    </w:div>
    <w:div w:id="886524778">
      <w:bodyDiv w:val="1"/>
      <w:marLeft w:val="0"/>
      <w:marRight w:val="0"/>
      <w:marTop w:val="0"/>
      <w:marBottom w:val="0"/>
      <w:divBdr>
        <w:top w:val="none" w:sz="0" w:space="0" w:color="auto"/>
        <w:left w:val="none" w:sz="0" w:space="0" w:color="auto"/>
        <w:bottom w:val="none" w:sz="0" w:space="0" w:color="auto"/>
        <w:right w:val="none" w:sz="0" w:space="0" w:color="auto"/>
      </w:divBdr>
    </w:div>
    <w:div w:id="943266382">
      <w:bodyDiv w:val="1"/>
      <w:marLeft w:val="0"/>
      <w:marRight w:val="0"/>
      <w:marTop w:val="0"/>
      <w:marBottom w:val="0"/>
      <w:divBdr>
        <w:top w:val="none" w:sz="0" w:space="0" w:color="auto"/>
        <w:left w:val="none" w:sz="0" w:space="0" w:color="auto"/>
        <w:bottom w:val="none" w:sz="0" w:space="0" w:color="auto"/>
        <w:right w:val="none" w:sz="0" w:space="0" w:color="auto"/>
      </w:divBdr>
    </w:div>
    <w:div w:id="1116678609">
      <w:bodyDiv w:val="1"/>
      <w:marLeft w:val="0"/>
      <w:marRight w:val="0"/>
      <w:marTop w:val="0"/>
      <w:marBottom w:val="0"/>
      <w:divBdr>
        <w:top w:val="none" w:sz="0" w:space="0" w:color="auto"/>
        <w:left w:val="none" w:sz="0" w:space="0" w:color="auto"/>
        <w:bottom w:val="none" w:sz="0" w:space="0" w:color="auto"/>
        <w:right w:val="none" w:sz="0" w:space="0" w:color="auto"/>
      </w:divBdr>
    </w:div>
    <w:div w:id="1369645480">
      <w:bodyDiv w:val="1"/>
      <w:marLeft w:val="0"/>
      <w:marRight w:val="0"/>
      <w:marTop w:val="0"/>
      <w:marBottom w:val="0"/>
      <w:divBdr>
        <w:top w:val="none" w:sz="0" w:space="0" w:color="auto"/>
        <w:left w:val="none" w:sz="0" w:space="0" w:color="auto"/>
        <w:bottom w:val="none" w:sz="0" w:space="0" w:color="auto"/>
        <w:right w:val="none" w:sz="0" w:space="0" w:color="auto"/>
      </w:divBdr>
    </w:div>
    <w:div w:id="1747989648">
      <w:bodyDiv w:val="1"/>
      <w:marLeft w:val="0"/>
      <w:marRight w:val="0"/>
      <w:marTop w:val="0"/>
      <w:marBottom w:val="0"/>
      <w:divBdr>
        <w:top w:val="none" w:sz="0" w:space="0" w:color="auto"/>
        <w:left w:val="none" w:sz="0" w:space="0" w:color="auto"/>
        <w:bottom w:val="none" w:sz="0" w:space="0" w:color="auto"/>
        <w:right w:val="none" w:sz="0" w:space="0" w:color="auto"/>
      </w:divBdr>
      <w:divsChild>
        <w:div w:id="913778966">
          <w:marLeft w:val="0"/>
          <w:marRight w:val="0"/>
          <w:marTop w:val="0"/>
          <w:marBottom w:val="0"/>
          <w:divBdr>
            <w:top w:val="none" w:sz="0" w:space="0" w:color="auto"/>
            <w:left w:val="none" w:sz="0" w:space="0" w:color="auto"/>
            <w:bottom w:val="none" w:sz="0" w:space="0" w:color="auto"/>
            <w:right w:val="none" w:sz="0" w:space="0" w:color="auto"/>
          </w:divBdr>
          <w:divsChild>
            <w:div w:id="1940068415">
              <w:marLeft w:val="0"/>
              <w:marRight w:val="0"/>
              <w:marTop w:val="0"/>
              <w:marBottom w:val="0"/>
              <w:divBdr>
                <w:top w:val="none" w:sz="0" w:space="0" w:color="auto"/>
                <w:left w:val="none" w:sz="0" w:space="0" w:color="auto"/>
                <w:bottom w:val="none" w:sz="0" w:space="0" w:color="auto"/>
                <w:right w:val="none" w:sz="0" w:space="0" w:color="auto"/>
              </w:divBdr>
              <w:divsChild>
                <w:div w:id="1312976239">
                  <w:marLeft w:val="0"/>
                  <w:marRight w:val="0"/>
                  <w:marTop w:val="0"/>
                  <w:marBottom w:val="0"/>
                  <w:divBdr>
                    <w:top w:val="none" w:sz="0" w:space="0" w:color="auto"/>
                    <w:left w:val="none" w:sz="0" w:space="0" w:color="auto"/>
                    <w:bottom w:val="none" w:sz="0" w:space="0" w:color="auto"/>
                    <w:right w:val="none" w:sz="0" w:space="0" w:color="auto"/>
                  </w:divBdr>
                  <w:divsChild>
                    <w:div w:id="1058091654">
                      <w:marLeft w:val="0"/>
                      <w:marRight w:val="0"/>
                      <w:marTop w:val="0"/>
                      <w:marBottom w:val="0"/>
                      <w:divBdr>
                        <w:top w:val="none" w:sz="0" w:space="0" w:color="auto"/>
                        <w:left w:val="none" w:sz="0" w:space="0" w:color="auto"/>
                        <w:bottom w:val="none" w:sz="0" w:space="0" w:color="auto"/>
                        <w:right w:val="none" w:sz="0" w:space="0" w:color="auto"/>
                      </w:divBdr>
                      <w:divsChild>
                        <w:div w:id="1934511198">
                          <w:marLeft w:val="0"/>
                          <w:marRight w:val="0"/>
                          <w:marTop w:val="0"/>
                          <w:marBottom w:val="0"/>
                          <w:divBdr>
                            <w:top w:val="none" w:sz="0" w:space="0" w:color="auto"/>
                            <w:left w:val="none" w:sz="0" w:space="0" w:color="auto"/>
                            <w:bottom w:val="none" w:sz="0" w:space="0" w:color="auto"/>
                            <w:right w:val="none" w:sz="0" w:space="0" w:color="auto"/>
                          </w:divBdr>
                          <w:divsChild>
                            <w:div w:id="414211739">
                              <w:marLeft w:val="0"/>
                              <w:marRight w:val="0"/>
                              <w:marTop w:val="0"/>
                              <w:marBottom w:val="0"/>
                              <w:divBdr>
                                <w:top w:val="none" w:sz="0" w:space="0" w:color="auto"/>
                                <w:left w:val="none" w:sz="0" w:space="0" w:color="auto"/>
                                <w:bottom w:val="none" w:sz="0" w:space="0" w:color="auto"/>
                                <w:right w:val="none" w:sz="0" w:space="0" w:color="auto"/>
                              </w:divBdr>
                              <w:divsChild>
                                <w:div w:id="1262644285">
                                  <w:marLeft w:val="0"/>
                                  <w:marRight w:val="0"/>
                                  <w:marTop w:val="0"/>
                                  <w:marBottom w:val="0"/>
                                  <w:divBdr>
                                    <w:top w:val="none" w:sz="0" w:space="0" w:color="auto"/>
                                    <w:left w:val="none" w:sz="0" w:space="0" w:color="auto"/>
                                    <w:bottom w:val="none" w:sz="0" w:space="0" w:color="auto"/>
                                    <w:right w:val="none" w:sz="0" w:space="0" w:color="auto"/>
                                  </w:divBdr>
                                  <w:divsChild>
                                    <w:div w:id="1446851603">
                                      <w:marLeft w:val="0"/>
                                      <w:marRight w:val="0"/>
                                      <w:marTop w:val="0"/>
                                      <w:marBottom w:val="0"/>
                                      <w:divBdr>
                                        <w:top w:val="none" w:sz="0" w:space="0" w:color="auto"/>
                                        <w:left w:val="none" w:sz="0" w:space="0" w:color="auto"/>
                                        <w:bottom w:val="none" w:sz="0" w:space="0" w:color="auto"/>
                                        <w:right w:val="none" w:sz="0" w:space="0" w:color="auto"/>
                                      </w:divBdr>
                                      <w:divsChild>
                                        <w:div w:id="1545482085">
                                          <w:marLeft w:val="0"/>
                                          <w:marRight w:val="0"/>
                                          <w:marTop w:val="0"/>
                                          <w:marBottom w:val="0"/>
                                          <w:divBdr>
                                            <w:top w:val="none" w:sz="0" w:space="0" w:color="auto"/>
                                            <w:left w:val="none" w:sz="0" w:space="0" w:color="auto"/>
                                            <w:bottom w:val="none" w:sz="0" w:space="0" w:color="auto"/>
                                            <w:right w:val="none" w:sz="0" w:space="0" w:color="auto"/>
                                          </w:divBdr>
                                          <w:divsChild>
                                            <w:div w:id="890116377">
                                              <w:marLeft w:val="0"/>
                                              <w:marRight w:val="0"/>
                                              <w:marTop w:val="0"/>
                                              <w:marBottom w:val="0"/>
                                              <w:divBdr>
                                                <w:top w:val="none" w:sz="0" w:space="0" w:color="auto"/>
                                                <w:left w:val="none" w:sz="0" w:space="0" w:color="auto"/>
                                                <w:bottom w:val="none" w:sz="0" w:space="0" w:color="auto"/>
                                                <w:right w:val="none" w:sz="0" w:space="0" w:color="auto"/>
                                              </w:divBdr>
                                              <w:divsChild>
                                                <w:div w:id="1997605216">
                                                  <w:marLeft w:val="0"/>
                                                  <w:marRight w:val="0"/>
                                                  <w:marTop w:val="0"/>
                                                  <w:marBottom w:val="0"/>
                                                  <w:divBdr>
                                                    <w:top w:val="none" w:sz="0" w:space="0" w:color="auto"/>
                                                    <w:left w:val="none" w:sz="0" w:space="0" w:color="auto"/>
                                                    <w:bottom w:val="none" w:sz="0" w:space="0" w:color="auto"/>
                                                    <w:right w:val="none" w:sz="0" w:space="0" w:color="auto"/>
                                                  </w:divBdr>
                                                  <w:divsChild>
                                                    <w:div w:id="133873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25180601">
          <w:marLeft w:val="0"/>
          <w:marRight w:val="0"/>
          <w:marTop w:val="0"/>
          <w:marBottom w:val="0"/>
          <w:divBdr>
            <w:top w:val="none" w:sz="0" w:space="0" w:color="auto"/>
            <w:left w:val="none" w:sz="0" w:space="0" w:color="auto"/>
            <w:bottom w:val="none" w:sz="0" w:space="0" w:color="auto"/>
            <w:right w:val="none" w:sz="0" w:space="0" w:color="auto"/>
          </w:divBdr>
          <w:divsChild>
            <w:div w:id="640038877">
              <w:marLeft w:val="0"/>
              <w:marRight w:val="0"/>
              <w:marTop w:val="0"/>
              <w:marBottom w:val="0"/>
              <w:divBdr>
                <w:top w:val="none" w:sz="0" w:space="0" w:color="auto"/>
                <w:left w:val="none" w:sz="0" w:space="0" w:color="auto"/>
                <w:bottom w:val="none" w:sz="0" w:space="0" w:color="auto"/>
                <w:right w:val="none" w:sz="0" w:space="0" w:color="auto"/>
              </w:divBdr>
              <w:divsChild>
                <w:div w:id="871377106">
                  <w:marLeft w:val="0"/>
                  <w:marRight w:val="0"/>
                  <w:marTop w:val="0"/>
                  <w:marBottom w:val="0"/>
                  <w:divBdr>
                    <w:top w:val="none" w:sz="0" w:space="0" w:color="auto"/>
                    <w:left w:val="none" w:sz="0" w:space="0" w:color="auto"/>
                    <w:bottom w:val="none" w:sz="0" w:space="0" w:color="auto"/>
                    <w:right w:val="none" w:sz="0" w:space="0" w:color="auto"/>
                  </w:divBdr>
                  <w:divsChild>
                    <w:div w:id="87428682">
                      <w:marLeft w:val="0"/>
                      <w:marRight w:val="0"/>
                      <w:marTop w:val="0"/>
                      <w:marBottom w:val="0"/>
                      <w:divBdr>
                        <w:top w:val="none" w:sz="0" w:space="0" w:color="auto"/>
                        <w:left w:val="none" w:sz="0" w:space="0" w:color="auto"/>
                        <w:bottom w:val="none" w:sz="0" w:space="0" w:color="auto"/>
                        <w:right w:val="none" w:sz="0" w:space="0" w:color="auto"/>
                      </w:divBdr>
                      <w:divsChild>
                        <w:div w:id="1372068255">
                          <w:marLeft w:val="0"/>
                          <w:marRight w:val="0"/>
                          <w:marTop w:val="0"/>
                          <w:marBottom w:val="0"/>
                          <w:divBdr>
                            <w:top w:val="none" w:sz="0" w:space="0" w:color="auto"/>
                            <w:left w:val="none" w:sz="0" w:space="0" w:color="auto"/>
                            <w:bottom w:val="none" w:sz="0" w:space="0" w:color="auto"/>
                            <w:right w:val="none" w:sz="0" w:space="0" w:color="auto"/>
                          </w:divBdr>
                          <w:divsChild>
                            <w:div w:id="2133478577">
                              <w:marLeft w:val="0"/>
                              <w:marRight w:val="0"/>
                              <w:marTop w:val="0"/>
                              <w:marBottom w:val="0"/>
                              <w:divBdr>
                                <w:top w:val="none" w:sz="0" w:space="0" w:color="auto"/>
                                <w:left w:val="none" w:sz="0" w:space="0" w:color="auto"/>
                                <w:bottom w:val="none" w:sz="0" w:space="0" w:color="auto"/>
                                <w:right w:val="none" w:sz="0" w:space="0" w:color="auto"/>
                              </w:divBdr>
                              <w:divsChild>
                                <w:div w:id="1223830771">
                                  <w:marLeft w:val="0"/>
                                  <w:marRight w:val="0"/>
                                  <w:marTop w:val="0"/>
                                  <w:marBottom w:val="0"/>
                                  <w:divBdr>
                                    <w:top w:val="none" w:sz="0" w:space="0" w:color="auto"/>
                                    <w:left w:val="none" w:sz="0" w:space="0" w:color="auto"/>
                                    <w:bottom w:val="none" w:sz="0" w:space="0" w:color="auto"/>
                                    <w:right w:val="none" w:sz="0" w:space="0" w:color="auto"/>
                                  </w:divBdr>
                                  <w:divsChild>
                                    <w:div w:id="1719625540">
                                      <w:marLeft w:val="0"/>
                                      <w:marRight w:val="0"/>
                                      <w:marTop w:val="0"/>
                                      <w:marBottom w:val="0"/>
                                      <w:divBdr>
                                        <w:top w:val="none" w:sz="0" w:space="0" w:color="auto"/>
                                        <w:left w:val="none" w:sz="0" w:space="0" w:color="auto"/>
                                        <w:bottom w:val="none" w:sz="0" w:space="0" w:color="auto"/>
                                        <w:right w:val="none" w:sz="0" w:space="0" w:color="auto"/>
                                      </w:divBdr>
                                      <w:divsChild>
                                        <w:div w:id="816990042">
                                          <w:marLeft w:val="0"/>
                                          <w:marRight w:val="0"/>
                                          <w:marTop w:val="0"/>
                                          <w:marBottom w:val="0"/>
                                          <w:divBdr>
                                            <w:top w:val="none" w:sz="0" w:space="0" w:color="auto"/>
                                            <w:left w:val="none" w:sz="0" w:space="0" w:color="auto"/>
                                            <w:bottom w:val="none" w:sz="0" w:space="0" w:color="auto"/>
                                            <w:right w:val="none" w:sz="0" w:space="0" w:color="auto"/>
                                          </w:divBdr>
                                          <w:divsChild>
                                            <w:div w:id="1769426817">
                                              <w:marLeft w:val="0"/>
                                              <w:marRight w:val="0"/>
                                              <w:marTop w:val="0"/>
                                              <w:marBottom w:val="0"/>
                                              <w:divBdr>
                                                <w:top w:val="none" w:sz="0" w:space="0" w:color="auto"/>
                                                <w:left w:val="none" w:sz="0" w:space="0" w:color="auto"/>
                                                <w:bottom w:val="none" w:sz="0" w:space="0" w:color="auto"/>
                                                <w:right w:val="none" w:sz="0" w:space="0" w:color="auto"/>
                                              </w:divBdr>
                                              <w:divsChild>
                                                <w:div w:id="1414357408">
                                                  <w:marLeft w:val="0"/>
                                                  <w:marRight w:val="0"/>
                                                  <w:marTop w:val="0"/>
                                                  <w:marBottom w:val="0"/>
                                                  <w:divBdr>
                                                    <w:top w:val="none" w:sz="0" w:space="0" w:color="auto"/>
                                                    <w:left w:val="none" w:sz="0" w:space="0" w:color="auto"/>
                                                    <w:bottom w:val="none" w:sz="0" w:space="0" w:color="auto"/>
                                                    <w:right w:val="none" w:sz="0" w:space="0" w:color="auto"/>
                                                  </w:divBdr>
                                                  <w:divsChild>
                                                    <w:div w:id="1543588544">
                                                      <w:marLeft w:val="0"/>
                                                      <w:marRight w:val="0"/>
                                                      <w:marTop w:val="0"/>
                                                      <w:marBottom w:val="0"/>
                                                      <w:divBdr>
                                                        <w:top w:val="none" w:sz="0" w:space="0" w:color="auto"/>
                                                        <w:left w:val="none" w:sz="0" w:space="0" w:color="auto"/>
                                                        <w:bottom w:val="none" w:sz="0" w:space="0" w:color="auto"/>
                                                        <w:right w:val="none" w:sz="0" w:space="0" w:color="auto"/>
                                                      </w:divBdr>
                                                      <w:divsChild>
                                                        <w:div w:id="134959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57553393">
      <w:bodyDiv w:val="1"/>
      <w:marLeft w:val="0"/>
      <w:marRight w:val="0"/>
      <w:marTop w:val="0"/>
      <w:marBottom w:val="0"/>
      <w:divBdr>
        <w:top w:val="none" w:sz="0" w:space="0" w:color="auto"/>
        <w:left w:val="none" w:sz="0" w:space="0" w:color="auto"/>
        <w:bottom w:val="none" w:sz="0" w:space="0" w:color="auto"/>
        <w:right w:val="none" w:sz="0" w:space="0" w:color="auto"/>
      </w:divBdr>
    </w:div>
    <w:div w:id="1865440192">
      <w:bodyDiv w:val="1"/>
      <w:marLeft w:val="0"/>
      <w:marRight w:val="0"/>
      <w:marTop w:val="0"/>
      <w:marBottom w:val="0"/>
      <w:divBdr>
        <w:top w:val="none" w:sz="0" w:space="0" w:color="auto"/>
        <w:left w:val="none" w:sz="0" w:space="0" w:color="auto"/>
        <w:bottom w:val="none" w:sz="0" w:space="0" w:color="auto"/>
        <w:right w:val="none" w:sz="0" w:space="0" w:color="auto"/>
      </w:divBdr>
    </w:div>
    <w:div w:id="1937324917">
      <w:bodyDiv w:val="1"/>
      <w:marLeft w:val="0"/>
      <w:marRight w:val="0"/>
      <w:marTop w:val="0"/>
      <w:marBottom w:val="0"/>
      <w:divBdr>
        <w:top w:val="none" w:sz="0" w:space="0" w:color="auto"/>
        <w:left w:val="none" w:sz="0" w:space="0" w:color="auto"/>
        <w:bottom w:val="none" w:sz="0" w:space="0" w:color="auto"/>
        <w:right w:val="none" w:sz="0" w:space="0" w:color="auto"/>
      </w:divBdr>
    </w:div>
    <w:div w:id="2009211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life.marriott.com/blog/hiring-process/" TargetMode="External"/><Relationship Id="rId26" Type="http://schemas.openxmlformats.org/officeDocument/2006/relationships/hyperlink" Target="https://www.marriott.com/en-gb/hotels/cwlsd-delta-hotels-swansea/overview/" TargetMode="External"/><Relationship Id="rId3" Type="http://schemas.openxmlformats.org/officeDocument/2006/relationships/customXml" Target="../customXml/item3.xml"/><Relationship Id="rId21" Type="http://schemas.openxmlformats.org/officeDocument/2006/relationships/hyperlink" Target="https://www.youtube.com/watch?v=5iQ2yrFT4t4"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hotelmanagement-network.com/news/marriott-reiterates-commitment-to-environmental-sustainability/" TargetMode="External"/><Relationship Id="rId25" Type="http://schemas.openxmlformats.org/officeDocument/2006/relationships/hyperlink" Target="https://www.swontandpestle.com/alibaba/" TargetMode="Externa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s://www.mbaskool.com/pestle-analysis/companies/17988-marriott.html"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ife.marriott.com/blog/star-interview/"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life.marriott.com/blog/first-day/" TargetMode="External"/><Relationship Id="rId28" Type="http://schemas.openxmlformats.org/officeDocument/2006/relationships/hyperlink" Target="https://app.grammarly.com/" TargetMode="External"/><Relationship Id="rId10" Type="http://schemas.openxmlformats.org/officeDocument/2006/relationships/endnotes" Target="endnotes.xml"/><Relationship Id="rId19" Type="http://schemas.openxmlformats.org/officeDocument/2006/relationships/hyperlink" Target="https://life.marriott.com/blog/voyage/"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bstrategyhub.com/marriot-swot-analysis/" TargetMode="External"/><Relationship Id="rId27" Type="http://schemas.openxmlformats.org/officeDocument/2006/relationships/hyperlink" Target="https://www.visitswanseabay.com/listing/delta-hotels-by-marriott-swansea/48672101/" TargetMode="Externa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f1a53b9f082ec458600ec9f0325efda5">
  <xsd:schema xmlns:xsd="http://www.w3.org/2001/XMLSchema" xmlns:xs="http://www.w3.org/2001/XMLSchema" xmlns:p="http://schemas.microsoft.com/office/2006/metadata/properties" xmlns:ns3="0085e1a2-9cbf-4b92-866b-21f3c89040b6" targetNamespace="http://schemas.microsoft.com/office/2006/metadata/properties" ma:root="true" ma:fieldsID="c53f9a89b4cc6c2588cb5de2430f444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5952A12-3FBB-43A7-B7B6-CC7D0A5C8E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530D63-6181-4E6B-B3C0-85D54364E68F}">
  <ds:schemaRefs>
    <ds:schemaRef ds:uri="http://schemas.openxmlformats.org/officeDocument/2006/bibliography"/>
  </ds:schemaRefs>
</ds:datastoreItem>
</file>

<file path=customXml/itemProps3.xml><?xml version="1.0" encoding="utf-8"?>
<ds:datastoreItem xmlns:ds="http://schemas.openxmlformats.org/officeDocument/2006/customXml" ds:itemID="{79E7B2DF-215E-4D3A-BA51-175C4388EB99}">
  <ds:schemaRefs>
    <ds:schemaRef ds:uri="http://schemas.microsoft.com/sharepoint/v3/contenttype/forms"/>
  </ds:schemaRefs>
</ds:datastoreItem>
</file>

<file path=customXml/itemProps4.xml><?xml version="1.0" encoding="utf-8"?>
<ds:datastoreItem xmlns:ds="http://schemas.openxmlformats.org/officeDocument/2006/customXml" ds:itemID="{D98B70EC-D17E-4177-81C0-ED86E7774C8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2141</Words>
  <Characters>14029</Characters>
  <Application>Microsoft Office Word</Application>
  <DocSecurity>0</DocSecurity>
  <Lines>342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16063</CharactersWithSpaces>
  <SharedDoc>false</SharedDoc>
  <HLinks>
    <vt:vector size="48" baseType="variant">
      <vt:variant>
        <vt:i4>2490411</vt:i4>
      </vt:variant>
      <vt:variant>
        <vt:i4>21</vt:i4>
      </vt:variant>
      <vt:variant>
        <vt:i4>0</vt:i4>
      </vt:variant>
      <vt:variant>
        <vt:i4>5</vt:i4>
      </vt:variant>
      <vt:variant>
        <vt:lpwstr>https://www.swontandpestle.com/alibaba/</vt:lpwstr>
      </vt:variant>
      <vt:variant>
        <vt:lpwstr/>
      </vt:variant>
      <vt:variant>
        <vt:i4>7471159</vt:i4>
      </vt:variant>
      <vt:variant>
        <vt:i4>18</vt:i4>
      </vt:variant>
      <vt:variant>
        <vt:i4>0</vt:i4>
      </vt:variant>
      <vt:variant>
        <vt:i4>5</vt:i4>
      </vt:variant>
      <vt:variant>
        <vt:lpwstr>https://life.marriott.com/blog/star-interview/</vt:lpwstr>
      </vt:variant>
      <vt:variant>
        <vt:lpwstr/>
      </vt:variant>
      <vt:variant>
        <vt:i4>458774</vt:i4>
      </vt:variant>
      <vt:variant>
        <vt:i4>15</vt:i4>
      </vt:variant>
      <vt:variant>
        <vt:i4>0</vt:i4>
      </vt:variant>
      <vt:variant>
        <vt:i4>5</vt:i4>
      </vt:variant>
      <vt:variant>
        <vt:lpwstr>https://life.marriott.com/blog/first-day/</vt:lpwstr>
      </vt:variant>
      <vt:variant>
        <vt:lpwstr/>
      </vt:variant>
      <vt:variant>
        <vt:i4>3539058</vt:i4>
      </vt:variant>
      <vt:variant>
        <vt:i4>12</vt:i4>
      </vt:variant>
      <vt:variant>
        <vt:i4>0</vt:i4>
      </vt:variant>
      <vt:variant>
        <vt:i4>5</vt:i4>
      </vt:variant>
      <vt:variant>
        <vt:lpwstr>https://bstrategyhub.com/marriot-swot-analysis/</vt:lpwstr>
      </vt:variant>
      <vt:variant>
        <vt:lpwstr/>
      </vt:variant>
      <vt:variant>
        <vt:i4>6619257</vt:i4>
      </vt:variant>
      <vt:variant>
        <vt:i4>9</vt:i4>
      </vt:variant>
      <vt:variant>
        <vt:i4>0</vt:i4>
      </vt:variant>
      <vt:variant>
        <vt:i4>5</vt:i4>
      </vt:variant>
      <vt:variant>
        <vt:lpwstr>https://www.mbaskool.com/pestle-analysis/companies/17988-marriott.html</vt:lpwstr>
      </vt:variant>
      <vt:variant>
        <vt:lpwstr/>
      </vt:variant>
      <vt:variant>
        <vt:i4>3997739</vt:i4>
      </vt:variant>
      <vt:variant>
        <vt:i4>6</vt:i4>
      </vt:variant>
      <vt:variant>
        <vt:i4>0</vt:i4>
      </vt:variant>
      <vt:variant>
        <vt:i4>5</vt:i4>
      </vt:variant>
      <vt:variant>
        <vt:lpwstr>https://life.marriott.com/blog/voyage/</vt:lpwstr>
      </vt:variant>
      <vt:variant>
        <vt:lpwstr/>
      </vt:variant>
      <vt:variant>
        <vt:i4>7864422</vt:i4>
      </vt:variant>
      <vt:variant>
        <vt:i4>3</vt:i4>
      </vt:variant>
      <vt:variant>
        <vt:i4>0</vt:i4>
      </vt:variant>
      <vt:variant>
        <vt:i4>5</vt:i4>
      </vt:variant>
      <vt:variant>
        <vt:lpwstr>https://life.marriott.com/blog/hiring-process/</vt:lpwstr>
      </vt:variant>
      <vt:variant>
        <vt:lpwstr>open-jobs</vt:lpwstr>
      </vt:variant>
      <vt:variant>
        <vt:i4>5570644</vt:i4>
      </vt:variant>
      <vt:variant>
        <vt:i4>0</vt:i4>
      </vt:variant>
      <vt:variant>
        <vt:i4>0</vt:i4>
      </vt:variant>
      <vt:variant>
        <vt:i4>5</vt:i4>
      </vt:variant>
      <vt:variant>
        <vt:lpwstr>https://www.hotelmanagement-network.com/news/marriott-reiterates-commitment-to-environmental-sustainability/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 Puma La Spina (2414865)</dc:creator>
  <cp:keywords/>
  <dc:description/>
  <cp:lastModifiedBy>Sal Puma La Spina (2414865)</cp:lastModifiedBy>
  <cp:revision>4</cp:revision>
  <dcterms:created xsi:type="dcterms:W3CDTF">2025-03-26T22:08:00Z</dcterms:created>
  <dcterms:modified xsi:type="dcterms:W3CDTF">2025-03-31T06:32:00Z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GrammarlyDocumentId">
    <vt:lpwstr>62e77cd1d123a09a9fd90e5206ad26e7b978e8d528d95d94cd76ac46bc6610d3</vt:lpwstr>
  </property>
</Properties>
</file>