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w:rsidR="36BDBD94" w:rsidP="36BDBD94" w:rsidRDefault="36BDBD94" w14:paraId="28AF7B54" w14:textId="5FE3DC9D">
      <w:pPr>
        <w:rPr>
          <w:rFonts w:ascii="Arial Nova" w:hAnsi="Arial Nova" w:eastAsia="Arial Nova" w:cs="Arial Nova"/>
          <w:b w:val="1"/>
          <w:bCs w:val="1"/>
          <w:i w:val="0"/>
          <w:iCs w:val="0"/>
          <w:color w:val="auto"/>
          <w:sz w:val="28"/>
          <w:szCs w:val="28"/>
        </w:rPr>
      </w:pPr>
    </w:p>
    <w:p xmlns:wp14="http://schemas.microsoft.com/office/word/2010/wordml" w:rsidRPr="002132DE" w:rsidR="008A185F" w:rsidP="447DB9E8" w:rsidRDefault="008A185F" w14:paraId="0A37501D" wp14:textId="09245401">
      <w:pPr>
        <w:pStyle w:val="Normal"/>
        <w:rPr>
          <w:rFonts w:ascii="Arial Nova" w:hAnsi="Arial Nova" w:eastAsia="Arial Nova" w:cs="Arial Nova"/>
          <w:b w:val="1"/>
          <w:bCs w:val="1"/>
          <w:i w:val="0"/>
          <w:iCs w:val="0"/>
          <w:color w:val="auto"/>
          <w:sz w:val="28"/>
          <w:szCs w:val="28"/>
        </w:rPr>
      </w:pPr>
    </w:p>
    <w:p xmlns:wp14="http://schemas.microsoft.com/office/word/2010/wordml" w:rsidR="008A185F" w:rsidP="447DB9E8" w:rsidRDefault="00DF622B" wp14:textId="77777777" w14:paraId="52D4B398">
      <w:pPr>
        <w:jc w:val="center"/>
        <w:rPr>
          <w:rFonts w:ascii="Times New Roman" w:hAnsi="Times New Roman" w:eastAsia="Times New Roman" w:cs="Times New Roman"/>
          <w:b w:val="1"/>
          <w:bCs w:val="1"/>
          <w:i w:val="1"/>
          <w:iCs w:val="1"/>
          <w:color w:val="333333"/>
          <w:sz w:val="72"/>
          <w:szCs w:val="72"/>
        </w:rPr>
      </w:pPr>
      <w:r w:rsidRPr="447DB9E8" w:rsidR="00DF622B">
        <w:rPr>
          <w:rFonts w:ascii="Times New Roman" w:hAnsi="Times New Roman" w:eastAsia="Times New Roman" w:cs="Times New Roman"/>
          <w:b w:val="1"/>
          <w:bCs w:val="1"/>
          <w:i w:val="1"/>
          <w:iCs w:val="1"/>
          <w:color w:val="333333"/>
          <w:sz w:val="72"/>
          <w:szCs w:val="72"/>
          <w:shd w:val="clear" w:color="auto" w:fill="FFFFFF"/>
        </w:rPr>
        <w:t xml:space="preserve">LCLM5001 </w:t>
      </w:r>
    </w:p>
    <w:p xmlns:wp14="http://schemas.microsoft.com/office/word/2010/wordml" w:rsidR="008A185F" w:rsidP="447DB9E8" w:rsidRDefault="00DF622B" w14:paraId="65842BB1" wp14:textId="5C27FC1B">
      <w:pPr>
        <w:jc w:val="center"/>
        <w:rPr>
          <w:rFonts w:ascii="Times New Roman" w:hAnsi="Times New Roman" w:eastAsia="Times New Roman" w:cs="Times New Roman"/>
          <w:b w:val="1"/>
          <w:bCs w:val="1"/>
          <w:i w:val="1"/>
          <w:iCs w:val="1"/>
          <w:color w:val="333333"/>
          <w:sz w:val="72"/>
          <w:szCs w:val="72"/>
        </w:rPr>
      </w:pPr>
      <w:r w:rsidRPr="447DB9E8" w:rsidR="00DF622B">
        <w:rPr>
          <w:rFonts w:ascii="Times New Roman" w:hAnsi="Times New Roman" w:eastAsia="Times New Roman" w:cs="Times New Roman"/>
          <w:b w:val="1"/>
          <w:bCs w:val="1"/>
          <w:i w:val="1"/>
          <w:iCs w:val="1"/>
          <w:color w:val="333333"/>
          <w:sz w:val="72"/>
          <w:szCs w:val="72"/>
        </w:rPr>
        <w:t>Unders</w:t>
      </w:r>
      <w:r w:rsidRPr="447DB9E8" w:rsidR="00A001AA">
        <w:rPr>
          <w:rFonts w:ascii="Times New Roman" w:hAnsi="Times New Roman" w:eastAsia="Times New Roman" w:cs="Times New Roman"/>
          <w:b w:val="1"/>
          <w:bCs w:val="1"/>
          <w:i w:val="1"/>
          <w:iCs w:val="1"/>
          <w:color w:val="333333"/>
          <w:sz w:val="72"/>
          <w:szCs w:val="72"/>
        </w:rPr>
        <w:t xml:space="preserve">tanding and Engaging </w:t>
      </w:r>
      <w:r w:rsidRPr="447DB9E8" w:rsidR="00615E08">
        <w:rPr>
          <w:rFonts w:ascii="Times New Roman" w:hAnsi="Times New Roman" w:eastAsia="Times New Roman" w:cs="Times New Roman"/>
          <w:b w:val="1"/>
          <w:bCs w:val="1"/>
          <w:i w:val="1"/>
          <w:iCs w:val="1"/>
          <w:color w:val="333333"/>
          <w:sz w:val="72"/>
          <w:szCs w:val="72"/>
        </w:rPr>
        <w:t>Stakeholder</w:t>
      </w:r>
    </w:p>
    <w:p xmlns:wp14="http://schemas.microsoft.com/office/word/2010/wordml" w:rsidR="008A185F" w:rsidP="447DB9E8" w:rsidRDefault="00DF622B" w14:paraId="4D827675" wp14:textId="4D7A8464">
      <w:pPr>
        <w:jc w:val="center"/>
        <w:rPr>
          <w:rFonts w:ascii="Times New Roman" w:hAnsi="Times New Roman" w:eastAsia="Times New Roman" w:cs="Times New Roman"/>
          <w:b w:val="1"/>
          <w:bCs w:val="1"/>
          <w:i w:val="1"/>
          <w:iCs w:val="1"/>
          <w:color w:val="333333"/>
          <w:sz w:val="72"/>
          <w:szCs w:val="72"/>
        </w:rPr>
      </w:pPr>
    </w:p>
    <w:p xmlns:wp14="http://schemas.microsoft.com/office/word/2010/wordml" w:rsidR="008A185F" w:rsidP="447DB9E8" w:rsidRDefault="00DF622B" w14:paraId="3FE465F7" wp14:textId="59DF956E">
      <w:pPr>
        <w:jc w:val="center"/>
        <w:rPr>
          <w:rFonts w:ascii="Times New Roman" w:hAnsi="Times New Roman" w:eastAsia="Times New Roman" w:cs="Times New Roman"/>
          <w:b w:val="1"/>
          <w:bCs w:val="1"/>
          <w:i w:val="0"/>
          <w:iCs w:val="0"/>
          <w:color w:val="auto"/>
          <w:sz w:val="48"/>
          <w:szCs w:val="48"/>
        </w:rPr>
      </w:pPr>
      <w:r w:rsidRPr="447DB9E8" w:rsidR="7F533C25">
        <w:rPr>
          <w:rFonts w:ascii="Times New Roman" w:hAnsi="Times New Roman" w:eastAsia="Times New Roman" w:cs="Times New Roman"/>
          <w:b w:val="1"/>
          <w:bCs w:val="1"/>
          <w:i w:val="0"/>
          <w:iCs w:val="0"/>
          <w:color w:val="auto"/>
          <w:sz w:val="48"/>
          <w:szCs w:val="48"/>
        </w:rPr>
        <w:t xml:space="preserve">Student ID: </w:t>
      </w:r>
      <w:r w:rsidRPr="447DB9E8" w:rsidR="7F533C25">
        <w:rPr>
          <w:rFonts w:ascii="Times New Roman" w:hAnsi="Times New Roman" w:eastAsia="Times New Roman" w:cs="Times New Roman"/>
          <w:b w:val="0"/>
          <w:bCs w:val="0"/>
          <w:i w:val="0"/>
          <w:iCs w:val="0"/>
          <w:color w:val="auto"/>
          <w:sz w:val="48"/>
          <w:szCs w:val="48"/>
        </w:rPr>
        <w:t>2414630</w:t>
      </w:r>
    </w:p>
    <w:p xmlns:wp14="http://schemas.microsoft.com/office/word/2010/wordml" w:rsidR="008A185F" w:rsidP="447DB9E8" w:rsidRDefault="00DF622B" w14:paraId="2554B1C1" wp14:textId="11465C37">
      <w:pPr>
        <w:jc w:val="center"/>
        <w:rPr>
          <w:rFonts w:ascii="Times New Roman" w:hAnsi="Times New Roman" w:eastAsia="Times New Roman" w:cs="Times New Roman"/>
          <w:b w:val="1"/>
          <w:bCs w:val="1"/>
          <w:i w:val="0"/>
          <w:iCs w:val="0"/>
          <w:color w:val="auto"/>
          <w:sz w:val="48"/>
          <w:szCs w:val="48"/>
        </w:rPr>
      </w:pPr>
      <w:r w:rsidRPr="447DB9E8" w:rsidR="7F533C25">
        <w:rPr>
          <w:rFonts w:ascii="Times New Roman" w:hAnsi="Times New Roman" w:eastAsia="Times New Roman" w:cs="Times New Roman"/>
          <w:b w:val="1"/>
          <w:bCs w:val="1"/>
          <w:i w:val="0"/>
          <w:iCs w:val="0"/>
          <w:color w:val="auto"/>
          <w:sz w:val="48"/>
          <w:szCs w:val="48"/>
        </w:rPr>
        <w:t xml:space="preserve">Student Name: </w:t>
      </w:r>
      <w:r w:rsidRPr="447DB9E8" w:rsidR="7F533C25">
        <w:rPr>
          <w:rFonts w:ascii="Times New Roman" w:hAnsi="Times New Roman" w:eastAsia="Times New Roman" w:cs="Times New Roman"/>
          <w:b w:val="0"/>
          <w:bCs w:val="0"/>
          <w:i w:val="0"/>
          <w:iCs w:val="0"/>
          <w:color w:val="auto"/>
          <w:sz w:val="48"/>
          <w:szCs w:val="48"/>
        </w:rPr>
        <w:t>Simren Kaleem</w:t>
      </w:r>
    </w:p>
    <w:p w:rsidR="447DB9E8" w:rsidP="447DB9E8" w:rsidRDefault="447DB9E8" w14:paraId="418C452B" w14:textId="11DBF3D2">
      <w:pPr>
        <w:jc w:val="left"/>
        <w:rPr>
          <w:rFonts w:ascii="Arial" w:hAnsi="Arial" w:eastAsia="Arial" w:cs="Arial"/>
          <w:b w:val="1"/>
          <w:bCs w:val="1"/>
          <w:i w:val="1"/>
          <w:iCs w:val="1"/>
          <w:color w:val="333333"/>
          <w:sz w:val="24"/>
          <w:szCs w:val="24"/>
        </w:rPr>
      </w:pPr>
    </w:p>
    <w:p xmlns:wp14="http://schemas.microsoft.com/office/word/2010/wordml" w:rsidR="0061602E" w:rsidP="447DB9E8" w:rsidRDefault="0061602E" w14:paraId="5DAB6C7B" wp14:textId="77777777">
      <w:pPr>
        <w:rPr>
          <w:rFonts w:ascii="Arial" w:hAnsi="Arial" w:eastAsia="Arial" w:cs="Arial"/>
        </w:rPr>
      </w:pPr>
    </w:p>
    <w:p xmlns:wp14="http://schemas.microsoft.com/office/word/2010/wordml" w:rsidR="0061602E" w:rsidP="447DB9E8" w:rsidRDefault="0061602E" w14:paraId="02EB378F" wp14:textId="77777777">
      <w:pPr>
        <w:rPr>
          <w:rFonts w:ascii="Arial" w:hAnsi="Arial" w:eastAsia="Arial" w:cs="Arial"/>
        </w:rPr>
      </w:pPr>
    </w:p>
    <w:p xmlns:wp14="http://schemas.microsoft.com/office/word/2010/wordml" w:rsidRPr="0061602E" w:rsidR="0061602E" w:rsidP="447DB9E8" w:rsidRDefault="0061602E" w14:paraId="6A05A809" wp14:textId="77777777">
      <w:pPr>
        <w:rPr>
          <w:rFonts w:ascii="Arial" w:hAnsi="Arial" w:eastAsia="Arial" w:cs="Arial"/>
        </w:rPr>
      </w:pPr>
    </w:p>
    <w:p xmlns:wp14="http://schemas.microsoft.com/office/word/2010/wordml" w:rsidRPr="002132DE" w:rsidR="008A185F" w:rsidP="002132DE" w:rsidRDefault="008A185F" w14:paraId="22E0FC93" wp14:textId="77777777">
      <w:pPr>
        <w:pStyle w:val="ContentsHeading"/>
        <w:pageBreakBefore/>
        <w:jc w:val="both"/>
      </w:pPr>
      <w:r w:rsidRPr="002132DE">
        <w:rPr>
          <w:color w:val="auto"/>
        </w:rPr>
        <w:t>Table of Contents</w:t>
      </w:r>
    </w:p>
    <w:p xmlns:wp14="http://schemas.microsoft.com/office/word/2010/wordml" w:rsidRPr="00D52D0C" w:rsidR="00BD08FD" w:rsidRDefault="008A185F" w14:paraId="5426D53F" wp14:textId="77777777">
      <w:pPr>
        <w:pStyle w:val="TOC1"/>
        <w:rPr>
          <w:rFonts w:ascii="Calibri" w:hAnsi="Calibri" w:eastAsia="Times New Roman" w:cs="Times New Roman"/>
          <w:noProof/>
          <w:color w:val="auto"/>
          <w:kern w:val="2"/>
          <w:szCs w:val="24"/>
          <w:lang w:val="en-IN" w:eastAsia="en-IN"/>
        </w:rPr>
      </w:pPr>
      <w:r w:rsidRPr="002132DE">
        <w:rPr>
          <w:rFonts w:cs="Times New Roman"/>
        </w:rPr>
        <w:fldChar w:fldCharType="begin"/>
      </w:r>
      <w:r w:rsidRPr="002132DE">
        <w:rPr>
          <w:rFonts w:cs="Times New Roman"/>
        </w:rPr>
        <w:instrText xml:space="preserve"> TOC \f \o "1-9" \o "1-9" </w:instrText>
      </w:r>
      <w:r w:rsidRPr="002132DE">
        <w:rPr>
          <w:rFonts w:cs="Times New Roman"/>
        </w:rPr>
        <w:fldChar w:fldCharType="separate"/>
      </w:r>
      <w:r w:rsidR="00BD08FD">
        <w:rPr>
          <w:noProof/>
        </w:rPr>
        <w:t>Introduction</w:t>
      </w:r>
      <w:r w:rsidR="00BD08FD">
        <w:rPr>
          <w:noProof/>
        </w:rPr>
        <w:tab/>
      </w:r>
      <w:r w:rsidR="00BD08FD">
        <w:rPr>
          <w:noProof/>
        </w:rPr>
        <w:fldChar w:fldCharType="begin"/>
      </w:r>
      <w:r w:rsidR="00BD08FD">
        <w:rPr>
          <w:noProof/>
        </w:rPr>
        <w:instrText xml:space="preserve"> PAGEREF _Toc213868986 \h </w:instrText>
      </w:r>
      <w:r w:rsidR="00BD08FD">
        <w:rPr>
          <w:noProof/>
        </w:rPr>
      </w:r>
      <w:r w:rsidR="00BD08FD">
        <w:rPr>
          <w:noProof/>
        </w:rPr>
        <w:fldChar w:fldCharType="separate"/>
      </w:r>
      <w:r w:rsidR="00BD08FD">
        <w:rPr>
          <w:noProof/>
        </w:rPr>
        <w:t>4</w:t>
      </w:r>
      <w:r w:rsidR="00BD08FD">
        <w:rPr>
          <w:noProof/>
        </w:rPr>
        <w:fldChar w:fldCharType="end"/>
      </w:r>
    </w:p>
    <w:p xmlns:wp14="http://schemas.microsoft.com/office/word/2010/wordml" w:rsidRPr="00D52D0C" w:rsidR="00BD08FD" w:rsidRDefault="00BD08FD" w14:paraId="12E0B016" wp14:textId="77777777">
      <w:pPr>
        <w:pStyle w:val="TOC1"/>
        <w:rPr>
          <w:rFonts w:ascii="Calibri" w:hAnsi="Calibri" w:eastAsia="Times New Roman" w:cs="Times New Roman"/>
          <w:noProof/>
          <w:color w:val="auto"/>
          <w:kern w:val="2"/>
          <w:szCs w:val="24"/>
          <w:lang w:val="en-IN" w:eastAsia="en-IN"/>
        </w:rPr>
      </w:pPr>
      <w:r>
        <w:rPr>
          <w:noProof/>
        </w:rPr>
        <w:t>Company Overview and Strategic Analysis.</w:t>
      </w:r>
      <w:r>
        <w:rPr>
          <w:noProof/>
        </w:rPr>
        <w:tab/>
      </w:r>
      <w:r>
        <w:rPr>
          <w:noProof/>
        </w:rPr>
        <w:fldChar w:fldCharType="begin"/>
      </w:r>
      <w:r>
        <w:rPr>
          <w:noProof/>
        </w:rPr>
        <w:instrText xml:space="preserve"> PAGEREF _Toc213868987 \h </w:instrText>
      </w:r>
      <w:r>
        <w:rPr>
          <w:noProof/>
        </w:rPr>
      </w:r>
      <w:r>
        <w:rPr>
          <w:noProof/>
        </w:rPr>
        <w:fldChar w:fldCharType="separate"/>
      </w:r>
      <w:r>
        <w:rPr>
          <w:noProof/>
        </w:rPr>
        <w:t>4</w:t>
      </w:r>
      <w:r>
        <w:rPr>
          <w:noProof/>
        </w:rPr>
        <w:fldChar w:fldCharType="end"/>
      </w:r>
    </w:p>
    <w:p xmlns:wp14="http://schemas.microsoft.com/office/word/2010/wordml" w:rsidRPr="00D52D0C" w:rsidR="00BD08FD" w:rsidRDefault="00BD08FD" w14:paraId="6DA55FEB" wp14:textId="77777777">
      <w:pPr>
        <w:pStyle w:val="TOC2"/>
        <w:rPr>
          <w:rFonts w:ascii="Calibri" w:hAnsi="Calibri" w:eastAsia="Times New Roman" w:cs="Times New Roman"/>
          <w:noProof/>
          <w:color w:val="auto"/>
          <w:kern w:val="2"/>
          <w:szCs w:val="24"/>
          <w:lang w:val="en-IN" w:eastAsia="en-IN"/>
        </w:rPr>
      </w:pPr>
      <w:r>
        <w:rPr>
          <w:noProof/>
        </w:rPr>
        <w:t>Company History</w:t>
      </w:r>
      <w:r>
        <w:rPr>
          <w:noProof/>
        </w:rPr>
        <w:tab/>
      </w:r>
      <w:r>
        <w:rPr>
          <w:noProof/>
        </w:rPr>
        <w:fldChar w:fldCharType="begin"/>
      </w:r>
      <w:r>
        <w:rPr>
          <w:noProof/>
        </w:rPr>
        <w:instrText xml:space="preserve"> PAGEREF _Toc213868988 \h </w:instrText>
      </w:r>
      <w:r>
        <w:rPr>
          <w:noProof/>
        </w:rPr>
      </w:r>
      <w:r>
        <w:rPr>
          <w:noProof/>
        </w:rPr>
        <w:fldChar w:fldCharType="separate"/>
      </w:r>
      <w:r>
        <w:rPr>
          <w:noProof/>
        </w:rPr>
        <w:t>4</w:t>
      </w:r>
      <w:r>
        <w:rPr>
          <w:noProof/>
        </w:rPr>
        <w:fldChar w:fldCharType="end"/>
      </w:r>
    </w:p>
    <w:p xmlns:wp14="http://schemas.microsoft.com/office/word/2010/wordml" w:rsidRPr="00D52D0C" w:rsidR="00BD08FD" w:rsidRDefault="00BD08FD" w14:paraId="07C3FE38" wp14:textId="77777777">
      <w:pPr>
        <w:pStyle w:val="TOC2"/>
        <w:rPr>
          <w:rFonts w:ascii="Calibri" w:hAnsi="Calibri" w:eastAsia="Times New Roman" w:cs="Times New Roman"/>
          <w:noProof/>
          <w:color w:val="auto"/>
          <w:kern w:val="2"/>
          <w:szCs w:val="24"/>
          <w:lang w:val="en-IN" w:eastAsia="en-IN"/>
        </w:rPr>
      </w:pPr>
      <w:r>
        <w:rPr>
          <w:noProof/>
        </w:rPr>
        <w:t>Market Position</w:t>
      </w:r>
      <w:r>
        <w:rPr>
          <w:noProof/>
        </w:rPr>
        <w:tab/>
      </w:r>
      <w:r>
        <w:rPr>
          <w:noProof/>
        </w:rPr>
        <w:fldChar w:fldCharType="begin"/>
      </w:r>
      <w:r>
        <w:rPr>
          <w:noProof/>
        </w:rPr>
        <w:instrText xml:space="preserve"> PAGEREF _Toc213868989 \h </w:instrText>
      </w:r>
      <w:r>
        <w:rPr>
          <w:noProof/>
        </w:rPr>
      </w:r>
      <w:r>
        <w:rPr>
          <w:noProof/>
        </w:rPr>
        <w:fldChar w:fldCharType="separate"/>
      </w:r>
      <w:r>
        <w:rPr>
          <w:noProof/>
        </w:rPr>
        <w:t>6</w:t>
      </w:r>
      <w:r>
        <w:rPr>
          <w:noProof/>
        </w:rPr>
        <w:fldChar w:fldCharType="end"/>
      </w:r>
    </w:p>
    <w:p xmlns:wp14="http://schemas.microsoft.com/office/word/2010/wordml" w:rsidRPr="00D52D0C" w:rsidR="00BD08FD" w:rsidRDefault="00BD08FD" w14:paraId="62381D57" wp14:textId="77777777">
      <w:pPr>
        <w:pStyle w:val="TOC2"/>
        <w:rPr>
          <w:rFonts w:ascii="Calibri" w:hAnsi="Calibri" w:eastAsia="Times New Roman" w:cs="Times New Roman"/>
          <w:noProof/>
          <w:color w:val="auto"/>
          <w:kern w:val="2"/>
          <w:szCs w:val="24"/>
          <w:lang w:val="en-IN" w:eastAsia="en-IN"/>
        </w:rPr>
      </w:pPr>
      <w:r>
        <w:rPr>
          <w:noProof/>
        </w:rPr>
        <w:t>SWOT analysis</w:t>
      </w:r>
      <w:r>
        <w:rPr>
          <w:noProof/>
        </w:rPr>
        <w:tab/>
      </w:r>
      <w:r>
        <w:rPr>
          <w:noProof/>
        </w:rPr>
        <w:fldChar w:fldCharType="begin"/>
      </w:r>
      <w:r>
        <w:rPr>
          <w:noProof/>
        </w:rPr>
        <w:instrText xml:space="preserve"> PAGEREF _Toc213868990 \h </w:instrText>
      </w:r>
      <w:r>
        <w:rPr>
          <w:noProof/>
        </w:rPr>
      </w:r>
      <w:r>
        <w:rPr>
          <w:noProof/>
        </w:rPr>
        <w:fldChar w:fldCharType="separate"/>
      </w:r>
      <w:r>
        <w:rPr>
          <w:noProof/>
        </w:rPr>
        <w:t>6</w:t>
      </w:r>
      <w:r>
        <w:rPr>
          <w:noProof/>
        </w:rPr>
        <w:fldChar w:fldCharType="end"/>
      </w:r>
    </w:p>
    <w:p xmlns:wp14="http://schemas.microsoft.com/office/word/2010/wordml" w:rsidRPr="00D52D0C" w:rsidR="00BD08FD" w:rsidRDefault="00BD08FD" w14:paraId="2E608F20" wp14:textId="77777777">
      <w:pPr>
        <w:pStyle w:val="TOC2"/>
        <w:rPr>
          <w:rFonts w:ascii="Calibri" w:hAnsi="Calibri" w:eastAsia="Times New Roman" w:cs="Times New Roman"/>
          <w:noProof/>
          <w:color w:val="auto"/>
          <w:kern w:val="2"/>
          <w:szCs w:val="24"/>
          <w:lang w:val="en-IN" w:eastAsia="en-IN"/>
        </w:rPr>
      </w:pPr>
      <w:r>
        <w:rPr>
          <w:noProof/>
        </w:rPr>
        <w:t>PESTLE Analysis</w:t>
      </w:r>
      <w:r>
        <w:rPr>
          <w:noProof/>
        </w:rPr>
        <w:tab/>
      </w:r>
      <w:r>
        <w:rPr>
          <w:noProof/>
        </w:rPr>
        <w:fldChar w:fldCharType="begin"/>
      </w:r>
      <w:r>
        <w:rPr>
          <w:noProof/>
        </w:rPr>
        <w:instrText xml:space="preserve"> PAGEREF _Toc213868991 \h </w:instrText>
      </w:r>
      <w:r>
        <w:rPr>
          <w:noProof/>
        </w:rPr>
      </w:r>
      <w:r>
        <w:rPr>
          <w:noProof/>
        </w:rPr>
        <w:fldChar w:fldCharType="separate"/>
      </w:r>
      <w:r>
        <w:rPr>
          <w:noProof/>
        </w:rPr>
        <w:t>7</w:t>
      </w:r>
      <w:r>
        <w:rPr>
          <w:noProof/>
        </w:rPr>
        <w:fldChar w:fldCharType="end"/>
      </w:r>
    </w:p>
    <w:p xmlns:wp14="http://schemas.microsoft.com/office/word/2010/wordml" w:rsidRPr="00D52D0C" w:rsidR="00BD08FD" w:rsidRDefault="00BD08FD" w14:paraId="5C9D56CF" wp14:textId="77777777">
      <w:pPr>
        <w:pStyle w:val="TOC2"/>
        <w:rPr>
          <w:rFonts w:ascii="Calibri" w:hAnsi="Calibri" w:eastAsia="Times New Roman" w:cs="Times New Roman"/>
          <w:noProof/>
          <w:color w:val="auto"/>
          <w:kern w:val="2"/>
          <w:szCs w:val="24"/>
          <w:lang w:val="en-IN" w:eastAsia="en-IN"/>
        </w:rPr>
      </w:pPr>
      <w:r>
        <w:rPr>
          <w:noProof/>
        </w:rPr>
        <w:t>Alteration to Market Trends</w:t>
      </w:r>
      <w:r>
        <w:rPr>
          <w:noProof/>
        </w:rPr>
        <w:tab/>
      </w:r>
      <w:r>
        <w:rPr>
          <w:noProof/>
        </w:rPr>
        <w:fldChar w:fldCharType="begin"/>
      </w:r>
      <w:r>
        <w:rPr>
          <w:noProof/>
        </w:rPr>
        <w:instrText xml:space="preserve"> PAGEREF _Toc213868992 \h </w:instrText>
      </w:r>
      <w:r>
        <w:rPr>
          <w:noProof/>
        </w:rPr>
      </w:r>
      <w:r>
        <w:rPr>
          <w:noProof/>
        </w:rPr>
        <w:fldChar w:fldCharType="separate"/>
      </w:r>
      <w:r>
        <w:rPr>
          <w:noProof/>
        </w:rPr>
        <w:t>8</w:t>
      </w:r>
      <w:r>
        <w:rPr>
          <w:noProof/>
        </w:rPr>
        <w:fldChar w:fldCharType="end"/>
      </w:r>
    </w:p>
    <w:p xmlns:wp14="http://schemas.microsoft.com/office/word/2010/wordml" w:rsidRPr="00D52D0C" w:rsidR="00BD08FD" w:rsidRDefault="00BD08FD" w14:paraId="76EE3FC3" wp14:textId="77777777">
      <w:pPr>
        <w:pStyle w:val="TOC1"/>
        <w:rPr>
          <w:rFonts w:ascii="Calibri" w:hAnsi="Calibri" w:eastAsia="Times New Roman" w:cs="Times New Roman"/>
          <w:noProof/>
          <w:color w:val="auto"/>
          <w:kern w:val="2"/>
          <w:szCs w:val="24"/>
          <w:lang w:val="en-IN" w:eastAsia="en-IN"/>
        </w:rPr>
      </w:pPr>
      <w:r>
        <w:rPr>
          <w:noProof/>
        </w:rPr>
        <w:t>Stakeholder Analysis</w:t>
      </w:r>
      <w:r>
        <w:rPr>
          <w:noProof/>
        </w:rPr>
        <w:tab/>
      </w:r>
      <w:r>
        <w:rPr>
          <w:noProof/>
        </w:rPr>
        <w:fldChar w:fldCharType="begin"/>
      </w:r>
      <w:r>
        <w:rPr>
          <w:noProof/>
        </w:rPr>
        <w:instrText xml:space="preserve"> PAGEREF _Toc213868993 \h </w:instrText>
      </w:r>
      <w:r>
        <w:rPr>
          <w:noProof/>
        </w:rPr>
      </w:r>
      <w:r>
        <w:rPr>
          <w:noProof/>
        </w:rPr>
        <w:fldChar w:fldCharType="separate"/>
      </w:r>
      <w:r>
        <w:rPr>
          <w:noProof/>
        </w:rPr>
        <w:t>8</w:t>
      </w:r>
      <w:r>
        <w:rPr>
          <w:noProof/>
        </w:rPr>
        <w:fldChar w:fldCharType="end"/>
      </w:r>
    </w:p>
    <w:p xmlns:wp14="http://schemas.microsoft.com/office/word/2010/wordml" w:rsidRPr="00D52D0C" w:rsidR="00BD08FD" w:rsidRDefault="00BD08FD" w14:paraId="770545B3" wp14:textId="77777777">
      <w:pPr>
        <w:pStyle w:val="TOC2"/>
        <w:rPr>
          <w:rFonts w:ascii="Calibri" w:hAnsi="Calibri" w:eastAsia="Times New Roman" w:cs="Times New Roman"/>
          <w:noProof/>
          <w:color w:val="auto"/>
          <w:kern w:val="2"/>
          <w:szCs w:val="24"/>
          <w:lang w:val="en-IN" w:eastAsia="en-IN"/>
        </w:rPr>
      </w:pPr>
      <w:r>
        <w:rPr>
          <w:noProof/>
        </w:rPr>
        <w:t>Internal Stakeholders</w:t>
      </w:r>
      <w:r>
        <w:rPr>
          <w:noProof/>
        </w:rPr>
        <w:tab/>
      </w:r>
      <w:r>
        <w:rPr>
          <w:noProof/>
        </w:rPr>
        <w:fldChar w:fldCharType="begin"/>
      </w:r>
      <w:r>
        <w:rPr>
          <w:noProof/>
        </w:rPr>
        <w:instrText xml:space="preserve"> PAGEREF _Toc213868994 \h </w:instrText>
      </w:r>
      <w:r>
        <w:rPr>
          <w:noProof/>
        </w:rPr>
      </w:r>
      <w:r>
        <w:rPr>
          <w:noProof/>
        </w:rPr>
        <w:fldChar w:fldCharType="separate"/>
      </w:r>
      <w:r>
        <w:rPr>
          <w:noProof/>
        </w:rPr>
        <w:t>8</w:t>
      </w:r>
      <w:r>
        <w:rPr>
          <w:noProof/>
        </w:rPr>
        <w:fldChar w:fldCharType="end"/>
      </w:r>
    </w:p>
    <w:p xmlns:wp14="http://schemas.microsoft.com/office/word/2010/wordml" w:rsidRPr="00D52D0C" w:rsidR="00BD08FD" w:rsidRDefault="00BD08FD" w14:paraId="1C89E949" wp14:textId="77777777">
      <w:pPr>
        <w:pStyle w:val="TOC2"/>
        <w:rPr>
          <w:rFonts w:ascii="Calibri" w:hAnsi="Calibri" w:eastAsia="Times New Roman" w:cs="Times New Roman"/>
          <w:noProof/>
          <w:color w:val="auto"/>
          <w:kern w:val="2"/>
          <w:szCs w:val="24"/>
          <w:lang w:val="en-IN" w:eastAsia="en-IN"/>
        </w:rPr>
      </w:pPr>
      <w:r>
        <w:rPr>
          <w:noProof/>
        </w:rPr>
        <w:t>External Stakeholders</w:t>
      </w:r>
      <w:r>
        <w:rPr>
          <w:noProof/>
        </w:rPr>
        <w:tab/>
      </w:r>
      <w:r>
        <w:rPr>
          <w:noProof/>
        </w:rPr>
        <w:fldChar w:fldCharType="begin"/>
      </w:r>
      <w:r>
        <w:rPr>
          <w:noProof/>
        </w:rPr>
        <w:instrText xml:space="preserve"> PAGEREF _Toc213868995 \h </w:instrText>
      </w:r>
      <w:r>
        <w:rPr>
          <w:noProof/>
        </w:rPr>
      </w:r>
      <w:r>
        <w:rPr>
          <w:noProof/>
        </w:rPr>
        <w:fldChar w:fldCharType="separate"/>
      </w:r>
      <w:r>
        <w:rPr>
          <w:noProof/>
        </w:rPr>
        <w:t>10</w:t>
      </w:r>
      <w:r>
        <w:rPr>
          <w:noProof/>
        </w:rPr>
        <w:fldChar w:fldCharType="end"/>
      </w:r>
    </w:p>
    <w:p xmlns:wp14="http://schemas.microsoft.com/office/word/2010/wordml" w:rsidRPr="00D52D0C" w:rsidR="00BD08FD" w:rsidRDefault="00BD08FD" w14:paraId="43F031EE" wp14:textId="77777777">
      <w:pPr>
        <w:pStyle w:val="TOC1"/>
        <w:rPr>
          <w:rFonts w:ascii="Calibri" w:hAnsi="Calibri" w:eastAsia="Times New Roman" w:cs="Times New Roman"/>
          <w:noProof/>
          <w:color w:val="auto"/>
          <w:kern w:val="2"/>
          <w:szCs w:val="24"/>
          <w:lang w:val="en-IN" w:eastAsia="en-IN"/>
        </w:rPr>
      </w:pPr>
      <w:r>
        <w:rPr>
          <w:noProof/>
        </w:rPr>
        <w:t>Engagement and unification of Stakeholders.</w:t>
      </w:r>
      <w:r>
        <w:rPr>
          <w:noProof/>
        </w:rPr>
        <w:tab/>
      </w:r>
      <w:r>
        <w:rPr>
          <w:noProof/>
        </w:rPr>
        <w:fldChar w:fldCharType="begin"/>
      </w:r>
      <w:r>
        <w:rPr>
          <w:noProof/>
        </w:rPr>
        <w:instrText xml:space="preserve"> PAGEREF _Toc213868996 \h </w:instrText>
      </w:r>
      <w:r>
        <w:rPr>
          <w:noProof/>
        </w:rPr>
      </w:r>
      <w:r>
        <w:rPr>
          <w:noProof/>
        </w:rPr>
        <w:fldChar w:fldCharType="separate"/>
      </w:r>
      <w:r>
        <w:rPr>
          <w:noProof/>
        </w:rPr>
        <w:t>11</w:t>
      </w:r>
      <w:r>
        <w:rPr>
          <w:noProof/>
        </w:rPr>
        <w:fldChar w:fldCharType="end"/>
      </w:r>
    </w:p>
    <w:p xmlns:wp14="http://schemas.microsoft.com/office/word/2010/wordml" w:rsidRPr="00D52D0C" w:rsidR="00BD08FD" w:rsidRDefault="00BD08FD" w14:paraId="2EC86766" wp14:textId="77777777">
      <w:pPr>
        <w:pStyle w:val="TOC1"/>
        <w:rPr>
          <w:rFonts w:ascii="Calibri" w:hAnsi="Calibri" w:eastAsia="Times New Roman" w:cs="Times New Roman"/>
          <w:noProof/>
          <w:color w:val="auto"/>
          <w:kern w:val="2"/>
          <w:szCs w:val="24"/>
          <w:lang w:val="en-IN" w:eastAsia="en-IN"/>
        </w:rPr>
      </w:pPr>
      <w:r>
        <w:rPr>
          <w:noProof/>
        </w:rPr>
        <w:t>Product Development and Innovative Process.</w:t>
      </w:r>
      <w:r>
        <w:rPr>
          <w:noProof/>
        </w:rPr>
        <w:tab/>
      </w:r>
      <w:r>
        <w:rPr>
          <w:noProof/>
        </w:rPr>
        <w:fldChar w:fldCharType="begin"/>
      </w:r>
      <w:r>
        <w:rPr>
          <w:noProof/>
        </w:rPr>
        <w:instrText xml:space="preserve"> PAGEREF _Toc213868997 \h </w:instrText>
      </w:r>
      <w:r>
        <w:rPr>
          <w:noProof/>
        </w:rPr>
      </w:r>
      <w:r>
        <w:rPr>
          <w:noProof/>
        </w:rPr>
        <w:fldChar w:fldCharType="separate"/>
      </w:r>
      <w:r>
        <w:rPr>
          <w:noProof/>
        </w:rPr>
        <w:t>15</w:t>
      </w:r>
      <w:r>
        <w:rPr>
          <w:noProof/>
        </w:rPr>
        <w:fldChar w:fldCharType="end"/>
      </w:r>
    </w:p>
    <w:p xmlns:wp14="http://schemas.microsoft.com/office/word/2010/wordml" w:rsidRPr="00D52D0C" w:rsidR="00BD08FD" w:rsidRDefault="00BD08FD" w14:paraId="27748BCD" wp14:textId="77777777">
      <w:pPr>
        <w:pStyle w:val="TOC1"/>
        <w:rPr>
          <w:rFonts w:ascii="Calibri" w:hAnsi="Calibri" w:eastAsia="Times New Roman" w:cs="Times New Roman"/>
          <w:noProof/>
          <w:color w:val="auto"/>
          <w:kern w:val="2"/>
          <w:szCs w:val="24"/>
          <w:lang w:val="en-IN" w:eastAsia="en-IN"/>
        </w:rPr>
      </w:pPr>
      <w:r>
        <w:rPr>
          <w:noProof/>
        </w:rPr>
        <w:t>Sustainability and Corporate Social Responsibility.</w:t>
      </w:r>
      <w:r>
        <w:rPr>
          <w:noProof/>
        </w:rPr>
        <w:tab/>
      </w:r>
      <w:r>
        <w:rPr>
          <w:noProof/>
        </w:rPr>
        <w:fldChar w:fldCharType="begin"/>
      </w:r>
      <w:r>
        <w:rPr>
          <w:noProof/>
        </w:rPr>
        <w:instrText xml:space="preserve"> PAGEREF _Toc213868998 \h </w:instrText>
      </w:r>
      <w:r>
        <w:rPr>
          <w:noProof/>
        </w:rPr>
      </w:r>
      <w:r>
        <w:rPr>
          <w:noProof/>
        </w:rPr>
        <w:fldChar w:fldCharType="separate"/>
      </w:r>
      <w:r>
        <w:rPr>
          <w:noProof/>
        </w:rPr>
        <w:t>16</w:t>
      </w:r>
      <w:r>
        <w:rPr>
          <w:noProof/>
        </w:rPr>
        <w:fldChar w:fldCharType="end"/>
      </w:r>
    </w:p>
    <w:p xmlns:wp14="http://schemas.microsoft.com/office/word/2010/wordml" w:rsidRPr="00D52D0C" w:rsidR="00BD08FD" w:rsidRDefault="00BD08FD" w14:paraId="2E2C8DE8" wp14:textId="77777777">
      <w:pPr>
        <w:pStyle w:val="TOC2"/>
        <w:rPr>
          <w:rFonts w:ascii="Calibri" w:hAnsi="Calibri" w:eastAsia="Times New Roman" w:cs="Times New Roman"/>
          <w:noProof/>
          <w:color w:val="auto"/>
          <w:kern w:val="2"/>
          <w:szCs w:val="24"/>
          <w:lang w:val="en-IN" w:eastAsia="en-IN"/>
        </w:rPr>
      </w:pPr>
      <w:r>
        <w:rPr>
          <w:noProof/>
        </w:rPr>
        <w:t>Sustainability Practices</w:t>
      </w:r>
      <w:r>
        <w:rPr>
          <w:noProof/>
        </w:rPr>
        <w:tab/>
      </w:r>
      <w:r>
        <w:rPr>
          <w:noProof/>
        </w:rPr>
        <w:fldChar w:fldCharType="begin"/>
      </w:r>
      <w:r>
        <w:rPr>
          <w:noProof/>
        </w:rPr>
        <w:instrText xml:space="preserve"> PAGEREF _Toc213868999 \h </w:instrText>
      </w:r>
      <w:r>
        <w:rPr>
          <w:noProof/>
        </w:rPr>
      </w:r>
      <w:r>
        <w:rPr>
          <w:noProof/>
        </w:rPr>
        <w:fldChar w:fldCharType="separate"/>
      </w:r>
      <w:r>
        <w:rPr>
          <w:noProof/>
        </w:rPr>
        <w:t>16</w:t>
      </w:r>
      <w:r>
        <w:rPr>
          <w:noProof/>
        </w:rPr>
        <w:fldChar w:fldCharType="end"/>
      </w:r>
    </w:p>
    <w:p xmlns:wp14="http://schemas.microsoft.com/office/word/2010/wordml" w:rsidRPr="00D52D0C" w:rsidR="00BD08FD" w:rsidRDefault="00BD08FD" w14:paraId="7EDA7F9C" wp14:textId="77777777">
      <w:pPr>
        <w:pStyle w:val="TOC2"/>
        <w:rPr>
          <w:rFonts w:ascii="Calibri" w:hAnsi="Calibri" w:eastAsia="Times New Roman" w:cs="Times New Roman"/>
          <w:noProof/>
          <w:color w:val="auto"/>
          <w:kern w:val="2"/>
          <w:szCs w:val="24"/>
          <w:lang w:val="en-IN" w:eastAsia="en-IN"/>
        </w:rPr>
      </w:pPr>
      <w:r>
        <w:rPr>
          <w:noProof/>
        </w:rPr>
        <w:t>Corporate Social Responsibility (CSR).</w:t>
      </w:r>
      <w:r>
        <w:rPr>
          <w:noProof/>
        </w:rPr>
        <w:tab/>
      </w:r>
      <w:r>
        <w:rPr>
          <w:noProof/>
        </w:rPr>
        <w:fldChar w:fldCharType="begin"/>
      </w:r>
      <w:r>
        <w:rPr>
          <w:noProof/>
        </w:rPr>
        <w:instrText xml:space="preserve"> PAGEREF _Toc213869000 \h </w:instrText>
      </w:r>
      <w:r>
        <w:rPr>
          <w:noProof/>
        </w:rPr>
      </w:r>
      <w:r>
        <w:rPr>
          <w:noProof/>
        </w:rPr>
        <w:fldChar w:fldCharType="separate"/>
      </w:r>
      <w:r>
        <w:rPr>
          <w:noProof/>
        </w:rPr>
        <w:t>17</w:t>
      </w:r>
      <w:r>
        <w:rPr>
          <w:noProof/>
        </w:rPr>
        <w:fldChar w:fldCharType="end"/>
      </w:r>
    </w:p>
    <w:p xmlns:wp14="http://schemas.microsoft.com/office/word/2010/wordml" w:rsidRPr="00D52D0C" w:rsidR="00BD08FD" w:rsidRDefault="00BD08FD" w14:paraId="5A9F4DB7" wp14:textId="77777777">
      <w:pPr>
        <w:pStyle w:val="TOC1"/>
        <w:rPr>
          <w:rFonts w:ascii="Calibri" w:hAnsi="Calibri" w:eastAsia="Times New Roman" w:cs="Times New Roman"/>
          <w:noProof/>
          <w:color w:val="auto"/>
          <w:kern w:val="2"/>
          <w:szCs w:val="24"/>
          <w:lang w:val="en-IN" w:eastAsia="en-IN"/>
        </w:rPr>
      </w:pPr>
      <w:r>
        <w:rPr>
          <w:noProof/>
        </w:rPr>
        <w:t>Issues and Opportunities.</w:t>
      </w:r>
      <w:r>
        <w:rPr>
          <w:noProof/>
        </w:rPr>
        <w:tab/>
      </w:r>
      <w:r>
        <w:rPr>
          <w:noProof/>
        </w:rPr>
        <w:fldChar w:fldCharType="begin"/>
      </w:r>
      <w:r>
        <w:rPr>
          <w:noProof/>
        </w:rPr>
        <w:instrText xml:space="preserve"> PAGEREF _Toc213869001 \h </w:instrText>
      </w:r>
      <w:r>
        <w:rPr>
          <w:noProof/>
        </w:rPr>
      </w:r>
      <w:r>
        <w:rPr>
          <w:noProof/>
        </w:rPr>
        <w:fldChar w:fldCharType="separate"/>
      </w:r>
      <w:r>
        <w:rPr>
          <w:noProof/>
        </w:rPr>
        <w:t>18</w:t>
      </w:r>
      <w:r>
        <w:rPr>
          <w:noProof/>
        </w:rPr>
        <w:fldChar w:fldCharType="end"/>
      </w:r>
    </w:p>
    <w:p xmlns:wp14="http://schemas.microsoft.com/office/word/2010/wordml" w:rsidRPr="00D52D0C" w:rsidR="00BD08FD" w:rsidRDefault="00BD08FD" w14:paraId="7E082059" wp14:textId="77777777">
      <w:pPr>
        <w:pStyle w:val="TOC2"/>
        <w:rPr>
          <w:rFonts w:ascii="Calibri" w:hAnsi="Calibri" w:eastAsia="Times New Roman" w:cs="Times New Roman"/>
          <w:noProof/>
          <w:color w:val="auto"/>
          <w:kern w:val="2"/>
          <w:szCs w:val="24"/>
          <w:lang w:val="en-IN" w:eastAsia="en-IN"/>
        </w:rPr>
      </w:pPr>
      <w:r>
        <w:rPr>
          <w:noProof/>
        </w:rPr>
        <w:t>Key Challenges</w:t>
      </w:r>
      <w:r>
        <w:rPr>
          <w:noProof/>
        </w:rPr>
        <w:tab/>
      </w:r>
      <w:r>
        <w:rPr>
          <w:noProof/>
        </w:rPr>
        <w:fldChar w:fldCharType="begin"/>
      </w:r>
      <w:r>
        <w:rPr>
          <w:noProof/>
        </w:rPr>
        <w:instrText xml:space="preserve"> PAGEREF _Toc213869002 \h </w:instrText>
      </w:r>
      <w:r>
        <w:rPr>
          <w:noProof/>
        </w:rPr>
      </w:r>
      <w:r>
        <w:rPr>
          <w:noProof/>
        </w:rPr>
        <w:fldChar w:fldCharType="separate"/>
      </w:r>
      <w:r>
        <w:rPr>
          <w:noProof/>
        </w:rPr>
        <w:t>18</w:t>
      </w:r>
      <w:r>
        <w:rPr>
          <w:noProof/>
        </w:rPr>
        <w:fldChar w:fldCharType="end"/>
      </w:r>
    </w:p>
    <w:p xmlns:wp14="http://schemas.microsoft.com/office/word/2010/wordml" w:rsidRPr="00D52D0C" w:rsidR="00BD08FD" w:rsidRDefault="00BD08FD" w14:paraId="66716F68" wp14:textId="77777777">
      <w:pPr>
        <w:pStyle w:val="TOC2"/>
        <w:rPr>
          <w:rFonts w:ascii="Calibri" w:hAnsi="Calibri" w:eastAsia="Times New Roman" w:cs="Times New Roman"/>
          <w:noProof/>
          <w:color w:val="auto"/>
          <w:kern w:val="2"/>
          <w:szCs w:val="24"/>
          <w:lang w:val="en-IN" w:eastAsia="en-IN"/>
        </w:rPr>
      </w:pPr>
      <w:r>
        <w:rPr>
          <w:noProof/>
        </w:rPr>
        <w:t>Opportunities for Growth</w:t>
      </w:r>
      <w:r>
        <w:rPr>
          <w:noProof/>
        </w:rPr>
        <w:tab/>
      </w:r>
      <w:r>
        <w:rPr>
          <w:noProof/>
        </w:rPr>
        <w:fldChar w:fldCharType="begin"/>
      </w:r>
      <w:r>
        <w:rPr>
          <w:noProof/>
        </w:rPr>
        <w:instrText xml:space="preserve"> PAGEREF _Toc213869003 \h </w:instrText>
      </w:r>
      <w:r>
        <w:rPr>
          <w:noProof/>
        </w:rPr>
      </w:r>
      <w:r>
        <w:rPr>
          <w:noProof/>
        </w:rPr>
        <w:fldChar w:fldCharType="separate"/>
      </w:r>
      <w:r>
        <w:rPr>
          <w:noProof/>
        </w:rPr>
        <w:t>19</w:t>
      </w:r>
      <w:r>
        <w:rPr>
          <w:noProof/>
        </w:rPr>
        <w:fldChar w:fldCharType="end"/>
      </w:r>
    </w:p>
    <w:p xmlns:wp14="http://schemas.microsoft.com/office/word/2010/wordml" w:rsidRPr="00D52D0C" w:rsidR="00BD08FD" w:rsidRDefault="00BD08FD" w14:paraId="0E0FA57B" wp14:textId="77777777">
      <w:pPr>
        <w:pStyle w:val="TOC1"/>
        <w:rPr>
          <w:rFonts w:ascii="Calibri" w:hAnsi="Calibri" w:eastAsia="Times New Roman" w:cs="Times New Roman"/>
          <w:noProof/>
          <w:color w:val="auto"/>
          <w:kern w:val="2"/>
          <w:szCs w:val="24"/>
          <w:lang w:val="en-IN" w:eastAsia="en-IN"/>
        </w:rPr>
      </w:pPr>
      <w:r>
        <w:rPr>
          <w:noProof/>
        </w:rPr>
        <w:t>Conclusion</w:t>
      </w:r>
      <w:r>
        <w:rPr>
          <w:noProof/>
        </w:rPr>
        <w:tab/>
      </w:r>
      <w:r>
        <w:rPr>
          <w:noProof/>
        </w:rPr>
        <w:fldChar w:fldCharType="begin"/>
      </w:r>
      <w:r>
        <w:rPr>
          <w:noProof/>
        </w:rPr>
        <w:instrText xml:space="preserve"> PAGEREF _Toc213869004 \h </w:instrText>
      </w:r>
      <w:r>
        <w:rPr>
          <w:noProof/>
        </w:rPr>
      </w:r>
      <w:r>
        <w:rPr>
          <w:noProof/>
        </w:rPr>
        <w:fldChar w:fldCharType="separate"/>
      </w:r>
      <w:r>
        <w:rPr>
          <w:noProof/>
        </w:rPr>
        <w:t>20</w:t>
      </w:r>
      <w:r>
        <w:rPr>
          <w:noProof/>
        </w:rPr>
        <w:fldChar w:fldCharType="end"/>
      </w:r>
    </w:p>
    <w:p xmlns:wp14="http://schemas.microsoft.com/office/word/2010/wordml" w:rsidRPr="00D52D0C" w:rsidR="00BD08FD" w:rsidRDefault="00BD08FD" w14:paraId="12DE6999" wp14:textId="77777777">
      <w:pPr>
        <w:pStyle w:val="TOC1"/>
        <w:rPr>
          <w:rFonts w:ascii="Calibri" w:hAnsi="Calibri" w:eastAsia="Times New Roman" w:cs="Times New Roman"/>
          <w:noProof/>
          <w:color w:val="auto"/>
          <w:kern w:val="2"/>
          <w:szCs w:val="24"/>
          <w:lang w:val="en-IN" w:eastAsia="en-IN"/>
        </w:rPr>
      </w:pPr>
      <w:r>
        <w:rPr>
          <w:noProof/>
        </w:rPr>
        <w:t>References</w:t>
      </w:r>
      <w:r>
        <w:rPr>
          <w:noProof/>
        </w:rPr>
        <w:tab/>
      </w:r>
      <w:r>
        <w:rPr>
          <w:noProof/>
        </w:rPr>
        <w:fldChar w:fldCharType="begin"/>
      </w:r>
      <w:r>
        <w:rPr>
          <w:noProof/>
        </w:rPr>
        <w:instrText xml:space="preserve"> PAGEREF _Toc213869005 \h </w:instrText>
      </w:r>
      <w:r>
        <w:rPr>
          <w:noProof/>
        </w:rPr>
      </w:r>
      <w:r>
        <w:rPr>
          <w:noProof/>
        </w:rPr>
        <w:fldChar w:fldCharType="separate"/>
      </w:r>
      <w:r>
        <w:rPr>
          <w:noProof/>
        </w:rPr>
        <w:t>21</w:t>
      </w:r>
      <w:r>
        <w:rPr>
          <w:noProof/>
        </w:rPr>
        <w:fldChar w:fldCharType="end"/>
      </w:r>
    </w:p>
    <w:p xmlns:wp14="http://schemas.microsoft.com/office/word/2010/wordml" w:rsidRPr="002132DE" w:rsidR="008A185F" w:rsidP="002132DE" w:rsidRDefault="008A185F" w14:paraId="5A39BBE3" wp14:textId="77777777">
      <w:pPr>
        <w:pStyle w:val="TOC1"/>
        <w:rPr>
          <w:rFonts w:cs="Times New Roman"/>
          <w:color w:val="auto"/>
          <w:szCs w:val="24"/>
        </w:rPr>
      </w:pPr>
      <w:r w:rsidRPr="002132DE">
        <w:rPr>
          <w:rFonts w:cs="Times New Roman"/>
        </w:rPr>
        <w:fldChar w:fldCharType="end"/>
      </w:r>
    </w:p>
    <w:p xmlns:wp14="http://schemas.microsoft.com/office/word/2010/wordml" w:rsidRPr="004013EE" w:rsidR="008A185F" w:rsidP="002132DE" w:rsidRDefault="00CE2AEF" w14:paraId="50698E80" wp14:textId="77777777">
      <w:pPr>
        <w:rPr>
          <w:b/>
          <w:color w:val="auto"/>
          <w:szCs w:val="24"/>
        </w:rPr>
      </w:pPr>
      <w:r>
        <w:rPr>
          <w:b/>
          <w:color w:val="auto"/>
          <w:szCs w:val="24"/>
        </w:rPr>
        <w:br w:type="page"/>
      </w:r>
      <w:r w:rsidRPr="004013EE" w:rsidR="004013EE">
        <w:rPr>
          <w:b/>
          <w:color w:val="auto"/>
          <w:szCs w:val="24"/>
        </w:rPr>
        <w:t>List of Tables</w:t>
      </w:r>
    </w:p>
    <w:p xmlns:wp14="http://schemas.microsoft.com/office/word/2010/wordml" w:rsidRPr="00D52D0C" w:rsidR="00BD08FD" w:rsidRDefault="004013EE" w14:paraId="63D220C3" wp14:textId="77777777">
      <w:pPr>
        <w:pStyle w:val="TableofFigures"/>
        <w:tabs>
          <w:tab w:val="right" w:leader="dot" w:pos="9350"/>
        </w:tabs>
        <w:rPr>
          <w:rFonts w:ascii="Calibri" w:hAnsi="Calibri" w:eastAsia="Times New Roman"/>
          <w:noProof/>
          <w:color w:val="auto"/>
          <w:kern w:val="2"/>
          <w:szCs w:val="24"/>
          <w:lang w:val="en-IN" w:eastAsia="en-IN"/>
        </w:rPr>
      </w:pPr>
      <w:r>
        <w:rPr>
          <w:color w:val="auto"/>
          <w:szCs w:val="24"/>
        </w:rPr>
        <w:fldChar w:fldCharType="begin"/>
      </w:r>
      <w:r>
        <w:rPr>
          <w:color w:val="auto"/>
          <w:szCs w:val="24"/>
        </w:rPr>
        <w:instrText xml:space="preserve"> TOC \h \z \c "Table" </w:instrText>
      </w:r>
      <w:r>
        <w:rPr>
          <w:color w:val="auto"/>
          <w:szCs w:val="24"/>
        </w:rPr>
        <w:fldChar w:fldCharType="separate"/>
      </w:r>
      <w:hyperlink w:history="1" w:anchor="_Toc213869006">
        <w:r w:rsidRPr="00F97C69" w:rsidR="00BD08FD">
          <w:rPr>
            <w:rStyle w:val="Hyperlink"/>
            <w:noProof/>
          </w:rPr>
          <w:t>Table 1: Stakeholder Matrix</w:t>
        </w:r>
        <w:r w:rsidR="00BD08FD">
          <w:rPr>
            <w:noProof/>
            <w:webHidden/>
          </w:rPr>
          <w:tab/>
        </w:r>
        <w:r w:rsidR="00BD08FD">
          <w:rPr>
            <w:noProof/>
            <w:webHidden/>
          </w:rPr>
          <w:fldChar w:fldCharType="begin"/>
        </w:r>
        <w:r w:rsidR="00BD08FD">
          <w:rPr>
            <w:noProof/>
            <w:webHidden/>
          </w:rPr>
          <w:instrText xml:space="preserve"> PAGEREF _Toc213869006 \h </w:instrText>
        </w:r>
        <w:r w:rsidR="00BD08FD">
          <w:rPr>
            <w:noProof/>
            <w:webHidden/>
          </w:rPr>
        </w:r>
        <w:r w:rsidR="00BD08FD">
          <w:rPr>
            <w:noProof/>
            <w:webHidden/>
          </w:rPr>
          <w:fldChar w:fldCharType="separate"/>
        </w:r>
        <w:r w:rsidR="00BD08FD">
          <w:rPr>
            <w:noProof/>
            <w:webHidden/>
          </w:rPr>
          <w:t>10</w:t>
        </w:r>
        <w:r w:rsidR="00BD08FD">
          <w:rPr>
            <w:noProof/>
            <w:webHidden/>
          </w:rPr>
          <w:fldChar w:fldCharType="end"/>
        </w:r>
      </w:hyperlink>
    </w:p>
    <w:p xmlns:wp14="http://schemas.microsoft.com/office/word/2010/wordml" w:rsidRPr="00D52D0C" w:rsidR="00BD08FD" w:rsidRDefault="00BD08FD" w14:paraId="548B056B" wp14:textId="77777777">
      <w:pPr>
        <w:pStyle w:val="TableofFigures"/>
        <w:tabs>
          <w:tab w:val="right" w:leader="dot" w:pos="9350"/>
        </w:tabs>
        <w:rPr>
          <w:rFonts w:ascii="Calibri" w:hAnsi="Calibri" w:eastAsia="Times New Roman"/>
          <w:noProof/>
          <w:color w:val="auto"/>
          <w:kern w:val="2"/>
          <w:szCs w:val="24"/>
          <w:lang w:val="en-IN" w:eastAsia="en-IN"/>
        </w:rPr>
      </w:pPr>
      <w:hyperlink w:history="1" w:anchor="_Toc213869007">
        <w:r w:rsidRPr="00F97C69">
          <w:rPr>
            <w:rStyle w:val="Hyperlink"/>
            <w:noProof/>
          </w:rPr>
          <w:t>Table 2: RACI Matrix</w:t>
        </w:r>
        <w:r>
          <w:rPr>
            <w:noProof/>
            <w:webHidden/>
          </w:rPr>
          <w:tab/>
        </w:r>
        <w:r>
          <w:rPr>
            <w:noProof/>
            <w:webHidden/>
          </w:rPr>
          <w:fldChar w:fldCharType="begin"/>
        </w:r>
        <w:r>
          <w:rPr>
            <w:noProof/>
            <w:webHidden/>
          </w:rPr>
          <w:instrText xml:space="preserve"> PAGEREF _Toc213869007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BD08FD" w:rsidP="002132DE" w:rsidRDefault="004013EE" w14:paraId="2D30116F" wp14:textId="77777777">
      <w:pPr>
        <w:rPr>
          <w:noProof/>
        </w:rPr>
      </w:pPr>
      <w:r>
        <w:rPr>
          <w:color w:val="auto"/>
          <w:szCs w:val="24"/>
        </w:rPr>
        <w:fldChar w:fldCharType="end"/>
      </w:r>
      <w:r w:rsidRPr="004013EE">
        <w:rPr>
          <w:b/>
          <w:color w:val="auto"/>
          <w:szCs w:val="24"/>
        </w:rPr>
        <w:t>List of Figures</w:t>
      </w:r>
      <w:r w:rsidRPr="004013EE">
        <w:rPr>
          <w:b/>
          <w:color w:val="auto"/>
          <w:szCs w:val="24"/>
        </w:rPr>
        <w:fldChar w:fldCharType="begin"/>
      </w:r>
      <w:r w:rsidRPr="004013EE">
        <w:rPr>
          <w:b/>
          <w:color w:val="auto"/>
          <w:szCs w:val="24"/>
        </w:rPr>
        <w:instrText xml:space="preserve"> TOC \h \z \c "Figure" </w:instrText>
      </w:r>
      <w:r w:rsidRPr="004013EE">
        <w:rPr>
          <w:b/>
          <w:color w:val="auto"/>
          <w:szCs w:val="24"/>
        </w:rPr>
        <w:fldChar w:fldCharType="separate"/>
      </w:r>
    </w:p>
    <w:p xmlns:wp14="http://schemas.microsoft.com/office/word/2010/wordml" w:rsidRPr="00D52D0C" w:rsidR="00BD08FD" w:rsidRDefault="00BD08FD" w14:paraId="3610ED3C" wp14:textId="77777777">
      <w:pPr>
        <w:pStyle w:val="TableofFigures"/>
        <w:tabs>
          <w:tab w:val="right" w:leader="dot" w:pos="9350"/>
        </w:tabs>
        <w:rPr>
          <w:rFonts w:ascii="Calibri" w:hAnsi="Calibri" w:eastAsia="Times New Roman"/>
          <w:noProof/>
          <w:color w:val="auto"/>
          <w:kern w:val="2"/>
          <w:szCs w:val="24"/>
          <w:lang w:val="en-IN" w:eastAsia="en-IN"/>
        </w:rPr>
      </w:pPr>
      <w:hyperlink w:history="1" w:anchor="_Toc213869008">
        <w:r w:rsidRPr="00F73A19">
          <w:rPr>
            <w:rStyle w:val="Hyperlink"/>
            <w:noProof/>
          </w:rPr>
          <w:t>Figure 1: Logo</w:t>
        </w:r>
        <w:r>
          <w:rPr>
            <w:noProof/>
            <w:webHidden/>
          </w:rPr>
          <w:tab/>
        </w:r>
        <w:r>
          <w:rPr>
            <w:noProof/>
            <w:webHidden/>
          </w:rPr>
          <w:fldChar w:fldCharType="begin"/>
        </w:r>
        <w:r>
          <w:rPr>
            <w:noProof/>
            <w:webHidden/>
          </w:rPr>
          <w:instrText xml:space="preserve"> PAGEREF _Toc213869008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Pr="00D52D0C" w:rsidR="00BD08FD" w:rsidRDefault="00BD08FD" w14:paraId="7E2A7B34" wp14:textId="77777777">
      <w:pPr>
        <w:pStyle w:val="TableofFigures"/>
        <w:tabs>
          <w:tab w:val="right" w:leader="dot" w:pos="9350"/>
        </w:tabs>
        <w:rPr>
          <w:rFonts w:ascii="Calibri" w:hAnsi="Calibri" w:eastAsia="Times New Roman"/>
          <w:noProof/>
          <w:color w:val="auto"/>
          <w:kern w:val="2"/>
          <w:szCs w:val="24"/>
          <w:lang w:val="en-IN" w:eastAsia="en-IN"/>
        </w:rPr>
      </w:pPr>
      <w:hyperlink w:history="1" w:anchor="_Toc213869009">
        <w:r w:rsidRPr="00F73A19">
          <w:rPr>
            <w:rStyle w:val="Hyperlink"/>
            <w:noProof/>
          </w:rPr>
          <w:t>Figure 2: Stakeholder Analysis</w:t>
        </w:r>
        <w:r>
          <w:rPr>
            <w:noProof/>
            <w:webHidden/>
          </w:rPr>
          <w:tab/>
        </w:r>
        <w:r>
          <w:rPr>
            <w:noProof/>
            <w:webHidden/>
          </w:rPr>
          <w:fldChar w:fldCharType="begin"/>
        </w:r>
        <w:r>
          <w:rPr>
            <w:noProof/>
            <w:webHidden/>
          </w:rPr>
          <w:instrText xml:space="preserve"> PAGEREF _Toc213869009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Pr="002132DE" w:rsidR="008A185F" w:rsidP="002132DE" w:rsidRDefault="004013EE" w14:paraId="41C8F396" wp14:textId="77777777">
      <w:pPr>
        <w:rPr>
          <w:color w:val="auto"/>
          <w:szCs w:val="24"/>
        </w:rPr>
      </w:pPr>
      <w:r>
        <w:rPr>
          <w:color w:val="auto"/>
          <w:szCs w:val="24"/>
        </w:rPr>
        <w:fldChar w:fldCharType="end"/>
      </w:r>
    </w:p>
    <w:p xmlns:wp14="http://schemas.microsoft.com/office/word/2010/wordml" w:rsidRPr="002132DE" w:rsidR="008A185F" w:rsidP="002132DE" w:rsidRDefault="008A185F" w14:paraId="72A3D3EC" wp14:textId="77777777">
      <w:pPr>
        <w:rPr>
          <w:color w:val="auto"/>
          <w:szCs w:val="24"/>
        </w:rPr>
      </w:pPr>
    </w:p>
    <w:p xmlns:wp14="http://schemas.microsoft.com/office/word/2010/wordml" w:rsidRPr="002132DE" w:rsidR="008A185F" w:rsidP="002132DE" w:rsidRDefault="008A185F" w14:paraId="3E7A9F1C" wp14:textId="77777777">
      <w:pPr>
        <w:pStyle w:val="Heading1"/>
        <w:pageBreakBefore/>
      </w:pPr>
      <w:bookmarkStart w:name="_Toc213868986" w:id="1"/>
      <w:r w:rsidRPr="002132DE">
        <w:t>Introduction</w:t>
      </w:r>
      <w:bookmarkEnd w:id="1"/>
    </w:p>
    <w:p xmlns:wp14="http://schemas.microsoft.com/office/word/2010/wordml" w:rsidRPr="002132DE" w:rsidR="00A001AA" w:rsidP="002132DE" w:rsidRDefault="00A001AA" w14:paraId="00023779" wp14:textId="77777777">
      <w:pPr>
        <w:ind w:firstLine="432"/>
      </w:pPr>
      <w:proofErr w:type="spellStart"/>
      <w:r w:rsidRPr="002132DE">
        <w:t>Europlaz</w:t>
      </w:r>
      <w:proofErr w:type="spellEnd"/>
      <w:r w:rsidRPr="002132DE">
        <w:t xml:space="preserve"> Medical Device Manufacturing is a UK based top contract </w:t>
      </w:r>
      <w:r w:rsidRPr="002132DE" w:rsidR="002132DE">
        <w:t>manufacturer that</w:t>
      </w:r>
      <w:r w:rsidRPr="002132DE">
        <w:t xml:space="preserve"> focuses on designs, development and manufacture of quality medical devices. Service </w:t>
      </w:r>
      <w:proofErr w:type="spellStart"/>
      <w:r w:rsidRPr="002132DE">
        <w:t>Europlaz</w:t>
      </w:r>
      <w:proofErr w:type="spellEnd"/>
      <w:r w:rsidRPr="002132DE">
        <w:t xml:space="preserve"> is situated in the Maltings Industrial Estate in Southminster, Essex and is at the forefront of medical technology industry whereby customers are offered total solutions of manufacture, they may be start-ups or large healthcare organisations across the world. The operations of the company involve all product development processes, such as concept design, prototype, moulding, assembly, testing, and packaging in all their stages, which make sure that all standards of international manufacturing of products are met.</w:t>
      </w:r>
    </w:p>
    <w:p xmlns:wp14="http://schemas.microsoft.com/office/word/2010/wordml" w:rsidRPr="002132DE" w:rsidR="00A001AA" w:rsidP="002132DE" w:rsidRDefault="00A001AA" w14:paraId="23E79C7F" wp14:textId="77777777">
      <w:pPr>
        <w:suppressAutoHyphens w:val="0"/>
        <w:ind w:firstLine="432"/>
        <w:rPr>
          <w:rFonts w:eastAsia="Times New Roman"/>
          <w:color w:val="auto"/>
          <w:szCs w:val="24"/>
          <w:lang w:val="en-IN" w:eastAsia="en-IN"/>
        </w:rPr>
      </w:pPr>
      <w:proofErr w:type="spellStart"/>
      <w:r w:rsidRPr="002132DE">
        <w:t>Europlaz</w:t>
      </w:r>
      <w:proofErr w:type="spellEnd"/>
      <w:r w:rsidRPr="002132DE">
        <w:t xml:space="preserve"> has a number of important certificates supporting the quality and regulatory high standards. The company has the ISO 13485:2016 certification, which shows that it has been complying with the strict quality management systems needed in the manufacture of medical devices. Registrar Corp also validates that it is registered by U.S. FDA (2025), this proves that the company complies with the regulatory norms of the foreign markets. Secondly, </w:t>
      </w:r>
      <w:proofErr w:type="spellStart"/>
      <w:r w:rsidRPr="002132DE">
        <w:t>Europlaz</w:t>
      </w:r>
      <w:proofErr w:type="spellEnd"/>
      <w:r w:rsidRPr="002132DE">
        <w:t xml:space="preserve"> has obtained the ISO 14064-1 Carbon Footprint Verification and a Silver Sustainability Rating by </w:t>
      </w:r>
      <w:proofErr w:type="spellStart"/>
      <w:r w:rsidRPr="002132DE">
        <w:t>EcoVadis</w:t>
      </w:r>
      <w:proofErr w:type="spellEnd"/>
      <w:r w:rsidRPr="002132DE">
        <w:t xml:space="preserve"> (2023), which relates to its effort to be environmentally responsible and conduct business sustainably</w:t>
      </w:r>
      <w:r w:rsidRPr="002132DE" w:rsidR="00307384">
        <w:t xml:space="preserve"> </w:t>
      </w:r>
      <w:r w:rsidRPr="002132DE" w:rsidR="00307384">
        <w:rPr>
          <w:rFonts w:eastAsia="Times New Roman"/>
          <w:color w:val="auto"/>
          <w:szCs w:val="24"/>
          <w:lang w:val="en-IN" w:eastAsia="en-IN"/>
        </w:rPr>
        <w:t>(</w:t>
      </w:r>
      <w:proofErr w:type="spellStart"/>
      <w:r w:rsidRPr="002132DE" w:rsidR="00307384">
        <w:rPr>
          <w:rFonts w:eastAsia="Times New Roman"/>
          <w:color w:val="auto"/>
          <w:szCs w:val="24"/>
          <w:lang w:val="en-IN" w:eastAsia="en-IN"/>
        </w:rPr>
        <w:t>Europlaz</w:t>
      </w:r>
      <w:proofErr w:type="spellEnd"/>
      <w:r w:rsidRPr="002132DE" w:rsidR="00307384">
        <w:rPr>
          <w:rFonts w:eastAsia="Times New Roman"/>
          <w:color w:val="auto"/>
          <w:szCs w:val="24"/>
          <w:lang w:val="en-IN" w:eastAsia="en-IN"/>
        </w:rPr>
        <w:t>, 2025)</w:t>
      </w:r>
      <w:r w:rsidRPr="002132DE">
        <w:t>.</w:t>
      </w:r>
    </w:p>
    <w:p xmlns:wp14="http://schemas.microsoft.com/office/word/2010/wordml" w:rsidRPr="002132DE" w:rsidR="00A001AA" w:rsidP="002132DE" w:rsidRDefault="00A001AA" w14:paraId="1680A8B2" wp14:textId="77777777">
      <w:pPr>
        <w:suppressAutoHyphens w:val="0"/>
        <w:ind w:firstLine="432"/>
        <w:rPr>
          <w:rFonts w:eastAsia="Times New Roman"/>
          <w:color w:val="auto"/>
          <w:szCs w:val="24"/>
          <w:lang w:val="en-IN" w:eastAsia="en-IN"/>
        </w:rPr>
      </w:pPr>
      <w:r w:rsidRPr="002132DE">
        <w:t xml:space="preserve">The reputation of the organisation is not limited to technical skill, as </w:t>
      </w:r>
      <w:proofErr w:type="spellStart"/>
      <w:r w:rsidRPr="002132DE">
        <w:t>Europlaz</w:t>
      </w:r>
      <w:proofErr w:type="spellEnd"/>
      <w:r w:rsidRPr="002132DE">
        <w:t xml:space="preserve"> is a keen supporter of several programs like Reshoring UK and Exporting is GREAT, which support the development of Britain advanced manufacturing power. Its focus on accuracy in engineering, its client-centric philosophy as well as its unrelenting innovation has made it one of the partners that should be trusted with creating life-saving instruments and diagnostic technologies</w:t>
      </w:r>
      <w:r w:rsidRPr="002132DE" w:rsidR="00291B8D">
        <w:rPr>
          <w:rFonts w:eastAsia="Times New Roman"/>
          <w:color w:val="auto"/>
          <w:szCs w:val="24"/>
          <w:lang w:val="en-IN" w:eastAsia="en-IN"/>
        </w:rPr>
        <w:t>(Woudstra et al., 2022)</w:t>
      </w:r>
      <w:r w:rsidRPr="002132DE">
        <w:t xml:space="preserve">. </w:t>
      </w:r>
      <w:proofErr w:type="spellStart"/>
      <w:r w:rsidRPr="002132DE">
        <w:t>Europlaz</w:t>
      </w:r>
      <w:proofErr w:type="spellEnd"/>
      <w:r w:rsidRPr="002132DE">
        <w:t xml:space="preserve"> has a significant contribution to the UK healthcare ecosystem through revitalized technology, regulatory business, and ethical production. The company has remained a key factor in maintaining the standards of production of medical devices as well as patient safety, environmental sustainability, and competitiveness on a global scale.</w:t>
      </w:r>
    </w:p>
    <w:p xmlns:wp14="http://schemas.microsoft.com/office/word/2010/wordml" w:rsidRPr="002132DE" w:rsidR="00A001AA" w:rsidP="002132DE" w:rsidRDefault="00A001AA" w14:paraId="40CABDCE" wp14:textId="77777777">
      <w:pPr>
        <w:pStyle w:val="Heading1"/>
      </w:pPr>
      <w:bookmarkStart w:name="_Toc213868987" w:id="2"/>
      <w:r w:rsidRPr="002132DE">
        <w:t>Company Overview and Strategic Analysis.</w:t>
      </w:r>
      <w:bookmarkEnd w:id="2"/>
    </w:p>
    <w:p xmlns:wp14="http://schemas.microsoft.com/office/word/2010/wordml" w:rsidRPr="002132DE" w:rsidR="00A001AA" w:rsidP="002132DE" w:rsidRDefault="00A001AA" w14:paraId="08AB5030" wp14:textId="77777777">
      <w:pPr>
        <w:pStyle w:val="Heading2"/>
      </w:pPr>
      <w:bookmarkStart w:name="_Toc213868988" w:id="3"/>
      <w:r w:rsidRPr="002132DE">
        <w:t>Company History</w:t>
      </w:r>
      <w:bookmarkEnd w:id="3"/>
    </w:p>
    <w:p xmlns:wp14="http://schemas.microsoft.com/office/word/2010/wordml" w:rsidRPr="002132DE" w:rsidR="00A001AA" w:rsidP="002132DE" w:rsidRDefault="00A001AA" w14:paraId="4A3ED7A4" wp14:textId="77777777">
      <w:pPr>
        <w:ind w:firstLine="576"/>
      </w:pPr>
      <w:r w:rsidRPr="002132DE">
        <w:t xml:space="preserve">The company </w:t>
      </w:r>
      <w:proofErr w:type="spellStart"/>
      <w:r w:rsidRPr="002132DE">
        <w:t>Europlaz</w:t>
      </w:r>
      <w:proofErr w:type="spellEnd"/>
      <w:r w:rsidRPr="002132DE">
        <w:t xml:space="preserve"> Medical Device manufacturing is a business that was formed in 1970 with an aim of producing medical devices injectors, but as years have passed it has grown to be one of the most preferred and admired full service contract service providers in the medical devices within the UK. With an industry experience of over 5 decades, the company has conducted itself in the production of high-precision parts and fully-assembled medical equipment to facilitate the demands of healthcare and pharmaceutical customers all over the world. Its operations spans the entire life cycle of the product such as concept designing and prototyping meeting regulatory requirement, assembly, sterilisation and packaging.</w:t>
      </w:r>
    </w:p>
    <w:p xmlns:wp14="http://schemas.microsoft.com/office/word/2010/wordml" w:rsidRPr="002132DE" w:rsidR="00A001AA" w:rsidP="002132DE" w:rsidRDefault="00A001AA" w14:paraId="02DFCF06" wp14:textId="77777777">
      <w:pPr>
        <w:ind w:firstLine="576"/>
      </w:pPr>
      <w:proofErr w:type="spellStart"/>
      <w:r w:rsidRPr="002132DE">
        <w:t>Europlaz</w:t>
      </w:r>
      <w:proofErr w:type="spellEnd"/>
      <w:r w:rsidRPr="002132DE">
        <w:t xml:space="preserve"> over a period has struck alliances with leading healthcare innovators, diagnostics solutions, drug delivery system, respiratory, wearable medical technology. It has both customers who are small in nature like start-ups who would like to develop first generation medical device and multinational companies, who would like to have a regulatory ready production within the UK. The company has participated in the participating and meticulous production of medical products by compliance and the company has further cemented this by its continuous investment in technologies of automation, clean room and new polymers technologies.</w:t>
      </w:r>
    </w:p>
    <w:p xmlns:wp14="http://schemas.microsoft.com/office/word/2010/wordml" w:rsidR="00A001AA" w:rsidP="002132DE" w:rsidRDefault="00A001AA" w14:paraId="0C618176" wp14:textId="77777777">
      <w:pPr>
        <w:suppressAutoHyphens w:val="0"/>
        <w:ind w:firstLine="576"/>
      </w:pPr>
      <w:r w:rsidRPr="002132DE">
        <w:t xml:space="preserve">The </w:t>
      </w:r>
      <w:proofErr w:type="spellStart"/>
      <w:r w:rsidRPr="002132DE">
        <w:t>Europlaz</w:t>
      </w:r>
      <w:proofErr w:type="spellEnd"/>
      <w:r w:rsidRPr="002132DE">
        <w:t xml:space="preserve"> management is still striving on the innovation and responsibility-based leadership. To safeguard the quality, traceability, and sustainability, the fact that the company has pledged high standards including the ISO 13485:2016, the registration by U.S. FDA, and ISO 14064-1 Carbon Footprint Verification demonstrates the company. Such a pledge has earned </w:t>
      </w:r>
      <w:proofErr w:type="spellStart"/>
      <w:r w:rsidRPr="002132DE">
        <w:t>Europlaz</w:t>
      </w:r>
      <w:proofErr w:type="spellEnd"/>
      <w:r w:rsidRPr="002132DE">
        <w:t xml:space="preserve"> a Silver </w:t>
      </w:r>
      <w:proofErr w:type="spellStart"/>
      <w:r w:rsidRPr="002132DE">
        <w:t>EcoVadis</w:t>
      </w:r>
      <w:proofErr w:type="spellEnd"/>
      <w:r w:rsidRPr="002132DE">
        <w:t xml:space="preserve"> Sustainability Rating (2023) and has offered a template of responsible but export-acquisitive British industry</w:t>
      </w:r>
      <w:r w:rsidRPr="002132DE" w:rsidR="00307384">
        <w:t xml:space="preserve"> </w:t>
      </w:r>
      <w:r w:rsidRPr="002132DE" w:rsidR="00307384">
        <w:rPr>
          <w:rFonts w:eastAsia="Times New Roman"/>
          <w:color w:val="auto"/>
          <w:szCs w:val="24"/>
          <w:lang w:val="en-IN" w:eastAsia="en-IN"/>
        </w:rPr>
        <w:t>(Group, 2025)</w:t>
      </w:r>
      <w:r w:rsidRPr="002132DE">
        <w:t>.</w:t>
      </w:r>
    </w:p>
    <w:p xmlns:wp14="http://schemas.microsoft.com/office/word/2010/wordml" w:rsidR="002132DE" w:rsidP="002132DE" w:rsidRDefault="00C76B58" w14:paraId="0D0B940D" wp14:textId="77777777">
      <w:pPr>
        <w:keepNext/>
        <w:suppressAutoHyphens w:val="0"/>
        <w:jc w:val="center"/>
      </w:pPr>
      <w:r>
        <w:rPr>
          <w:noProof/>
        </w:rPr>
        <w:drawing>
          <wp:inline xmlns:wp14="http://schemas.microsoft.com/office/word/2010/wordprocessingDrawing" distT="0" distB="0" distL="0" distR="0" wp14:anchorId="68A7821C" wp14:editId="7777777">
            <wp:extent cx="5410200" cy="1428750"/>
            <wp:effectExtent l="0" t="0" r="0" b="0"/>
            <wp:docPr id="1" name="Picture 2" descr="Medical Device Manufacturer | ISO Accredited Company | Europla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dical Device Manufacturer | ISO Accredited Company | Europlaz"/>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10200" cy="1428750"/>
                    </a:xfrm>
                    <a:prstGeom prst="rect">
                      <a:avLst/>
                    </a:prstGeom>
                    <a:noFill/>
                    <a:ln>
                      <a:noFill/>
                    </a:ln>
                  </pic:spPr>
                </pic:pic>
              </a:graphicData>
            </a:graphic>
          </wp:inline>
        </w:drawing>
      </w:r>
    </w:p>
    <w:p xmlns:wp14="http://schemas.microsoft.com/office/word/2010/wordml" w:rsidR="002132DE" w:rsidP="002132DE" w:rsidRDefault="002132DE" w14:paraId="0BC92936" wp14:textId="77777777">
      <w:pPr>
        <w:pStyle w:val="Caption"/>
        <w:jc w:val="center"/>
      </w:pPr>
      <w:bookmarkStart w:name="_Toc213869008" w:id="4"/>
      <w:r>
        <w:t xml:space="preserve">Figure </w:t>
      </w:r>
      <w:r>
        <w:fldChar w:fldCharType="begin"/>
      </w:r>
      <w:r>
        <w:instrText> SEQ Figure \* ARABIC </w:instrText>
      </w:r>
      <w:r>
        <w:fldChar w:fldCharType="separate"/>
      </w:r>
      <w:r>
        <w:rPr>
          <w:noProof/>
        </w:rPr>
        <w:t>1</w:t>
      </w:r>
      <w:r>
        <w:fldChar w:fldCharType="end"/>
      </w:r>
      <w:r>
        <w:t>: Logo</w:t>
      </w:r>
      <w:bookmarkEnd w:id="4"/>
    </w:p>
    <w:p xmlns:wp14="http://schemas.microsoft.com/office/word/2010/wordml" w:rsidRPr="002132DE" w:rsidR="002132DE" w:rsidP="002132DE" w:rsidRDefault="002132DE" w14:paraId="04F74FCF" wp14:textId="77777777">
      <w:pPr>
        <w:pStyle w:val="Caption"/>
        <w:jc w:val="center"/>
        <w:rPr>
          <w:rFonts w:cs="Times New Roman"/>
          <w:lang w:val="en-IN" w:eastAsia="en-IN"/>
        </w:rPr>
      </w:pPr>
      <w:r>
        <w:t>Source:</w:t>
      </w:r>
      <w:r w:rsidRPr="002132DE">
        <w:t xml:space="preserve"> </w:t>
      </w:r>
      <w:r w:rsidRPr="002132DE">
        <w:rPr>
          <w:lang w:val="en-IN" w:eastAsia="en-IN"/>
        </w:rPr>
        <w:t>(</w:t>
      </w:r>
      <w:proofErr w:type="spellStart"/>
      <w:r w:rsidRPr="002132DE">
        <w:rPr>
          <w:lang w:val="en-IN" w:eastAsia="en-IN"/>
        </w:rPr>
        <w:t>Europlaz</w:t>
      </w:r>
      <w:proofErr w:type="spellEnd"/>
      <w:r w:rsidRPr="002132DE">
        <w:rPr>
          <w:lang w:val="en-IN" w:eastAsia="en-IN"/>
        </w:rPr>
        <w:t xml:space="preserve"> Med, 2024)</w:t>
      </w:r>
    </w:p>
    <w:p xmlns:wp14="http://schemas.microsoft.com/office/word/2010/wordml" w:rsidRPr="002132DE" w:rsidR="00A001AA" w:rsidP="002132DE" w:rsidRDefault="00A001AA" w14:paraId="0E27B00A" wp14:textId="77777777"/>
    <w:p xmlns:wp14="http://schemas.microsoft.com/office/word/2010/wordml" w:rsidRPr="002132DE" w:rsidR="00A001AA" w:rsidP="002132DE" w:rsidRDefault="00A001AA" w14:paraId="26E2F707" wp14:textId="77777777">
      <w:pPr>
        <w:pStyle w:val="Heading2"/>
      </w:pPr>
      <w:bookmarkStart w:name="_Toc213868989" w:id="5"/>
      <w:r w:rsidRPr="002132DE">
        <w:t>Market Position</w:t>
      </w:r>
      <w:bookmarkEnd w:id="5"/>
    </w:p>
    <w:p xmlns:wp14="http://schemas.microsoft.com/office/word/2010/wordml" w:rsidRPr="002132DE" w:rsidR="00A001AA" w:rsidP="002132DE" w:rsidRDefault="00A001AA" w14:paraId="530E19EA" wp14:textId="77777777">
      <w:pPr>
        <w:suppressAutoHyphens w:val="0"/>
        <w:ind w:firstLine="576"/>
        <w:rPr>
          <w:rFonts w:eastAsia="Times New Roman"/>
          <w:color w:val="auto"/>
          <w:szCs w:val="24"/>
          <w:lang w:val="en-IN" w:eastAsia="en-IN"/>
        </w:rPr>
      </w:pPr>
      <w:proofErr w:type="spellStart"/>
      <w:r w:rsidRPr="002132DE">
        <w:t>Europlaz</w:t>
      </w:r>
      <w:proofErr w:type="spellEnd"/>
      <w:r w:rsidRPr="002132DE">
        <w:t xml:space="preserve"> has the chance to trade in a competitive and at the same time growing at a quick rate within an international medical device industry because individuals are ageing, spending more in the health sector and the biotechnology is expanding. The UK market, particularly, is typified by good medical innovation support by the government, as well as high export demands. In this context, the involuntary niche of </w:t>
      </w:r>
      <w:proofErr w:type="spellStart"/>
      <w:r w:rsidRPr="002132DE">
        <w:t>Europlaz</w:t>
      </w:r>
      <w:proofErr w:type="spellEnd"/>
      <w:r w:rsidRPr="002132DE">
        <w:t xml:space="preserve"> is the provision of end-to-end contract manufacturing and its full integration regarding regulatory compliance and sustainability</w:t>
      </w:r>
      <w:r w:rsidRPr="002132DE" w:rsidR="000C7719">
        <w:t xml:space="preserve"> </w:t>
      </w:r>
      <w:r w:rsidRPr="002132DE" w:rsidR="000C7719">
        <w:rPr>
          <w:rFonts w:eastAsia="Times New Roman"/>
          <w:color w:val="auto"/>
          <w:szCs w:val="24"/>
          <w:lang w:val="en-IN" w:eastAsia="en-IN"/>
        </w:rPr>
        <w:t>(International Organization for Standardization, 2016)</w:t>
      </w:r>
      <w:r w:rsidRPr="002132DE">
        <w:t>.</w:t>
      </w:r>
    </w:p>
    <w:p xmlns:wp14="http://schemas.microsoft.com/office/word/2010/wordml" w:rsidRPr="002132DE" w:rsidR="00A001AA" w:rsidP="002132DE" w:rsidRDefault="00A001AA" w14:paraId="207653AF" wp14:textId="77777777">
      <w:pPr>
        <w:ind w:firstLine="576"/>
      </w:pPr>
      <w:r w:rsidRPr="002132DE">
        <w:t xml:space="preserve">In the opinion it is an effective corporation to create a balance between technical skill, quality assurance, as well as strategic adjustability. Being one of the proactive agents in a set of projects, such as Reshoring UK and Exporting is GREAT, </w:t>
      </w:r>
      <w:proofErr w:type="spellStart"/>
      <w:r w:rsidRPr="002132DE">
        <w:t>Europlaz</w:t>
      </w:r>
      <w:proofErr w:type="spellEnd"/>
      <w:r w:rsidRPr="002132DE">
        <w:t xml:space="preserve"> supports the process of British manufacturing independence, yet the overseas customers would like to see through their supply-chain and claim custom manufacturing in the corresponding territories.</w:t>
      </w:r>
    </w:p>
    <w:p xmlns:wp14="http://schemas.microsoft.com/office/word/2010/wordml" w:rsidRPr="002132DE" w:rsidR="00A001AA" w:rsidP="002132DE" w:rsidRDefault="00A001AA" w14:paraId="4CF0DB4B" wp14:textId="77777777">
      <w:pPr>
        <w:pStyle w:val="Heading2"/>
      </w:pPr>
      <w:bookmarkStart w:name="_Toc213868990" w:id="6"/>
      <w:r w:rsidRPr="002132DE">
        <w:t>SWOT analysis</w:t>
      </w:r>
      <w:bookmarkEnd w:id="6"/>
      <w:r w:rsidRPr="002132DE">
        <w:t xml:space="preserve"> </w:t>
      </w:r>
    </w:p>
    <w:tbl>
      <w:tblPr>
        <w:tblW w:w="9616" w:type="dxa"/>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Look w:val="04A0" w:firstRow="1" w:lastRow="0" w:firstColumn="1" w:lastColumn="0" w:noHBand="0" w:noVBand="1"/>
      </w:tblPr>
      <w:tblGrid>
        <w:gridCol w:w="2404"/>
        <w:gridCol w:w="2404"/>
        <w:gridCol w:w="2404"/>
        <w:gridCol w:w="2404"/>
      </w:tblGrid>
      <w:tr xmlns:wp14="http://schemas.microsoft.com/office/word/2010/wordml" w:rsidRPr="002132DE" w:rsidR="0085710D" w:rsidTr="00D227F7" w14:paraId="20C25D5F" wp14:textId="77777777">
        <w:trPr>
          <w:trHeight w:val="415"/>
        </w:trPr>
        <w:tc>
          <w:tcPr>
            <w:tcW w:w="2404" w:type="dxa"/>
            <w:tcBorders>
              <w:top w:val="single" w:color="FFC000" w:sz="4" w:space="0"/>
              <w:left w:val="single" w:color="FFC000" w:sz="4" w:space="0"/>
              <w:bottom w:val="single" w:color="FFC000" w:sz="4" w:space="0"/>
              <w:right w:val="nil"/>
            </w:tcBorders>
            <w:shd w:val="clear" w:color="auto" w:fill="FFC000"/>
          </w:tcPr>
          <w:p w:rsidRPr="002132DE" w:rsidR="0085710D" w:rsidP="002132DE" w:rsidRDefault="0085710D" w14:paraId="47BE48D3" wp14:textId="77777777">
            <w:pPr>
              <w:rPr>
                <w:b/>
                <w:bCs/>
              </w:rPr>
            </w:pPr>
            <w:r w:rsidRPr="002132DE">
              <w:rPr>
                <w:b/>
                <w:bCs/>
              </w:rPr>
              <w:t>Strengths</w:t>
            </w:r>
          </w:p>
        </w:tc>
        <w:tc>
          <w:tcPr>
            <w:tcW w:w="2404" w:type="dxa"/>
            <w:tcBorders>
              <w:top w:val="single" w:color="FFC000" w:sz="4" w:space="0"/>
              <w:left w:val="nil"/>
              <w:bottom w:val="single" w:color="FFC000" w:sz="4" w:space="0"/>
              <w:right w:val="nil"/>
            </w:tcBorders>
            <w:shd w:val="clear" w:color="auto" w:fill="FFC000"/>
          </w:tcPr>
          <w:p w:rsidRPr="002132DE" w:rsidR="0085710D" w:rsidP="002132DE" w:rsidRDefault="0085710D" w14:paraId="3B95DCC7" wp14:textId="77777777">
            <w:pPr>
              <w:rPr>
                <w:b/>
                <w:bCs/>
              </w:rPr>
            </w:pPr>
            <w:r w:rsidRPr="002132DE">
              <w:rPr>
                <w:b/>
                <w:bCs/>
              </w:rPr>
              <w:t xml:space="preserve">Weaknesses </w:t>
            </w:r>
          </w:p>
        </w:tc>
        <w:tc>
          <w:tcPr>
            <w:tcW w:w="2404" w:type="dxa"/>
            <w:tcBorders>
              <w:top w:val="single" w:color="FFC000" w:sz="4" w:space="0"/>
              <w:left w:val="nil"/>
              <w:bottom w:val="single" w:color="FFC000" w:sz="4" w:space="0"/>
              <w:right w:val="nil"/>
            </w:tcBorders>
            <w:shd w:val="clear" w:color="auto" w:fill="FFC000"/>
          </w:tcPr>
          <w:p w:rsidRPr="002132DE" w:rsidR="0085710D" w:rsidP="002132DE" w:rsidRDefault="0085710D" w14:paraId="37468EC5" wp14:textId="77777777">
            <w:pPr>
              <w:rPr>
                <w:b/>
                <w:bCs/>
              </w:rPr>
            </w:pPr>
            <w:r w:rsidRPr="002132DE">
              <w:rPr>
                <w:b/>
                <w:bCs/>
              </w:rPr>
              <w:t xml:space="preserve">Opportunities </w:t>
            </w:r>
          </w:p>
        </w:tc>
        <w:tc>
          <w:tcPr>
            <w:tcW w:w="2404" w:type="dxa"/>
            <w:tcBorders>
              <w:top w:val="single" w:color="FFC000" w:sz="4" w:space="0"/>
              <w:left w:val="nil"/>
              <w:bottom w:val="single" w:color="FFC000" w:sz="4" w:space="0"/>
              <w:right w:val="single" w:color="FFC000" w:sz="4" w:space="0"/>
            </w:tcBorders>
            <w:shd w:val="clear" w:color="auto" w:fill="FFC000"/>
          </w:tcPr>
          <w:p w:rsidRPr="002132DE" w:rsidR="0085710D" w:rsidP="002132DE" w:rsidRDefault="0085710D" w14:paraId="0E4F0EA6" wp14:textId="77777777">
            <w:pPr>
              <w:rPr>
                <w:b/>
                <w:bCs/>
              </w:rPr>
            </w:pPr>
            <w:r w:rsidRPr="002132DE">
              <w:rPr>
                <w:b/>
                <w:bCs/>
              </w:rPr>
              <w:t xml:space="preserve">Threats </w:t>
            </w:r>
          </w:p>
        </w:tc>
      </w:tr>
      <w:tr xmlns:wp14="http://schemas.microsoft.com/office/word/2010/wordml" w:rsidRPr="002132DE" w:rsidR="0085710D" w:rsidTr="00D227F7" w14:paraId="01428A40" wp14:textId="77777777">
        <w:trPr>
          <w:trHeight w:val="1767"/>
        </w:trPr>
        <w:tc>
          <w:tcPr>
            <w:tcW w:w="2404" w:type="dxa"/>
            <w:shd w:val="clear" w:color="auto" w:fill="FFF2CC"/>
          </w:tcPr>
          <w:p w:rsidRPr="002132DE" w:rsidR="0085710D" w:rsidP="002132DE" w:rsidRDefault="0085710D" w14:paraId="1184BEAE" wp14:textId="77777777">
            <w:pPr>
              <w:rPr>
                <w:b/>
                <w:bCs/>
              </w:rPr>
            </w:pPr>
            <w:r w:rsidRPr="002132DE">
              <w:rPr>
                <w:b/>
                <w:bCs/>
              </w:rPr>
              <w:t xml:space="preserve">Certification of quality systems, i.e. ISO 13485, FDA, </w:t>
            </w:r>
            <w:proofErr w:type="spellStart"/>
            <w:r w:rsidRPr="002132DE">
              <w:rPr>
                <w:b/>
                <w:bCs/>
              </w:rPr>
              <w:t>EcoVadis</w:t>
            </w:r>
            <w:proofErr w:type="spellEnd"/>
          </w:p>
          <w:p w:rsidRPr="002132DE" w:rsidR="0085710D" w:rsidP="002132DE" w:rsidRDefault="0085710D" w14:paraId="60061E4C" wp14:textId="77777777">
            <w:pPr>
              <w:rPr>
                <w:b/>
                <w:bCs/>
              </w:rPr>
            </w:pPr>
          </w:p>
        </w:tc>
        <w:tc>
          <w:tcPr>
            <w:tcW w:w="2404" w:type="dxa"/>
            <w:shd w:val="clear" w:color="auto" w:fill="FFF2CC"/>
          </w:tcPr>
          <w:p w:rsidRPr="002132DE" w:rsidR="0085710D" w:rsidP="002132DE" w:rsidRDefault="0085710D" w14:paraId="0775C3B3" wp14:textId="77777777">
            <w:r w:rsidRPr="002132DE">
              <w:t>Limited visibility in Public Brand, compared to Global OEMs</w:t>
            </w:r>
          </w:p>
          <w:p w:rsidRPr="002132DE" w:rsidR="0085710D" w:rsidP="002132DE" w:rsidRDefault="0085710D" w14:paraId="44EAFD9C" wp14:textId="77777777"/>
        </w:tc>
        <w:tc>
          <w:tcPr>
            <w:tcW w:w="2404" w:type="dxa"/>
            <w:shd w:val="clear" w:color="auto" w:fill="FFF2CC"/>
          </w:tcPr>
          <w:p w:rsidRPr="002132DE" w:rsidR="0085710D" w:rsidP="002132DE" w:rsidRDefault="0085710D" w14:paraId="3E6F5F24" wp14:textId="77777777">
            <w:r w:rsidRPr="002132DE">
              <w:t>Growing demand for wearables and health diagnostic technologies</w:t>
            </w:r>
          </w:p>
          <w:p w:rsidRPr="002132DE" w:rsidR="0085710D" w:rsidP="002132DE" w:rsidRDefault="0085710D" w14:paraId="4B94D5A5" wp14:textId="77777777"/>
        </w:tc>
        <w:tc>
          <w:tcPr>
            <w:tcW w:w="2404" w:type="dxa"/>
            <w:shd w:val="clear" w:color="auto" w:fill="FFF2CC"/>
          </w:tcPr>
          <w:p w:rsidRPr="002132DE" w:rsidR="0085710D" w:rsidP="002132DE" w:rsidRDefault="0085710D" w14:paraId="751ECDAE" wp14:textId="77777777">
            <w:r w:rsidRPr="002132DE">
              <w:t>Increasing global competition from low costs areas</w:t>
            </w:r>
          </w:p>
          <w:p w:rsidRPr="002132DE" w:rsidR="0085710D" w:rsidP="002132DE" w:rsidRDefault="0085710D" w14:paraId="3DEEC669" wp14:textId="77777777"/>
        </w:tc>
      </w:tr>
      <w:tr xmlns:wp14="http://schemas.microsoft.com/office/word/2010/wordml" w:rsidRPr="002132DE" w:rsidR="0085710D" w:rsidTr="00D227F7" w14:paraId="3E0F1870" wp14:textId="77777777">
        <w:trPr>
          <w:trHeight w:val="2129"/>
        </w:trPr>
        <w:tc>
          <w:tcPr>
            <w:tcW w:w="2404" w:type="dxa"/>
          </w:tcPr>
          <w:p w:rsidRPr="002132DE" w:rsidR="0085710D" w:rsidP="002132DE" w:rsidRDefault="0085710D" w14:paraId="2EF14AC9" wp14:textId="77777777">
            <w:pPr>
              <w:rPr>
                <w:b/>
                <w:bCs/>
              </w:rPr>
            </w:pPr>
            <w:r w:rsidRPr="002132DE">
              <w:rPr>
                <w:b/>
                <w:bCs/>
              </w:rPr>
              <w:t>Comprehensive end-to-end service (design - packaging)</w:t>
            </w:r>
          </w:p>
          <w:p w:rsidRPr="002132DE" w:rsidR="0085710D" w:rsidP="002132DE" w:rsidRDefault="0085710D" w14:paraId="3656B9AB" wp14:textId="77777777">
            <w:pPr>
              <w:rPr>
                <w:b/>
                <w:bCs/>
              </w:rPr>
            </w:pPr>
          </w:p>
        </w:tc>
        <w:tc>
          <w:tcPr>
            <w:tcW w:w="2404" w:type="dxa"/>
          </w:tcPr>
          <w:p w:rsidRPr="002132DE" w:rsidR="0085710D" w:rsidP="002132DE" w:rsidRDefault="0085710D" w14:paraId="15827191" wp14:textId="77777777">
            <w:r w:rsidRPr="002132DE">
              <w:t>Dependence on high specification equipment and materials</w:t>
            </w:r>
          </w:p>
          <w:p w:rsidRPr="002132DE" w:rsidR="0085710D" w:rsidP="002132DE" w:rsidRDefault="0085710D" w14:paraId="45FB0818" wp14:textId="77777777"/>
        </w:tc>
        <w:tc>
          <w:tcPr>
            <w:tcW w:w="2404" w:type="dxa"/>
          </w:tcPr>
          <w:p w:rsidRPr="002132DE" w:rsidR="0085710D" w:rsidP="002132DE" w:rsidRDefault="0085710D" w14:paraId="75D180FA" wp14:textId="77777777">
            <w:r w:rsidRPr="002132DE">
              <w:t>Expansion into AI integrated and smart sensors devices</w:t>
            </w:r>
          </w:p>
          <w:p w:rsidRPr="002132DE" w:rsidR="0085710D" w:rsidP="002132DE" w:rsidRDefault="0085710D" w14:paraId="049F31CB" wp14:textId="77777777"/>
        </w:tc>
        <w:tc>
          <w:tcPr>
            <w:tcW w:w="2404" w:type="dxa"/>
          </w:tcPr>
          <w:p w:rsidRPr="002132DE" w:rsidR="0085710D" w:rsidP="002132DE" w:rsidRDefault="0085710D" w14:paraId="42FB7E02" wp14:textId="77777777">
            <w:r w:rsidRPr="002132DE">
              <w:t>Regulatory change in Post-Brexit trade environments</w:t>
            </w:r>
          </w:p>
        </w:tc>
      </w:tr>
      <w:tr xmlns:wp14="http://schemas.microsoft.com/office/word/2010/wordml" w:rsidRPr="002132DE" w:rsidR="0085710D" w:rsidTr="00D227F7" w14:paraId="731787FD" wp14:textId="77777777">
        <w:trPr>
          <w:trHeight w:val="2114"/>
        </w:trPr>
        <w:tc>
          <w:tcPr>
            <w:tcW w:w="2404" w:type="dxa"/>
            <w:shd w:val="clear" w:color="auto" w:fill="FFF2CC"/>
          </w:tcPr>
          <w:p w:rsidRPr="002132DE" w:rsidR="0085710D" w:rsidP="002132DE" w:rsidRDefault="0085710D" w14:paraId="43800BC8" wp14:textId="77777777">
            <w:pPr>
              <w:rPr>
                <w:b/>
                <w:bCs/>
              </w:rPr>
            </w:pPr>
            <w:r w:rsidRPr="002132DE">
              <w:rPr>
                <w:b/>
                <w:bCs/>
              </w:rPr>
              <w:t>High standards of sustainability and carbon verification</w:t>
            </w:r>
          </w:p>
          <w:p w:rsidRPr="002132DE" w:rsidR="0085710D" w:rsidP="002132DE" w:rsidRDefault="0085710D" w14:paraId="53128261" wp14:textId="77777777">
            <w:pPr>
              <w:rPr>
                <w:b/>
                <w:bCs/>
              </w:rPr>
            </w:pPr>
          </w:p>
        </w:tc>
        <w:tc>
          <w:tcPr>
            <w:tcW w:w="2404" w:type="dxa"/>
            <w:shd w:val="clear" w:color="auto" w:fill="FFF2CC"/>
          </w:tcPr>
          <w:p w:rsidRPr="002132DE" w:rsidR="0085710D" w:rsidP="002132DE" w:rsidRDefault="0085710D" w14:paraId="11FA2809" wp14:textId="77777777">
            <w:r w:rsidRPr="002132DE">
              <w:t>Geographical concentration in UK - this could limit the rate of expansion</w:t>
            </w:r>
          </w:p>
          <w:p w:rsidRPr="002132DE" w:rsidR="0085710D" w:rsidP="002132DE" w:rsidRDefault="0085710D" w14:paraId="62486C05" wp14:textId="77777777"/>
        </w:tc>
        <w:tc>
          <w:tcPr>
            <w:tcW w:w="2404" w:type="dxa"/>
            <w:shd w:val="clear" w:color="auto" w:fill="FFF2CC"/>
          </w:tcPr>
          <w:p w:rsidRPr="002132DE" w:rsidR="0085710D" w:rsidP="002132DE" w:rsidRDefault="0085710D" w14:paraId="7B0C8D47" wp14:textId="77777777">
            <w:r w:rsidRPr="002132DE">
              <w:t>Partnerships with biotech start up for innovation</w:t>
            </w:r>
          </w:p>
          <w:p w:rsidRPr="002132DE" w:rsidR="0085710D" w:rsidP="002132DE" w:rsidRDefault="0085710D" w14:paraId="4101652C" wp14:textId="77777777"/>
        </w:tc>
        <w:tc>
          <w:tcPr>
            <w:tcW w:w="2404" w:type="dxa"/>
            <w:shd w:val="clear" w:color="auto" w:fill="FFF2CC"/>
          </w:tcPr>
          <w:p w:rsidRPr="002132DE" w:rsidR="0085710D" w:rsidP="002132DE" w:rsidRDefault="0085710D" w14:paraId="18760D5E" wp14:textId="77777777">
            <w:r w:rsidRPr="002132DE">
              <w:t>Economic fluctuations on cost of supply chain</w:t>
            </w:r>
          </w:p>
          <w:p w:rsidRPr="002132DE" w:rsidR="0085710D" w:rsidP="002132DE" w:rsidRDefault="0085710D" w14:paraId="4B99056E" wp14:textId="77777777"/>
        </w:tc>
      </w:tr>
    </w:tbl>
    <w:p xmlns:wp14="http://schemas.microsoft.com/office/word/2010/wordml" w:rsidRPr="002132DE" w:rsidR="00A001AA" w:rsidP="002132DE" w:rsidRDefault="00A001AA" w14:paraId="1299C43A" wp14:textId="77777777"/>
    <w:p xmlns:wp14="http://schemas.microsoft.com/office/word/2010/wordml" w:rsidRPr="002132DE" w:rsidR="008A185F" w:rsidP="002132DE" w:rsidRDefault="00615E08" w14:paraId="7D7FC63F" wp14:textId="77777777">
      <w:pPr>
        <w:pStyle w:val="Heading2"/>
      </w:pPr>
      <w:bookmarkStart w:name="_Toc213868991" w:id="7"/>
      <w:r w:rsidRPr="002132DE">
        <w:t>PESTLE Analysis</w:t>
      </w:r>
      <w:bookmarkEnd w:id="7"/>
    </w:p>
    <w:p xmlns:wp14="http://schemas.microsoft.com/office/word/2010/wordml" w:rsidRPr="002132DE" w:rsidR="00615E08" w:rsidP="002132DE" w:rsidRDefault="00615E08" w14:paraId="1D691B7A" wp14:textId="77777777">
      <w:pPr>
        <w:numPr>
          <w:ilvl w:val="0"/>
          <w:numId w:val="14"/>
        </w:numPr>
        <w:suppressAutoHyphens w:val="0"/>
        <w:rPr>
          <w:rFonts w:eastAsia="Times New Roman"/>
          <w:color w:val="auto"/>
          <w:szCs w:val="24"/>
          <w:lang w:val="en-IN" w:eastAsia="en-IN"/>
        </w:rPr>
      </w:pPr>
      <w:proofErr w:type="spellStart"/>
      <w:r w:rsidRPr="002132DE">
        <w:t>Political:The</w:t>
      </w:r>
      <w:proofErr w:type="spellEnd"/>
      <w:r w:rsidRPr="002132DE">
        <w:t xml:space="preserve"> UK government also believes in facilitating the growth of the life sciences and advanced manufacturing sector through the use of policies such as the Life Sciences Vision (2021) and Innovate UK funding schemes. These activities encourage local production of medical gear that provides grants and tax concessions hence a direct advantage to firms like </w:t>
      </w:r>
      <w:proofErr w:type="spellStart"/>
      <w:r w:rsidRPr="002132DE">
        <w:t>Europlaz</w:t>
      </w:r>
      <w:proofErr w:type="spellEnd"/>
      <w:r w:rsidRPr="002132DE" w:rsidR="00307384">
        <w:t xml:space="preserve"> </w:t>
      </w:r>
      <w:r w:rsidRPr="002132DE" w:rsidR="00307384">
        <w:rPr>
          <w:rFonts w:eastAsia="Times New Roman"/>
          <w:color w:val="auto"/>
          <w:szCs w:val="24"/>
          <w:lang w:val="en-IN" w:eastAsia="en-IN"/>
        </w:rPr>
        <w:t>(</w:t>
      </w:r>
      <w:proofErr w:type="spellStart"/>
      <w:r w:rsidRPr="002132DE" w:rsidR="00307384">
        <w:rPr>
          <w:rFonts w:eastAsia="Times New Roman"/>
          <w:color w:val="auto"/>
          <w:szCs w:val="24"/>
          <w:lang w:val="en-IN" w:eastAsia="en-IN"/>
        </w:rPr>
        <w:t>Qimlek</w:t>
      </w:r>
      <w:proofErr w:type="spellEnd"/>
      <w:r w:rsidRPr="002132DE" w:rsidR="00307384">
        <w:rPr>
          <w:rFonts w:eastAsia="Times New Roman"/>
          <w:color w:val="auto"/>
          <w:szCs w:val="24"/>
          <w:lang w:val="en-IN" w:eastAsia="en-IN"/>
        </w:rPr>
        <w:t>, 2024)</w:t>
      </w:r>
      <w:r w:rsidRPr="002132DE">
        <w:t>. The efforts to build opportunities with the NHS Supply Chain are also oriented at strategic partnering with the NHS and local collaboration and procurement. Nevertheless, post-Brexit trade divergence, which is experienced with the UKCA and EU CE regimes of marking in particular, increases the complexity in relation to export compliance and the regulatory expenses to international operating companies.</w:t>
      </w:r>
    </w:p>
    <w:p xmlns:wp14="http://schemas.microsoft.com/office/word/2010/wordml" w:rsidRPr="002132DE" w:rsidR="00615E08" w:rsidP="002132DE" w:rsidRDefault="00615E08" w14:paraId="0A30BC22" wp14:textId="77777777">
      <w:pPr>
        <w:numPr>
          <w:ilvl w:val="0"/>
          <w:numId w:val="14"/>
        </w:numPr>
      </w:pPr>
      <w:proofErr w:type="spellStart"/>
      <w:r w:rsidRPr="002132DE">
        <w:t>Economic:With</w:t>
      </w:r>
      <w:proofErr w:type="spellEnd"/>
      <w:r w:rsidRPr="002132DE">
        <w:t xml:space="preserve"> macroeconomic conditions such as inflation, fluctuating energy prices and unreliable supply lines affecting production costs, UK medical device market is still robust in terms of its contribution to the national GDP. Regardless of these, surgery technology is still in use in the world and this puts the </w:t>
      </w:r>
      <w:proofErr w:type="spellStart"/>
      <w:r w:rsidRPr="002132DE">
        <w:t>Europlaz</w:t>
      </w:r>
      <w:proofErr w:type="spellEnd"/>
      <w:r w:rsidRPr="002132DE">
        <w:t xml:space="preserve"> in a position of boosting its exports particularly in North America and Asia. In addition, the increased tendency towards </w:t>
      </w:r>
      <w:proofErr w:type="spellStart"/>
      <w:r w:rsidRPr="002132DE">
        <w:t>reshorcing</w:t>
      </w:r>
      <w:proofErr w:type="spellEnd"/>
      <w:r w:rsidRPr="002132DE">
        <w:t xml:space="preserve"> production makes </w:t>
      </w:r>
      <w:proofErr w:type="spellStart"/>
      <w:r w:rsidRPr="002132DE">
        <w:t>Europlaz</w:t>
      </w:r>
      <w:proofErr w:type="spellEnd"/>
      <w:r w:rsidRPr="002132DE">
        <w:t xml:space="preserve"> as a well-established high-quality medical equipment supplier stronger as the company has offices in the UK.</w:t>
      </w:r>
    </w:p>
    <w:p xmlns:wp14="http://schemas.microsoft.com/office/word/2010/wordml" w:rsidRPr="002132DE" w:rsidR="00615E08" w:rsidP="002132DE" w:rsidRDefault="00615E08" w14:paraId="4DCE25AD" wp14:textId="77777777">
      <w:pPr>
        <w:numPr>
          <w:ilvl w:val="0"/>
          <w:numId w:val="14"/>
        </w:numPr>
      </w:pPr>
      <w:proofErr w:type="spellStart"/>
      <w:r w:rsidRPr="002132DE">
        <w:t>Social:Wearable</w:t>
      </w:r>
      <w:proofErr w:type="spellEnd"/>
      <w:r w:rsidRPr="002132DE">
        <w:t xml:space="preserve"> technologies and home diagnostics demand is triggered by the shifting trends in healthcare, including the ageing population, the rising prevalence of chronic diseases, and the new emphasis on preventive health. The reason why </w:t>
      </w:r>
      <w:proofErr w:type="spellStart"/>
      <w:r w:rsidRPr="002132DE">
        <w:t>Europlaz</w:t>
      </w:r>
      <w:proofErr w:type="spellEnd"/>
      <w:r w:rsidRPr="002132DE">
        <w:t xml:space="preserve"> is best placed to satisfy this consumer and institutional requirement is because, it has been in the business of precision plastics and small scale devices assembly. The shift towards individualised, distance medical treatment is also encouraging to the production power of </w:t>
      </w:r>
      <w:proofErr w:type="spellStart"/>
      <w:r w:rsidRPr="002132DE">
        <w:t>Europlaz</w:t>
      </w:r>
      <w:proofErr w:type="spellEnd"/>
      <w:r w:rsidRPr="002132DE">
        <w:t>.</w:t>
      </w:r>
    </w:p>
    <w:p xmlns:wp14="http://schemas.microsoft.com/office/word/2010/wordml" w:rsidRPr="002132DE" w:rsidR="00615E08" w:rsidP="002132DE" w:rsidRDefault="00615E08" w14:paraId="3EB9A8DB" wp14:textId="77777777">
      <w:pPr>
        <w:numPr>
          <w:ilvl w:val="0"/>
          <w:numId w:val="14"/>
        </w:numPr>
      </w:pPr>
      <w:proofErr w:type="spellStart"/>
      <w:r w:rsidRPr="002132DE">
        <w:t>Technological:That</w:t>
      </w:r>
      <w:proofErr w:type="spellEnd"/>
      <w:r w:rsidRPr="002132DE">
        <w:t xml:space="preserve"> fast advancement in the specialties of automation and robotics, 3D printing, and digitalization of quality management are transforming medical manufacturing. </w:t>
      </w:r>
      <w:proofErr w:type="spellStart"/>
      <w:r w:rsidRPr="002132DE">
        <w:t>Europlaz</w:t>
      </w:r>
      <w:proofErr w:type="spellEnd"/>
      <w:r w:rsidRPr="002132DE">
        <w:t xml:space="preserve"> has invested in 4.0 technology in Industry and has improved accuracy, traceability and speed of production. These developments assist it in ensuring its adherence to both ISO 13485 and FDA Quality System Regulations where the level of operations will be high.</w:t>
      </w:r>
    </w:p>
    <w:p xmlns:wp14="http://schemas.microsoft.com/office/word/2010/wordml" w:rsidRPr="002132DE" w:rsidR="00615E08" w:rsidP="002132DE" w:rsidRDefault="00615E08" w14:paraId="1C2E6F37" wp14:textId="77777777">
      <w:pPr>
        <w:numPr>
          <w:ilvl w:val="0"/>
          <w:numId w:val="14"/>
        </w:numPr>
      </w:pPr>
      <w:proofErr w:type="spellStart"/>
      <w:r w:rsidRPr="002132DE">
        <w:t>Legal:The</w:t>
      </w:r>
      <w:proofErr w:type="spellEnd"/>
      <w:r w:rsidRPr="002132DE">
        <w:t xml:space="preserve"> MHRA, ISO and the FDA laws exert hard control on the medical device industry. Constant audit preparedness and design validation and documentation is also compulsory. This though ends up producing quality products, puts administrative pressure on the small manufacturers as well as incurring extra costs.</w:t>
      </w:r>
    </w:p>
    <w:p xmlns:wp14="http://schemas.microsoft.com/office/word/2010/wordml" w:rsidR="00615E08" w:rsidP="002132DE" w:rsidRDefault="00615E08" w14:paraId="4C625213" wp14:textId="77777777">
      <w:pPr>
        <w:numPr>
          <w:ilvl w:val="0"/>
          <w:numId w:val="14"/>
        </w:numPr>
      </w:pPr>
      <w:proofErr w:type="spellStart"/>
      <w:r w:rsidRPr="002132DE">
        <w:t>Environmental:Europlaz</w:t>
      </w:r>
      <w:proofErr w:type="spellEnd"/>
      <w:r w:rsidRPr="002132DE">
        <w:t xml:space="preserve"> uses an ISO 14064-1 carbon footprint control and </w:t>
      </w:r>
      <w:proofErr w:type="spellStart"/>
      <w:r w:rsidRPr="002132DE">
        <w:t>EcoVadis</w:t>
      </w:r>
      <w:proofErr w:type="spellEnd"/>
      <w:r w:rsidRPr="002132DE">
        <w:t xml:space="preserve"> Silver Sustainability Rating (2023). Some of the initiatives include energy efficient cleanrooms, waste minimization and recyclable materials. This will address international environmental </w:t>
      </w:r>
      <w:r w:rsidRPr="002132DE" w:rsidR="008D4243">
        <w:t>ideals</w:t>
      </w:r>
      <w:r w:rsidRPr="002132DE">
        <w:t xml:space="preserve"> and </w:t>
      </w:r>
      <w:r w:rsidRPr="002132DE" w:rsidR="008D4243">
        <w:t>enrich</w:t>
      </w:r>
      <w:r w:rsidRPr="002132DE">
        <w:t xml:space="preserve"> the corporate </w:t>
      </w:r>
      <w:r w:rsidR="008D4243">
        <w:t xml:space="preserve">brand value for </w:t>
      </w:r>
      <w:r w:rsidRPr="002132DE" w:rsidR="008D4243">
        <w:t>accountable</w:t>
      </w:r>
      <w:r w:rsidRPr="002132DE">
        <w:t xml:space="preserve"> production.</w:t>
      </w:r>
    </w:p>
    <w:p xmlns:wp14="http://schemas.microsoft.com/office/word/2010/wordml" w:rsidRPr="002132DE" w:rsidR="004013EE" w:rsidP="004013EE" w:rsidRDefault="004013EE" w14:paraId="4DDBEF00" wp14:textId="77777777">
      <w:pPr>
        <w:ind w:left="1296"/>
      </w:pPr>
    </w:p>
    <w:p xmlns:wp14="http://schemas.microsoft.com/office/word/2010/wordml" w:rsidRPr="002132DE" w:rsidR="00307384" w:rsidP="002132DE" w:rsidRDefault="008D4243" w14:paraId="1009D3F9" wp14:textId="77777777">
      <w:pPr>
        <w:pStyle w:val="Heading2"/>
      </w:pPr>
      <w:bookmarkStart w:name="_Toc213868992" w:id="8"/>
      <w:r w:rsidRPr="002132DE">
        <w:t>Alteration</w:t>
      </w:r>
      <w:r w:rsidRPr="002132DE" w:rsidR="002D130C">
        <w:t xml:space="preserve"> to Market Trends</w:t>
      </w:r>
      <w:bookmarkEnd w:id="8"/>
      <w:r>
        <w:t xml:space="preserve"> </w:t>
      </w:r>
    </w:p>
    <w:p xmlns:wp14="http://schemas.microsoft.com/office/word/2010/wordml" w:rsidRPr="002132DE" w:rsidR="002D130C" w:rsidP="002132DE" w:rsidRDefault="008D4243" w14:paraId="4FAA263A" wp14:textId="77777777">
      <w:pPr>
        <w:suppressAutoHyphens w:val="0"/>
        <w:ind w:firstLine="576"/>
        <w:rPr>
          <w:rFonts w:eastAsia="Times New Roman"/>
          <w:color w:val="auto"/>
          <w:szCs w:val="24"/>
          <w:lang w:val="en-IN" w:eastAsia="en-IN"/>
        </w:rPr>
      </w:pPr>
      <w:r>
        <w:t>T</w:t>
      </w:r>
      <w:r w:rsidRPr="002132DE" w:rsidR="002D130C">
        <w:t>rend of sustainability and technological revolution</w:t>
      </w:r>
      <w:r>
        <w:t xml:space="preserve"> has been aligned by </w:t>
      </w:r>
      <w:proofErr w:type="spellStart"/>
      <w:r>
        <w:t>Europlaz</w:t>
      </w:r>
      <w:proofErr w:type="spellEnd"/>
      <w:r w:rsidRPr="002132DE" w:rsidR="002D130C">
        <w:t>. Introduction of the eco-effective production into the company, the organization aspect and strategy of waste reduction and harvesting of renewable energy makes the company a pioneer of green manufacturing. Its investment in digital manufacturing technologies (independence on automation and real-time quality monitoring) enhances its level of accuracy when it comes to its production, along with shorter lead times</w:t>
      </w:r>
      <w:r w:rsidRPr="002132DE" w:rsidR="00307384">
        <w:t xml:space="preserve"> </w:t>
      </w:r>
      <w:r w:rsidRPr="002132DE" w:rsidR="00307384">
        <w:rPr>
          <w:rFonts w:eastAsia="Times New Roman"/>
          <w:color w:val="auto"/>
          <w:szCs w:val="24"/>
          <w:lang w:val="en-IN" w:eastAsia="en-IN"/>
        </w:rPr>
        <w:t>(Ungoed-Thomas, Das and Ahmed, 2024)</w:t>
      </w:r>
      <w:r w:rsidRPr="002132DE" w:rsidR="002D130C">
        <w:t>.</w:t>
      </w:r>
    </w:p>
    <w:p xmlns:wp14="http://schemas.microsoft.com/office/word/2010/wordml" w:rsidRPr="002132DE" w:rsidR="0085710D" w:rsidP="002132DE" w:rsidRDefault="002D130C" w14:paraId="7A86AAEC" wp14:textId="77777777">
      <w:pPr>
        <w:ind w:firstLine="432"/>
      </w:pPr>
      <w:r w:rsidRPr="002132DE">
        <w:t xml:space="preserve">By implementing the concept of sustainability in the innovation and regulatory excellence, </w:t>
      </w:r>
      <w:proofErr w:type="spellStart"/>
      <w:r w:rsidRPr="002132DE">
        <w:t>Europlaz</w:t>
      </w:r>
      <w:proofErr w:type="spellEnd"/>
      <w:r w:rsidRPr="002132DE">
        <w:t xml:space="preserve"> has maintained its competitive advantage in the dynamic medical equipment landscape in allowing them to be not only ethical in their operation but also to enjoy sustainability in the long run.</w:t>
      </w:r>
    </w:p>
    <w:p xmlns:wp14="http://schemas.microsoft.com/office/word/2010/wordml" w:rsidRPr="002132DE" w:rsidR="001A12F1" w:rsidP="002132DE" w:rsidRDefault="001A12F1" w14:paraId="3189045C" wp14:textId="77777777">
      <w:pPr>
        <w:pStyle w:val="Heading1"/>
      </w:pPr>
      <w:bookmarkStart w:name="_Toc213868993" w:id="9"/>
      <w:r w:rsidRPr="002132DE">
        <w:t>Stakeholder Analysis</w:t>
      </w:r>
      <w:bookmarkEnd w:id="9"/>
    </w:p>
    <w:p xmlns:wp14="http://schemas.microsoft.com/office/word/2010/wordml" w:rsidRPr="002132DE" w:rsidR="001A12F1" w:rsidP="002132DE" w:rsidRDefault="001A12F1" w14:paraId="3799EB78" wp14:textId="77777777">
      <w:pPr>
        <w:suppressAutoHyphens w:val="0"/>
        <w:ind w:firstLine="432"/>
        <w:rPr>
          <w:rFonts w:eastAsia="Times New Roman"/>
          <w:color w:val="auto"/>
          <w:szCs w:val="24"/>
          <w:lang w:val="en-IN" w:eastAsia="en-IN"/>
        </w:rPr>
      </w:pPr>
      <w:proofErr w:type="spellStart"/>
      <w:r w:rsidRPr="002132DE">
        <w:t>Europlaz</w:t>
      </w:r>
      <w:proofErr w:type="spellEnd"/>
      <w:r w:rsidRPr="002132DE">
        <w:t xml:space="preserve"> Medical Device Manufacturing is a company functioning in a complicated ecosystem of both internal and external stakeholders whose interaction is important to the effective project delivery and long-term organisation development. Stakeholder engagements make sure that the regulatory compliant, operationally efficient, innovative, and customer satisfaction are achieved as a contract manufacturer of medical devices</w:t>
      </w:r>
      <w:r w:rsidRPr="002132DE" w:rsidR="00F546B4">
        <w:t xml:space="preserve"> </w:t>
      </w:r>
      <w:r w:rsidRPr="002132DE" w:rsidR="00F546B4">
        <w:rPr>
          <w:rFonts w:eastAsia="Times New Roman"/>
          <w:color w:val="auto"/>
          <w:szCs w:val="24"/>
          <w:lang w:val="en-IN" w:eastAsia="en-IN"/>
        </w:rPr>
        <w:t>(Ashcroft, 2017)</w:t>
      </w:r>
      <w:r w:rsidRPr="002132DE">
        <w:t>.</w:t>
      </w:r>
    </w:p>
    <w:p xmlns:wp14="http://schemas.microsoft.com/office/word/2010/wordml" w:rsidRPr="002132DE" w:rsidR="001A12F1" w:rsidP="002132DE" w:rsidRDefault="001A12F1" w14:paraId="3461D779" wp14:textId="77777777"/>
    <w:p xmlns:wp14="http://schemas.microsoft.com/office/word/2010/wordml" w:rsidRPr="002132DE" w:rsidR="001A12F1" w:rsidP="002132DE" w:rsidRDefault="001A12F1" w14:paraId="0900CA71" wp14:textId="77777777">
      <w:pPr>
        <w:pStyle w:val="Heading2"/>
      </w:pPr>
      <w:bookmarkStart w:name="_Toc213868994" w:id="10"/>
      <w:r w:rsidRPr="002132DE">
        <w:t>Internal Stakeholders</w:t>
      </w:r>
      <w:bookmarkEnd w:id="10"/>
    </w:p>
    <w:p xmlns:wp14="http://schemas.microsoft.com/office/word/2010/wordml" w:rsidRPr="002132DE" w:rsidR="001A12F1" w:rsidP="002132DE" w:rsidRDefault="001A12F1" w14:paraId="463007E8" wp14:textId="77777777">
      <w:pPr>
        <w:numPr>
          <w:ilvl w:val="0"/>
          <w:numId w:val="15"/>
        </w:numPr>
      </w:pPr>
      <w:r w:rsidRPr="002132DE">
        <w:t>Executive Leadership and Management:</w:t>
      </w:r>
      <w:r w:rsidR="002132DE">
        <w:t xml:space="preserve"> </w:t>
      </w:r>
      <w:r w:rsidRPr="002132DE">
        <w:t>The strategic direction of the company is established by the board of directors and senior managers and flow of innovation, compliance, and profitability have to be aligned. They monitor investment of high-level manufacturing technologies, sustainability programmes, and client relation</w:t>
      </w:r>
      <w:r w:rsidRPr="002132DE" w:rsidR="00307384">
        <w:t xml:space="preserve"> </w:t>
      </w:r>
      <w:r w:rsidRPr="002132DE" w:rsidR="00307384">
        <w:rPr>
          <w:rFonts w:eastAsia="Times New Roman"/>
          <w:color w:val="auto"/>
          <w:szCs w:val="24"/>
          <w:lang w:val="en-IN" w:eastAsia="en-IN"/>
        </w:rPr>
        <w:t>(Herman, 2016)</w:t>
      </w:r>
      <w:r w:rsidRPr="002132DE">
        <w:t>.</w:t>
      </w:r>
    </w:p>
    <w:p xmlns:wp14="http://schemas.microsoft.com/office/word/2010/wordml" w:rsidRPr="002132DE" w:rsidR="001A12F1" w:rsidP="002132DE" w:rsidRDefault="001A12F1" w14:paraId="657F508F" wp14:textId="77777777">
      <w:pPr>
        <w:numPr>
          <w:ilvl w:val="0"/>
          <w:numId w:val="15"/>
        </w:numPr>
      </w:pPr>
      <w:r w:rsidRPr="002132DE">
        <w:t>Research an</w:t>
      </w:r>
      <w:r w:rsidR="002132DE">
        <w:t xml:space="preserve">d Development (R&amp;D) Department: </w:t>
      </w:r>
      <w:r w:rsidRPr="002132DE">
        <w:t>Overseeing the development of medical device concepts and efforts on client specifications and compliance to regulatory standards. The quality assurance team and the R&amp;D team work hand in hand to innovate wi</w:t>
      </w:r>
      <w:r w:rsidR="002132DE">
        <w:t>thin safe and compliant limits.</w:t>
      </w:r>
    </w:p>
    <w:p xmlns:wp14="http://schemas.microsoft.com/office/word/2010/wordml" w:rsidRPr="002132DE" w:rsidR="001A12F1" w:rsidP="002132DE" w:rsidRDefault="001A12F1" w14:paraId="341FD431" wp14:textId="77777777">
      <w:pPr>
        <w:numPr>
          <w:ilvl w:val="0"/>
          <w:numId w:val="15"/>
        </w:numPr>
      </w:pPr>
      <w:r w:rsidRPr="002132DE">
        <w:t>En</w:t>
      </w:r>
      <w:r w:rsidR="002132DE">
        <w:t xml:space="preserve">gineering and Production Teams: </w:t>
      </w:r>
      <w:r w:rsidRPr="002132DE">
        <w:t>These teams deal with precision moulding, cleanroom assembly, and packaging. They play an important role in the maintenance of ISO 13485 standards, production efficiency and the application of lean manufacturing procedures.</w:t>
      </w:r>
    </w:p>
    <w:p xmlns:wp14="http://schemas.microsoft.com/office/word/2010/wordml" w:rsidRPr="002132DE" w:rsidR="001A12F1" w:rsidP="002132DE" w:rsidRDefault="001A12F1" w14:paraId="4A0C3EC3" wp14:textId="77777777">
      <w:pPr>
        <w:numPr>
          <w:ilvl w:val="0"/>
          <w:numId w:val="15"/>
        </w:numPr>
      </w:pPr>
      <w:r w:rsidRPr="002132DE">
        <w:t>Qua</w:t>
      </w:r>
      <w:r w:rsidR="002132DE">
        <w:t xml:space="preserve">lity Assurance (QA) Department: </w:t>
      </w:r>
      <w:r w:rsidRPr="002132DE">
        <w:t xml:space="preserve">QA makes sure that all the products correspond to international standards (FDA, MHRA, and ISO). They are also involved in documentation, auditing, and risk assessment to ensure that </w:t>
      </w:r>
      <w:proofErr w:type="spellStart"/>
      <w:r w:rsidRPr="002132DE">
        <w:t>Europlaz</w:t>
      </w:r>
      <w:proofErr w:type="spellEnd"/>
      <w:r w:rsidRPr="002132DE">
        <w:t xml:space="preserve"> remains within the quality and safety liability</w:t>
      </w:r>
      <w:r w:rsidRPr="002132DE" w:rsidR="00291B8D">
        <w:t xml:space="preserve"> </w:t>
      </w:r>
      <w:r w:rsidRPr="002132DE" w:rsidR="00291B8D">
        <w:rPr>
          <w:rFonts w:eastAsia="Times New Roman"/>
          <w:color w:val="auto"/>
          <w:szCs w:val="24"/>
          <w:lang w:val="en-IN" w:eastAsia="en-IN"/>
        </w:rPr>
        <w:t xml:space="preserve">(Srinivas, Nagaraj </w:t>
      </w:r>
      <w:proofErr w:type="spellStart"/>
      <w:r w:rsidRPr="002132DE" w:rsidR="00291B8D">
        <w:rPr>
          <w:rFonts w:eastAsia="Times New Roman"/>
          <w:color w:val="auto"/>
          <w:szCs w:val="24"/>
          <w:lang w:val="en-IN" w:eastAsia="en-IN"/>
        </w:rPr>
        <w:t>Mandaloju</w:t>
      </w:r>
      <w:proofErr w:type="spellEnd"/>
      <w:r w:rsidRPr="002132DE" w:rsidR="00291B8D">
        <w:rPr>
          <w:rFonts w:eastAsia="Times New Roman"/>
          <w:color w:val="auto"/>
          <w:szCs w:val="24"/>
          <w:lang w:val="en-IN" w:eastAsia="en-IN"/>
        </w:rPr>
        <w:t xml:space="preserve"> and Siddhartha Varma Nadimpalli, 2022)</w:t>
      </w:r>
      <w:r w:rsidRPr="002132DE">
        <w:t>.</w:t>
      </w:r>
    </w:p>
    <w:p xmlns:wp14="http://schemas.microsoft.com/office/word/2010/wordml" w:rsidR="001A12F1" w:rsidP="002132DE" w:rsidRDefault="002132DE" w14:paraId="52B0014C" wp14:textId="77777777">
      <w:pPr>
        <w:numPr>
          <w:ilvl w:val="0"/>
          <w:numId w:val="15"/>
        </w:numPr>
      </w:pPr>
      <w:r>
        <w:t xml:space="preserve">Marketing: </w:t>
      </w:r>
      <w:r w:rsidRPr="002132DE" w:rsidR="001A12F1">
        <w:t>In charge of informing potential customers about the capabilities of the company, ensuring good partnerships, and stakeholder satisfaction.</w:t>
      </w:r>
    </w:p>
    <w:p xmlns:wp14="http://schemas.microsoft.com/office/word/2010/wordml" w:rsidR="004013EE" w:rsidP="004013EE" w:rsidRDefault="00C76B58" w14:paraId="3CF2D8B6" wp14:textId="77777777">
      <w:pPr>
        <w:keepNext/>
        <w:jc w:val="center"/>
      </w:pPr>
      <w:r>
        <w:rPr>
          <w:noProof/>
        </w:rPr>
        <w:drawing>
          <wp:inline xmlns:wp14="http://schemas.microsoft.com/office/word/2010/wordprocessingDrawing" distT="0" distB="0" distL="0" distR="0" wp14:anchorId="384CC9D6" wp14:editId="7777777">
            <wp:extent cx="4391025" cy="2305050"/>
            <wp:effectExtent l="0" t="0" r="0" b="0"/>
            <wp:docPr id="2" name="Picture 1" descr="Stakeholder Analysis Template | Purple Griff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keholder Analysis Template | Purple Griffon"/>
                    <pic:cNvPicPr>
                      <a:picLocks noChangeAspect="1" noChangeArrowheads="1"/>
                    </pic:cNvPicPr>
                  </pic:nvPicPr>
                  <pic:blipFill>
                    <a:blip r:embed="rId9">
                      <a:extLst>
                        <a:ext uri="{28A0092B-C50C-407E-A947-70E740481C1C}">
                          <a14:useLocalDpi xmlns:a14="http://schemas.microsoft.com/office/drawing/2010/main" val="0"/>
                        </a:ext>
                      </a:extLst>
                    </a:blip>
                    <a:srcRect t="2629" r="11798" b="8302"/>
                    <a:stretch>
                      <a:fillRect/>
                    </a:stretch>
                  </pic:blipFill>
                  <pic:spPr bwMode="auto">
                    <a:xfrm>
                      <a:off x="0" y="0"/>
                      <a:ext cx="4391025" cy="2305050"/>
                    </a:xfrm>
                    <a:prstGeom prst="rect">
                      <a:avLst/>
                    </a:prstGeom>
                    <a:noFill/>
                    <a:ln>
                      <a:noFill/>
                    </a:ln>
                  </pic:spPr>
                </pic:pic>
              </a:graphicData>
            </a:graphic>
          </wp:inline>
        </w:drawing>
      </w:r>
    </w:p>
    <w:p xmlns:wp14="http://schemas.microsoft.com/office/word/2010/wordml" w:rsidR="002132DE" w:rsidP="002132DE" w:rsidRDefault="002132DE" w14:paraId="0FB78278" wp14:textId="77777777">
      <w:pPr>
        <w:keepNext/>
      </w:pPr>
    </w:p>
    <w:p xmlns:wp14="http://schemas.microsoft.com/office/word/2010/wordml" w:rsidR="004013EE" w:rsidP="004013EE" w:rsidRDefault="002132DE" w14:paraId="7E145D3B" wp14:textId="77777777">
      <w:pPr>
        <w:pStyle w:val="Caption"/>
        <w:spacing w:line="240" w:lineRule="auto"/>
        <w:jc w:val="center"/>
      </w:pPr>
      <w:bookmarkStart w:name="_Toc213869009" w:id="11"/>
      <w:r>
        <w:t xml:space="preserve">Figure </w:t>
      </w:r>
      <w:r>
        <w:fldChar w:fldCharType="begin"/>
      </w:r>
      <w:r>
        <w:instrText> SEQ Figure \* ARABIC </w:instrText>
      </w:r>
      <w:r>
        <w:fldChar w:fldCharType="separate"/>
      </w:r>
      <w:r>
        <w:rPr>
          <w:noProof/>
        </w:rPr>
        <w:t>2</w:t>
      </w:r>
      <w:r>
        <w:fldChar w:fldCharType="end"/>
      </w:r>
      <w:r>
        <w:t xml:space="preserve">: </w:t>
      </w:r>
      <w:r w:rsidR="004013EE">
        <w:t>Stakeholder Analysis</w:t>
      </w:r>
      <w:bookmarkEnd w:id="11"/>
    </w:p>
    <w:p xmlns:wp14="http://schemas.microsoft.com/office/word/2010/wordml" w:rsidRPr="004013EE" w:rsidR="002132DE" w:rsidP="004013EE" w:rsidRDefault="002132DE" w14:paraId="65DFA798" wp14:textId="77777777">
      <w:pPr>
        <w:pStyle w:val="Caption"/>
        <w:spacing w:line="240" w:lineRule="auto"/>
        <w:jc w:val="center"/>
      </w:pPr>
      <w:r>
        <w:t xml:space="preserve">Source: </w:t>
      </w:r>
      <w:r w:rsidRPr="002132DE">
        <w:rPr>
          <w:lang w:val="en-IN" w:eastAsia="en-IN"/>
        </w:rPr>
        <w:t>(Griffon, 2025)</w:t>
      </w:r>
    </w:p>
    <w:p xmlns:wp14="http://schemas.microsoft.com/office/word/2010/wordml" w:rsidRPr="002132DE" w:rsidR="001A12F1" w:rsidP="002132DE" w:rsidRDefault="001A12F1" w14:paraId="1FC39945" wp14:textId="77777777"/>
    <w:p xmlns:wp14="http://schemas.microsoft.com/office/word/2010/wordml" w:rsidRPr="002132DE" w:rsidR="001A12F1" w:rsidP="002132DE" w:rsidRDefault="001A12F1" w14:paraId="412C4F8F" wp14:textId="77777777">
      <w:pPr>
        <w:pStyle w:val="Heading2"/>
      </w:pPr>
      <w:bookmarkStart w:name="_Toc213868995" w:id="12"/>
      <w:r w:rsidRPr="002132DE">
        <w:t>External Stakeholders</w:t>
      </w:r>
      <w:bookmarkEnd w:id="12"/>
    </w:p>
    <w:p xmlns:wp14="http://schemas.microsoft.com/office/word/2010/wordml" w:rsidRPr="002132DE" w:rsidR="001A12F1" w:rsidP="004013EE" w:rsidRDefault="004013EE" w14:paraId="5B4D2C85" wp14:textId="77777777">
      <w:pPr>
        <w:numPr>
          <w:ilvl w:val="0"/>
          <w:numId w:val="16"/>
        </w:numPr>
      </w:pPr>
      <w:r>
        <w:t xml:space="preserve">Suppliers: </w:t>
      </w:r>
      <w:r w:rsidRPr="002132DE" w:rsidR="001A12F1">
        <w:t>Supply superior raw materials and accuracy. The quality of production and schedules depends</w:t>
      </w:r>
      <w:r>
        <w:t xml:space="preserve"> on their reliability directly.</w:t>
      </w:r>
    </w:p>
    <w:p xmlns:wp14="http://schemas.microsoft.com/office/word/2010/wordml" w:rsidRPr="002132DE" w:rsidR="001A12F1" w:rsidP="004013EE" w:rsidRDefault="004013EE" w14:paraId="0921F858" wp14:textId="77777777">
      <w:pPr>
        <w:numPr>
          <w:ilvl w:val="0"/>
          <w:numId w:val="16"/>
        </w:numPr>
      </w:pPr>
      <w:r>
        <w:t xml:space="preserve">Regulatory Bodies: </w:t>
      </w:r>
      <w:r w:rsidRPr="002132DE" w:rsidR="001A12F1">
        <w:t xml:space="preserve">The 'MHRA' and FDA are agencies that check on the production and safety standards. Their oversights assure </w:t>
      </w:r>
      <w:proofErr w:type="spellStart"/>
      <w:r w:rsidRPr="002132DE" w:rsidR="001A12F1">
        <w:t>Europlaz</w:t>
      </w:r>
      <w:proofErr w:type="spellEnd"/>
      <w:r w:rsidRPr="002132DE" w:rsidR="001A12F1">
        <w:t xml:space="preserve"> of credibility and market </w:t>
      </w:r>
      <w:r>
        <w:t>accessibility across the globe.</w:t>
      </w:r>
    </w:p>
    <w:p xmlns:wp14="http://schemas.microsoft.com/office/word/2010/wordml" w:rsidRPr="002132DE" w:rsidR="001A12F1" w:rsidP="004013EE" w:rsidRDefault="001A12F1" w14:paraId="0DAFF47F" wp14:textId="77777777">
      <w:pPr>
        <w:numPr>
          <w:ilvl w:val="0"/>
          <w:numId w:val="16"/>
        </w:numPr>
      </w:pPr>
      <w:r w:rsidRPr="002132DE">
        <w:t>Clients and Healt</w:t>
      </w:r>
      <w:r w:rsidR="004013EE">
        <w:t xml:space="preserve">h Care Providers: </w:t>
      </w:r>
      <w:r w:rsidRPr="002132DE">
        <w:t>It is the main source of business to the company. They are demanding tailor-made solutions, quality that remains uncompromising, and open communication</w:t>
      </w:r>
      <w:r w:rsidR="004013EE">
        <w:t xml:space="preserve"> at all stages of product life.</w:t>
      </w:r>
    </w:p>
    <w:p xmlns:wp14="http://schemas.microsoft.com/office/word/2010/wordml" w:rsidRPr="002132DE" w:rsidR="002D130C" w:rsidP="004013EE" w:rsidRDefault="001A12F1" w14:paraId="31377C51" wp14:textId="77777777">
      <w:pPr>
        <w:numPr>
          <w:ilvl w:val="0"/>
          <w:numId w:val="16"/>
        </w:numPr>
      </w:pPr>
      <w:r w:rsidRPr="002132DE">
        <w:t>Community a</w:t>
      </w:r>
      <w:r w:rsidR="004013EE">
        <w:t xml:space="preserve">nd Environmental Organisations: </w:t>
      </w:r>
      <w:r w:rsidRPr="002132DE">
        <w:t xml:space="preserve">Since </w:t>
      </w:r>
      <w:proofErr w:type="spellStart"/>
      <w:r w:rsidRPr="002132DE">
        <w:t>Europlaz</w:t>
      </w:r>
      <w:proofErr w:type="spellEnd"/>
      <w:r w:rsidRPr="002132DE">
        <w:t xml:space="preserve"> is a Carbon footprint verifying and </w:t>
      </w:r>
      <w:proofErr w:type="spellStart"/>
      <w:r w:rsidRPr="002132DE">
        <w:t>Ecovadis</w:t>
      </w:r>
      <w:proofErr w:type="spellEnd"/>
      <w:r w:rsidRPr="002132DE">
        <w:t xml:space="preserve"> silver Sustainability rating organization, local communities and environmental groups will continue to be key stakeholders that affect sustainability and moral conduct.</w:t>
      </w:r>
    </w:p>
    <w:p xmlns:wp14="http://schemas.microsoft.com/office/word/2010/wordml" w:rsidRPr="002132DE" w:rsidR="001A12F1" w:rsidP="002132DE" w:rsidRDefault="001A12F1" w14:paraId="4A98D921" wp14:textId="77777777">
      <w:pPr>
        <w:pStyle w:val="Caption"/>
        <w:keepNext/>
        <w:rPr>
          <w:rFonts w:cs="Times New Roman"/>
        </w:rPr>
      </w:pPr>
      <w:bookmarkStart w:name="_Toc213869006" w:id="13"/>
      <w:r w:rsidRPr="002132DE">
        <w:rPr>
          <w:rFonts w:cs="Times New Roman"/>
        </w:rPr>
        <w:t xml:space="preserve">Table </w:t>
      </w:r>
      <w:r w:rsidRPr="002132DE">
        <w:rPr>
          <w:rFonts w:cs="Times New Roman"/>
        </w:rPr>
        <w:fldChar w:fldCharType="begin"/>
      </w:r>
      <w:r w:rsidRPr="002132DE">
        <w:rPr>
          <w:rFonts w:cs="Times New Roman"/>
        </w:rPr>
        <w:instrText xml:space="preserve"> SEQ Table \* ARABIC </w:instrText>
      </w:r>
      <w:r w:rsidRPr="002132DE">
        <w:rPr>
          <w:rFonts w:cs="Times New Roman"/>
        </w:rPr>
        <w:fldChar w:fldCharType="separate"/>
      </w:r>
      <w:r w:rsidR="005D58EB">
        <w:rPr>
          <w:rFonts w:cs="Times New Roman"/>
          <w:noProof/>
        </w:rPr>
        <w:t>1</w:t>
      </w:r>
      <w:r w:rsidRPr="002132DE">
        <w:rPr>
          <w:rFonts w:cs="Times New Roman"/>
        </w:rPr>
        <w:fldChar w:fldCharType="end"/>
      </w:r>
      <w:r w:rsidRPr="002132DE">
        <w:rPr>
          <w:rFonts w:cs="Times New Roman"/>
        </w:rPr>
        <w:t>: Stakeholder Matrix</w:t>
      </w:r>
      <w:bookmarkEnd w:id="13"/>
    </w:p>
    <w:tbl>
      <w:tblPr>
        <w:tblW w:w="0" w:type="auto"/>
        <w:tblBorders>
          <w:top w:val="single" w:color="8EAADB" w:sz="4" w:space="0"/>
          <w:left w:val="single" w:color="8EAADB" w:sz="4" w:space="0"/>
          <w:bottom w:val="single" w:color="8EAADB" w:sz="4" w:space="0"/>
          <w:right w:val="single" w:color="8EAADB" w:sz="4" w:space="0"/>
          <w:insideH w:val="single" w:color="8EAADB" w:sz="4" w:space="0"/>
          <w:insideV w:val="single" w:color="8EAADB" w:sz="4" w:space="0"/>
        </w:tblBorders>
        <w:tblLook w:val="04A0" w:firstRow="1" w:lastRow="0" w:firstColumn="1" w:lastColumn="0" w:noHBand="0" w:noVBand="1"/>
      </w:tblPr>
      <w:tblGrid>
        <w:gridCol w:w="3004"/>
        <w:gridCol w:w="1030"/>
        <w:gridCol w:w="1176"/>
        <w:gridCol w:w="4140"/>
      </w:tblGrid>
      <w:tr xmlns:wp14="http://schemas.microsoft.com/office/word/2010/wordml" w:rsidRPr="002132DE" w:rsidR="001A12F1" w:rsidTr="000D6713" w14:paraId="7068A10B" wp14:textId="77777777">
        <w:tc>
          <w:tcPr>
            <w:tcW w:w="0" w:type="auto"/>
            <w:tcBorders>
              <w:bottom w:val="single" w:color="8EAADB" w:sz="12" w:space="0"/>
            </w:tcBorders>
            <w:hideMark/>
          </w:tcPr>
          <w:p w:rsidRPr="002132DE" w:rsidR="001A12F1" w:rsidP="002132DE" w:rsidRDefault="001A12F1" w14:paraId="7F44D69E"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Stakeholder</w:t>
            </w:r>
          </w:p>
        </w:tc>
        <w:tc>
          <w:tcPr>
            <w:tcW w:w="0" w:type="auto"/>
            <w:tcBorders>
              <w:bottom w:val="single" w:color="8EAADB" w:sz="12" w:space="0"/>
            </w:tcBorders>
            <w:hideMark/>
          </w:tcPr>
          <w:p w:rsidRPr="002132DE" w:rsidR="001A12F1" w:rsidP="002132DE" w:rsidRDefault="001A12F1" w14:paraId="358E5686"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 xml:space="preserve">Interest </w:t>
            </w:r>
          </w:p>
        </w:tc>
        <w:tc>
          <w:tcPr>
            <w:tcW w:w="0" w:type="auto"/>
            <w:tcBorders>
              <w:bottom w:val="single" w:color="8EAADB" w:sz="12" w:space="0"/>
            </w:tcBorders>
            <w:hideMark/>
          </w:tcPr>
          <w:p w:rsidRPr="002132DE" w:rsidR="001A12F1" w:rsidP="002132DE" w:rsidRDefault="001A12F1" w14:paraId="5FB6A064"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 xml:space="preserve">Influence </w:t>
            </w:r>
          </w:p>
        </w:tc>
        <w:tc>
          <w:tcPr>
            <w:tcW w:w="0" w:type="auto"/>
            <w:tcBorders>
              <w:bottom w:val="single" w:color="8EAADB" w:sz="12" w:space="0"/>
            </w:tcBorders>
            <w:hideMark/>
          </w:tcPr>
          <w:p w:rsidRPr="002132DE" w:rsidR="001A12F1" w:rsidP="002132DE" w:rsidRDefault="001A12F1" w14:paraId="7515E1C6"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Engagement Strategy</w:t>
            </w:r>
          </w:p>
        </w:tc>
      </w:tr>
      <w:tr xmlns:wp14="http://schemas.microsoft.com/office/word/2010/wordml" w:rsidRPr="002132DE" w:rsidR="001A12F1" w:rsidTr="000D6713" w14:paraId="51A9D9D9" wp14:textId="77777777">
        <w:tc>
          <w:tcPr>
            <w:tcW w:w="0" w:type="auto"/>
            <w:shd w:val="clear" w:color="auto" w:fill="D9E2F3"/>
            <w:hideMark/>
          </w:tcPr>
          <w:p w:rsidRPr="002132DE" w:rsidR="001A12F1" w:rsidP="002132DE" w:rsidRDefault="001A12F1" w14:paraId="4DE4E14B"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Executive Leadership</w:t>
            </w:r>
          </w:p>
        </w:tc>
        <w:tc>
          <w:tcPr>
            <w:tcW w:w="0" w:type="auto"/>
            <w:shd w:val="clear" w:color="auto" w:fill="D9E2F3"/>
            <w:hideMark/>
          </w:tcPr>
          <w:p w:rsidRPr="002132DE" w:rsidR="001A12F1" w:rsidP="002132DE" w:rsidRDefault="001A12F1" w14:paraId="7E177962"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05FAD91F"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63829C3D" wp14:textId="77777777">
            <w:r w:rsidRPr="002132DE">
              <w:t>Planning and ongoing reporting.</w:t>
            </w:r>
          </w:p>
          <w:p w:rsidRPr="002132DE" w:rsidR="001A12F1" w:rsidP="002132DE" w:rsidRDefault="001A12F1" w14:paraId="0562CB0E" wp14:textId="77777777">
            <w:pPr>
              <w:suppressAutoHyphens w:val="0"/>
              <w:rPr>
                <w:rFonts w:eastAsia="Times New Roman"/>
                <w:color w:val="auto"/>
                <w:szCs w:val="24"/>
                <w:lang w:val="en-IN" w:eastAsia="en-IN"/>
              </w:rPr>
            </w:pPr>
          </w:p>
        </w:tc>
      </w:tr>
      <w:tr xmlns:wp14="http://schemas.microsoft.com/office/word/2010/wordml" w:rsidRPr="002132DE" w:rsidR="001A12F1" w:rsidTr="000D6713" w14:paraId="2A38D4B6" wp14:textId="77777777">
        <w:tc>
          <w:tcPr>
            <w:tcW w:w="0" w:type="auto"/>
            <w:hideMark/>
          </w:tcPr>
          <w:p w:rsidRPr="002132DE" w:rsidR="001A12F1" w:rsidP="002132DE" w:rsidRDefault="001A12F1" w14:paraId="3687F6AB"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R&amp;D and Engineering</w:t>
            </w:r>
          </w:p>
        </w:tc>
        <w:tc>
          <w:tcPr>
            <w:tcW w:w="0" w:type="auto"/>
            <w:hideMark/>
          </w:tcPr>
          <w:p w:rsidRPr="002132DE" w:rsidR="001A12F1" w:rsidP="002132DE" w:rsidRDefault="001A12F1" w14:paraId="4D4E7786"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hideMark/>
          </w:tcPr>
          <w:p w:rsidRPr="002132DE" w:rsidR="001A12F1" w:rsidP="002132DE" w:rsidRDefault="001A12F1" w14:paraId="19497B9C"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Medium</w:t>
            </w:r>
          </w:p>
        </w:tc>
        <w:tc>
          <w:tcPr>
            <w:tcW w:w="0" w:type="auto"/>
            <w:hideMark/>
          </w:tcPr>
          <w:p w:rsidRPr="002132DE" w:rsidR="001A12F1" w:rsidP="002132DE" w:rsidRDefault="001A12F1" w14:paraId="5D550078" wp14:textId="77777777">
            <w:r w:rsidRPr="002132DE">
              <w:t>Innovation meetings and planning meetings.</w:t>
            </w:r>
          </w:p>
          <w:p w:rsidRPr="002132DE" w:rsidR="001A12F1" w:rsidP="002132DE" w:rsidRDefault="001A12F1" w14:paraId="34CE0A41" wp14:textId="77777777">
            <w:pPr>
              <w:suppressAutoHyphens w:val="0"/>
              <w:rPr>
                <w:rFonts w:eastAsia="Times New Roman"/>
                <w:color w:val="auto"/>
                <w:szCs w:val="24"/>
                <w:lang w:val="en-IN" w:eastAsia="en-IN"/>
              </w:rPr>
            </w:pPr>
          </w:p>
        </w:tc>
      </w:tr>
      <w:tr xmlns:wp14="http://schemas.microsoft.com/office/word/2010/wordml" w:rsidRPr="002132DE" w:rsidR="001A12F1" w:rsidTr="000D6713" w14:paraId="70009528" wp14:textId="77777777">
        <w:tc>
          <w:tcPr>
            <w:tcW w:w="0" w:type="auto"/>
            <w:shd w:val="clear" w:color="auto" w:fill="D9E2F3"/>
            <w:hideMark/>
          </w:tcPr>
          <w:p w:rsidRPr="002132DE" w:rsidR="001A12F1" w:rsidP="002132DE" w:rsidRDefault="001A12F1" w14:paraId="427683AF"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Quality Assurance</w:t>
            </w:r>
          </w:p>
        </w:tc>
        <w:tc>
          <w:tcPr>
            <w:tcW w:w="0" w:type="auto"/>
            <w:shd w:val="clear" w:color="auto" w:fill="D9E2F3"/>
            <w:hideMark/>
          </w:tcPr>
          <w:p w:rsidRPr="002132DE" w:rsidR="001A12F1" w:rsidP="002132DE" w:rsidRDefault="001A12F1" w14:paraId="057E6F4C"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2C784261"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47DB177D" wp14:textId="77777777">
            <w:pPr>
              <w:suppressAutoHyphens w:val="0"/>
              <w:rPr>
                <w:rFonts w:eastAsia="Times New Roman"/>
                <w:color w:val="auto"/>
                <w:szCs w:val="24"/>
                <w:lang w:val="en-IN" w:eastAsia="en-IN"/>
              </w:rPr>
            </w:pPr>
            <w:r w:rsidRPr="002132DE">
              <w:t>Reports and revisions on compliance documentation</w:t>
            </w:r>
          </w:p>
        </w:tc>
      </w:tr>
      <w:tr xmlns:wp14="http://schemas.microsoft.com/office/word/2010/wordml" w:rsidRPr="002132DE" w:rsidR="001A12F1" w:rsidTr="000D6713" w14:paraId="747C541E" wp14:textId="77777777">
        <w:tc>
          <w:tcPr>
            <w:tcW w:w="0" w:type="auto"/>
            <w:hideMark/>
          </w:tcPr>
          <w:p w:rsidRPr="002132DE" w:rsidR="001A12F1" w:rsidP="002132DE" w:rsidRDefault="001A12F1" w14:paraId="6884AB2C"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Suppliers</w:t>
            </w:r>
          </w:p>
        </w:tc>
        <w:tc>
          <w:tcPr>
            <w:tcW w:w="0" w:type="auto"/>
            <w:hideMark/>
          </w:tcPr>
          <w:p w:rsidRPr="002132DE" w:rsidR="001A12F1" w:rsidP="002132DE" w:rsidRDefault="001A12F1" w14:paraId="50E23AE6"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Medium</w:t>
            </w:r>
          </w:p>
        </w:tc>
        <w:tc>
          <w:tcPr>
            <w:tcW w:w="0" w:type="auto"/>
            <w:hideMark/>
          </w:tcPr>
          <w:p w:rsidRPr="002132DE" w:rsidR="001A12F1" w:rsidP="002132DE" w:rsidRDefault="001A12F1" w14:paraId="0770D6A3"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Medium</w:t>
            </w:r>
          </w:p>
        </w:tc>
        <w:tc>
          <w:tcPr>
            <w:tcW w:w="0" w:type="auto"/>
            <w:hideMark/>
          </w:tcPr>
          <w:p w:rsidRPr="002132DE" w:rsidR="001A12F1" w:rsidP="002132DE" w:rsidRDefault="001A12F1" w14:paraId="492ADDF9" wp14:textId="77777777">
            <w:pPr>
              <w:suppressAutoHyphens w:val="0"/>
              <w:rPr>
                <w:rFonts w:eastAsia="Times New Roman"/>
                <w:color w:val="auto"/>
                <w:szCs w:val="24"/>
                <w:lang w:val="en-IN" w:eastAsia="en-IN"/>
              </w:rPr>
            </w:pPr>
            <w:r w:rsidRPr="002132DE">
              <w:t>Annual contracts and quality inspection audits</w:t>
            </w:r>
          </w:p>
        </w:tc>
      </w:tr>
      <w:tr xmlns:wp14="http://schemas.microsoft.com/office/word/2010/wordml" w:rsidRPr="002132DE" w:rsidR="001A12F1" w:rsidTr="000D6713" w14:paraId="02AF3389" wp14:textId="77777777">
        <w:tc>
          <w:tcPr>
            <w:tcW w:w="0" w:type="auto"/>
            <w:shd w:val="clear" w:color="auto" w:fill="D9E2F3"/>
            <w:hideMark/>
          </w:tcPr>
          <w:p w:rsidRPr="002132DE" w:rsidR="001A12F1" w:rsidP="002132DE" w:rsidRDefault="001A12F1" w14:paraId="6179449E"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Regulatory Bodies</w:t>
            </w:r>
          </w:p>
        </w:tc>
        <w:tc>
          <w:tcPr>
            <w:tcW w:w="0" w:type="auto"/>
            <w:shd w:val="clear" w:color="auto" w:fill="D9E2F3"/>
            <w:hideMark/>
          </w:tcPr>
          <w:p w:rsidRPr="002132DE" w:rsidR="001A12F1" w:rsidP="002132DE" w:rsidRDefault="001A12F1" w14:paraId="022EC909"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2278F991"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shd w:val="clear" w:color="auto" w:fill="D9E2F3"/>
            <w:hideMark/>
          </w:tcPr>
          <w:p w:rsidRPr="002132DE" w:rsidR="001A12F1" w:rsidP="002132DE" w:rsidRDefault="001A12F1" w14:paraId="38FC0373" wp14:textId="77777777">
            <w:r w:rsidRPr="002132DE">
              <w:t>Frequent reports and checks related to compliance.</w:t>
            </w:r>
          </w:p>
          <w:p w:rsidRPr="002132DE" w:rsidR="001A12F1" w:rsidP="002132DE" w:rsidRDefault="001A12F1" w14:paraId="62EBF3C5" wp14:textId="77777777">
            <w:pPr>
              <w:suppressAutoHyphens w:val="0"/>
              <w:rPr>
                <w:rFonts w:eastAsia="Times New Roman"/>
                <w:color w:val="auto"/>
                <w:szCs w:val="24"/>
                <w:lang w:val="en-IN" w:eastAsia="en-IN"/>
              </w:rPr>
            </w:pPr>
          </w:p>
        </w:tc>
      </w:tr>
      <w:tr xmlns:wp14="http://schemas.microsoft.com/office/word/2010/wordml" w:rsidRPr="002132DE" w:rsidR="001A12F1" w:rsidTr="000D6713" w14:paraId="0DDA4D87" wp14:textId="77777777">
        <w:tc>
          <w:tcPr>
            <w:tcW w:w="0" w:type="auto"/>
            <w:hideMark/>
          </w:tcPr>
          <w:p w:rsidRPr="002132DE" w:rsidR="001A12F1" w:rsidP="002132DE" w:rsidRDefault="001A12F1" w14:paraId="6CD6E842"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Clients</w:t>
            </w:r>
          </w:p>
        </w:tc>
        <w:tc>
          <w:tcPr>
            <w:tcW w:w="0" w:type="auto"/>
            <w:hideMark/>
          </w:tcPr>
          <w:p w:rsidRPr="002132DE" w:rsidR="001A12F1" w:rsidP="002132DE" w:rsidRDefault="001A12F1" w14:paraId="1618EAD0"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hideMark/>
          </w:tcPr>
          <w:p w:rsidRPr="002132DE" w:rsidR="001A12F1" w:rsidP="002132DE" w:rsidRDefault="001A12F1" w14:paraId="48A448F6"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High</w:t>
            </w:r>
          </w:p>
        </w:tc>
        <w:tc>
          <w:tcPr>
            <w:tcW w:w="0" w:type="auto"/>
          </w:tcPr>
          <w:p w:rsidRPr="002132DE" w:rsidR="001A12F1" w:rsidP="002132DE" w:rsidRDefault="001A12F1" w14:paraId="20500E59" wp14:textId="77777777">
            <w:r w:rsidRPr="002132DE">
              <w:t>Feedback: Client progress reports.</w:t>
            </w:r>
          </w:p>
          <w:p w:rsidRPr="002132DE" w:rsidR="001A12F1" w:rsidP="002132DE" w:rsidRDefault="001A12F1" w14:paraId="6D98A12B" wp14:textId="77777777">
            <w:pPr>
              <w:suppressAutoHyphens w:val="0"/>
              <w:rPr>
                <w:rFonts w:eastAsia="Times New Roman"/>
                <w:color w:val="auto"/>
                <w:szCs w:val="24"/>
                <w:lang w:val="en-IN" w:eastAsia="en-IN"/>
              </w:rPr>
            </w:pPr>
          </w:p>
        </w:tc>
      </w:tr>
      <w:tr xmlns:wp14="http://schemas.microsoft.com/office/word/2010/wordml" w:rsidRPr="002132DE" w:rsidR="001A12F1" w:rsidTr="000D6713" w14:paraId="750F4872" wp14:textId="77777777">
        <w:tc>
          <w:tcPr>
            <w:tcW w:w="0" w:type="auto"/>
            <w:shd w:val="clear" w:color="auto" w:fill="D9E2F3"/>
            <w:hideMark/>
          </w:tcPr>
          <w:p w:rsidRPr="002132DE" w:rsidR="001A12F1" w:rsidP="002132DE" w:rsidRDefault="001A12F1" w14:paraId="0F3BA914" wp14:textId="77777777">
            <w:pPr>
              <w:suppressAutoHyphens w:val="0"/>
              <w:rPr>
                <w:rFonts w:eastAsia="Times New Roman"/>
                <w:b/>
                <w:bCs/>
                <w:color w:val="auto"/>
                <w:szCs w:val="24"/>
                <w:lang w:val="en-IN" w:eastAsia="en-IN"/>
              </w:rPr>
            </w:pPr>
            <w:r w:rsidRPr="002132DE">
              <w:rPr>
                <w:rFonts w:eastAsia="Times New Roman"/>
                <w:b/>
                <w:bCs/>
                <w:color w:val="auto"/>
                <w:szCs w:val="24"/>
                <w:lang w:val="en-IN" w:eastAsia="en-IN"/>
              </w:rPr>
              <w:t>Community &amp; Environmental Groups</w:t>
            </w:r>
          </w:p>
        </w:tc>
        <w:tc>
          <w:tcPr>
            <w:tcW w:w="0" w:type="auto"/>
            <w:shd w:val="clear" w:color="auto" w:fill="D9E2F3"/>
            <w:hideMark/>
          </w:tcPr>
          <w:p w:rsidRPr="002132DE" w:rsidR="001A12F1" w:rsidP="002132DE" w:rsidRDefault="001A12F1" w14:paraId="06EE576F"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Medium</w:t>
            </w:r>
          </w:p>
        </w:tc>
        <w:tc>
          <w:tcPr>
            <w:tcW w:w="0" w:type="auto"/>
            <w:shd w:val="clear" w:color="auto" w:fill="D9E2F3"/>
            <w:hideMark/>
          </w:tcPr>
          <w:p w:rsidRPr="002132DE" w:rsidR="001A12F1" w:rsidP="002132DE" w:rsidRDefault="001A12F1" w14:paraId="1E16C85B" wp14:textId="77777777">
            <w:pPr>
              <w:suppressAutoHyphens w:val="0"/>
              <w:rPr>
                <w:rFonts w:eastAsia="Times New Roman"/>
                <w:color w:val="auto"/>
                <w:szCs w:val="24"/>
                <w:lang w:val="en-IN" w:eastAsia="en-IN"/>
              </w:rPr>
            </w:pPr>
            <w:r w:rsidRPr="002132DE">
              <w:rPr>
                <w:rFonts w:eastAsia="Times New Roman"/>
                <w:color w:val="auto"/>
                <w:szCs w:val="24"/>
                <w:lang w:val="en-IN" w:eastAsia="en-IN"/>
              </w:rPr>
              <w:t>Low</w:t>
            </w:r>
          </w:p>
        </w:tc>
        <w:tc>
          <w:tcPr>
            <w:tcW w:w="0" w:type="auto"/>
            <w:shd w:val="clear" w:color="auto" w:fill="D9E2F3"/>
            <w:hideMark/>
          </w:tcPr>
          <w:p w:rsidRPr="002132DE" w:rsidR="001A12F1" w:rsidP="002132DE" w:rsidRDefault="001A12F1" w14:paraId="0704B8CE" wp14:textId="77777777">
            <w:pPr>
              <w:suppressAutoHyphens w:val="0"/>
              <w:rPr>
                <w:rFonts w:eastAsia="Times New Roman"/>
                <w:color w:val="auto"/>
                <w:szCs w:val="24"/>
                <w:lang w:val="en-IN" w:eastAsia="en-IN"/>
              </w:rPr>
            </w:pPr>
            <w:r w:rsidRPr="002132DE">
              <w:t>Sustainability reporting and CSR programmes</w:t>
            </w:r>
            <w:r w:rsidRPr="002132DE" w:rsidR="00291B8D">
              <w:t xml:space="preserve"> </w:t>
            </w:r>
            <w:r w:rsidRPr="002132DE" w:rsidR="00291B8D">
              <w:rPr>
                <w:rFonts w:eastAsia="Times New Roman"/>
                <w:color w:val="auto"/>
                <w:szCs w:val="24"/>
                <w:lang w:val="en-IN" w:eastAsia="en-IN"/>
              </w:rPr>
              <w:t>(Polonsky, 2021)</w:t>
            </w:r>
            <w:r w:rsidRPr="002132DE">
              <w:t>.</w:t>
            </w:r>
          </w:p>
        </w:tc>
      </w:tr>
    </w:tbl>
    <w:p xmlns:wp14="http://schemas.microsoft.com/office/word/2010/wordml" w:rsidRPr="002132DE" w:rsidR="001A12F1" w:rsidP="002132DE" w:rsidRDefault="001A12F1" w14:paraId="2946DB82" wp14:textId="77777777"/>
    <w:p xmlns:wp14="http://schemas.microsoft.com/office/word/2010/wordml" w:rsidRPr="002132DE" w:rsidR="001A12F1" w:rsidP="002132DE" w:rsidRDefault="001A12F1" w14:paraId="5B32705D" wp14:textId="77777777">
      <w:pPr>
        <w:pStyle w:val="Heading1"/>
      </w:pPr>
      <w:bookmarkStart w:name="_Toc213868996" w:id="14"/>
      <w:r w:rsidRPr="002132DE">
        <w:t>Engagement and unification of Stakeholders.</w:t>
      </w:r>
      <w:bookmarkEnd w:id="14"/>
    </w:p>
    <w:p xmlns:wp14="http://schemas.microsoft.com/office/word/2010/wordml" w:rsidRPr="002132DE" w:rsidR="001A12F1" w:rsidP="004013EE" w:rsidRDefault="001A12F1" w14:paraId="0567C219" wp14:textId="77777777">
      <w:pPr>
        <w:numPr>
          <w:ilvl w:val="0"/>
          <w:numId w:val="17"/>
        </w:numPr>
      </w:pPr>
      <w:r w:rsidRPr="002132DE">
        <w:t>S</w:t>
      </w:r>
      <w:r w:rsidR="004013EE">
        <w:t xml:space="preserve">takeholder Engagement Strategy: </w:t>
      </w:r>
      <w:r w:rsidRPr="002132DE">
        <w:t xml:space="preserve">The stakeholder engagement is a key element in ensuring that </w:t>
      </w:r>
      <w:proofErr w:type="spellStart"/>
      <w:r w:rsidRPr="002132DE">
        <w:t>Europlaz</w:t>
      </w:r>
      <w:proofErr w:type="spellEnd"/>
      <w:r w:rsidRPr="002132DE">
        <w:t xml:space="preserve"> does not suffer a lack of trust, compliance, or innovation in the medical device sector. The company practices an open and participative engagement approach, which resonates with the company quality and sustainability objectives</w:t>
      </w:r>
      <w:r w:rsidRPr="002132DE" w:rsidR="00307384">
        <w:t xml:space="preserve"> </w:t>
      </w:r>
      <w:r w:rsidRPr="002132DE" w:rsidR="00307384">
        <w:rPr>
          <w:rFonts w:eastAsia="Times New Roman"/>
          <w:color w:val="auto"/>
          <w:szCs w:val="24"/>
          <w:lang w:val="en-IN" w:eastAsia="en-IN"/>
        </w:rPr>
        <w:t>(Tsai, Wang and Chen, 2023)</w:t>
      </w:r>
      <w:r w:rsidRPr="002132DE">
        <w:t>. There are four basic pillars of stakeholder engagement: communication, collaboration, compliance, and continuous improvement.</w:t>
      </w:r>
    </w:p>
    <w:p xmlns:wp14="http://schemas.microsoft.com/office/word/2010/wordml" w:rsidRPr="002132DE" w:rsidR="001A12F1" w:rsidP="004013EE" w:rsidRDefault="004013EE" w14:paraId="328CDE22" wp14:textId="77777777">
      <w:pPr>
        <w:numPr>
          <w:ilvl w:val="0"/>
          <w:numId w:val="17"/>
        </w:numPr>
      </w:pPr>
      <w:r>
        <w:t xml:space="preserve">Regular Communication: </w:t>
      </w:r>
      <w:proofErr w:type="spellStart"/>
      <w:r w:rsidRPr="002132DE" w:rsidR="001A12F1">
        <w:t>Europlaz</w:t>
      </w:r>
      <w:proofErr w:type="spellEnd"/>
      <w:r w:rsidRPr="002132DE" w:rsidR="001A12F1">
        <w:t xml:space="preserve"> provides a regular communication with the internal and external stakeholders with </w:t>
      </w:r>
      <w:proofErr w:type="spellStart"/>
      <w:r w:rsidRPr="002132DE" w:rsidR="001A12F1">
        <w:t>well organized</w:t>
      </w:r>
      <w:proofErr w:type="spellEnd"/>
      <w:r w:rsidRPr="002132DE" w:rsidR="001A12F1">
        <w:t xml:space="preserve"> meetings, performance reports and e-mail communication tools. In the case of internal teams, weekly project briefings, and cross departmental updates is to make sure that there is a consistent alignment between the R&amp;D, quality assurance, and production teams. In the external context, client relationship managers are involved in giving periodic reports on project timelines, design validation, and regulatory progress.</w:t>
      </w:r>
    </w:p>
    <w:p xmlns:wp14="http://schemas.microsoft.com/office/word/2010/wordml" w:rsidRPr="002132DE" w:rsidR="001A12F1" w:rsidP="002132DE" w:rsidRDefault="001A12F1" w14:paraId="5997CC1D" wp14:textId="77777777"/>
    <w:p xmlns:wp14="http://schemas.microsoft.com/office/word/2010/wordml" w:rsidRPr="002132DE" w:rsidR="001A12F1" w:rsidP="004013EE" w:rsidRDefault="001A12F1" w14:paraId="1FA6F348" wp14:textId="77777777">
      <w:pPr>
        <w:numPr>
          <w:ilvl w:val="0"/>
          <w:numId w:val="17"/>
        </w:numPr>
      </w:pPr>
      <w:r w:rsidRPr="002132DE">
        <w:t>Mul</w:t>
      </w:r>
      <w:r w:rsidR="004013EE">
        <w:t xml:space="preserve">ti-faceted Product Development: </w:t>
      </w:r>
      <w:r w:rsidRPr="002132DE">
        <w:t xml:space="preserve">The company is very active in involving clients and suppliers in the design and prototyping of its products. </w:t>
      </w:r>
      <w:proofErr w:type="spellStart"/>
      <w:r w:rsidRPr="002132DE">
        <w:t>Europlaz</w:t>
      </w:r>
      <w:proofErr w:type="spellEnd"/>
      <w:r w:rsidRPr="002132DE">
        <w:t xml:space="preserve"> guarantees that the input of the stakeholders is directly translated to the innovation outcomes through joint workshops and technical design reviews</w:t>
      </w:r>
      <w:r w:rsidRPr="002132DE" w:rsidR="00291B8D">
        <w:t xml:space="preserve"> </w:t>
      </w:r>
      <w:r w:rsidRPr="002132DE" w:rsidR="00291B8D">
        <w:rPr>
          <w:rFonts w:eastAsia="Times New Roman"/>
          <w:color w:val="auto"/>
          <w:szCs w:val="24"/>
          <w:lang w:val="en-IN" w:eastAsia="en-IN"/>
        </w:rPr>
        <w:t>(</w:t>
      </w:r>
      <w:proofErr w:type="spellStart"/>
      <w:r w:rsidRPr="002132DE" w:rsidR="00291B8D">
        <w:rPr>
          <w:rFonts w:eastAsia="Times New Roman"/>
          <w:color w:val="auto"/>
          <w:szCs w:val="24"/>
          <w:lang w:val="en-IN" w:eastAsia="en-IN"/>
        </w:rPr>
        <w:t>Alnhari</w:t>
      </w:r>
      <w:proofErr w:type="spellEnd"/>
      <w:r w:rsidRPr="002132DE" w:rsidR="00291B8D">
        <w:rPr>
          <w:rFonts w:eastAsia="Times New Roman"/>
          <w:color w:val="auto"/>
          <w:szCs w:val="24"/>
          <w:lang w:val="en-IN" w:eastAsia="en-IN"/>
        </w:rPr>
        <w:t xml:space="preserve"> and Quresh, 2024)</w:t>
      </w:r>
      <w:r w:rsidRPr="002132DE">
        <w:t>. Working with the suppliers enables them to recognize the constraints of materials early and make a product safe and cost effective.</w:t>
      </w:r>
    </w:p>
    <w:p xmlns:wp14="http://schemas.microsoft.com/office/word/2010/wordml" w:rsidRPr="002132DE" w:rsidR="001A12F1" w:rsidP="004013EE" w:rsidRDefault="001A12F1" w14:paraId="3A31E0EB" wp14:textId="77777777">
      <w:pPr>
        <w:numPr>
          <w:ilvl w:val="0"/>
          <w:numId w:val="17"/>
        </w:numPr>
      </w:pPr>
      <w:r w:rsidRPr="002132DE">
        <w:t>Reg</w:t>
      </w:r>
      <w:r w:rsidR="004013EE">
        <w:t xml:space="preserve">ulatory and Quality </w:t>
      </w:r>
      <w:proofErr w:type="spellStart"/>
      <w:r w:rsidR="004013EE">
        <w:t>Engagement:</w:t>
      </w:r>
      <w:r w:rsidRPr="002132DE">
        <w:t>Adherence</w:t>
      </w:r>
      <w:proofErr w:type="spellEnd"/>
      <w:r w:rsidRPr="002132DE">
        <w:t xml:space="preserve"> to standards like MHRA, FDA and ISO are maintained by proactive documentation, audit and review of the processes. The quality assurance section of </w:t>
      </w:r>
      <w:proofErr w:type="spellStart"/>
      <w:r w:rsidRPr="002132DE">
        <w:t>Europlaz</w:t>
      </w:r>
      <w:proofErr w:type="spellEnd"/>
      <w:r w:rsidRPr="002132DE">
        <w:t xml:space="preserve"> also maintains a close contact with the regulators and clients so that there is open communication pathway during the aud</w:t>
      </w:r>
      <w:r w:rsidR="004013EE">
        <w:t>its and product certifications.</w:t>
      </w:r>
    </w:p>
    <w:p xmlns:wp14="http://schemas.microsoft.com/office/word/2010/wordml" w:rsidRPr="002132DE" w:rsidR="00291B8D" w:rsidP="004013EE" w:rsidRDefault="001A12F1" w14:paraId="413DD272" wp14:textId="77777777">
      <w:pPr>
        <w:numPr>
          <w:ilvl w:val="0"/>
          <w:numId w:val="17"/>
        </w:numPr>
      </w:pPr>
      <w:r w:rsidRPr="002132DE">
        <w:t>Feedbac</w:t>
      </w:r>
      <w:r w:rsidR="004013EE">
        <w:t xml:space="preserve">k of customers and improvement: </w:t>
      </w:r>
      <w:r w:rsidRPr="002132DE">
        <w:t xml:space="preserve">The level of customer satisfaction is constantly evaluated with the help of surveys, post-delivery checks, and customer feedback. The knowledge is incorporated in process improvements, which leads to increased product reliability and retention. This feedback mechanism makes the service model of the </w:t>
      </w:r>
      <w:proofErr w:type="spellStart"/>
      <w:r w:rsidRPr="002132DE">
        <w:t>Europlaz</w:t>
      </w:r>
      <w:proofErr w:type="spellEnd"/>
      <w:r w:rsidRPr="002132DE">
        <w:t xml:space="preserve"> adjust to the market and customer demands</w:t>
      </w:r>
      <w:r w:rsidRPr="002132DE" w:rsidR="00291B8D">
        <w:t xml:space="preserve"> </w:t>
      </w:r>
      <w:r w:rsidRPr="002132DE" w:rsidR="00291B8D">
        <w:rPr>
          <w:rFonts w:eastAsia="Times New Roman"/>
          <w:color w:val="auto"/>
          <w:szCs w:val="24"/>
          <w:lang w:val="en-IN" w:eastAsia="en-IN"/>
        </w:rPr>
        <w:t>(Abbott et al., 2021)</w:t>
      </w:r>
      <w:r w:rsidRPr="002132DE">
        <w:t>.</w:t>
      </w:r>
    </w:p>
    <w:p xmlns:wp14="http://schemas.microsoft.com/office/word/2010/wordml" w:rsidR="004013EE" w:rsidP="00D227F7" w:rsidRDefault="004013EE" w14:paraId="11D576D5" wp14:textId="77777777">
      <w:pPr>
        <w:numPr>
          <w:ilvl w:val="0"/>
          <w:numId w:val="17"/>
        </w:numPr>
      </w:pPr>
      <w:r>
        <w:t>Communication Plan:</w:t>
      </w:r>
      <w:r w:rsidR="008D4243">
        <w:t xml:space="preserve"> a high level of engagement is ensure by </w:t>
      </w:r>
      <w:r w:rsidRPr="002132DE" w:rsidR="001A12F1">
        <w:t xml:space="preserve"> </w:t>
      </w:r>
      <w:proofErr w:type="spellStart"/>
      <w:r w:rsidRPr="002132DE" w:rsidR="001A12F1">
        <w:t>Europlaz</w:t>
      </w:r>
      <w:proofErr w:type="spellEnd"/>
      <w:r w:rsidRPr="002132DE" w:rsidR="001A12F1">
        <w:t xml:space="preserve"> </w:t>
      </w:r>
      <w:r w:rsidR="008D4243">
        <w:t xml:space="preserve"> by </w:t>
      </w:r>
      <w:r w:rsidRPr="002132DE" w:rsidR="001A12F1">
        <w:t xml:space="preserve">a </w:t>
      </w:r>
      <w:r w:rsidRPr="002132DE" w:rsidR="008D4243">
        <w:t>structured</w:t>
      </w:r>
      <w:r w:rsidRPr="002132DE" w:rsidR="001A12F1">
        <w:t xml:space="preserve"> communication plan </w:t>
      </w:r>
      <w:r w:rsidR="008D4243">
        <w:t xml:space="preserve">relying </w:t>
      </w:r>
      <w:r w:rsidRPr="002132DE" w:rsidR="001A12F1">
        <w:t xml:space="preserve"> on the influence and interest level:</w:t>
      </w:r>
    </w:p>
    <w:p xmlns:wp14="http://schemas.microsoft.com/office/word/2010/wordml" w:rsidR="005D58EB" w:rsidP="005D58EB" w:rsidRDefault="005D58EB" w14:paraId="110FFD37" wp14:textId="77777777"/>
    <w:p xmlns:wp14="http://schemas.microsoft.com/office/word/2010/wordml" w:rsidR="005D58EB" w:rsidP="005D58EB" w:rsidRDefault="005D58EB" w14:paraId="6B699379" wp14:textId="77777777"/>
    <w:p xmlns:wp14="http://schemas.microsoft.com/office/word/2010/wordml" w:rsidR="005D58EB" w:rsidP="005D58EB" w:rsidRDefault="005D58EB" w14:paraId="3FE9F23F" wp14:textId="77777777">
      <w:pPr>
        <w:sectPr w:rsidR="005D58EB">
          <w:footerReference w:type="default" r:id="rId10"/>
          <w:pgSz w:w="12240" w:h="15840" w:orient="portrait"/>
          <w:pgMar w:top="1440" w:right="1440" w:bottom="1440" w:left="1440" w:header="720" w:footer="720" w:gutter="0"/>
          <w:cols w:space="720"/>
          <w:docGrid w:linePitch="600" w:charSpace="32768"/>
        </w:sectPr>
      </w:pPr>
    </w:p>
    <w:p xmlns:wp14="http://schemas.microsoft.com/office/word/2010/wordml" w:rsidR="005D58EB" w:rsidP="005D58EB" w:rsidRDefault="005D58EB" w14:paraId="493C9DC9" wp14:textId="77777777">
      <w:pPr>
        <w:pStyle w:val="Caption"/>
        <w:keepNext/>
      </w:pPr>
      <w:bookmarkStart w:name="_Toc213869007" w:id="15"/>
      <w:r>
        <w:t xml:space="preserve">Table </w:t>
      </w:r>
      <w:r>
        <w:fldChar w:fldCharType="begin"/>
      </w:r>
      <w:r>
        <w:instrText> SEQ Table \* ARABIC </w:instrText>
      </w:r>
      <w:r>
        <w:fldChar w:fldCharType="separate"/>
      </w:r>
      <w:r>
        <w:rPr>
          <w:noProof/>
        </w:rPr>
        <w:t>2</w:t>
      </w:r>
      <w:r>
        <w:fldChar w:fldCharType="end"/>
      </w:r>
      <w:r>
        <w:t>: RACI Matrix</w:t>
      </w:r>
      <w:bookmarkEnd w:id="15"/>
    </w:p>
    <w:tbl>
      <w:tblPr>
        <w:tblW w:w="0" w:type="auto"/>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Look w:val="04A0" w:firstRow="1" w:lastRow="0" w:firstColumn="1" w:lastColumn="0" w:noHBand="0" w:noVBand="1"/>
      </w:tblPr>
      <w:tblGrid>
        <w:gridCol w:w="1949"/>
        <w:gridCol w:w="1190"/>
        <w:gridCol w:w="1429"/>
        <w:gridCol w:w="833"/>
        <w:gridCol w:w="1352"/>
        <w:gridCol w:w="1342"/>
        <w:gridCol w:w="1190"/>
        <w:gridCol w:w="1477"/>
        <w:gridCol w:w="2188"/>
      </w:tblGrid>
      <w:tr xmlns:wp14="http://schemas.microsoft.com/office/word/2010/wordml" w:rsidRPr="00846A7C" w:rsidR="005D58EB" w:rsidTr="00846A7C" w14:paraId="4E618650" wp14:textId="77777777">
        <w:tc>
          <w:tcPr>
            <w:tcW w:w="0" w:type="auto"/>
            <w:tcBorders>
              <w:top w:val="single" w:color="70AD47" w:sz="4" w:space="0"/>
              <w:left w:val="single" w:color="70AD47" w:sz="4" w:space="0"/>
              <w:bottom w:val="single" w:color="70AD47" w:sz="4" w:space="0"/>
              <w:right w:val="nil"/>
            </w:tcBorders>
            <w:shd w:val="clear" w:color="auto" w:fill="70AD47"/>
            <w:hideMark/>
          </w:tcPr>
          <w:p w:rsidRPr="00846A7C" w:rsidR="005D58EB" w:rsidP="00846A7C" w:rsidRDefault="005D58EB" w14:paraId="3B1F1564" wp14:textId="77777777">
            <w:pPr>
              <w:rPr>
                <w:b/>
                <w:bCs/>
              </w:rPr>
            </w:pPr>
            <w:r w:rsidRPr="00846A7C">
              <w:rPr>
                <w:b/>
                <w:bCs/>
              </w:rPr>
              <w:t>Task/Activity</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5CE64C25" wp14:textId="77777777">
            <w:pPr>
              <w:rPr>
                <w:b/>
                <w:bCs/>
              </w:rPr>
            </w:pPr>
            <w:r w:rsidRPr="00846A7C">
              <w:rPr>
                <w:b/>
                <w:bCs/>
              </w:rPr>
              <w:t>Project Manager</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3BB41F2A" wp14:textId="77777777">
            <w:pPr>
              <w:rPr>
                <w:b/>
                <w:bCs/>
              </w:rPr>
            </w:pPr>
            <w:r w:rsidRPr="00846A7C">
              <w:rPr>
                <w:b/>
                <w:bCs/>
              </w:rPr>
              <w:t>Executive Leadership</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7349C3BD" wp14:textId="77777777">
            <w:pPr>
              <w:rPr>
                <w:b/>
                <w:bCs/>
              </w:rPr>
            </w:pPr>
            <w:r w:rsidRPr="00846A7C">
              <w:rPr>
                <w:b/>
                <w:bCs/>
              </w:rPr>
              <w:t>R&amp;D Team</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5CDB7A4A" wp14:textId="77777777">
            <w:pPr>
              <w:rPr>
                <w:b/>
                <w:bCs/>
              </w:rPr>
            </w:pPr>
            <w:r w:rsidRPr="00846A7C">
              <w:rPr>
                <w:b/>
                <w:bCs/>
              </w:rPr>
              <w:t>Quality Assurance (QA)</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7233D730" wp14:textId="77777777">
            <w:pPr>
              <w:rPr>
                <w:b/>
                <w:bCs/>
              </w:rPr>
            </w:pPr>
            <w:r w:rsidRPr="00846A7C">
              <w:rPr>
                <w:b/>
                <w:bCs/>
              </w:rPr>
              <w:t>Marketing Team</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46D2918B" wp14:textId="77777777">
            <w:pPr>
              <w:rPr>
                <w:b/>
                <w:bCs/>
              </w:rPr>
            </w:pPr>
            <w:r w:rsidRPr="00846A7C">
              <w:rPr>
                <w:b/>
                <w:bCs/>
              </w:rPr>
              <w:t>Suppliers</w:t>
            </w:r>
          </w:p>
        </w:tc>
        <w:tc>
          <w:tcPr>
            <w:tcW w:w="0" w:type="auto"/>
            <w:tcBorders>
              <w:top w:val="single" w:color="70AD47" w:sz="4" w:space="0"/>
              <w:left w:val="nil"/>
              <w:bottom w:val="single" w:color="70AD47" w:sz="4" w:space="0"/>
              <w:right w:val="nil"/>
            </w:tcBorders>
            <w:shd w:val="clear" w:color="auto" w:fill="70AD47"/>
            <w:hideMark/>
          </w:tcPr>
          <w:p w:rsidRPr="00846A7C" w:rsidR="005D58EB" w:rsidP="00846A7C" w:rsidRDefault="005D58EB" w14:paraId="5E0F2C4A" wp14:textId="77777777">
            <w:pPr>
              <w:rPr>
                <w:b/>
                <w:bCs/>
              </w:rPr>
            </w:pPr>
            <w:r w:rsidRPr="00846A7C">
              <w:rPr>
                <w:b/>
                <w:bCs/>
              </w:rPr>
              <w:t>Regulatory Bodies (MHRA, FDA)</w:t>
            </w:r>
          </w:p>
        </w:tc>
        <w:tc>
          <w:tcPr>
            <w:tcW w:w="0" w:type="auto"/>
            <w:tcBorders>
              <w:top w:val="single" w:color="70AD47" w:sz="4" w:space="0"/>
              <w:left w:val="nil"/>
              <w:bottom w:val="single" w:color="70AD47" w:sz="4" w:space="0"/>
              <w:right w:val="single" w:color="70AD47" w:sz="4" w:space="0"/>
            </w:tcBorders>
            <w:shd w:val="clear" w:color="auto" w:fill="70AD47"/>
            <w:hideMark/>
          </w:tcPr>
          <w:p w:rsidRPr="00846A7C" w:rsidR="005D58EB" w:rsidP="00846A7C" w:rsidRDefault="005D58EB" w14:paraId="5F1FEC94" wp14:textId="77777777">
            <w:pPr>
              <w:rPr>
                <w:b/>
                <w:bCs/>
              </w:rPr>
            </w:pPr>
            <w:r w:rsidRPr="00846A7C">
              <w:rPr>
                <w:b/>
                <w:bCs/>
              </w:rPr>
              <w:t>Clients/Healthcare Providers</w:t>
            </w:r>
          </w:p>
        </w:tc>
      </w:tr>
      <w:tr xmlns:wp14="http://schemas.microsoft.com/office/word/2010/wordml" w:rsidRPr="00846A7C" w:rsidR="005D58EB" w:rsidTr="00846A7C" w14:paraId="6C9DD67E" wp14:textId="77777777">
        <w:tc>
          <w:tcPr>
            <w:tcW w:w="0" w:type="auto"/>
            <w:shd w:val="clear" w:color="auto" w:fill="E2EFD9"/>
            <w:hideMark/>
          </w:tcPr>
          <w:p w:rsidRPr="00846A7C" w:rsidR="005D58EB" w:rsidP="00846A7C" w:rsidRDefault="005D58EB" w14:paraId="32373EF1" wp14:textId="77777777">
            <w:pPr>
              <w:rPr>
                <w:b/>
                <w:bCs/>
              </w:rPr>
            </w:pPr>
            <w:r w:rsidRPr="00846A7C">
              <w:rPr>
                <w:b/>
                <w:bCs/>
              </w:rPr>
              <w:t>Define stakeholder engagement strategy</w:t>
            </w:r>
          </w:p>
        </w:tc>
        <w:tc>
          <w:tcPr>
            <w:tcW w:w="0" w:type="auto"/>
            <w:shd w:val="clear" w:color="auto" w:fill="E2EFD9"/>
            <w:hideMark/>
          </w:tcPr>
          <w:p w:rsidRPr="00906A6E" w:rsidR="005D58EB" w:rsidP="00846A7C" w:rsidRDefault="005D58EB" w14:paraId="5316D17B" wp14:textId="77777777">
            <w:r w:rsidRPr="00906A6E">
              <w:t>A</w:t>
            </w:r>
          </w:p>
        </w:tc>
        <w:tc>
          <w:tcPr>
            <w:tcW w:w="0" w:type="auto"/>
            <w:shd w:val="clear" w:color="auto" w:fill="E2EFD9"/>
            <w:hideMark/>
          </w:tcPr>
          <w:p w:rsidRPr="00906A6E" w:rsidR="005D58EB" w:rsidP="00846A7C" w:rsidRDefault="005D58EB" w14:paraId="0C5453E4" wp14:textId="77777777">
            <w:r w:rsidRPr="00906A6E">
              <w:t>R</w:t>
            </w:r>
          </w:p>
        </w:tc>
        <w:tc>
          <w:tcPr>
            <w:tcW w:w="0" w:type="auto"/>
            <w:shd w:val="clear" w:color="auto" w:fill="E2EFD9"/>
            <w:hideMark/>
          </w:tcPr>
          <w:p w:rsidRPr="00906A6E" w:rsidR="005D58EB" w:rsidP="00846A7C" w:rsidRDefault="005D58EB" w14:paraId="37AAF844" wp14:textId="77777777">
            <w:r w:rsidRPr="00906A6E">
              <w:t>C</w:t>
            </w:r>
          </w:p>
        </w:tc>
        <w:tc>
          <w:tcPr>
            <w:tcW w:w="0" w:type="auto"/>
            <w:shd w:val="clear" w:color="auto" w:fill="E2EFD9"/>
            <w:hideMark/>
          </w:tcPr>
          <w:p w:rsidRPr="00906A6E" w:rsidR="005D58EB" w:rsidP="00846A7C" w:rsidRDefault="005D58EB" w14:paraId="32497ED0" wp14:textId="77777777">
            <w:r w:rsidRPr="00906A6E">
              <w:t>C</w:t>
            </w:r>
          </w:p>
        </w:tc>
        <w:tc>
          <w:tcPr>
            <w:tcW w:w="0" w:type="auto"/>
            <w:shd w:val="clear" w:color="auto" w:fill="E2EFD9"/>
            <w:hideMark/>
          </w:tcPr>
          <w:p w:rsidRPr="00906A6E" w:rsidR="005D58EB" w:rsidP="00846A7C" w:rsidRDefault="005D58EB" w14:paraId="430505FE" wp14:textId="77777777">
            <w:r w:rsidRPr="00906A6E">
              <w:t>C</w:t>
            </w:r>
          </w:p>
        </w:tc>
        <w:tc>
          <w:tcPr>
            <w:tcW w:w="0" w:type="auto"/>
            <w:shd w:val="clear" w:color="auto" w:fill="E2EFD9"/>
            <w:hideMark/>
          </w:tcPr>
          <w:p w:rsidRPr="00906A6E" w:rsidR="005D58EB" w:rsidP="00846A7C" w:rsidRDefault="005D58EB" w14:paraId="2906B3E5" wp14:textId="77777777">
            <w:r w:rsidRPr="00906A6E">
              <w:t>I</w:t>
            </w:r>
          </w:p>
        </w:tc>
        <w:tc>
          <w:tcPr>
            <w:tcW w:w="0" w:type="auto"/>
            <w:shd w:val="clear" w:color="auto" w:fill="E2EFD9"/>
            <w:hideMark/>
          </w:tcPr>
          <w:p w:rsidRPr="00906A6E" w:rsidR="005D58EB" w:rsidP="00846A7C" w:rsidRDefault="005D58EB" w14:paraId="56AB6BD4" wp14:textId="77777777">
            <w:r w:rsidRPr="00906A6E">
              <w:t>I</w:t>
            </w:r>
          </w:p>
        </w:tc>
        <w:tc>
          <w:tcPr>
            <w:tcW w:w="0" w:type="auto"/>
            <w:shd w:val="clear" w:color="auto" w:fill="E2EFD9"/>
            <w:hideMark/>
          </w:tcPr>
          <w:p w:rsidRPr="00906A6E" w:rsidR="005D58EB" w:rsidP="00846A7C" w:rsidRDefault="005D58EB" w14:paraId="55266895" wp14:textId="77777777">
            <w:r w:rsidRPr="00906A6E">
              <w:t>I</w:t>
            </w:r>
          </w:p>
        </w:tc>
      </w:tr>
      <w:tr xmlns:wp14="http://schemas.microsoft.com/office/word/2010/wordml" w:rsidRPr="00846A7C" w:rsidR="005D58EB" w:rsidTr="00846A7C" w14:paraId="2B1D8A69" wp14:textId="77777777">
        <w:tc>
          <w:tcPr>
            <w:tcW w:w="0" w:type="auto"/>
            <w:hideMark/>
          </w:tcPr>
          <w:p w:rsidRPr="00846A7C" w:rsidR="005D58EB" w:rsidP="00846A7C" w:rsidRDefault="005D58EB" w14:paraId="58062B1E" wp14:textId="77777777">
            <w:pPr>
              <w:rPr>
                <w:b/>
                <w:bCs/>
              </w:rPr>
            </w:pPr>
            <w:r w:rsidRPr="00846A7C">
              <w:rPr>
                <w:b/>
                <w:bCs/>
              </w:rPr>
              <w:t>Identify key stakeholders</w:t>
            </w:r>
          </w:p>
        </w:tc>
        <w:tc>
          <w:tcPr>
            <w:tcW w:w="0" w:type="auto"/>
            <w:hideMark/>
          </w:tcPr>
          <w:p w:rsidRPr="00906A6E" w:rsidR="005D58EB" w:rsidP="00846A7C" w:rsidRDefault="005D58EB" w14:paraId="0C2DCDA8" wp14:textId="77777777">
            <w:r w:rsidRPr="00906A6E">
              <w:t>A</w:t>
            </w:r>
          </w:p>
        </w:tc>
        <w:tc>
          <w:tcPr>
            <w:tcW w:w="0" w:type="auto"/>
            <w:hideMark/>
          </w:tcPr>
          <w:p w:rsidRPr="00906A6E" w:rsidR="005D58EB" w:rsidP="00846A7C" w:rsidRDefault="005D58EB" w14:paraId="6843B7AD" wp14:textId="77777777">
            <w:r w:rsidRPr="00906A6E">
              <w:t>C</w:t>
            </w:r>
          </w:p>
        </w:tc>
        <w:tc>
          <w:tcPr>
            <w:tcW w:w="0" w:type="auto"/>
            <w:hideMark/>
          </w:tcPr>
          <w:p w:rsidRPr="00906A6E" w:rsidR="005D58EB" w:rsidP="00846A7C" w:rsidRDefault="005D58EB" w14:paraId="28F8B1D3" wp14:textId="77777777">
            <w:r w:rsidRPr="00906A6E">
              <w:t>C</w:t>
            </w:r>
          </w:p>
        </w:tc>
        <w:tc>
          <w:tcPr>
            <w:tcW w:w="0" w:type="auto"/>
            <w:hideMark/>
          </w:tcPr>
          <w:p w:rsidRPr="00906A6E" w:rsidR="005D58EB" w:rsidP="00846A7C" w:rsidRDefault="005D58EB" w14:paraId="31C6196B" wp14:textId="77777777">
            <w:r w:rsidRPr="00906A6E">
              <w:t>C</w:t>
            </w:r>
          </w:p>
        </w:tc>
        <w:tc>
          <w:tcPr>
            <w:tcW w:w="0" w:type="auto"/>
            <w:hideMark/>
          </w:tcPr>
          <w:p w:rsidRPr="00906A6E" w:rsidR="005D58EB" w:rsidP="00846A7C" w:rsidRDefault="005D58EB" w14:paraId="4AFE18F0" wp14:textId="77777777">
            <w:r w:rsidRPr="00906A6E">
              <w:t>C</w:t>
            </w:r>
          </w:p>
        </w:tc>
        <w:tc>
          <w:tcPr>
            <w:tcW w:w="0" w:type="auto"/>
            <w:hideMark/>
          </w:tcPr>
          <w:p w:rsidRPr="00906A6E" w:rsidR="005D58EB" w:rsidP="00846A7C" w:rsidRDefault="005D58EB" w14:paraId="50041256" wp14:textId="77777777">
            <w:r w:rsidRPr="00906A6E">
              <w:t>I</w:t>
            </w:r>
          </w:p>
        </w:tc>
        <w:tc>
          <w:tcPr>
            <w:tcW w:w="0" w:type="auto"/>
            <w:hideMark/>
          </w:tcPr>
          <w:p w:rsidRPr="00906A6E" w:rsidR="005D58EB" w:rsidP="00846A7C" w:rsidRDefault="005D58EB" w14:paraId="6D228AFF" wp14:textId="77777777">
            <w:r w:rsidRPr="00906A6E">
              <w:t>I</w:t>
            </w:r>
          </w:p>
        </w:tc>
        <w:tc>
          <w:tcPr>
            <w:tcW w:w="0" w:type="auto"/>
            <w:hideMark/>
          </w:tcPr>
          <w:p w:rsidRPr="00906A6E" w:rsidR="005D58EB" w:rsidP="00846A7C" w:rsidRDefault="005D58EB" w14:paraId="360E7B79" wp14:textId="77777777">
            <w:r w:rsidRPr="00906A6E">
              <w:t>I</w:t>
            </w:r>
          </w:p>
        </w:tc>
      </w:tr>
      <w:tr xmlns:wp14="http://schemas.microsoft.com/office/word/2010/wordml" w:rsidRPr="00846A7C" w:rsidR="005D58EB" w:rsidTr="00846A7C" w14:paraId="241B4A9B" wp14:textId="77777777">
        <w:tc>
          <w:tcPr>
            <w:tcW w:w="0" w:type="auto"/>
            <w:shd w:val="clear" w:color="auto" w:fill="E2EFD9"/>
            <w:hideMark/>
          </w:tcPr>
          <w:p w:rsidRPr="00846A7C" w:rsidR="005D58EB" w:rsidP="00846A7C" w:rsidRDefault="005D58EB" w14:paraId="26036034" wp14:textId="77777777">
            <w:pPr>
              <w:rPr>
                <w:b/>
                <w:bCs/>
              </w:rPr>
            </w:pPr>
            <w:r w:rsidRPr="00846A7C">
              <w:rPr>
                <w:b/>
                <w:bCs/>
              </w:rPr>
              <w:t>Develop project communication plan</w:t>
            </w:r>
          </w:p>
        </w:tc>
        <w:tc>
          <w:tcPr>
            <w:tcW w:w="0" w:type="auto"/>
            <w:shd w:val="clear" w:color="auto" w:fill="E2EFD9"/>
            <w:hideMark/>
          </w:tcPr>
          <w:p w:rsidRPr="00906A6E" w:rsidR="005D58EB" w:rsidP="00846A7C" w:rsidRDefault="005D58EB" w14:paraId="02D9AB17" wp14:textId="77777777">
            <w:r w:rsidRPr="00906A6E">
              <w:t>A</w:t>
            </w:r>
          </w:p>
        </w:tc>
        <w:tc>
          <w:tcPr>
            <w:tcW w:w="0" w:type="auto"/>
            <w:shd w:val="clear" w:color="auto" w:fill="E2EFD9"/>
            <w:hideMark/>
          </w:tcPr>
          <w:p w:rsidRPr="00906A6E" w:rsidR="005D58EB" w:rsidP="00846A7C" w:rsidRDefault="005D58EB" w14:paraId="4ACE758E" wp14:textId="77777777">
            <w:r w:rsidRPr="00906A6E">
              <w:t>C</w:t>
            </w:r>
          </w:p>
        </w:tc>
        <w:tc>
          <w:tcPr>
            <w:tcW w:w="0" w:type="auto"/>
            <w:shd w:val="clear" w:color="auto" w:fill="E2EFD9"/>
            <w:hideMark/>
          </w:tcPr>
          <w:p w:rsidRPr="00906A6E" w:rsidR="005D58EB" w:rsidP="00846A7C" w:rsidRDefault="005D58EB" w14:paraId="1E19BF87" wp14:textId="77777777">
            <w:r w:rsidRPr="00906A6E">
              <w:t>C</w:t>
            </w:r>
          </w:p>
        </w:tc>
        <w:tc>
          <w:tcPr>
            <w:tcW w:w="0" w:type="auto"/>
            <w:shd w:val="clear" w:color="auto" w:fill="E2EFD9"/>
            <w:hideMark/>
          </w:tcPr>
          <w:p w:rsidRPr="00906A6E" w:rsidR="005D58EB" w:rsidP="00846A7C" w:rsidRDefault="005D58EB" w14:paraId="6BF20CBC" wp14:textId="77777777">
            <w:r w:rsidRPr="00906A6E">
              <w:t>C</w:t>
            </w:r>
          </w:p>
        </w:tc>
        <w:tc>
          <w:tcPr>
            <w:tcW w:w="0" w:type="auto"/>
            <w:shd w:val="clear" w:color="auto" w:fill="E2EFD9"/>
            <w:hideMark/>
          </w:tcPr>
          <w:p w:rsidRPr="00906A6E" w:rsidR="005D58EB" w:rsidP="00846A7C" w:rsidRDefault="005D58EB" w14:paraId="32795DD3" wp14:textId="77777777">
            <w:r w:rsidRPr="00906A6E">
              <w:t>R</w:t>
            </w:r>
          </w:p>
        </w:tc>
        <w:tc>
          <w:tcPr>
            <w:tcW w:w="0" w:type="auto"/>
            <w:shd w:val="clear" w:color="auto" w:fill="E2EFD9"/>
            <w:hideMark/>
          </w:tcPr>
          <w:p w:rsidRPr="00906A6E" w:rsidR="005D58EB" w:rsidP="00846A7C" w:rsidRDefault="005D58EB" w14:paraId="27F21051" wp14:textId="77777777">
            <w:r w:rsidRPr="00906A6E">
              <w:t>I</w:t>
            </w:r>
          </w:p>
        </w:tc>
        <w:tc>
          <w:tcPr>
            <w:tcW w:w="0" w:type="auto"/>
            <w:shd w:val="clear" w:color="auto" w:fill="E2EFD9"/>
            <w:hideMark/>
          </w:tcPr>
          <w:p w:rsidRPr="00906A6E" w:rsidR="005D58EB" w:rsidP="00846A7C" w:rsidRDefault="005D58EB" w14:paraId="5847453E" wp14:textId="77777777">
            <w:r w:rsidRPr="00906A6E">
              <w:t>I</w:t>
            </w:r>
          </w:p>
        </w:tc>
        <w:tc>
          <w:tcPr>
            <w:tcW w:w="0" w:type="auto"/>
            <w:shd w:val="clear" w:color="auto" w:fill="E2EFD9"/>
            <w:hideMark/>
          </w:tcPr>
          <w:p w:rsidRPr="00906A6E" w:rsidR="005D58EB" w:rsidP="00846A7C" w:rsidRDefault="005D58EB" w14:paraId="25175C6C" wp14:textId="77777777">
            <w:r w:rsidRPr="00906A6E">
              <w:t>I</w:t>
            </w:r>
          </w:p>
        </w:tc>
      </w:tr>
      <w:tr xmlns:wp14="http://schemas.microsoft.com/office/word/2010/wordml" w:rsidRPr="00846A7C" w:rsidR="005D58EB" w:rsidTr="00846A7C" w14:paraId="2F45E726" wp14:textId="77777777">
        <w:tc>
          <w:tcPr>
            <w:tcW w:w="0" w:type="auto"/>
            <w:hideMark/>
          </w:tcPr>
          <w:p w:rsidRPr="00846A7C" w:rsidR="005D58EB" w:rsidP="00846A7C" w:rsidRDefault="005D58EB" w14:paraId="35916ED1" wp14:textId="77777777">
            <w:pPr>
              <w:rPr>
                <w:b/>
                <w:bCs/>
              </w:rPr>
            </w:pPr>
            <w:r w:rsidRPr="00846A7C">
              <w:rPr>
                <w:b/>
                <w:bCs/>
              </w:rPr>
              <w:t>Conduct stakeholder engagement meetings</w:t>
            </w:r>
          </w:p>
        </w:tc>
        <w:tc>
          <w:tcPr>
            <w:tcW w:w="0" w:type="auto"/>
            <w:hideMark/>
          </w:tcPr>
          <w:p w:rsidRPr="00906A6E" w:rsidR="005D58EB" w:rsidP="00846A7C" w:rsidRDefault="005D58EB" w14:paraId="418FEBFC" wp14:textId="77777777">
            <w:r w:rsidRPr="00906A6E">
              <w:t>R</w:t>
            </w:r>
          </w:p>
        </w:tc>
        <w:tc>
          <w:tcPr>
            <w:tcW w:w="0" w:type="auto"/>
            <w:hideMark/>
          </w:tcPr>
          <w:p w:rsidRPr="00906A6E" w:rsidR="005D58EB" w:rsidP="00846A7C" w:rsidRDefault="005D58EB" w14:paraId="65BC1616" wp14:textId="77777777">
            <w:r w:rsidRPr="00906A6E">
              <w:t>I</w:t>
            </w:r>
          </w:p>
        </w:tc>
        <w:tc>
          <w:tcPr>
            <w:tcW w:w="0" w:type="auto"/>
            <w:hideMark/>
          </w:tcPr>
          <w:p w:rsidRPr="00906A6E" w:rsidR="005D58EB" w:rsidP="00846A7C" w:rsidRDefault="005D58EB" w14:paraId="2E9242C5" wp14:textId="77777777">
            <w:r w:rsidRPr="00906A6E">
              <w:t>C</w:t>
            </w:r>
          </w:p>
        </w:tc>
        <w:tc>
          <w:tcPr>
            <w:tcW w:w="0" w:type="auto"/>
            <w:hideMark/>
          </w:tcPr>
          <w:p w:rsidRPr="00906A6E" w:rsidR="005D58EB" w:rsidP="00846A7C" w:rsidRDefault="005D58EB" w14:paraId="7AD2080F" wp14:textId="77777777">
            <w:r w:rsidRPr="00906A6E">
              <w:t>I</w:t>
            </w:r>
          </w:p>
        </w:tc>
        <w:tc>
          <w:tcPr>
            <w:tcW w:w="0" w:type="auto"/>
            <w:hideMark/>
          </w:tcPr>
          <w:p w:rsidRPr="00906A6E" w:rsidR="005D58EB" w:rsidP="00846A7C" w:rsidRDefault="005D58EB" w14:paraId="42BC021C" wp14:textId="77777777">
            <w:r w:rsidRPr="00906A6E">
              <w:t>C</w:t>
            </w:r>
          </w:p>
        </w:tc>
        <w:tc>
          <w:tcPr>
            <w:tcW w:w="0" w:type="auto"/>
            <w:hideMark/>
          </w:tcPr>
          <w:p w:rsidRPr="00906A6E" w:rsidR="005D58EB" w:rsidP="00846A7C" w:rsidRDefault="005D58EB" w14:paraId="21325C31" wp14:textId="77777777">
            <w:r w:rsidRPr="00906A6E">
              <w:t>I</w:t>
            </w:r>
          </w:p>
        </w:tc>
        <w:tc>
          <w:tcPr>
            <w:tcW w:w="0" w:type="auto"/>
            <w:hideMark/>
          </w:tcPr>
          <w:p w:rsidRPr="00906A6E" w:rsidR="005D58EB" w:rsidP="00846A7C" w:rsidRDefault="005D58EB" w14:paraId="5C94E8EE" wp14:textId="77777777">
            <w:r w:rsidRPr="00906A6E">
              <w:t>I</w:t>
            </w:r>
          </w:p>
        </w:tc>
        <w:tc>
          <w:tcPr>
            <w:tcW w:w="0" w:type="auto"/>
            <w:hideMark/>
          </w:tcPr>
          <w:p w:rsidRPr="00906A6E" w:rsidR="005D58EB" w:rsidP="00846A7C" w:rsidRDefault="005D58EB" w14:paraId="7B82EF5E" wp14:textId="77777777">
            <w:r w:rsidRPr="00906A6E">
              <w:t>I</w:t>
            </w:r>
          </w:p>
        </w:tc>
      </w:tr>
      <w:tr xmlns:wp14="http://schemas.microsoft.com/office/word/2010/wordml" w:rsidRPr="00846A7C" w:rsidR="005D58EB" w:rsidTr="00846A7C" w14:paraId="38F18085" wp14:textId="77777777">
        <w:tc>
          <w:tcPr>
            <w:tcW w:w="0" w:type="auto"/>
            <w:shd w:val="clear" w:color="auto" w:fill="E2EFD9"/>
            <w:hideMark/>
          </w:tcPr>
          <w:p w:rsidRPr="00846A7C" w:rsidR="005D58EB" w:rsidP="00846A7C" w:rsidRDefault="005D58EB" w14:paraId="1690CAAB" wp14:textId="77777777">
            <w:pPr>
              <w:rPr>
                <w:b/>
                <w:bCs/>
              </w:rPr>
            </w:pPr>
            <w:r w:rsidRPr="00846A7C">
              <w:rPr>
                <w:b/>
                <w:bCs/>
              </w:rPr>
              <w:t>Update stakeholders on progress</w:t>
            </w:r>
          </w:p>
        </w:tc>
        <w:tc>
          <w:tcPr>
            <w:tcW w:w="0" w:type="auto"/>
            <w:shd w:val="clear" w:color="auto" w:fill="E2EFD9"/>
            <w:hideMark/>
          </w:tcPr>
          <w:p w:rsidRPr="00906A6E" w:rsidR="005D58EB" w:rsidP="00846A7C" w:rsidRDefault="005D58EB" w14:paraId="6D584018" wp14:textId="77777777">
            <w:r w:rsidRPr="00906A6E">
              <w:t>R</w:t>
            </w:r>
          </w:p>
        </w:tc>
        <w:tc>
          <w:tcPr>
            <w:tcW w:w="0" w:type="auto"/>
            <w:shd w:val="clear" w:color="auto" w:fill="E2EFD9"/>
            <w:hideMark/>
          </w:tcPr>
          <w:p w:rsidRPr="00906A6E" w:rsidR="005D58EB" w:rsidP="00846A7C" w:rsidRDefault="005D58EB" w14:paraId="7E783197" wp14:textId="77777777">
            <w:r w:rsidRPr="00906A6E">
              <w:t>I</w:t>
            </w:r>
          </w:p>
        </w:tc>
        <w:tc>
          <w:tcPr>
            <w:tcW w:w="0" w:type="auto"/>
            <w:shd w:val="clear" w:color="auto" w:fill="E2EFD9"/>
            <w:hideMark/>
          </w:tcPr>
          <w:p w:rsidRPr="00906A6E" w:rsidR="005D58EB" w:rsidP="00846A7C" w:rsidRDefault="005D58EB" w14:paraId="690A64A7" wp14:textId="77777777">
            <w:r w:rsidRPr="00906A6E">
              <w:t>C</w:t>
            </w:r>
          </w:p>
        </w:tc>
        <w:tc>
          <w:tcPr>
            <w:tcW w:w="0" w:type="auto"/>
            <w:shd w:val="clear" w:color="auto" w:fill="E2EFD9"/>
            <w:hideMark/>
          </w:tcPr>
          <w:p w:rsidRPr="00906A6E" w:rsidR="005D58EB" w:rsidP="00846A7C" w:rsidRDefault="005D58EB" w14:paraId="3C13D2F7" wp14:textId="77777777">
            <w:r w:rsidRPr="00906A6E">
              <w:t>C</w:t>
            </w:r>
          </w:p>
        </w:tc>
        <w:tc>
          <w:tcPr>
            <w:tcW w:w="0" w:type="auto"/>
            <w:shd w:val="clear" w:color="auto" w:fill="E2EFD9"/>
            <w:hideMark/>
          </w:tcPr>
          <w:p w:rsidRPr="00906A6E" w:rsidR="005D58EB" w:rsidP="00846A7C" w:rsidRDefault="005D58EB" w14:paraId="68E0B849" wp14:textId="77777777">
            <w:r w:rsidRPr="00906A6E">
              <w:t>R</w:t>
            </w:r>
          </w:p>
        </w:tc>
        <w:tc>
          <w:tcPr>
            <w:tcW w:w="0" w:type="auto"/>
            <w:shd w:val="clear" w:color="auto" w:fill="E2EFD9"/>
            <w:hideMark/>
          </w:tcPr>
          <w:p w:rsidRPr="00906A6E" w:rsidR="005D58EB" w:rsidP="00846A7C" w:rsidRDefault="005D58EB" w14:paraId="2736196D" wp14:textId="77777777">
            <w:r w:rsidRPr="00906A6E">
              <w:t>I</w:t>
            </w:r>
          </w:p>
        </w:tc>
        <w:tc>
          <w:tcPr>
            <w:tcW w:w="0" w:type="auto"/>
            <w:shd w:val="clear" w:color="auto" w:fill="E2EFD9"/>
            <w:hideMark/>
          </w:tcPr>
          <w:p w:rsidRPr="00906A6E" w:rsidR="005D58EB" w:rsidP="00846A7C" w:rsidRDefault="005D58EB" w14:paraId="168AD4DA" wp14:textId="77777777">
            <w:r w:rsidRPr="00906A6E">
              <w:t>I</w:t>
            </w:r>
          </w:p>
        </w:tc>
        <w:tc>
          <w:tcPr>
            <w:tcW w:w="0" w:type="auto"/>
            <w:shd w:val="clear" w:color="auto" w:fill="E2EFD9"/>
            <w:hideMark/>
          </w:tcPr>
          <w:p w:rsidRPr="00906A6E" w:rsidR="005D58EB" w:rsidP="00846A7C" w:rsidRDefault="005D58EB" w14:paraId="753E174E" wp14:textId="77777777">
            <w:r w:rsidRPr="00906A6E">
              <w:t>I</w:t>
            </w:r>
          </w:p>
        </w:tc>
      </w:tr>
      <w:tr xmlns:wp14="http://schemas.microsoft.com/office/word/2010/wordml" w:rsidRPr="00846A7C" w:rsidR="005D58EB" w:rsidTr="00846A7C" w14:paraId="1CA33946" wp14:textId="77777777">
        <w:tc>
          <w:tcPr>
            <w:tcW w:w="0" w:type="auto"/>
            <w:hideMark/>
          </w:tcPr>
          <w:p w:rsidRPr="00846A7C" w:rsidR="005D58EB" w:rsidP="00846A7C" w:rsidRDefault="005D58EB" w14:paraId="52E8E032" wp14:textId="77777777">
            <w:pPr>
              <w:rPr>
                <w:b/>
                <w:bCs/>
              </w:rPr>
            </w:pPr>
            <w:r w:rsidRPr="00846A7C">
              <w:rPr>
                <w:b/>
                <w:bCs/>
              </w:rPr>
              <w:t>Ensure compliance with regulations</w:t>
            </w:r>
          </w:p>
        </w:tc>
        <w:tc>
          <w:tcPr>
            <w:tcW w:w="0" w:type="auto"/>
            <w:hideMark/>
          </w:tcPr>
          <w:p w:rsidRPr="00906A6E" w:rsidR="005D58EB" w:rsidP="00846A7C" w:rsidRDefault="005D58EB" w14:paraId="5EE7C8D2" wp14:textId="77777777">
            <w:r w:rsidRPr="00906A6E">
              <w:t>C</w:t>
            </w:r>
          </w:p>
        </w:tc>
        <w:tc>
          <w:tcPr>
            <w:tcW w:w="0" w:type="auto"/>
            <w:hideMark/>
          </w:tcPr>
          <w:p w:rsidRPr="00906A6E" w:rsidR="005D58EB" w:rsidP="00846A7C" w:rsidRDefault="005D58EB" w14:paraId="67D50DF5" wp14:textId="77777777">
            <w:r w:rsidRPr="00906A6E">
              <w:t>C</w:t>
            </w:r>
          </w:p>
        </w:tc>
        <w:tc>
          <w:tcPr>
            <w:tcW w:w="0" w:type="auto"/>
            <w:hideMark/>
          </w:tcPr>
          <w:p w:rsidRPr="00906A6E" w:rsidR="005D58EB" w:rsidP="00846A7C" w:rsidRDefault="005D58EB" w14:paraId="1B13805B" wp14:textId="77777777">
            <w:r w:rsidRPr="00906A6E">
              <w:t>I</w:t>
            </w:r>
          </w:p>
        </w:tc>
        <w:tc>
          <w:tcPr>
            <w:tcW w:w="0" w:type="auto"/>
            <w:hideMark/>
          </w:tcPr>
          <w:p w:rsidRPr="00906A6E" w:rsidR="005D58EB" w:rsidP="00846A7C" w:rsidRDefault="005D58EB" w14:paraId="689A5758" wp14:textId="77777777">
            <w:r w:rsidRPr="00906A6E">
              <w:t>R</w:t>
            </w:r>
          </w:p>
        </w:tc>
        <w:tc>
          <w:tcPr>
            <w:tcW w:w="0" w:type="auto"/>
            <w:hideMark/>
          </w:tcPr>
          <w:p w:rsidRPr="00906A6E" w:rsidR="005D58EB" w:rsidP="00846A7C" w:rsidRDefault="005D58EB" w14:paraId="165FB8C1" wp14:textId="77777777">
            <w:r w:rsidRPr="00906A6E">
              <w:t>I</w:t>
            </w:r>
          </w:p>
        </w:tc>
        <w:tc>
          <w:tcPr>
            <w:tcW w:w="0" w:type="auto"/>
            <w:hideMark/>
          </w:tcPr>
          <w:p w:rsidRPr="00906A6E" w:rsidR="005D58EB" w:rsidP="00846A7C" w:rsidRDefault="005D58EB" w14:paraId="39ED95AA" wp14:textId="77777777">
            <w:r w:rsidRPr="00906A6E">
              <w:t>I</w:t>
            </w:r>
          </w:p>
        </w:tc>
        <w:tc>
          <w:tcPr>
            <w:tcW w:w="0" w:type="auto"/>
            <w:hideMark/>
          </w:tcPr>
          <w:p w:rsidRPr="00906A6E" w:rsidR="005D58EB" w:rsidP="00846A7C" w:rsidRDefault="005D58EB" w14:paraId="3B26D869" wp14:textId="77777777">
            <w:r w:rsidRPr="00906A6E">
              <w:t>A</w:t>
            </w:r>
          </w:p>
        </w:tc>
        <w:tc>
          <w:tcPr>
            <w:tcW w:w="0" w:type="auto"/>
            <w:hideMark/>
          </w:tcPr>
          <w:p w:rsidRPr="00906A6E" w:rsidR="005D58EB" w:rsidP="00846A7C" w:rsidRDefault="005D58EB" w14:paraId="31EFD059" wp14:textId="77777777">
            <w:r w:rsidRPr="00906A6E">
              <w:t>I</w:t>
            </w:r>
          </w:p>
        </w:tc>
      </w:tr>
      <w:tr xmlns:wp14="http://schemas.microsoft.com/office/word/2010/wordml" w:rsidRPr="00846A7C" w:rsidR="005D58EB" w:rsidTr="00846A7C" w14:paraId="3AB1B887" wp14:textId="77777777">
        <w:tc>
          <w:tcPr>
            <w:tcW w:w="0" w:type="auto"/>
            <w:shd w:val="clear" w:color="auto" w:fill="E2EFD9"/>
            <w:hideMark/>
          </w:tcPr>
          <w:p w:rsidRPr="00846A7C" w:rsidR="005D58EB" w:rsidP="00846A7C" w:rsidRDefault="005D58EB" w14:paraId="2DEC712A" wp14:textId="77777777">
            <w:pPr>
              <w:rPr>
                <w:b/>
                <w:bCs/>
              </w:rPr>
            </w:pPr>
            <w:r w:rsidRPr="00846A7C">
              <w:rPr>
                <w:b/>
                <w:bCs/>
              </w:rPr>
              <w:t>Monitor and report on stakeholder feedback</w:t>
            </w:r>
          </w:p>
        </w:tc>
        <w:tc>
          <w:tcPr>
            <w:tcW w:w="0" w:type="auto"/>
            <w:shd w:val="clear" w:color="auto" w:fill="E2EFD9"/>
            <w:hideMark/>
          </w:tcPr>
          <w:p w:rsidRPr="00906A6E" w:rsidR="005D58EB" w:rsidP="00846A7C" w:rsidRDefault="005D58EB" w14:paraId="3B3C4695" wp14:textId="77777777">
            <w:r w:rsidRPr="00906A6E">
              <w:t>R</w:t>
            </w:r>
          </w:p>
        </w:tc>
        <w:tc>
          <w:tcPr>
            <w:tcW w:w="0" w:type="auto"/>
            <w:shd w:val="clear" w:color="auto" w:fill="E2EFD9"/>
            <w:hideMark/>
          </w:tcPr>
          <w:p w:rsidRPr="00906A6E" w:rsidR="005D58EB" w:rsidP="00846A7C" w:rsidRDefault="005D58EB" w14:paraId="6A05035A" wp14:textId="77777777">
            <w:r w:rsidRPr="00906A6E">
              <w:t>I</w:t>
            </w:r>
          </w:p>
        </w:tc>
        <w:tc>
          <w:tcPr>
            <w:tcW w:w="0" w:type="auto"/>
            <w:shd w:val="clear" w:color="auto" w:fill="E2EFD9"/>
            <w:hideMark/>
          </w:tcPr>
          <w:p w:rsidRPr="00906A6E" w:rsidR="005D58EB" w:rsidP="00846A7C" w:rsidRDefault="005D58EB" w14:paraId="4D60347C" wp14:textId="77777777">
            <w:r w:rsidRPr="00906A6E">
              <w:t>C</w:t>
            </w:r>
          </w:p>
        </w:tc>
        <w:tc>
          <w:tcPr>
            <w:tcW w:w="0" w:type="auto"/>
            <w:shd w:val="clear" w:color="auto" w:fill="E2EFD9"/>
            <w:hideMark/>
          </w:tcPr>
          <w:p w:rsidRPr="00906A6E" w:rsidR="005D58EB" w:rsidP="00846A7C" w:rsidRDefault="005D58EB" w14:paraId="5933A4C4" wp14:textId="77777777">
            <w:r w:rsidRPr="00906A6E">
              <w:t>C</w:t>
            </w:r>
          </w:p>
        </w:tc>
        <w:tc>
          <w:tcPr>
            <w:tcW w:w="0" w:type="auto"/>
            <w:shd w:val="clear" w:color="auto" w:fill="E2EFD9"/>
            <w:hideMark/>
          </w:tcPr>
          <w:p w:rsidRPr="00906A6E" w:rsidR="005D58EB" w:rsidP="00846A7C" w:rsidRDefault="005D58EB" w14:paraId="05B32227" wp14:textId="77777777">
            <w:r w:rsidRPr="00906A6E">
              <w:t>R</w:t>
            </w:r>
          </w:p>
        </w:tc>
        <w:tc>
          <w:tcPr>
            <w:tcW w:w="0" w:type="auto"/>
            <w:shd w:val="clear" w:color="auto" w:fill="E2EFD9"/>
            <w:hideMark/>
          </w:tcPr>
          <w:p w:rsidRPr="00906A6E" w:rsidR="005D58EB" w:rsidP="00846A7C" w:rsidRDefault="005D58EB" w14:paraId="0B6A1697" wp14:textId="77777777">
            <w:r w:rsidRPr="00906A6E">
              <w:t>I</w:t>
            </w:r>
          </w:p>
        </w:tc>
        <w:tc>
          <w:tcPr>
            <w:tcW w:w="0" w:type="auto"/>
            <w:shd w:val="clear" w:color="auto" w:fill="E2EFD9"/>
            <w:hideMark/>
          </w:tcPr>
          <w:p w:rsidRPr="00906A6E" w:rsidR="005D58EB" w:rsidP="00846A7C" w:rsidRDefault="005D58EB" w14:paraId="6E9B0B9E" wp14:textId="77777777">
            <w:r w:rsidRPr="00906A6E">
              <w:t>I</w:t>
            </w:r>
          </w:p>
        </w:tc>
        <w:tc>
          <w:tcPr>
            <w:tcW w:w="0" w:type="auto"/>
            <w:shd w:val="clear" w:color="auto" w:fill="E2EFD9"/>
            <w:hideMark/>
          </w:tcPr>
          <w:p w:rsidRPr="00906A6E" w:rsidR="005D58EB" w:rsidP="00846A7C" w:rsidRDefault="005D58EB" w14:paraId="35A5D023" wp14:textId="77777777">
            <w:r w:rsidRPr="00906A6E">
              <w:t>A</w:t>
            </w:r>
          </w:p>
        </w:tc>
      </w:tr>
      <w:tr xmlns:wp14="http://schemas.microsoft.com/office/word/2010/wordml" w:rsidRPr="00846A7C" w:rsidR="005D58EB" w:rsidTr="00846A7C" w14:paraId="1AF249CD" wp14:textId="77777777">
        <w:tc>
          <w:tcPr>
            <w:tcW w:w="0" w:type="auto"/>
            <w:hideMark/>
          </w:tcPr>
          <w:p w:rsidRPr="00846A7C" w:rsidR="005D58EB" w:rsidP="00846A7C" w:rsidRDefault="005D58EB" w14:paraId="4B97FB0F" wp14:textId="77777777">
            <w:pPr>
              <w:rPr>
                <w:b/>
                <w:bCs/>
              </w:rPr>
            </w:pPr>
            <w:r w:rsidRPr="00846A7C">
              <w:rPr>
                <w:b/>
                <w:bCs/>
              </w:rPr>
              <w:t>Conflict resolution</w:t>
            </w:r>
          </w:p>
        </w:tc>
        <w:tc>
          <w:tcPr>
            <w:tcW w:w="0" w:type="auto"/>
            <w:hideMark/>
          </w:tcPr>
          <w:p w:rsidRPr="00906A6E" w:rsidR="005D58EB" w:rsidP="00846A7C" w:rsidRDefault="005D58EB" w14:paraId="6F849DA1" wp14:textId="77777777">
            <w:r w:rsidRPr="00906A6E">
              <w:t>R</w:t>
            </w:r>
          </w:p>
        </w:tc>
        <w:tc>
          <w:tcPr>
            <w:tcW w:w="0" w:type="auto"/>
            <w:hideMark/>
          </w:tcPr>
          <w:p w:rsidRPr="00906A6E" w:rsidR="005D58EB" w:rsidP="00846A7C" w:rsidRDefault="005D58EB" w14:paraId="4874E72C" wp14:textId="77777777">
            <w:r w:rsidRPr="00906A6E">
              <w:t>A</w:t>
            </w:r>
          </w:p>
        </w:tc>
        <w:tc>
          <w:tcPr>
            <w:tcW w:w="0" w:type="auto"/>
            <w:hideMark/>
          </w:tcPr>
          <w:p w:rsidRPr="00906A6E" w:rsidR="005D58EB" w:rsidP="00846A7C" w:rsidRDefault="005D58EB" w14:paraId="1F768966" wp14:textId="77777777">
            <w:r w:rsidRPr="00906A6E">
              <w:t>C</w:t>
            </w:r>
          </w:p>
        </w:tc>
        <w:tc>
          <w:tcPr>
            <w:tcW w:w="0" w:type="auto"/>
            <w:hideMark/>
          </w:tcPr>
          <w:p w:rsidRPr="00906A6E" w:rsidR="005D58EB" w:rsidP="00846A7C" w:rsidRDefault="005D58EB" w14:paraId="7A323C29" wp14:textId="77777777">
            <w:r w:rsidRPr="00906A6E">
              <w:t>C</w:t>
            </w:r>
          </w:p>
        </w:tc>
        <w:tc>
          <w:tcPr>
            <w:tcW w:w="0" w:type="auto"/>
            <w:hideMark/>
          </w:tcPr>
          <w:p w:rsidRPr="00906A6E" w:rsidR="005D58EB" w:rsidP="00846A7C" w:rsidRDefault="005D58EB" w14:paraId="119192CE" wp14:textId="77777777">
            <w:r w:rsidRPr="00906A6E">
              <w:t>C</w:t>
            </w:r>
          </w:p>
        </w:tc>
        <w:tc>
          <w:tcPr>
            <w:tcW w:w="0" w:type="auto"/>
            <w:hideMark/>
          </w:tcPr>
          <w:p w:rsidRPr="00906A6E" w:rsidR="005D58EB" w:rsidP="00846A7C" w:rsidRDefault="005D58EB" w14:paraId="7154F9B8" wp14:textId="77777777">
            <w:r w:rsidRPr="00906A6E">
              <w:t>I</w:t>
            </w:r>
          </w:p>
        </w:tc>
        <w:tc>
          <w:tcPr>
            <w:tcW w:w="0" w:type="auto"/>
            <w:hideMark/>
          </w:tcPr>
          <w:p w:rsidRPr="00906A6E" w:rsidR="005D58EB" w:rsidP="00846A7C" w:rsidRDefault="005D58EB" w14:paraId="1CA91599" wp14:textId="77777777">
            <w:r w:rsidRPr="00906A6E">
              <w:t>I</w:t>
            </w:r>
          </w:p>
        </w:tc>
        <w:tc>
          <w:tcPr>
            <w:tcW w:w="0" w:type="auto"/>
            <w:hideMark/>
          </w:tcPr>
          <w:p w:rsidRPr="00906A6E" w:rsidR="005D58EB" w:rsidP="00846A7C" w:rsidRDefault="005D58EB" w14:paraId="3EE9F204" wp14:textId="77777777">
            <w:r w:rsidRPr="00906A6E">
              <w:t>I</w:t>
            </w:r>
          </w:p>
        </w:tc>
      </w:tr>
    </w:tbl>
    <w:p xmlns:wp14="http://schemas.microsoft.com/office/word/2010/wordml" w:rsidRPr="00D227F7" w:rsidR="005D58EB" w:rsidP="005D58EB" w:rsidRDefault="005D58EB" w14:paraId="1F72F646" wp14:textId="77777777"/>
    <w:p xmlns:wp14="http://schemas.microsoft.com/office/word/2010/wordml" w:rsidR="005D58EB" w:rsidP="002132DE" w:rsidRDefault="005D58EB" w14:paraId="08CE6F91" wp14:textId="77777777">
      <w:pPr>
        <w:sectPr w:rsidR="005D58EB" w:rsidSect="005D58EB">
          <w:pgSz w:w="15840" w:h="12240" w:orient="landscape"/>
          <w:pgMar w:top="1440" w:right="1440" w:bottom="1440" w:left="1440" w:header="720" w:footer="720" w:gutter="0"/>
          <w:cols w:space="720"/>
          <w:docGrid w:linePitch="600" w:charSpace="32768"/>
        </w:sectPr>
      </w:pPr>
    </w:p>
    <w:p xmlns:wp14="http://schemas.microsoft.com/office/word/2010/wordml" w:rsidRPr="002132DE" w:rsidR="001A12F1" w:rsidP="002132DE" w:rsidRDefault="001A12F1" w14:paraId="61CDCEAD" wp14:textId="77777777"/>
    <w:p xmlns:wp14="http://schemas.microsoft.com/office/word/2010/wordml" w:rsidRPr="002132DE" w:rsidR="000C7719" w:rsidP="004013EE" w:rsidRDefault="000C7719" w14:paraId="162522D3" wp14:textId="77777777">
      <w:pPr>
        <w:suppressAutoHyphens w:val="0"/>
        <w:ind w:firstLine="432"/>
        <w:rPr>
          <w:rFonts w:eastAsia="Times New Roman"/>
          <w:color w:val="auto"/>
          <w:szCs w:val="24"/>
          <w:lang w:val="en-IN" w:eastAsia="en-IN"/>
        </w:rPr>
      </w:pPr>
      <w:proofErr w:type="spellStart"/>
      <w:r w:rsidRPr="002132DE">
        <w:t>Europlaz</w:t>
      </w:r>
      <w:proofErr w:type="spellEnd"/>
      <w:r w:rsidRPr="002132DE">
        <w:t xml:space="preserve"> gains credibility and responsibility within the relations to stakeholders through a structured communication system </w:t>
      </w:r>
      <w:proofErr w:type="spellStart"/>
      <w:r w:rsidRPr="002132DE">
        <w:t>andwith</w:t>
      </w:r>
      <w:proofErr w:type="spellEnd"/>
      <w:r w:rsidRPr="002132DE">
        <w:t xml:space="preserve"> the help of comprehensive involvement. The combination of open communication, regulatory compliance, and partnership with its customers supports its image as a reliable and </w:t>
      </w:r>
      <w:proofErr w:type="spellStart"/>
      <w:r w:rsidRPr="002132DE">
        <w:t>valueable</w:t>
      </w:r>
      <w:proofErr w:type="spellEnd"/>
      <w:r w:rsidRPr="002132DE">
        <w:t xml:space="preserve"> manufacturer of medical equipment</w:t>
      </w:r>
      <w:r w:rsidRPr="002132DE" w:rsidR="002132DE">
        <w:t xml:space="preserve"> </w:t>
      </w:r>
      <w:r w:rsidRPr="002132DE" w:rsidR="002132DE">
        <w:rPr>
          <w:rFonts w:eastAsia="Times New Roman"/>
          <w:color w:val="auto"/>
          <w:szCs w:val="24"/>
          <w:lang w:val="en-IN" w:eastAsia="en-IN"/>
        </w:rPr>
        <w:t>(</w:t>
      </w:r>
      <w:proofErr w:type="spellStart"/>
      <w:r w:rsidRPr="002132DE" w:rsidR="002132DE">
        <w:rPr>
          <w:rFonts w:eastAsia="Times New Roman"/>
          <w:color w:val="auto"/>
          <w:szCs w:val="24"/>
          <w:lang w:val="en-IN" w:eastAsia="en-IN"/>
        </w:rPr>
        <w:t>Henisz</w:t>
      </w:r>
      <w:proofErr w:type="spellEnd"/>
      <w:r w:rsidRPr="002132DE" w:rsidR="002132DE">
        <w:rPr>
          <w:rFonts w:eastAsia="Times New Roman"/>
          <w:color w:val="auto"/>
          <w:szCs w:val="24"/>
          <w:lang w:val="en-IN" w:eastAsia="en-IN"/>
        </w:rPr>
        <w:t>, 2017)</w:t>
      </w:r>
      <w:r w:rsidRPr="002132DE">
        <w:t>. The stakeholder-centric manner in which the company operates not only guarantees the company the operational excellence, but also, enhance long-term partnerships, thereby enhancing the innovation, sustainability, and the global competitiveness of the company.</w:t>
      </w:r>
    </w:p>
    <w:p xmlns:wp14="http://schemas.microsoft.com/office/word/2010/wordml" w:rsidRPr="002132DE" w:rsidR="000C7719" w:rsidP="002132DE" w:rsidRDefault="000C7719" w14:paraId="773C6C57" wp14:textId="77777777">
      <w:pPr>
        <w:pStyle w:val="Heading1"/>
      </w:pPr>
      <w:bookmarkStart w:name="_Toc213868997" w:id="16"/>
      <w:r w:rsidRPr="002132DE">
        <w:t>Product Development and Innovative Process.</w:t>
      </w:r>
      <w:bookmarkEnd w:id="16"/>
    </w:p>
    <w:p xmlns:wp14="http://schemas.microsoft.com/office/word/2010/wordml" w:rsidRPr="002132DE" w:rsidR="000C7719" w:rsidP="004013EE" w:rsidRDefault="000C7719" w14:paraId="54FA8A1C" wp14:textId="77777777">
      <w:pPr>
        <w:numPr>
          <w:ilvl w:val="0"/>
          <w:numId w:val="18"/>
        </w:numPr>
      </w:pPr>
      <w:r w:rsidRPr="002132DE">
        <w:t>Li</w:t>
      </w:r>
      <w:r w:rsidR="004013EE">
        <w:t xml:space="preserve">fecycle Management of products: </w:t>
      </w:r>
      <w:r w:rsidRPr="002132DE">
        <w:t xml:space="preserve">At </w:t>
      </w:r>
      <w:proofErr w:type="spellStart"/>
      <w:r w:rsidRPr="002132DE">
        <w:t>Europlaz</w:t>
      </w:r>
      <w:proofErr w:type="spellEnd"/>
      <w:r w:rsidRPr="002132DE">
        <w:t xml:space="preserve"> Medical Device Manufacturing, a clear and strictly monitored product development strategy is adhered to and that ensures that every product medical devices is subjected to high standards of safety, quality, and performance. The company has adopted the product life cycle management (PLM) system that measures all the activities in the production cycle, such as the design of the very concept and post-industrial manufacturing and evaluation once the product has found its place in the market in a network of trace</w:t>
      </w:r>
      <w:r w:rsidR="004013EE">
        <w:t>able and regulatory activities.</w:t>
      </w:r>
    </w:p>
    <w:p xmlns:wp14="http://schemas.microsoft.com/office/word/2010/wordml" w:rsidRPr="002132DE" w:rsidR="000C7719" w:rsidP="004013EE" w:rsidRDefault="004013EE" w14:paraId="6392F44C" wp14:textId="77777777">
      <w:pPr>
        <w:numPr>
          <w:ilvl w:val="0"/>
          <w:numId w:val="18"/>
        </w:numPr>
      </w:pPr>
      <w:r>
        <w:t xml:space="preserve">Concept and Design Stage: </w:t>
      </w:r>
      <w:r w:rsidRPr="002132DE" w:rsidR="000C7719">
        <w:t>It must initiate a collaboration between customers and the R&amp;D team and the engineering experts. The concept stage involves risk assessment and feasibility study according to ISO 14971: 2019 requirements of risks management with medical devices</w:t>
      </w:r>
      <w:r w:rsidRPr="002132DE" w:rsidR="002132DE">
        <w:t xml:space="preserve"> </w:t>
      </w:r>
      <w:r w:rsidRPr="002132DE" w:rsidR="002132DE">
        <w:rPr>
          <w:rFonts w:eastAsia="Times New Roman"/>
          <w:color w:val="auto"/>
          <w:szCs w:val="24"/>
          <w:lang w:val="en-IN" w:eastAsia="en-IN"/>
        </w:rPr>
        <w:t>(Privitera, Evans and Southee, 2015)</w:t>
      </w:r>
      <w:r w:rsidRPr="002132DE" w:rsidR="000C7719">
        <w:t xml:space="preserve">. </w:t>
      </w:r>
      <w:proofErr w:type="spellStart"/>
      <w:r w:rsidRPr="002132DE" w:rsidR="000C7719">
        <w:t>Europlaz</w:t>
      </w:r>
      <w:proofErr w:type="spellEnd"/>
      <w:r w:rsidRPr="002132DE" w:rsidR="000C7719">
        <w:t xml:space="preserve"> design engineers use advanced CAD tools and prototyping technology to transform the conceptual designs into functional best models to meet user requirements and regulations requirements.</w:t>
      </w:r>
    </w:p>
    <w:p xmlns:wp14="http://schemas.microsoft.com/office/word/2010/wordml" w:rsidRPr="002132DE" w:rsidR="000C7719" w:rsidP="004013EE" w:rsidRDefault="004013EE" w14:paraId="0DEE8B68" wp14:textId="77777777">
      <w:pPr>
        <w:numPr>
          <w:ilvl w:val="0"/>
          <w:numId w:val="18"/>
        </w:numPr>
      </w:pPr>
      <w:r>
        <w:t xml:space="preserve">Development and Validation: </w:t>
      </w:r>
      <w:r w:rsidRPr="002132DE" w:rsidR="000C7719">
        <w:t xml:space="preserve">Once the prototype has been approved, </w:t>
      </w:r>
      <w:proofErr w:type="spellStart"/>
      <w:r w:rsidRPr="002132DE" w:rsidR="000C7719">
        <w:t>Europlaz</w:t>
      </w:r>
      <w:proofErr w:type="spellEnd"/>
      <w:r w:rsidRPr="002132DE" w:rsidR="000C7719">
        <w:t xml:space="preserve"> proceeds to perform validation and tooling. The R&amp;D department will play a central role in providing prototypes that are grounded on the quality management principle in ISO 13485:2016. At each stage, information is restrained by documentation, design validation and validation testing to make sure that they do not contravene FDA (21 CFR Part 820) and MHRA standards. It is also during this stage that material choice, testing of biocompatibility and sterilisation processes are highly tested to ascertain that it satisfies international standards.</w:t>
      </w:r>
    </w:p>
    <w:p xmlns:wp14="http://schemas.microsoft.com/office/word/2010/wordml" w:rsidRPr="002132DE" w:rsidR="000C7719" w:rsidP="002132DE" w:rsidRDefault="000C7719" w14:paraId="6BB9E253" wp14:textId="77777777"/>
    <w:p xmlns:wp14="http://schemas.microsoft.com/office/word/2010/wordml" w:rsidRPr="002132DE" w:rsidR="000C7719" w:rsidP="004013EE" w:rsidRDefault="000C7719" w14:paraId="0FC105F4" wp14:textId="77777777">
      <w:pPr>
        <w:numPr>
          <w:ilvl w:val="0"/>
          <w:numId w:val="18"/>
        </w:numPr>
      </w:pPr>
      <w:r w:rsidRPr="002132DE">
        <w:t xml:space="preserve">In House </w:t>
      </w:r>
      <w:r w:rsidR="004013EE">
        <w:t xml:space="preserve">production and quality control: </w:t>
      </w:r>
      <w:r w:rsidRPr="002132DE">
        <w:t xml:space="preserve">The </w:t>
      </w:r>
      <w:proofErr w:type="spellStart"/>
      <w:r w:rsidRPr="002132DE">
        <w:t>Eurplaz</w:t>
      </w:r>
      <w:proofErr w:type="spellEnd"/>
      <w:r w:rsidRPr="002132DE">
        <w:t xml:space="preserve"> manufacturing clean rooms are designed to offer production that is clean and devoid of contamination. All the manufacturing process is reviewed by the Quality Assurance (QA) department using the statistical process control checking, in-process checking, and tracing paperwork. The company has achieved the ISO 13485 certification which means that all the manufacturing processes are executed in line with the internationally approved medical devices standards. Moreover, European </w:t>
      </w:r>
      <w:proofErr w:type="spellStart"/>
      <w:r w:rsidRPr="002132DE">
        <w:t>plaz</w:t>
      </w:r>
      <w:proofErr w:type="spellEnd"/>
      <w:r w:rsidRPr="002132DE">
        <w:t xml:space="preserve"> undergoes regular audits to make sure that it conforms to the requirements of the Quality System Regulation and UK MDR 2002 as prescribed by the FDA and the UK department of trade.</w:t>
      </w:r>
    </w:p>
    <w:p xmlns:wp14="http://schemas.microsoft.com/office/word/2010/wordml" w:rsidRPr="002132DE" w:rsidR="000C7719" w:rsidP="002132DE" w:rsidRDefault="000C7719" w14:paraId="23DE523C" wp14:textId="77777777"/>
    <w:p xmlns:wp14="http://schemas.microsoft.com/office/word/2010/wordml" w:rsidRPr="002132DE" w:rsidR="000C7719" w:rsidP="004013EE" w:rsidRDefault="000C7719" w14:paraId="27413F17" wp14:textId="77777777">
      <w:pPr>
        <w:numPr>
          <w:ilvl w:val="0"/>
          <w:numId w:val="18"/>
        </w:numPr>
      </w:pPr>
      <w:r w:rsidRPr="002132DE">
        <w:t>Introduction and Post-Marketing An</w:t>
      </w:r>
      <w:r w:rsidR="004013EE">
        <w:t xml:space="preserve">alysis: </w:t>
      </w:r>
      <w:r w:rsidRPr="002132DE">
        <w:t xml:space="preserve">In the process of launching a device in the market, </w:t>
      </w:r>
      <w:proofErr w:type="spellStart"/>
      <w:r w:rsidRPr="002132DE">
        <w:t>Europlaz</w:t>
      </w:r>
      <w:proofErr w:type="spellEnd"/>
      <w:r w:rsidRPr="002132DE">
        <w:t xml:space="preserve"> assists the clients to do final regulatory submission, substituting the CE marking. There are mechanisms that give feedback about the performance of the device after it has been launched and this is used to support the design in a way that can enable improvement and optimisation of the design.</w:t>
      </w:r>
    </w:p>
    <w:p xmlns:wp14="http://schemas.microsoft.com/office/word/2010/wordml" w:rsidRPr="002132DE" w:rsidR="000C7719" w:rsidP="002132DE" w:rsidRDefault="000C7719" w14:paraId="52E56223" wp14:textId="77777777"/>
    <w:p xmlns:wp14="http://schemas.microsoft.com/office/word/2010/wordml" w:rsidRPr="002132DE" w:rsidR="000C7719" w:rsidP="002132DE" w:rsidRDefault="000C7719" w14:paraId="1AFF687F" wp14:textId="77777777">
      <w:r w:rsidRPr="002132DE">
        <w:t>By maintaining a high adherence to the ISO and FDA regulations</w:t>
      </w:r>
      <w:r w:rsidR="004013EE">
        <w:t xml:space="preserve">, integration of sustainability </w:t>
      </w:r>
      <w:r w:rsidRPr="002132DE">
        <w:t xml:space="preserve">aspect in capacity, and innovation using research and development, the </w:t>
      </w:r>
      <w:proofErr w:type="spellStart"/>
      <w:r w:rsidRPr="002132DE">
        <w:t>Europlaz</w:t>
      </w:r>
      <w:proofErr w:type="spellEnd"/>
      <w:r w:rsidRPr="002132DE">
        <w:t xml:space="preserve"> product enables the achievement of regulatory excellence along with clinical reliability. Its precision and commitment do not allow it to </w:t>
      </w:r>
      <w:proofErr w:type="spellStart"/>
      <w:r w:rsidRPr="002132DE">
        <w:t>to</w:t>
      </w:r>
      <w:proofErr w:type="spellEnd"/>
      <w:r w:rsidRPr="002132DE">
        <w:t xml:space="preserve"> manufacture quality and safe medical equipment which is relied on by medical practitioners worldwide.</w:t>
      </w:r>
    </w:p>
    <w:p xmlns:wp14="http://schemas.microsoft.com/office/word/2010/wordml" w:rsidRPr="002132DE" w:rsidR="000C7719" w:rsidP="002132DE" w:rsidRDefault="000C7719" w14:paraId="07849C8D" wp14:textId="77777777">
      <w:pPr>
        <w:pStyle w:val="Heading1"/>
      </w:pPr>
      <w:bookmarkStart w:name="_Toc213868998" w:id="17"/>
      <w:r w:rsidRPr="002132DE">
        <w:t>Sustainability and Corporate Social Responsibility.</w:t>
      </w:r>
      <w:bookmarkEnd w:id="17"/>
    </w:p>
    <w:p xmlns:wp14="http://schemas.microsoft.com/office/word/2010/wordml" w:rsidRPr="002132DE" w:rsidR="000C7719" w:rsidP="002132DE" w:rsidRDefault="000C7719" w14:paraId="275FD786" wp14:textId="77777777">
      <w:pPr>
        <w:pStyle w:val="Heading2"/>
      </w:pPr>
      <w:bookmarkStart w:name="_Toc213868999" w:id="18"/>
      <w:r w:rsidRPr="002132DE">
        <w:t>Sustainability Practices</w:t>
      </w:r>
      <w:bookmarkEnd w:id="18"/>
    </w:p>
    <w:p xmlns:wp14="http://schemas.microsoft.com/office/word/2010/wordml" w:rsidRPr="002132DE" w:rsidR="000C7719" w:rsidP="004013EE" w:rsidRDefault="000C7719" w14:paraId="295EDA87" wp14:textId="77777777">
      <w:pPr>
        <w:ind w:firstLine="576"/>
      </w:pPr>
      <w:proofErr w:type="spellStart"/>
      <w:r w:rsidRPr="002132DE">
        <w:t>Europlaz</w:t>
      </w:r>
      <w:proofErr w:type="spellEnd"/>
      <w:r w:rsidRPr="002132DE">
        <w:t xml:space="preserve"> Medical Device Manufacturing recognizes sustainability as one of the strategic focus areas where environmentally conscious practices are included alongside every component of its business. The sustainability direction of the company has been left at minimization of environmental impact, resource efficiency, and ethical accountabi</w:t>
      </w:r>
      <w:r w:rsidR="004013EE">
        <w:t>lity in any production process.</w:t>
      </w:r>
    </w:p>
    <w:p xmlns:wp14="http://schemas.microsoft.com/office/word/2010/wordml" w:rsidRPr="002132DE" w:rsidR="000C7719" w:rsidP="004013EE" w:rsidRDefault="000C7719" w14:paraId="51E9D507" wp14:textId="77777777">
      <w:pPr>
        <w:ind w:firstLine="576"/>
      </w:pPr>
      <w:r w:rsidRPr="002132DE">
        <w:t xml:space="preserve">Green production process is the primary component of </w:t>
      </w:r>
      <w:proofErr w:type="spellStart"/>
      <w:r w:rsidRPr="002132DE">
        <w:t>Europlaz</w:t>
      </w:r>
      <w:proofErr w:type="spellEnd"/>
      <w:r w:rsidRPr="002132DE">
        <w:t xml:space="preserve"> sustainability model. The company possesses ISO 14064-1 Carbon Level Verification that quantifies and quantifies a greenhouse gas emission in such a manner that the company is constantly making efforts towards becoming carbon neutral. </w:t>
      </w:r>
      <w:proofErr w:type="spellStart"/>
      <w:r w:rsidRPr="002132DE">
        <w:t>Europlaz</w:t>
      </w:r>
      <w:proofErr w:type="spellEnd"/>
      <w:r w:rsidRPr="002132DE">
        <w:t xml:space="preserve"> has implemented greener energy-saving processes in its cleanroom plants, which includes lighting LED and smart ventilation system, and equipment that operate using less energy-consumption without compromis</w:t>
      </w:r>
      <w:r w:rsidR="004013EE">
        <w:t>ing on the manufacture quality.</w:t>
      </w:r>
    </w:p>
    <w:p xmlns:wp14="http://schemas.microsoft.com/office/word/2010/wordml" w:rsidRPr="002132DE" w:rsidR="000C7719" w:rsidP="004013EE" w:rsidRDefault="000C7719" w14:paraId="4574ED02" wp14:textId="77777777">
      <w:pPr>
        <w:ind w:firstLine="576"/>
      </w:pPr>
      <w:r w:rsidRPr="002132DE">
        <w:t>Waste management is another element of its sustainability. The company uses the circular entity to the utilization of resources, recycling of plastic material, and minimization of waste materials by precision in moulding methods. The activity that is recyclability oriented would be packaging and the suppliers would be implemented on the basis of environmental compli</w:t>
      </w:r>
      <w:r w:rsidR="004013EE">
        <w:t>ance and sustainability rating.</w:t>
      </w:r>
    </w:p>
    <w:p xmlns:wp14="http://schemas.microsoft.com/office/word/2010/wordml" w:rsidRPr="002132DE" w:rsidR="000C7719" w:rsidP="004013EE" w:rsidRDefault="000C7719" w14:paraId="5642FE56" wp14:textId="77777777">
      <w:pPr>
        <w:ind w:firstLine="576"/>
      </w:pPr>
      <w:proofErr w:type="spellStart"/>
      <w:r w:rsidRPr="002132DE">
        <w:t>Europlaz</w:t>
      </w:r>
      <w:proofErr w:type="spellEnd"/>
      <w:r w:rsidRPr="002132DE">
        <w:t xml:space="preserve"> was awarded with the </w:t>
      </w:r>
      <w:proofErr w:type="spellStart"/>
      <w:r w:rsidRPr="002132DE">
        <w:t>EcoVadis</w:t>
      </w:r>
      <w:proofErr w:type="spellEnd"/>
      <w:r w:rsidRPr="002132DE">
        <w:t xml:space="preserve"> Silver Sustainability Rating (2023) in its recognition of the work done as one of the best-performing manufacturers worldwide in the fields of environmental and social responsibility. This accreditation is highlighted as the reminder of its ethical labour requirement, responsible procurement and sustainable production methods. In addition, </w:t>
      </w:r>
      <w:proofErr w:type="spellStart"/>
      <w:r w:rsidRPr="002132DE">
        <w:t>Europlaz</w:t>
      </w:r>
      <w:proofErr w:type="spellEnd"/>
      <w:r w:rsidRPr="002132DE">
        <w:t xml:space="preserve"> is involved with the Reshoring Initiative in the UK, which reduces the quantity of carbon footprint in other operations where the supply chains are glob</w:t>
      </w:r>
      <w:r w:rsidR="004013EE">
        <w:t>al, making it easy to localise.</w:t>
      </w:r>
    </w:p>
    <w:p xmlns:wp14="http://schemas.microsoft.com/office/word/2010/wordml" w:rsidRPr="002132DE" w:rsidR="000C7719" w:rsidP="004013EE" w:rsidRDefault="000C7719" w14:paraId="7D418734" wp14:textId="77777777">
      <w:pPr>
        <w:ind w:firstLine="576"/>
      </w:pPr>
      <w:proofErr w:type="spellStart"/>
      <w:r w:rsidRPr="002132DE">
        <w:t>Europlaz</w:t>
      </w:r>
      <w:proofErr w:type="spellEnd"/>
      <w:r w:rsidRPr="002132DE">
        <w:t xml:space="preserve"> is demonstrating how sustainability could be part and parcel of the design and production process of medical equipment which, on the one hand, requires the highest quality and on the other hand may present environmental responsibility. Its vision is aligned with the UN Sustainable Development Goals (SDGs), in particular, the objectives referring to industry innovation, responsible consumption, and climate action.</w:t>
      </w:r>
    </w:p>
    <w:p xmlns:wp14="http://schemas.microsoft.com/office/word/2010/wordml" w:rsidRPr="002132DE" w:rsidR="000C7719" w:rsidP="002132DE" w:rsidRDefault="000C7719" w14:paraId="07547A01" wp14:textId="77777777"/>
    <w:p xmlns:wp14="http://schemas.microsoft.com/office/word/2010/wordml" w:rsidRPr="002132DE" w:rsidR="000C7719" w:rsidP="004013EE" w:rsidRDefault="000C7719" w14:paraId="034B6B03" wp14:textId="77777777">
      <w:pPr>
        <w:pStyle w:val="Heading2"/>
      </w:pPr>
      <w:bookmarkStart w:name="_Toc213869000" w:id="19"/>
      <w:r w:rsidRPr="002132DE">
        <w:t>Corporate Social Responsibility (CSR).</w:t>
      </w:r>
      <w:bookmarkEnd w:id="19"/>
    </w:p>
    <w:p xmlns:wp14="http://schemas.microsoft.com/office/word/2010/wordml" w:rsidRPr="002132DE" w:rsidR="000C7719" w:rsidP="004013EE" w:rsidRDefault="000C7719" w14:paraId="1151B86B" wp14:textId="77777777">
      <w:pPr>
        <w:suppressAutoHyphens w:val="0"/>
        <w:ind w:firstLine="576"/>
        <w:rPr>
          <w:rFonts w:eastAsia="Times New Roman"/>
          <w:color w:val="auto"/>
          <w:szCs w:val="24"/>
          <w:lang w:val="en-IN" w:eastAsia="en-IN"/>
        </w:rPr>
      </w:pPr>
      <w:proofErr w:type="spellStart"/>
      <w:r w:rsidRPr="002132DE">
        <w:t>Europlaz</w:t>
      </w:r>
      <w:proofErr w:type="spellEnd"/>
      <w:r w:rsidRPr="002132DE">
        <w:t xml:space="preserve"> has an overall focus on corporate social responsibility besides its environmental agenda. The company is also involved in providing community service, including community relations with schools, apprenticeship and skill development programmes to encourage STEM learning and career advancement in high-technological manufacturing. </w:t>
      </w:r>
      <w:proofErr w:type="spellStart"/>
      <w:r w:rsidRPr="002132DE">
        <w:t>Europlaz</w:t>
      </w:r>
      <w:proofErr w:type="spellEnd"/>
      <w:r w:rsidRPr="002132DE">
        <w:t xml:space="preserve"> assists in the growth and sustainability of regional economies through attention to local talents in the regions</w:t>
      </w:r>
      <w:r w:rsidRPr="002132DE" w:rsidR="00307384">
        <w:t xml:space="preserve"> </w:t>
      </w:r>
      <w:r w:rsidRPr="002132DE" w:rsidR="00307384">
        <w:rPr>
          <w:rFonts w:eastAsia="Times New Roman"/>
          <w:color w:val="auto"/>
          <w:szCs w:val="24"/>
          <w:lang w:val="en-IN" w:eastAsia="en-IN"/>
        </w:rPr>
        <w:t>(Arun Kumar, 2021)</w:t>
      </w:r>
      <w:r w:rsidRPr="002132DE">
        <w:t>.</w:t>
      </w:r>
    </w:p>
    <w:p xmlns:wp14="http://schemas.microsoft.com/office/word/2010/wordml" w:rsidRPr="004013EE" w:rsidR="000C7719" w:rsidP="004013EE" w:rsidRDefault="000C7719" w14:paraId="61644C15" wp14:textId="77777777">
      <w:pPr>
        <w:suppressAutoHyphens w:val="0"/>
        <w:ind w:firstLine="576"/>
        <w:rPr>
          <w:rFonts w:eastAsia="Times New Roman"/>
          <w:color w:val="auto"/>
          <w:szCs w:val="24"/>
          <w:lang w:val="en-IN" w:eastAsia="en-IN"/>
        </w:rPr>
      </w:pPr>
      <w:r w:rsidRPr="002132DE">
        <w:t xml:space="preserve">Ethics is the core of the CSR of </w:t>
      </w:r>
      <w:proofErr w:type="spellStart"/>
      <w:r w:rsidRPr="002132DE">
        <w:t>Europlaz</w:t>
      </w:r>
      <w:proofErr w:type="spellEnd"/>
      <w:r w:rsidRPr="002132DE">
        <w:t xml:space="preserve">. In the supply chain, the company upholds the sense of transparency and equity wherein due diligence is performed to prevent any </w:t>
      </w:r>
      <w:proofErr w:type="spellStart"/>
      <w:r w:rsidRPr="002132DE">
        <w:t>indirects</w:t>
      </w:r>
      <w:proofErr w:type="spellEnd"/>
      <w:r w:rsidRPr="002132DE">
        <w:t xml:space="preserve"> of modern slavery and unethical sourcing. Its supplier code of conduct is international labour and human rights procedures therefore guaranteeing integrity in its supply of raw materials up to the delivery of its products</w:t>
      </w:r>
      <w:r w:rsidRPr="002132DE" w:rsidR="00307384">
        <w:t xml:space="preserve"> </w:t>
      </w:r>
      <w:r w:rsidRPr="002132DE" w:rsidR="00307384">
        <w:rPr>
          <w:rFonts w:eastAsia="Times New Roman"/>
          <w:color w:val="auto"/>
          <w:szCs w:val="24"/>
          <w:lang w:val="en-IN" w:eastAsia="en-IN"/>
        </w:rPr>
        <w:t>(Alberti, 2025)</w:t>
      </w:r>
      <w:r w:rsidRPr="002132DE">
        <w:t>.</w:t>
      </w:r>
      <w:r w:rsidR="004013EE">
        <w:rPr>
          <w:rFonts w:eastAsia="Times New Roman"/>
          <w:color w:val="auto"/>
          <w:szCs w:val="24"/>
          <w:lang w:val="en-IN" w:eastAsia="en-IN"/>
        </w:rPr>
        <w:t xml:space="preserve"> </w:t>
      </w:r>
      <w:r w:rsidRPr="002132DE">
        <w:t xml:space="preserve">Moreover </w:t>
      </w:r>
      <w:proofErr w:type="spellStart"/>
      <w:r w:rsidRPr="002132DE">
        <w:t>Europlaz</w:t>
      </w:r>
      <w:proofErr w:type="spellEnd"/>
      <w:r w:rsidRPr="002132DE">
        <w:t xml:space="preserve"> has instituted environmental policies to reduce emission of carbon gases, or employee welfare, and diversity in the work place. Its community performance and sustainability reporting represent the reality of its concern of social responsibility, as well as the trust of its interested parties.</w:t>
      </w:r>
    </w:p>
    <w:p xmlns:wp14="http://schemas.microsoft.com/office/word/2010/wordml" w:rsidRPr="002132DE" w:rsidR="000C7719" w:rsidP="004013EE" w:rsidRDefault="000C7719" w14:paraId="0D84DA60" wp14:textId="77777777">
      <w:pPr>
        <w:suppressAutoHyphens w:val="0"/>
        <w:ind w:firstLine="432"/>
        <w:rPr>
          <w:rFonts w:eastAsia="Times New Roman"/>
          <w:color w:val="auto"/>
          <w:szCs w:val="24"/>
          <w:lang w:val="en-IN" w:eastAsia="en-IN"/>
        </w:rPr>
      </w:pPr>
      <w:r w:rsidRPr="002132DE">
        <w:t xml:space="preserve">With the help of continuous improvement, </w:t>
      </w:r>
      <w:proofErr w:type="spellStart"/>
      <w:r w:rsidRPr="002132DE">
        <w:t>Europlaz</w:t>
      </w:r>
      <w:proofErr w:type="spellEnd"/>
      <w:r w:rsidRPr="002132DE">
        <w:t xml:space="preserve"> is not only designed to become one of the leaders in the sphere of medical manufacturing innovation but also as a responsible corporate citizen - to reconcile the economic performance with social and environmental responsibility</w:t>
      </w:r>
      <w:r w:rsidRPr="002132DE" w:rsidR="00291B8D">
        <w:t xml:space="preserve"> </w:t>
      </w:r>
      <w:r w:rsidRPr="002132DE" w:rsidR="00291B8D">
        <w:rPr>
          <w:rFonts w:eastAsia="Times New Roman"/>
          <w:color w:val="auto"/>
          <w:szCs w:val="24"/>
          <w:lang w:val="en-IN" w:eastAsia="en-IN"/>
        </w:rPr>
        <w:t xml:space="preserve">(Jamali and </w:t>
      </w:r>
      <w:proofErr w:type="spellStart"/>
      <w:r w:rsidRPr="002132DE" w:rsidR="00291B8D">
        <w:rPr>
          <w:rFonts w:eastAsia="Times New Roman"/>
          <w:color w:val="auto"/>
          <w:szCs w:val="24"/>
          <w:lang w:val="en-IN" w:eastAsia="en-IN"/>
        </w:rPr>
        <w:t>Mirshak</w:t>
      </w:r>
      <w:proofErr w:type="spellEnd"/>
      <w:r w:rsidRPr="002132DE" w:rsidR="00291B8D">
        <w:rPr>
          <w:rFonts w:eastAsia="Times New Roman"/>
          <w:color w:val="auto"/>
          <w:szCs w:val="24"/>
          <w:lang w:val="en-IN" w:eastAsia="en-IN"/>
        </w:rPr>
        <w:t>, 2007)</w:t>
      </w:r>
      <w:r w:rsidRPr="002132DE">
        <w:t>.</w:t>
      </w:r>
    </w:p>
    <w:p xmlns:wp14="http://schemas.microsoft.com/office/word/2010/wordml" w:rsidRPr="002132DE" w:rsidR="000C7719" w:rsidP="002132DE" w:rsidRDefault="000C7719" w14:paraId="623BFFA8" wp14:textId="77777777">
      <w:pPr>
        <w:pStyle w:val="Heading1"/>
      </w:pPr>
      <w:bookmarkStart w:name="_Toc213869001" w:id="20"/>
      <w:r w:rsidRPr="002132DE">
        <w:t>Issues and Opportunities.</w:t>
      </w:r>
      <w:bookmarkEnd w:id="20"/>
    </w:p>
    <w:p xmlns:wp14="http://schemas.microsoft.com/office/word/2010/wordml" w:rsidRPr="002132DE" w:rsidR="000C7719" w:rsidP="002132DE" w:rsidRDefault="000C7719" w14:paraId="27F44D49" wp14:textId="77777777">
      <w:pPr>
        <w:pStyle w:val="Heading2"/>
      </w:pPr>
      <w:bookmarkStart w:name="_Toc213869002" w:id="21"/>
      <w:r w:rsidRPr="002132DE">
        <w:t>Key Challenges</w:t>
      </w:r>
      <w:bookmarkEnd w:id="21"/>
    </w:p>
    <w:p xmlns:wp14="http://schemas.microsoft.com/office/word/2010/wordml" w:rsidRPr="004013EE" w:rsidR="000C7719" w:rsidP="004013EE" w:rsidRDefault="000C7719" w14:paraId="56C24BDD" wp14:textId="77777777">
      <w:pPr>
        <w:suppressAutoHyphens w:val="0"/>
        <w:ind w:firstLine="576"/>
        <w:rPr>
          <w:rFonts w:eastAsia="Times New Roman"/>
          <w:color w:val="auto"/>
          <w:szCs w:val="24"/>
          <w:lang w:val="en-IN" w:eastAsia="en-IN"/>
        </w:rPr>
      </w:pPr>
      <w:proofErr w:type="spellStart"/>
      <w:r w:rsidRPr="002132DE">
        <w:t>Europlaz</w:t>
      </w:r>
      <w:proofErr w:type="spellEnd"/>
      <w:r w:rsidRPr="002132DE">
        <w:t xml:space="preserve"> Medical device manufacturing is one of the highly regulated industries that are very competitive where compliance, cost and innovation must be in perfect balance. The globalization of regulation has been one of its biggest challenges. The UK/EU split of medical devices regulation after the Brexit has introduced certain additional administrative red tape, particularly around the UKCA and CE marking. It only requires a lot of paperwork, enhancement of auditing and training of the employees, all that to make it compliant with both the MHRA and FDA systems</w:t>
      </w:r>
      <w:r w:rsidRPr="002132DE" w:rsidR="00307384">
        <w:t xml:space="preserve"> </w:t>
      </w:r>
      <w:r w:rsidRPr="002132DE" w:rsidR="00307384">
        <w:rPr>
          <w:rFonts w:eastAsia="Times New Roman"/>
          <w:color w:val="auto"/>
          <w:szCs w:val="24"/>
          <w:lang w:val="en-IN" w:eastAsia="en-IN"/>
        </w:rPr>
        <w:t>(Han et al., 2022)</w:t>
      </w:r>
      <w:r w:rsidRPr="002132DE">
        <w:t>.</w:t>
      </w:r>
      <w:r w:rsidR="004013EE">
        <w:rPr>
          <w:rFonts w:eastAsia="Times New Roman"/>
          <w:color w:val="auto"/>
          <w:szCs w:val="24"/>
          <w:lang w:val="en-IN" w:eastAsia="en-IN"/>
        </w:rPr>
        <w:t xml:space="preserve"> </w:t>
      </w:r>
      <w:r w:rsidRPr="002132DE">
        <w:t xml:space="preserve">Another important problem is global competition. The problems that </w:t>
      </w:r>
      <w:proofErr w:type="spellStart"/>
      <w:r w:rsidRPr="002132DE">
        <w:t>Europlaz</w:t>
      </w:r>
      <w:proofErr w:type="spellEnd"/>
      <w:r w:rsidRPr="002132DE">
        <w:t xml:space="preserve"> faces include the fact that low-cost producers in China and Eastern Europe are becoming increasingly pressed and have the capacity to manufacture less expensive goods. Its quality, sustainability, and technological excellence should be maintained by the company as part of differentiation to ensure that it stays competitive.</w:t>
      </w:r>
    </w:p>
    <w:p xmlns:wp14="http://schemas.microsoft.com/office/word/2010/wordml" w:rsidRPr="002132DE" w:rsidR="000C7719" w:rsidP="004013EE" w:rsidRDefault="000C7719" w14:paraId="2FDEDFAC" wp14:textId="77777777">
      <w:pPr>
        <w:suppressAutoHyphens w:val="0"/>
        <w:ind w:firstLine="576"/>
        <w:rPr>
          <w:rFonts w:eastAsia="Times New Roman"/>
          <w:color w:val="auto"/>
          <w:szCs w:val="24"/>
          <w:lang w:val="en-IN" w:eastAsia="en-IN"/>
        </w:rPr>
      </w:pPr>
      <w:r w:rsidRPr="002132DE">
        <w:t xml:space="preserve">Interference with the supply chains is also risky in operation. The COVID-19 and resulting materials shortages demonstrated vulnerabilities of some sourcing, e.g. of medical-grade polymers. Although the </w:t>
      </w:r>
      <w:proofErr w:type="spellStart"/>
      <w:r w:rsidRPr="002132DE">
        <w:t>Europlaz</w:t>
      </w:r>
      <w:proofErr w:type="spellEnd"/>
      <w:r w:rsidRPr="002132DE">
        <w:t xml:space="preserve"> tried to reinforce its working relations with the suppliers and adopt local sourcing, the influence of the outside geopolitics, as well as the dynamic cost of raw materials, remains a constituent of the worry</w:t>
      </w:r>
      <w:r w:rsidRPr="002132DE" w:rsidR="00291B8D">
        <w:rPr>
          <w:rFonts w:eastAsia="Times New Roman"/>
          <w:color w:val="auto"/>
          <w:szCs w:val="24"/>
          <w:lang w:val="en-IN" w:eastAsia="en-IN"/>
        </w:rPr>
        <w:t>(Melody, 2024)</w:t>
      </w:r>
      <w:r w:rsidRPr="002132DE">
        <w:t>.</w:t>
      </w:r>
    </w:p>
    <w:p xmlns:wp14="http://schemas.microsoft.com/office/word/2010/wordml" w:rsidRPr="002132DE" w:rsidR="000C7719" w:rsidP="004013EE" w:rsidRDefault="000C7719" w14:paraId="030DFAD0" wp14:textId="77777777">
      <w:pPr>
        <w:ind w:firstLine="576"/>
      </w:pPr>
      <w:r w:rsidRPr="002132DE">
        <w:t>And finally, the rising energy and labour industry costs in the UK have a tendency to impact profitability which must be offset with steady improvement in operational efficiency and technological improvement to ensure the costs remain low.</w:t>
      </w:r>
    </w:p>
    <w:p xmlns:wp14="http://schemas.microsoft.com/office/word/2010/wordml" w:rsidRPr="002132DE" w:rsidR="000C7719" w:rsidP="002132DE" w:rsidRDefault="000C7719" w14:paraId="5043CB0F" wp14:textId="77777777"/>
    <w:p xmlns:wp14="http://schemas.microsoft.com/office/word/2010/wordml" w:rsidRPr="002132DE" w:rsidR="000C7719" w:rsidP="004013EE" w:rsidRDefault="000C7719" w14:paraId="6093F47A" wp14:textId="77777777">
      <w:pPr>
        <w:pStyle w:val="Heading2"/>
      </w:pPr>
      <w:bookmarkStart w:name="_Toc213869003" w:id="22"/>
      <w:r w:rsidRPr="002132DE">
        <w:t>Opportunities for Growth</w:t>
      </w:r>
      <w:bookmarkEnd w:id="22"/>
    </w:p>
    <w:p xmlns:wp14="http://schemas.microsoft.com/office/word/2010/wordml" w:rsidRPr="002132DE" w:rsidR="000C7719" w:rsidP="004013EE" w:rsidRDefault="000C7719" w14:paraId="6B6C9D61" wp14:textId="77777777">
      <w:pPr>
        <w:ind w:firstLine="576"/>
      </w:pPr>
      <w:r w:rsidRPr="002132DE">
        <w:t xml:space="preserve">Despite these challenges, </w:t>
      </w:r>
      <w:proofErr w:type="spellStart"/>
      <w:r w:rsidRPr="002132DE">
        <w:t>Europlaz</w:t>
      </w:r>
      <w:proofErr w:type="spellEnd"/>
      <w:r w:rsidRPr="002132DE">
        <w:t xml:space="preserve"> can position itself to take advantage of a wide range of opportunities. The trend on the wearable medical device and home-based diagnosis in the global market provides an opportunity to explore related health systems. Having experience in accuracy plastics and micro-moulding, </w:t>
      </w:r>
      <w:proofErr w:type="spellStart"/>
      <w:r w:rsidRPr="002132DE">
        <w:t>Europlaz</w:t>
      </w:r>
      <w:proofErr w:type="spellEnd"/>
      <w:r w:rsidRPr="002132DE">
        <w:t xml:space="preserve"> can work with </w:t>
      </w:r>
      <w:proofErr w:type="spellStart"/>
      <w:r w:rsidRPr="002132DE">
        <w:t>medtech</w:t>
      </w:r>
      <w:proofErr w:type="spellEnd"/>
      <w:r w:rsidRPr="002132DE">
        <w:t xml:space="preserve"> enterprises to develop smart devices with integrative sensors.</w:t>
      </w:r>
    </w:p>
    <w:p xmlns:wp14="http://schemas.microsoft.com/office/word/2010/wordml" w:rsidR="000C7719" w:rsidP="004013EE" w:rsidRDefault="004013EE" w14:paraId="27EA2651" wp14:textId="77777777">
      <w:pPr>
        <w:ind w:firstLine="576"/>
      </w:pPr>
      <w:r w:rsidRPr="002132DE">
        <w:t>The premise</w:t>
      </w:r>
      <w:r w:rsidRPr="002132DE" w:rsidR="000C7719">
        <w:t xml:space="preserve"> of the digital manufacturing technologies to invest in, such as automation, IoT-based monitoring, and AI-driven quality control, makes it possible to invest more in efficiency and innovation. Also, </w:t>
      </w:r>
      <w:proofErr w:type="spellStart"/>
      <w:r w:rsidRPr="002132DE" w:rsidR="000C7719">
        <w:t>Europlaz</w:t>
      </w:r>
      <w:proofErr w:type="spellEnd"/>
      <w:r w:rsidRPr="002132DE" w:rsidR="000C7719">
        <w:t xml:space="preserve"> has a strong sustainability effort that contributes to its attractiveness to a customer who seeks supply chain players that are environmentally friendly.</w:t>
      </w:r>
    </w:p>
    <w:p xmlns:wp14="http://schemas.microsoft.com/office/word/2010/wordml" w:rsidRPr="002132DE" w:rsidR="008D4243" w:rsidP="004013EE" w:rsidRDefault="008D4243" w14:paraId="22F505D2" wp14:textId="77777777">
      <w:pPr>
        <w:ind w:firstLine="576"/>
      </w:pPr>
      <w:r w:rsidRPr="008D4243">
        <w:t xml:space="preserve">Lastly the firm has a few untapped healthcare markets to exploit and it can even outmanoeuvre the start-ups in bio-technology to further collaborate with the firm to power growth in the firm. The introduction of strategic innovation allows </w:t>
      </w:r>
      <w:proofErr w:type="spellStart"/>
      <w:r w:rsidRPr="008D4243">
        <w:t>Europlaz</w:t>
      </w:r>
      <w:proofErr w:type="spellEnd"/>
      <w:r w:rsidRPr="008D4243">
        <w:t xml:space="preserve"> to remain a pioneer in the manufacturing of quality and sustainability of medical devices, by working in partnership with its stakeholders.</w:t>
      </w:r>
    </w:p>
    <w:p xmlns:wp14="http://schemas.microsoft.com/office/word/2010/wordml" w:rsidRPr="002132DE" w:rsidR="000C7719" w:rsidP="002132DE" w:rsidRDefault="004013EE" w14:paraId="2B2A7A39" wp14:textId="77777777">
      <w:pPr>
        <w:pStyle w:val="Heading1"/>
      </w:pPr>
      <w:r>
        <w:br w:type="page"/>
      </w:r>
      <w:bookmarkStart w:name="_Toc213869004" w:id="23"/>
      <w:r w:rsidRPr="002132DE" w:rsidR="000C7719">
        <w:t>Conclusion</w:t>
      </w:r>
      <w:bookmarkEnd w:id="23"/>
    </w:p>
    <w:p xmlns:wp14="http://schemas.microsoft.com/office/word/2010/wordml" w:rsidRPr="002132DE" w:rsidR="000C7719" w:rsidP="002132DE" w:rsidRDefault="000C7719" w14:paraId="07459315" wp14:textId="77777777"/>
    <w:p xmlns:wp14="http://schemas.microsoft.com/office/word/2010/wordml" w:rsidRPr="002132DE" w:rsidR="000C7719" w:rsidP="002132DE" w:rsidRDefault="000C7719" w14:paraId="53B55E34" wp14:textId="77777777">
      <w:r w:rsidRPr="002132DE">
        <w:t xml:space="preserve">To conclude, </w:t>
      </w:r>
      <w:proofErr w:type="spellStart"/>
      <w:r w:rsidRPr="002132DE">
        <w:t>Europlaz</w:t>
      </w:r>
      <w:proofErr w:type="spellEnd"/>
      <w:r w:rsidRPr="002132DE">
        <w:t xml:space="preserve"> Medical Device Manufacturing has managed to become a reliable player in the UK medical device market due to its innovation, quality control, and cooperation with stakeholders. The company has an effective stakeholder engagement strategy (based on transparent communication, adherence to regulations, and sustainability) that has helped the firm to have a good relationship with clients, suppliers, and regulators. It is a product developer that has committed it to ISO 13485 and FDA that uphold safe, high-quality, and reliable medical equipment.</w:t>
      </w:r>
    </w:p>
    <w:p xmlns:wp14="http://schemas.microsoft.com/office/word/2010/wordml" w:rsidRPr="002132DE" w:rsidR="000C7719" w:rsidP="002132DE" w:rsidRDefault="000C7719" w14:paraId="6537F28F" wp14:textId="77777777"/>
    <w:p xmlns:wp14="http://schemas.microsoft.com/office/word/2010/wordml" w:rsidRPr="002132DE" w:rsidR="000C7719" w:rsidP="002132DE" w:rsidRDefault="00651A0E" w14:paraId="2D2E2E8F" wp14:textId="77777777">
      <w:proofErr w:type="spellStart"/>
      <w:r w:rsidRPr="00651A0E">
        <w:t>Europlaz</w:t>
      </w:r>
      <w:proofErr w:type="spellEnd"/>
      <w:r w:rsidRPr="00651A0E">
        <w:t xml:space="preserve"> should continue investing in digital manufacturing, i.e. automation and AI-assisted quality control as the next growth step since it will streamline its operations and make them more efficient. It can also build its product line by expanding its alliances with biotech start-ups and other healthcare innovators in the world. It should also intensify its sustainability campaign and stakeholder engagement, which will also enhance its competitiveness in the market and the company image. The synergy of innovation, responsibility and partnership puts </w:t>
      </w:r>
      <w:proofErr w:type="spellStart"/>
      <w:r w:rsidRPr="00651A0E">
        <w:t>Europlaz</w:t>
      </w:r>
      <w:proofErr w:type="spellEnd"/>
      <w:r w:rsidRPr="00651A0E">
        <w:t xml:space="preserve"> well positioned to achieve long-term expansion in a dynamic medical technology world</w:t>
      </w:r>
      <w:r w:rsidRPr="002132DE" w:rsidR="000C7719">
        <w:t>.</w:t>
      </w:r>
    </w:p>
    <w:p xmlns:wp14="http://schemas.microsoft.com/office/word/2010/wordml" w:rsidRPr="002132DE" w:rsidR="008A185F" w:rsidP="002132DE" w:rsidRDefault="008A185F" w14:paraId="459C7026" wp14:textId="77777777">
      <w:pPr>
        <w:pStyle w:val="Heading1"/>
        <w:pageBreakBefore/>
        <w:rPr>
          <w:color w:val="auto"/>
          <w:szCs w:val="24"/>
          <w:u w:val="single"/>
        </w:rPr>
      </w:pPr>
      <w:bookmarkStart w:name="_Toc213869005" w:id="24"/>
      <w:r w:rsidRPr="002132DE">
        <w:t>References</w:t>
      </w:r>
      <w:bookmarkEnd w:id="24"/>
      <w:r w:rsidRPr="002132DE">
        <w:t xml:space="preserve"> </w:t>
      </w:r>
    </w:p>
    <w:p xmlns:wp14="http://schemas.microsoft.com/office/word/2010/wordml" w:rsidRPr="002132DE" w:rsidR="002132DE" w:rsidP="004B328B" w:rsidRDefault="002132DE" w14:paraId="199E2F19"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Abbott, C., Bandara, W., French, E., Tate, M. and Mathiesen, P. (2021). A Stakeholder Engagement Model for Process Improvement Initiatives. </w:t>
      </w:r>
      <w:r w:rsidRPr="002132DE">
        <w:rPr>
          <w:rFonts w:eastAsia="Times New Roman"/>
          <w:i/>
          <w:iCs/>
          <w:color w:val="auto"/>
          <w:szCs w:val="24"/>
          <w:lang w:val="en-IN" w:eastAsia="en-IN"/>
        </w:rPr>
        <w:t>Lecture Notes in Computer Science</w:t>
      </w:r>
      <w:r w:rsidRPr="002132DE">
        <w:rPr>
          <w:rFonts w:eastAsia="Times New Roman"/>
          <w:color w:val="auto"/>
          <w:szCs w:val="24"/>
          <w:lang w:val="en-IN" w:eastAsia="en-IN"/>
        </w:rPr>
        <w:t xml:space="preserve">, pp.455–472.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11">
        <w:r w:rsidRPr="006805E8" w:rsidR="004013EE">
          <w:rPr>
            <w:rStyle w:val="Hyperlink"/>
            <w:rFonts w:eastAsia="Times New Roman"/>
            <w:szCs w:val="24"/>
            <w:lang w:val="en-IN" w:eastAsia="en-IN" w:bidi="ar-SA"/>
          </w:rPr>
          <w:t>https://doi.org/10.1007/978-3-030-85469-0_28</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08CF946A"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Alberti, C. (2025). </w:t>
      </w:r>
      <w:r w:rsidRPr="002132DE">
        <w:rPr>
          <w:rFonts w:eastAsia="Times New Roman"/>
          <w:i/>
          <w:iCs/>
          <w:color w:val="auto"/>
          <w:szCs w:val="24"/>
          <w:lang w:val="en-IN" w:eastAsia="en-IN"/>
        </w:rPr>
        <w:t xml:space="preserve">White Paper on sustainability in the medical device industry - </w:t>
      </w:r>
      <w:proofErr w:type="spellStart"/>
      <w:r w:rsidRPr="002132DE">
        <w:rPr>
          <w:rFonts w:eastAsia="Times New Roman"/>
          <w:i/>
          <w:iCs/>
          <w:color w:val="auto"/>
          <w:szCs w:val="24"/>
          <w:lang w:val="en-IN" w:eastAsia="en-IN"/>
        </w:rPr>
        <w:t>confinis</w:t>
      </w:r>
      <w:proofErr w:type="spellEnd"/>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confinis</w:t>
      </w:r>
      <w:proofErr w:type="spellEnd"/>
      <w:r w:rsidRPr="002132DE">
        <w:rPr>
          <w:rFonts w:eastAsia="Times New Roman"/>
          <w:color w:val="auto"/>
          <w:szCs w:val="24"/>
          <w:lang w:val="en-IN" w:eastAsia="en-IN"/>
        </w:rPr>
        <w:t xml:space="preserve">. Available at: </w:t>
      </w:r>
      <w:r w:rsidR="004013EE">
        <w:rPr>
          <w:rFonts w:eastAsia="Times New Roman"/>
          <w:color w:val="auto"/>
          <w:szCs w:val="24"/>
          <w:lang w:val="en-IN" w:eastAsia="en-IN"/>
        </w:rPr>
        <w:t xml:space="preserve"> </w:t>
      </w:r>
      <w:hyperlink w:history="1" r:id="rId12">
        <w:r w:rsidRPr="006805E8" w:rsidR="004013EE">
          <w:rPr>
            <w:rStyle w:val="Hyperlink"/>
            <w:rFonts w:eastAsia="Times New Roman"/>
            <w:szCs w:val="24"/>
            <w:lang w:val="en-IN" w:eastAsia="en-IN" w:bidi="ar-SA"/>
          </w:rPr>
          <w:t>https://confinis.com/white-paper-on-sustainability-in-the-medical-device-industry/</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74346279" wp14:textId="77777777">
      <w:pPr>
        <w:numPr>
          <w:ilvl w:val="0"/>
          <w:numId w:val="1"/>
        </w:numPr>
        <w:suppressAutoHyphens w:val="0"/>
        <w:spacing w:after="240" w:line="240" w:lineRule="auto"/>
        <w:ind w:left="720" w:hanging="720"/>
        <w:rPr>
          <w:rFonts w:eastAsia="Times New Roman"/>
          <w:color w:val="auto"/>
          <w:szCs w:val="24"/>
          <w:lang w:val="en-IN" w:eastAsia="en-IN"/>
        </w:rPr>
      </w:pPr>
      <w:proofErr w:type="spellStart"/>
      <w:r w:rsidRPr="002132DE">
        <w:rPr>
          <w:rFonts w:eastAsia="Times New Roman"/>
          <w:color w:val="auto"/>
          <w:szCs w:val="24"/>
          <w:lang w:val="en-IN" w:eastAsia="en-IN"/>
        </w:rPr>
        <w:t>Alnhari</w:t>
      </w:r>
      <w:proofErr w:type="spellEnd"/>
      <w:r w:rsidRPr="002132DE">
        <w:rPr>
          <w:rFonts w:eastAsia="Times New Roman"/>
          <w:color w:val="auto"/>
          <w:szCs w:val="24"/>
          <w:lang w:val="en-IN" w:eastAsia="en-IN"/>
        </w:rPr>
        <w:t xml:space="preserve">, A.A. and Quresh, R. (2024). Unified External Stakeholder Engagement and Requirements Strategy. </w:t>
      </w:r>
      <w:r w:rsidRPr="002132DE">
        <w:rPr>
          <w:rFonts w:eastAsia="Times New Roman"/>
          <w:i/>
          <w:iCs/>
          <w:color w:val="auto"/>
          <w:szCs w:val="24"/>
          <w:lang w:val="en-IN" w:eastAsia="en-IN"/>
        </w:rPr>
        <w:t>International Journal of Software Engineering &amp; Applications</w:t>
      </w:r>
      <w:r w:rsidRPr="002132DE">
        <w:rPr>
          <w:rFonts w:eastAsia="Times New Roman"/>
          <w:color w:val="auto"/>
          <w:szCs w:val="24"/>
          <w:lang w:val="en-IN" w:eastAsia="en-IN"/>
        </w:rPr>
        <w:t xml:space="preserve">, [online] 15(5), pp.01-15.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13">
        <w:r w:rsidRPr="006805E8" w:rsidR="004013EE">
          <w:rPr>
            <w:rStyle w:val="Hyperlink"/>
            <w:rFonts w:eastAsia="Times New Roman"/>
            <w:szCs w:val="24"/>
            <w:lang w:val="en-IN" w:eastAsia="en-IN" w:bidi="ar-SA"/>
          </w:rPr>
          <w:t>https://doi.org/10.5121/ijsea.2024.15501</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2D846D56"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Arun Kumar, P. (2021). Regulating Environmental Impact of Medical Devices in the United Kingdom—A Scoping Review. </w:t>
      </w:r>
      <w:r w:rsidRPr="002132DE">
        <w:rPr>
          <w:rFonts w:eastAsia="Times New Roman"/>
          <w:i/>
          <w:iCs/>
          <w:color w:val="auto"/>
          <w:szCs w:val="24"/>
          <w:lang w:val="en-IN" w:eastAsia="en-IN"/>
        </w:rPr>
        <w:t>Prosthesis</w:t>
      </w:r>
      <w:r w:rsidRPr="002132DE">
        <w:rPr>
          <w:rFonts w:eastAsia="Times New Roman"/>
          <w:color w:val="auto"/>
          <w:szCs w:val="24"/>
          <w:lang w:val="en-IN" w:eastAsia="en-IN"/>
        </w:rPr>
        <w:t xml:space="preserve">, 3(4), pp.370–387.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14">
        <w:r w:rsidRPr="006805E8" w:rsidR="004013EE">
          <w:rPr>
            <w:rStyle w:val="Hyperlink"/>
            <w:rFonts w:eastAsia="Times New Roman"/>
            <w:szCs w:val="24"/>
            <w:lang w:val="en-IN" w:eastAsia="en-IN" w:bidi="ar-SA"/>
          </w:rPr>
          <w:t>https://doi.org/10.3390/prosthesis3040033</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26136F38"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Ashcroft, J. (2017). </w:t>
      </w:r>
      <w:r w:rsidRPr="002132DE">
        <w:rPr>
          <w:rFonts w:eastAsia="Times New Roman"/>
          <w:i/>
          <w:iCs/>
          <w:color w:val="auto"/>
          <w:szCs w:val="24"/>
          <w:lang w:val="en-IN" w:eastAsia="en-IN"/>
        </w:rPr>
        <w:t>The relational lens : understanding, measuring and managing stakeholder relationships</w:t>
      </w:r>
      <w:r w:rsidRPr="002132DE">
        <w:rPr>
          <w:rFonts w:eastAsia="Times New Roman"/>
          <w:color w:val="auto"/>
          <w:szCs w:val="24"/>
          <w:lang w:val="en-IN" w:eastAsia="en-IN"/>
        </w:rPr>
        <w:t>. Cambridge, United Kingdom: Cambridge University Press.</w:t>
      </w:r>
    </w:p>
    <w:p xmlns:wp14="http://schemas.microsoft.com/office/word/2010/wordml" w:rsidRPr="002132DE" w:rsidR="002132DE" w:rsidP="004B328B" w:rsidRDefault="002132DE" w14:paraId="66B9F608" wp14:textId="77777777">
      <w:pPr>
        <w:numPr>
          <w:ilvl w:val="0"/>
          <w:numId w:val="1"/>
        </w:numPr>
        <w:suppressAutoHyphens w:val="0"/>
        <w:spacing w:after="240" w:line="240" w:lineRule="auto"/>
        <w:ind w:left="720" w:hanging="720"/>
        <w:rPr>
          <w:rFonts w:eastAsia="Times New Roman"/>
          <w:color w:val="auto"/>
          <w:szCs w:val="24"/>
          <w:lang w:val="en-IN" w:eastAsia="en-IN"/>
        </w:rPr>
      </w:pPr>
      <w:proofErr w:type="spellStart"/>
      <w:r w:rsidRPr="002132DE">
        <w:rPr>
          <w:rFonts w:eastAsia="Times New Roman"/>
          <w:color w:val="auto"/>
          <w:szCs w:val="24"/>
          <w:lang w:val="en-IN" w:eastAsia="en-IN"/>
        </w:rPr>
        <w:t>Europlaz</w:t>
      </w:r>
      <w:proofErr w:type="spellEnd"/>
      <w:r w:rsidRPr="002132DE">
        <w:rPr>
          <w:rFonts w:eastAsia="Times New Roman"/>
          <w:color w:val="auto"/>
          <w:szCs w:val="24"/>
          <w:lang w:val="en-IN" w:eastAsia="en-IN"/>
        </w:rPr>
        <w:t xml:space="preserve"> (2025). </w:t>
      </w:r>
      <w:r w:rsidRPr="002132DE">
        <w:rPr>
          <w:rFonts w:eastAsia="Times New Roman"/>
          <w:i/>
          <w:iCs/>
          <w:color w:val="auto"/>
          <w:szCs w:val="24"/>
          <w:lang w:val="en-IN" w:eastAsia="en-IN"/>
        </w:rPr>
        <w:t xml:space="preserve">Medical Device Contract Manufacturing - </w:t>
      </w:r>
      <w:proofErr w:type="spellStart"/>
      <w:r w:rsidRPr="002132DE">
        <w:rPr>
          <w:rFonts w:eastAsia="Times New Roman"/>
          <w:i/>
          <w:iCs/>
          <w:color w:val="auto"/>
          <w:szCs w:val="24"/>
          <w:lang w:val="en-IN" w:eastAsia="en-IN"/>
        </w:rPr>
        <w:t>Europlaz</w:t>
      </w:r>
      <w:proofErr w:type="spellEnd"/>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Europlaz</w:t>
      </w:r>
      <w:proofErr w:type="spellEnd"/>
      <w:r w:rsidRPr="002132DE">
        <w:rPr>
          <w:rFonts w:eastAsia="Times New Roman"/>
          <w:color w:val="auto"/>
          <w:szCs w:val="24"/>
          <w:lang w:val="en-IN" w:eastAsia="en-IN"/>
        </w:rPr>
        <w:t>. Available at:</w:t>
      </w:r>
      <w:r w:rsidR="004013EE">
        <w:rPr>
          <w:rFonts w:eastAsia="Times New Roman"/>
          <w:color w:val="auto"/>
          <w:szCs w:val="24"/>
          <w:lang w:val="en-IN" w:eastAsia="en-IN"/>
        </w:rPr>
        <w:t xml:space="preserve"> </w:t>
      </w:r>
      <w:r w:rsidRPr="002132DE">
        <w:rPr>
          <w:rFonts w:eastAsia="Times New Roman"/>
          <w:color w:val="auto"/>
          <w:szCs w:val="24"/>
          <w:lang w:val="en-IN" w:eastAsia="en-IN"/>
        </w:rPr>
        <w:t xml:space="preserve"> </w:t>
      </w:r>
      <w:r w:rsidR="004013EE">
        <w:rPr>
          <w:rFonts w:eastAsia="Times New Roman"/>
          <w:color w:val="auto"/>
          <w:szCs w:val="24"/>
          <w:lang w:val="en-IN" w:eastAsia="en-IN"/>
        </w:rPr>
        <w:t xml:space="preserve"> </w:t>
      </w:r>
      <w:hyperlink w:history="1" r:id="rId15">
        <w:r w:rsidRPr="006805E8" w:rsidR="004013EE">
          <w:rPr>
            <w:rStyle w:val="Hyperlink"/>
            <w:rFonts w:eastAsia="Times New Roman"/>
            <w:szCs w:val="24"/>
            <w:lang w:val="en-IN" w:eastAsia="en-IN" w:bidi="ar-SA"/>
          </w:rPr>
          <w:t>https://europlaz.co.uk/medical-devices/</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r w:rsidRPr="002132DE">
        <w:rPr>
          <w:rFonts w:eastAsia="Times New Roman"/>
          <w:color w:val="auto"/>
          <w:szCs w:val="24"/>
          <w:lang w:val="en-IN" w:eastAsia="en-IN"/>
        </w:rPr>
        <w:t xml:space="preserve"> </w:t>
      </w:r>
    </w:p>
    <w:p xmlns:wp14="http://schemas.microsoft.com/office/word/2010/wordml" w:rsidRPr="002132DE" w:rsidR="002132DE" w:rsidP="004B328B" w:rsidRDefault="002132DE" w14:paraId="343600A0" wp14:textId="77777777">
      <w:pPr>
        <w:numPr>
          <w:ilvl w:val="0"/>
          <w:numId w:val="1"/>
        </w:numPr>
        <w:suppressAutoHyphens w:val="0"/>
        <w:spacing w:after="240" w:line="240" w:lineRule="auto"/>
        <w:ind w:left="720" w:hanging="720"/>
        <w:rPr>
          <w:rFonts w:eastAsia="Times New Roman"/>
          <w:color w:val="auto"/>
          <w:szCs w:val="24"/>
          <w:lang w:val="en-IN" w:eastAsia="en-IN"/>
        </w:rPr>
      </w:pPr>
      <w:proofErr w:type="spellStart"/>
      <w:r w:rsidRPr="002132DE">
        <w:rPr>
          <w:rFonts w:eastAsia="Times New Roman"/>
          <w:color w:val="auto"/>
          <w:szCs w:val="24"/>
          <w:lang w:val="en-IN" w:eastAsia="en-IN"/>
        </w:rPr>
        <w:t>Europlaz</w:t>
      </w:r>
      <w:proofErr w:type="spellEnd"/>
      <w:r w:rsidRPr="002132DE">
        <w:rPr>
          <w:rFonts w:eastAsia="Times New Roman"/>
          <w:color w:val="auto"/>
          <w:szCs w:val="24"/>
          <w:lang w:val="en-IN" w:eastAsia="en-IN"/>
        </w:rPr>
        <w:t xml:space="preserve"> Med (2024). </w:t>
      </w:r>
      <w:r w:rsidRPr="002132DE">
        <w:rPr>
          <w:rFonts w:eastAsia="Times New Roman"/>
          <w:i/>
          <w:iCs/>
          <w:color w:val="auto"/>
          <w:szCs w:val="24"/>
          <w:lang w:val="en-IN" w:eastAsia="en-IN"/>
        </w:rPr>
        <w:t xml:space="preserve">Medical Device Manufacturer | ISO Accredited Company | </w:t>
      </w:r>
      <w:proofErr w:type="spellStart"/>
      <w:r w:rsidRPr="002132DE">
        <w:rPr>
          <w:rFonts w:eastAsia="Times New Roman"/>
          <w:i/>
          <w:iCs/>
          <w:color w:val="auto"/>
          <w:szCs w:val="24"/>
          <w:lang w:val="en-IN" w:eastAsia="en-IN"/>
        </w:rPr>
        <w:t>Europlaz</w:t>
      </w:r>
      <w:proofErr w:type="spellEnd"/>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Europlaz</w:t>
      </w:r>
      <w:proofErr w:type="spellEnd"/>
      <w:r w:rsidRPr="002132DE">
        <w:rPr>
          <w:rFonts w:eastAsia="Times New Roman"/>
          <w:color w:val="auto"/>
          <w:szCs w:val="24"/>
          <w:lang w:val="en-IN" w:eastAsia="en-IN"/>
        </w:rPr>
        <w:t>. Available at: https://europlaz.co.uk/.</w:t>
      </w:r>
    </w:p>
    <w:p xmlns:wp14="http://schemas.microsoft.com/office/word/2010/wordml" w:rsidRPr="002132DE" w:rsidR="002132DE" w:rsidP="004B328B" w:rsidRDefault="002132DE" w14:paraId="48D72F86"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Griffon, P. (2025). </w:t>
      </w:r>
      <w:r w:rsidRPr="002132DE">
        <w:rPr>
          <w:rFonts w:eastAsia="Times New Roman"/>
          <w:i/>
          <w:iCs/>
          <w:color w:val="auto"/>
          <w:szCs w:val="24"/>
          <w:lang w:val="en-IN" w:eastAsia="en-IN"/>
        </w:rPr>
        <w:t>Stakeholder Analysis – A Detailed Guide (Including A Template)</w:t>
      </w:r>
      <w:r w:rsidRPr="002132DE">
        <w:rPr>
          <w:rFonts w:eastAsia="Times New Roman"/>
          <w:color w:val="auto"/>
          <w:szCs w:val="24"/>
          <w:lang w:val="en-IN" w:eastAsia="en-IN"/>
        </w:rPr>
        <w:t xml:space="preserve">. [online] Purple Griffon. Available at: </w:t>
      </w:r>
      <w:r w:rsidR="004013EE">
        <w:rPr>
          <w:rFonts w:eastAsia="Times New Roman"/>
          <w:color w:val="auto"/>
          <w:szCs w:val="24"/>
          <w:lang w:val="en-IN" w:eastAsia="en-IN"/>
        </w:rPr>
        <w:t xml:space="preserve"> </w:t>
      </w:r>
      <w:hyperlink w:history="1" r:id="rId16">
        <w:r w:rsidRPr="006805E8" w:rsidR="004013EE">
          <w:rPr>
            <w:rStyle w:val="Hyperlink"/>
            <w:rFonts w:eastAsia="Times New Roman"/>
            <w:szCs w:val="24"/>
            <w:lang w:val="en-IN" w:eastAsia="en-IN" w:bidi="ar-SA"/>
          </w:rPr>
          <w:t>https://purplegriffon.com/blog/stakeholder-analysis-template</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2898E6C0"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Group, U.M. (2025). </w:t>
      </w:r>
      <w:r w:rsidRPr="002132DE">
        <w:rPr>
          <w:rFonts w:eastAsia="Times New Roman"/>
          <w:i/>
          <w:iCs/>
          <w:color w:val="auto"/>
          <w:szCs w:val="24"/>
          <w:lang w:val="en-IN" w:eastAsia="en-IN"/>
        </w:rPr>
        <w:t xml:space="preserve">£200,000 investment boosts </w:t>
      </w:r>
      <w:proofErr w:type="spellStart"/>
      <w:r w:rsidRPr="002132DE">
        <w:rPr>
          <w:rFonts w:eastAsia="Times New Roman"/>
          <w:i/>
          <w:iCs/>
          <w:color w:val="auto"/>
          <w:szCs w:val="24"/>
          <w:lang w:val="en-IN" w:eastAsia="en-IN"/>
        </w:rPr>
        <w:t>Europlaz’s</w:t>
      </w:r>
      <w:proofErr w:type="spellEnd"/>
      <w:r w:rsidRPr="002132DE">
        <w:rPr>
          <w:rFonts w:eastAsia="Times New Roman"/>
          <w:i/>
          <w:iCs/>
          <w:color w:val="auto"/>
          <w:szCs w:val="24"/>
          <w:lang w:val="en-IN" w:eastAsia="en-IN"/>
        </w:rPr>
        <w:t xml:space="preserve"> cleanroom capabilities - Engineering Update</w:t>
      </w:r>
      <w:r w:rsidRPr="002132DE">
        <w:rPr>
          <w:rFonts w:eastAsia="Times New Roman"/>
          <w:color w:val="auto"/>
          <w:szCs w:val="24"/>
          <w:lang w:val="en-IN" w:eastAsia="en-IN"/>
        </w:rPr>
        <w:t xml:space="preserve">. [online] Engineering Update. Available at: </w:t>
      </w:r>
      <w:r w:rsidR="004013EE">
        <w:rPr>
          <w:rFonts w:eastAsia="Times New Roman"/>
          <w:color w:val="auto"/>
          <w:szCs w:val="24"/>
          <w:lang w:val="en-IN" w:eastAsia="en-IN"/>
        </w:rPr>
        <w:t xml:space="preserve">  </w:t>
      </w:r>
      <w:hyperlink w:history="1" r:id="rId17">
        <w:r w:rsidRPr="006805E8" w:rsidR="004013EE">
          <w:rPr>
            <w:rStyle w:val="Hyperlink"/>
            <w:rFonts w:eastAsia="Times New Roman"/>
            <w:szCs w:val="24"/>
            <w:lang w:val="en-IN" w:eastAsia="en-IN" w:bidi="ar-SA"/>
          </w:rPr>
          <w:t>https://engineering-update.co.uk/2025/06/24/200000-investment-boosts-europlazs-cleanroom-capabilities/</w:t>
        </w:r>
      </w:hyperlink>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345B8080"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Han, J.E.D., Ibrahim, H., </w:t>
      </w:r>
      <w:proofErr w:type="spellStart"/>
      <w:r w:rsidRPr="002132DE">
        <w:rPr>
          <w:rFonts w:eastAsia="Times New Roman"/>
          <w:color w:val="auto"/>
          <w:szCs w:val="24"/>
          <w:lang w:val="en-IN" w:eastAsia="en-IN"/>
        </w:rPr>
        <w:t>Aiyegbusi</w:t>
      </w:r>
      <w:proofErr w:type="spellEnd"/>
      <w:r w:rsidRPr="002132DE">
        <w:rPr>
          <w:rFonts w:eastAsia="Times New Roman"/>
          <w:color w:val="auto"/>
          <w:szCs w:val="24"/>
          <w:lang w:val="en-IN" w:eastAsia="en-IN"/>
        </w:rPr>
        <w:t xml:space="preserve">, O.L., Liu, X., Marston, E., Denniston, A.K. and Calvert, M.J. (2022). Opportunities and Risks of UK Medical Device Reform. </w:t>
      </w:r>
      <w:r w:rsidRPr="002132DE">
        <w:rPr>
          <w:rFonts w:eastAsia="Times New Roman"/>
          <w:i/>
          <w:iCs/>
          <w:color w:val="auto"/>
          <w:szCs w:val="24"/>
          <w:lang w:val="en-IN" w:eastAsia="en-IN"/>
        </w:rPr>
        <w:t>Therapeutic Innovation &amp; Regulatory Science</w:t>
      </w:r>
      <w:r w:rsidRPr="002132DE">
        <w:rPr>
          <w:rFonts w:eastAsia="Times New Roman"/>
          <w:color w:val="auto"/>
          <w:szCs w:val="24"/>
          <w:lang w:val="en-IN" w:eastAsia="en-IN"/>
        </w:rPr>
        <w:t xml:space="preserve">.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18">
        <w:r w:rsidRPr="006805E8" w:rsidR="004013EE">
          <w:rPr>
            <w:rStyle w:val="Hyperlink"/>
            <w:rFonts w:eastAsia="Times New Roman"/>
            <w:szCs w:val="24"/>
            <w:lang w:val="en-IN" w:eastAsia="en-IN" w:bidi="ar-SA"/>
          </w:rPr>
          <w:t>https://doi.org/10.1007/s43441-022-00394-0</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7FAB5472" wp14:textId="77777777">
      <w:pPr>
        <w:numPr>
          <w:ilvl w:val="0"/>
          <w:numId w:val="1"/>
        </w:numPr>
        <w:suppressAutoHyphens w:val="0"/>
        <w:spacing w:after="240" w:line="240" w:lineRule="auto"/>
        <w:ind w:left="720" w:hanging="720"/>
        <w:rPr>
          <w:rFonts w:eastAsia="Times New Roman"/>
          <w:color w:val="auto"/>
          <w:szCs w:val="24"/>
          <w:lang w:val="en-IN" w:eastAsia="en-IN"/>
        </w:rPr>
      </w:pPr>
      <w:proofErr w:type="spellStart"/>
      <w:r w:rsidRPr="002132DE">
        <w:rPr>
          <w:rFonts w:eastAsia="Times New Roman"/>
          <w:color w:val="auto"/>
          <w:szCs w:val="24"/>
          <w:lang w:val="en-IN" w:eastAsia="en-IN"/>
        </w:rPr>
        <w:t>Henisz</w:t>
      </w:r>
      <w:proofErr w:type="spellEnd"/>
      <w:r w:rsidRPr="002132DE">
        <w:rPr>
          <w:rFonts w:eastAsia="Times New Roman"/>
          <w:color w:val="auto"/>
          <w:szCs w:val="24"/>
          <w:lang w:val="en-IN" w:eastAsia="en-IN"/>
        </w:rPr>
        <w:t xml:space="preserve">, W.J. (2017). </w:t>
      </w:r>
      <w:r w:rsidRPr="002132DE">
        <w:rPr>
          <w:rFonts w:eastAsia="Times New Roman"/>
          <w:i/>
          <w:iCs/>
          <w:color w:val="auto"/>
          <w:szCs w:val="24"/>
          <w:lang w:val="en-IN" w:eastAsia="en-IN"/>
        </w:rPr>
        <w:t>Corporate Diplomacy</w:t>
      </w:r>
      <w:r w:rsidRPr="002132DE">
        <w:rPr>
          <w:rFonts w:eastAsia="Times New Roman"/>
          <w:color w:val="auto"/>
          <w:szCs w:val="24"/>
          <w:lang w:val="en-IN" w:eastAsia="en-IN"/>
        </w:rPr>
        <w:t xml:space="preserve">. Routledge.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19">
        <w:r w:rsidRPr="006805E8" w:rsidR="004013EE">
          <w:rPr>
            <w:rStyle w:val="Hyperlink"/>
            <w:rFonts w:eastAsia="Times New Roman"/>
            <w:szCs w:val="24"/>
            <w:lang w:val="en-IN" w:eastAsia="en-IN" w:bidi="ar-SA"/>
          </w:rPr>
          <w:t>https://doi.org/10.4324/9781351287883</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799F52FB"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Herman, R.D. (2016). Executive Leadership. </w:t>
      </w:r>
      <w:r w:rsidRPr="002132DE">
        <w:rPr>
          <w:rFonts w:eastAsia="Times New Roman"/>
          <w:i/>
          <w:iCs/>
          <w:color w:val="auto"/>
          <w:szCs w:val="24"/>
          <w:lang w:val="en-IN" w:eastAsia="en-IN"/>
        </w:rPr>
        <w:t>The Jossey&amp;;#x02010;Bass Handbook of Nonprofit Leadership and Management</w:t>
      </w:r>
      <w:r w:rsidRPr="002132DE">
        <w:rPr>
          <w:rFonts w:eastAsia="Times New Roman"/>
          <w:color w:val="auto"/>
          <w:szCs w:val="24"/>
          <w:lang w:val="en-IN" w:eastAsia="en-IN"/>
        </w:rPr>
        <w:t xml:space="preserve">, pp.167–187.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20">
        <w:r w:rsidRPr="006805E8" w:rsidR="004013EE">
          <w:rPr>
            <w:rStyle w:val="Hyperlink"/>
            <w:rFonts w:eastAsia="Times New Roman"/>
            <w:szCs w:val="24"/>
            <w:lang w:val="en-IN" w:eastAsia="en-IN" w:bidi="ar-SA"/>
          </w:rPr>
          <w:t>https://doi.org/10.1002/9781119176558.ch6</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6ED8D4DE"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Jamali, D. and </w:t>
      </w:r>
      <w:proofErr w:type="spellStart"/>
      <w:r w:rsidRPr="002132DE">
        <w:rPr>
          <w:rFonts w:eastAsia="Times New Roman"/>
          <w:color w:val="auto"/>
          <w:szCs w:val="24"/>
          <w:lang w:val="en-IN" w:eastAsia="en-IN"/>
        </w:rPr>
        <w:t>Mirshak</w:t>
      </w:r>
      <w:proofErr w:type="spellEnd"/>
      <w:r w:rsidRPr="002132DE">
        <w:rPr>
          <w:rFonts w:eastAsia="Times New Roman"/>
          <w:color w:val="auto"/>
          <w:szCs w:val="24"/>
          <w:lang w:val="en-IN" w:eastAsia="en-IN"/>
        </w:rPr>
        <w:t xml:space="preserve">, R. (2007). Corporate Social Responsibility (CSR): Theory and Practice in a Developing Country Context. </w:t>
      </w:r>
      <w:r w:rsidRPr="002132DE">
        <w:rPr>
          <w:rFonts w:eastAsia="Times New Roman"/>
          <w:i/>
          <w:iCs/>
          <w:color w:val="auto"/>
          <w:szCs w:val="24"/>
          <w:lang w:val="en-IN" w:eastAsia="en-IN"/>
        </w:rPr>
        <w:t>Journal of Business Ethics</w:t>
      </w:r>
      <w:r w:rsidRPr="002132DE">
        <w:rPr>
          <w:rFonts w:eastAsia="Times New Roman"/>
          <w:color w:val="auto"/>
          <w:szCs w:val="24"/>
          <w:lang w:val="en-IN" w:eastAsia="en-IN"/>
        </w:rPr>
        <w:t xml:space="preserve">, [online] 72(3), pp.243–262.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21">
        <w:r w:rsidRPr="006805E8" w:rsidR="004013EE">
          <w:rPr>
            <w:rStyle w:val="Hyperlink"/>
            <w:rFonts w:eastAsia="Times New Roman"/>
            <w:szCs w:val="24"/>
            <w:lang w:val="en-IN" w:eastAsia="en-IN" w:bidi="ar-SA"/>
          </w:rPr>
          <w:t>https://doi.org/10.1007/s10551-006-9168-4</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3F5596F7"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Melody, C. (2024). Sustainable solutions for respiratory and airway biomedical devices. </w:t>
      </w:r>
      <w:r w:rsidRPr="002132DE">
        <w:rPr>
          <w:rFonts w:eastAsia="Times New Roman"/>
          <w:i/>
          <w:iCs/>
          <w:color w:val="auto"/>
          <w:szCs w:val="24"/>
          <w:lang w:val="en-IN" w:eastAsia="en-IN"/>
        </w:rPr>
        <w:t>Brunel.ac.uk</w:t>
      </w:r>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22">
        <w:r w:rsidRPr="006805E8" w:rsidR="004013EE">
          <w:rPr>
            <w:rStyle w:val="Hyperlink"/>
            <w:rFonts w:eastAsia="Times New Roman"/>
            <w:szCs w:val="24"/>
            <w:lang w:val="en-IN" w:eastAsia="en-IN" w:bidi="ar-SA"/>
          </w:rPr>
          <w:t>http://bura.brunel.ac.uk/handle/2438/29285</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110E06AD"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Polonsky, M. (2021). Stakeholder management and the stakeholder matrix: Potential strategic marketing tools. </w:t>
      </w:r>
      <w:r w:rsidRPr="002132DE">
        <w:rPr>
          <w:rFonts w:eastAsia="Times New Roman"/>
          <w:i/>
          <w:iCs/>
          <w:color w:val="auto"/>
          <w:szCs w:val="24"/>
          <w:lang w:val="en-IN" w:eastAsia="en-IN"/>
        </w:rPr>
        <w:t>Journal of Market-Focused Management</w:t>
      </w:r>
      <w:r w:rsidRPr="002132DE">
        <w:rPr>
          <w:rFonts w:eastAsia="Times New Roman"/>
          <w:color w:val="auto"/>
          <w:szCs w:val="24"/>
          <w:lang w:val="en-IN" w:eastAsia="en-IN"/>
        </w:rPr>
        <w:t>, 1(3).</w:t>
      </w:r>
    </w:p>
    <w:p xmlns:wp14="http://schemas.microsoft.com/office/word/2010/wordml" w:rsidRPr="002132DE" w:rsidR="002132DE" w:rsidP="004B328B" w:rsidRDefault="002132DE" w14:paraId="5A722DA8"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Privitera, M.B., Evans, M. and Southee, D. (2015). COLLABORATIVE DESIGN PROCESSES IN MEDICAL DEVICE DEVELOPMENT. </w:t>
      </w:r>
      <w:r w:rsidRPr="002132DE">
        <w:rPr>
          <w:rFonts w:eastAsia="Times New Roman"/>
          <w:i/>
          <w:iCs/>
          <w:color w:val="auto"/>
          <w:szCs w:val="24"/>
          <w:lang w:val="en-IN" w:eastAsia="en-IN"/>
        </w:rPr>
        <w:t>ResearchGate</w:t>
      </w:r>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hyperlink w:history="1" r:id="rId23">
        <w:r w:rsidRPr="006805E8" w:rsidR="004013EE">
          <w:rPr>
            <w:rStyle w:val="Hyperlink"/>
            <w:rFonts w:eastAsia="Times New Roman"/>
            <w:szCs w:val="24"/>
            <w:lang w:val="en-IN" w:eastAsia="en-IN" w:bidi="ar-SA"/>
          </w:rPr>
          <w:t>https://doi.org/10.13140/RG.2.1.2711.4967</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6607953A" wp14:textId="77777777">
      <w:pPr>
        <w:numPr>
          <w:ilvl w:val="0"/>
          <w:numId w:val="1"/>
        </w:numPr>
        <w:suppressAutoHyphens w:val="0"/>
        <w:spacing w:after="240" w:line="240" w:lineRule="auto"/>
        <w:ind w:left="720" w:hanging="720"/>
        <w:rPr>
          <w:rFonts w:eastAsia="Times New Roman"/>
          <w:color w:val="auto"/>
          <w:szCs w:val="24"/>
          <w:lang w:val="en-IN" w:eastAsia="en-IN"/>
        </w:rPr>
      </w:pPr>
      <w:proofErr w:type="spellStart"/>
      <w:r w:rsidRPr="002132DE">
        <w:rPr>
          <w:rFonts w:eastAsia="Times New Roman"/>
          <w:color w:val="auto"/>
          <w:szCs w:val="24"/>
          <w:lang w:val="en-IN" w:eastAsia="en-IN"/>
        </w:rPr>
        <w:t>Qimlek</w:t>
      </w:r>
      <w:proofErr w:type="spellEnd"/>
      <w:r w:rsidRPr="002132DE">
        <w:rPr>
          <w:rFonts w:eastAsia="Times New Roman"/>
          <w:color w:val="auto"/>
          <w:szCs w:val="24"/>
          <w:lang w:val="en-IN" w:eastAsia="en-IN"/>
        </w:rPr>
        <w:t xml:space="preserve"> (2024). </w:t>
      </w:r>
      <w:r w:rsidRPr="002132DE">
        <w:rPr>
          <w:rFonts w:eastAsia="Times New Roman"/>
          <w:i/>
          <w:iCs/>
          <w:color w:val="auto"/>
          <w:szCs w:val="24"/>
          <w:lang w:val="en-IN" w:eastAsia="en-IN"/>
        </w:rPr>
        <w:t xml:space="preserve">Medical moulding investment | </w:t>
      </w:r>
      <w:proofErr w:type="spellStart"/>
      <w:r w:rsidRPr="002132DE">
        <w:rPr>
          <w:rFonts w:eastAsia="Times New Roman"/>
          <w:i/>
          <w:iCs/>
          <w:color w:val="auto"/>
          <w:szCs w:val="24"/>
          <w:lang w:val="en-IN" w:eastAsia="en-IN"/>
        </w:rPr>
        <w:t>Qimtek</w:t>
      </w:r>
      <w:proofErr w:type="spellEnd"/>
      <w:r w:rsidRPr="002132DE">
        <w:rPr>
          <w:rFonts w:eastAsia="Times New Roman"/>
          <w:color w:val="auto"/>
          <w:szCs w:val="24"/>
          <w:lang w:val="en-IN" w:eastAsia="en-IN"/>
        </w:rPr>
        <w:t xml:space="preserve">. [online] Qimtek.co.uk. Available at: </w:t>
      </w:r>
      <w:r w:rsidR="004013EE">
        <w:rPr>
          <w:rFonts w:eastAsia="Times New Roman"/>
          <w:color w:val="auto"/>
          <w:szCs w:val="24"/>
          <w:lang w:val="en-IN" w:eastAsia="en-IN"/>
        </w:rPr>
        <w:t xml:space="preserve">  </w:t>
      </w:r>
      <w:hyperlink w:history="1" r:id="rId24">
        <w:r w:rsidRPr="006805E8" w:rsidR="004013EE">
          <w:rPr>
            <w:rStyle w:val="Hyperlink"/>
            <w:rFonts w:eastAsia="Times New Roman"/>
            <w:szCs w:val="24"/>
            <w:lang w:val="en-IN" w:eastAsia="en-IN" w:bidi="ar-SA"/>
          </w:rPr>
          <w:t>https://www.qimtek.co.uk/news/engineering-capacity/medical-moulding-investment</w:t>
        </w:r>
      </w:hyperlink>
    </w:p>
    <w:p xmlns:wp14="http://schemas.microsoft.com/office/word/2010/wordml" w:rsidRPr="002132DE" w:rsidR="002132DE" w:rsidP="004B328B" w:rsidRDefault="002132DE" w14:paraId="70A71ADB"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Srinivas, N., Nagaraj </w:t>
      </w:r>
      <w:proofErr w:type="spellStart"/>
      <w:r w:rsidRPr="002132DE">
        <w:rPr>
          <w:rFonts w:eastAsia="Times New Roman"/>
          <w:color w:val="auto"/>
          <w:szCs w:val="24"/>
          <w:lang w:val="en-IN" w:eastAsia="en-IN"/>
        </w:rPr>
        <w:t>Mandaloju</w:t>
      </w:r>
      <w:proofErr w:type="spellEnd"/>
      <w:r w:rsidRPr="002132DE">
        <w:rPr>
          <w:rFonts w:eastAsia="Times New Roman"/>
          <w:color w:val="auto"/>
          <w:szCs w:val="24"/>
          <w:lang w:val="en-IN" w:eastAsia="en-IN"/>
        </w:rPr>
        <w:t xml:space="preserve"> and Siddhartha Varma Nadimpalli (2022). Managing Risk in Medical Software: A Quality Assurance Framework for Healthcare Technology. </w:t>
      </w:r>
      <w:r w:rsidRPr="002132DE">
        <w:rPr>
          <w:rFonts w:eastAsia="Times New Roman"/>
          <w:i/>
          <w:iCs/>
          <w:color w:val="auto"/>
          <w:szCs w:val="24"/>
          <w:lang w:val="en-IN" w:eastAsia="en-IN"/>
        </w:rPr>
        <w:t xml:space="preserve">The </w:t>
      </w:r>
      <w:proofErr w:type="spellStart"/>
      <w:r w:rsidRPr="002132DE">
        <w:rPr>
          <w:rFonts w:eastAsia="Times New Roman"/>
          <w:i/>
          <w:iCs/>
          <w:color w:val="auto"/>
          <w:szCs w:val="24"/>
          <w:lang w:val="en-IN" w:eastAsia="en-IN"/>
        </w:rPr>
        <w:t>Computertech</w:t>
      </w:r>
      <w:proofErr w:type="spellEnd"/>
      <w:r w:rsidRPr="002132DE">
        <w:rPr>
          <w:rFonts w:eastAsia="Times New Roman"/>
          <w:color w:val="auto"/>
          <w:szCs w:val="24"/>
          <w:lang w:val="en-IN" w:eastAsia="en-IN"/>
        </w:rPr>
        <w:t xml:space="preserve">, [online] pp.1–12. Available at: </w:t>
      </w:r>
      <w:r w:rsidR="004013EE">
        <w:rPr>
          <w:rFonts w:eastAsia="Times New Roman"/>
          <w:color w:val="auto"/>
          <w:szCs w:val="24"/>
          <w:lang w:val="en-IN" w:eastAsia="en-IN"/>
        </w:rPr>
        <w:t xml:space="preserve"> </w:t>
      </w:r>
      <w:hyperlink w:history="1" r:id="rId25">
        <w:r w:rsidRPr="006805E8" w:rsidR="004013EE">
          <w:rPr>
            <w:rStyle w:val="Hyperlink"/>
            <w:rFonts w:eastAsia="Times New Roman"/>
            <w:szCs w:val="24"/>
            <w:lang w:val="en-IN" w:eastAsia="en-IN" w:bidi="ar-SA"/>
          </w:rPr>
          <w:t>http://yuktabpublisher.com/index.php/TCT/article/view/209</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2132DE" w:rsidR="002132DE" w:rsidP="004B328B" w:rsidRDefault="002132DE" w14:paraId="2D643ADF"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Tsai, I-Ching., Wang, C.W. and Chen, P.-T. (2023). Strategies for Medical Device Development: User and Stakeholder Perceptions. </w:t>
      </w:r>
      <w:r w:rsidRPr="002132DE">
        <w:rPr>
          <w:rFonts w:eastAsia="Times New Roman"/>
          <w:i/>
          <w:iCs/>
          <w:color w:val="auto"/>
          <w:szCs w:val="24"/>
          <w:lang w:val="en-IN" w:eastAsia="en-IN"/>
        </w:rPr>
        <w:t>Journal of Healthcare Engineering</w:t>
      </w:r>
      <w:r w:rsidRPr="002132DE">
        <w:rPr>
          <w:rFonts w:eastAsia="Times New Roman"/>
          <w:color w:val="auto"/>
          <w:szCs w:val="24"/>
          <w:lang w:val="en-IN" w:eastAsia="en-IN"/>
        </w:rPr>
        <w:t xml:space="preserve">, 2023, pp.1–15.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004013EE">
        <w:rPr>
          <w:rFonts w:eastAsia="Times New Roman"/>
          <w:color w:val="auto"/>
          <w:szCs w:val="24"/>
          <w:lang w:val="en-IN" w:eastAsia="en-IN"/>
        </w:rPr>
        <w:t xml:space="preserve">  </w:t>
      </w:r>
      <w:r w:rsidRPr="002132DE">
        <w:rPr>
          <w:rFonts w:eastAsia="Times New Roman"/>
          <w:color w:val="auto"/>
          <w:szCs w:val="24"/>
          <w:lang w:val="en-IN" w:eastAsia="en-IN"/>
        </w:rPr>
        <w:t>https://doi.org/10.1155/2023/6724656.</w:t>
      </w:r>
    </w:p>
    <w:p xmlns:wp14="http://schemas.microsoft.com/office/word/2010/wordml" w:rsidRPr="002132DE" w:rsidR="002132DE" w:rsidP="004B328B" w:rsidRDefault="002132DE" w14:paraId="5B3C3693" wp14:textId="77777777">
      <w:pPr>
        <w:numPr>
          <w:ilvl w:val="0"/>
          <w:numId w:val="1"/>
        </w:numPr>
        <w:suppressAutoHyphens w:val="0"/>
        <w:spacing w:after="240" w:line="240" w:lineRule="auto"/>
        <w:ind w:left="720" w:hanging="720"/>
        <w:rPr>
          <w:rFonts w:eastAsia="Times New Roman"/>
          <w:color w:val="auto"/>
          <w:szCs w:val="24"/>
          <w:lang w:val="en-IN" w:eastAsia="en-IN"/>
        </w:rPr>
      </w:pPr>
      <w:r w:rsidRPr="002132DE">
        <w:rPr>
          <w:rFonts w:eastAsia="Times New Roman"/>
          <w:color w:val="auto"/>
          <w:szCs w:val="24"/>
          <w:lang w:val="en-IN" w:eastAsia="en-IN"/>
        </w:rPr>
        <w:t xml:space="preserve">Ungoed-Thomas, J., Das, S. and Ahmed, A. (2024). </w:t>
      </w:r>
      <w:r w:rsidRPr="002132DE">
        <w:rPr>
          <w:rFonts w:eastAsia="Times New Roman"/>
          <w:i/>
          <w:iCs/>
          <w:color w:val="auto"/>
          <w:szCs w:val="24"/>
          <w:lang w:val="en-IN" w:eastAsia="en-IN"/>
        </w:rPr>
        <w:t>Medical device companies pay millions to NHS while pushing products, says study</w:t>
      </w:r>
      <w:r w:rsidRPr="002132DE">
        <w:rPr>
          <w:rFonts w:eastAsia="Times New Roman"/>
          <w:color w:val="auto"/>
          <w:szCs w:val="24"/>
          <w:lang w:val="en-IN" w:eastAsia="en-IN"/>
        </w:rPr>
        <w:t xml:space="preserve">. [online] the Guardian. Available at: </w:t>
      </w:r>
      <w:r w:rsidR="004013EE">
        <w:rPr>
          <w:rFonts w:eastAsia="Times New Roman"/>
          <w:color w:val="auto"/>
          <w:szCs w:val="24"/>
          <w:lang w:val="en-IN" w:eastAsia="en-IN"/>
        </w:rPr>
        <w:t xml:space="preserve"> </w:t>
      </w:r>
      <w:hyperlink w:history="1" r:id="rId26">
        <w:r w:rsidRPr="006805E8" w:rsidR="004013EE">
          <w:rPr>
            <w:rStyle w:val="Hyperlink"/>
            <w:rFonts w:eastAsia="Times New Roman"/>
            <w:szCs w:val="24"/>
            <w:lang w:val="en-IN" w:eastAsia="en-IN" w:bidi="ar-SA"/>
          </w:rPr>
          <w:t>https://www.theguardian.com/business/2024/apr/21/medical-device-companies-uk-healthcare-funding-nhs-staff-training-products</w:t>
        </w:r>
      </w:hyperlink>
      <w:r w:rsidRPr="002132DE">
        <w:rPr>
          <w:rFonts w:eastAsia="Times New Roman"/>
          <w:color w:val="auto"/>
          <w:szCs w:val="24"/>
          <w:lang w:val="en-IN" w:eastAsia="en-IN"/>
        </w:rPr>
        <w:t>?.</w:t>
      </w:r>
      <w:r w:rsidR="004013EE">
        <w:rPr>
          <w:rFonts w:eastAsia="Times New Roman"/>
          <w:color w:val="auto"/>
          <w:szCs w:val="24"/>
          <w:lang w:val="en-IN" w:eastAsia="en-IN"/>
        </w:rPr>
        <w:t xml:space="preserve"> </w:t>
      </w:r>
    </w:p>
    <w:p xmlns:wp14="http://schemas.microsoft.com/office/word/2010/wordml" w:rsidRPr="004013EE" w:rsidR="008A185F" w:rsidP="004B328B" w:rsidRDefault="002132DE" w14:paraId="096D13E9" wp14:textId="77777777">
      <w:pPr>
        <w:numPr>
          <w:ilvl w:val="0"/>
          <w:numId w:val="1"/>
        </w:numPr>
        <w:suppressAutoHyphens w:val="0"/>
        <w:spacing w:after="240" w:line="240" w:lineRule="auto"/>
        <w:ind w:left="720" w:hanging="720"/>
        <w:rPr>
          <w:lang w:val="en-IN"/>
        </w:rPr>
      </w:pPr>
      <w:r w:rsidRPr="002132DE">
        <w:rPr>
          <w:rFonts w:eastAsia="Times New Roman"/>
          <w:color w:val="auto"/>
          <w:szCs w:val="24"/>
          <w:lang w:val="en-IN" w:eastAsia="en-IN"/>
        </w:rPr>
        <w:t xml:space="preserve">Woudstra, K., </w:t>
      </w:r>
      <w:proofErr w:type="spellStart"/>
      <w:r w:rsidRPr="002132DE">
        <w:rPr>
          <w:rFonts w:eastAsia="Times New Roman"/>
          <w:color w:val="auto"/>
          <w:szCs w:val="24"/>
          <w:lang w:val="en-IN" w:eastAsia="en-IN"/>
        </w:rPr>
        <w:t>Reuzel</w:t>
      </w:r>
      <w:proofErr w:type="spellEnd"/>
      <w:r w:rsidRPr="002132DE">
        <w:rPr>
          <w:rFonts w:eastAsia="Times New Roman"/>
          <w:color w:val="auto"/>
          <w:szCs w:val="24"/>
          <w:lang w:val="en-IN" w:eastAsia="en-IN"/>
        </w:rPr>
        <w:t xml:space="preserve">, R., Rovers, M. and </w:t>
      </w:r>
      <w:proofErr w:type="spellStart"/>
      <w:r w:rsidRPr="002132DE">
        <w:rPr>
          <w:rFonts w:eastAsia="Times New Roman"/>
          <w:color w:val="auto"/>
          <w:szCs w:val="24"/>
          <w:lang w:val="en-IN" w:eastAsia="en-IN"/>
        </w:rPr>
        <w:t>Tummers</w:t>
      </w:r>
      <w:proofErr w:type="spellEnd"/>
      <w:r w:rsidRPr="002132DE">
        <w:rPr>
          <w:rFonts w:eastAsia="Times New Roman"/>
          <w:color w:val="auto"/>
          <w:szCs w:val="24"/>
          <w:lang w:val="en-IN" w:eastAsia="en-IN"/>
        </w:rPr>
        <w:t xml:space="preserve">, M. (2022). An Overview of Stakeholders, Methods, Topics, and Challenges in Participatory Approaches Used in the Development of Medical Devices: A Scoping Review. </w:t>
      </w:r>
      <w:r w:rsidRPr="002132DE">
        <w:rPr>
          <w:rFonts w:eastAsia="Times New Roman"/>
          <w:i/>
          <w:iCs/>
          <w:color w:val="auto"/>
          <w:szCs w:val="24"/>
          <w:lang w:val="en-IN" w:eastAsia="en-IN"/>
        </w:rPr>
        <w:t>International Journal of Health Policy and Management</w:t>
      </w:r>
      <w:r w:rsidRPr="002132DE">
        <w:rPr>
          <w:rFonts w:eastAsia="Times New Roman"/>
          <w:color w:val="auto"/>
          <w:szCs w:val="24"/>
          <w:lang w:val="en-IN" w:eastAsia="en-IN"/>
        </w:rPr>
        <w:t xml:space="preserve">. [online] </w:t>
      </w:r>
      <w:proofErr w:type="spellStart"/>
      <w:r w:rsidRPr="002132DE">
        <w:rPr>
          <w:rFonts w:eastAsia="Times New Roman"/>
          <w:color w:val="auto"/>
          <w:szCs w:val="24"/>
          <w:lang w:val="en-IN" w:eastAsia="en-IN"/>
        </w:rPr>
        <w:t>doi</w:t>
      </w:r>
      <w:proofErr w:type="spellEnd"/>
      <w:r w:rsidRPr="002132DE">
        <w:rPr>
          <w:rFonts w:eastAsia="Times New Roman"/>
          <w:color w:val="auto"/>
          <w:szCs w:val="24"/>
          <w:lang w:val="en-IN" w:eastAsia="en-IN"/>
        </w:rPr>
        <w:t>:</w:t>
      </w:r>
      <w:r w:rsidRPr="004013EE" w:rsidR="004013EE">
        <w:rPr>
          <w:rFonts w:eastAsia="Times New Roman"/>
          <w:color w:val="auto"/>
          <w:szCs w:val="24"/>
          <w:lang w:val="en-IN" w:eastAsia="en-IN"/>
        </w:rPr>
        <w:t xml:space="preserve"> </w:t>
      </w:r>
      <w:hyperlink w:history="1" r:id="rId27">
        <w:r w:rsidRPr="004013EE" w:rsidR="004013EE">
          <w:rPr>
            <w:rStyle w:val="Hyperlink"/>
            <w:rFonts w:eastAsia="Times New Roman"/>
            <w:szCs w:val="24"/>
            <w:lang w:val="en-IN" w:eastAsia="en-IN" w:bidi="ar-SA"/>
          </w:rPr>
          <w:t>https://doi.org/10.34172/ijhpm.2022.6839</w:t>
        </w:r>
      </w:hyperlink>
      <w:r w:rsidRPr="002132DE">
        <w:rPr>
          <w:rFonts w:eastAsia="Times New Roman"/>
          <w:color w:val="auto"/>
          <w:szCs w:val="24"/>
          <w:lang w:val="en-IN" w:eastAsia="en-IN"/>
        </w:rPr>
        <w:t>.</w:t>
      </w:r>
      <w:r w:rsidRPr="004013EE" w:rsidR="004013EE">
        <w:rPr>
          <w:rFonts w:eastAsia="Times New Roman"/>
          <w:color w:val="auto"/>
          <w:szCs w:val="24"/>
          <w:lang w:val="en-IN" w:eastAsia="en-IN"/>
        </w:rPr>
        <w:t xml:space="preserve"> </w:t>
      </w:r>
    </w:p>
    <w:p xmlns:wp14="http://schemas.microsoft.com/office/word/2010/wordml" w:rsidRPr="002132DE" w:rsidR="008A185F" w:rsidP="002132DE" w:rsidRDefault="008A185F" w14:paraId="6DFB9E20" wp14:textId="77777777">
      <w:pPr>
        <w:ind w:left="720" w:hanging="720"/>
      </w:pPr>
    </w:p>
    <w:p xmlns:wp14="http://schemas.microsoft.com/office/word/2010/wordml" w:rsidRPr="002132DE" w:rsidR="008A185F" w:rsidP="002132DE" w:rsidRDefault="008A185F" w14:paraId="70DF9E56" wp14:textId="77777777">
      <w:pPr>
        <w:rPr>
          <w:lang w:val="en-IN"/>
        </w:rPr>
      </w:pPr>
    </w:p>
    <w:p xmlns:wp14="http://schemas.microsoft.com/office/word/2010/wordml" w:rsidRPr="002132DE" w:rsidR="008A185F" w:rsidP="002132DE" w:rsidRDefault="008A185F" w14:paraId="44E871BC" wp14:textId="77777777"/>
    <w:sectPr w:rsidRPr="002132DE" w:rsidR="008A185F" w:rsidSect="005D58EB">
      <w:pgSz w:w="12240" w:h="15840" w:orient="portrait"/>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D52D0C" w:rsidP="00CE7823" w:rsidRDefault="00D52D0C" w14:paraId="144A5D23" wp14:textId="77777777">
      <w:pPr>
        <w:spacing w:line="240" w:lineRule="auto"/>
      </w:pPr>
      <w:r>
        <w:separator/>
      </w:r>
    </w:p>
  </w:endnote>
  <w:endnote w:type="continuationSeparator" w:id="0">
    <w:p xmlns:wp14="http://schemas.microsoft.com/office/word/2010/wordml" w:rsidR="00D52D0C" w:rsidP="00CE7823" w:rsidRDefault="00D52D0C" w14:paraId="738610EB"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variable"/>
  </w:font>
  <w:font w:name="OpenSymbol">
    <w:altName w:val="Arial Unicode MS"/>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variable"/>
  </w:font>
  <w:font w:name="DejaVu Sans Mono">
    <w:charset w:val="80"/>
    <w:family w:val="moder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CE7823" w:rsidRDefault="00CE7823" w14:paraId="4B30DB7A" wp14:textId="77777777">
    <w:pPr>
      <w:pStyle w:val="Footer"/>
      <w:jc w:val="right"/>
    </w:pPr>
    <w:r>
      <w:fldChar w:fldCharType="begin"/>
    </w:r>
    <w:r>
      <w:instrText xml:space="preserve"> PAGE   \* MERGEFORMAT </w:instrText>
    </w:r>
    <w:r>
      <w:fldChar w:fldCharType="separate"/>
    </w:r>
    <w:r w:rsidR="00B262EF">
      <w:rPr>
        <w:noProof/>
      </w:rPr>
      <w:t>21</w:t>
    </w:r>
    <w:r>
      <w:rPr>
        <w:noProof/>
      </w:rPr>
      <w:fldChar w:fldCharType="end"/>
    </w:r>
  </w:p>
  <w:p xmlns:wp14="http://schemas.microsoft.com/office/word/2010/wordml" w:rsidR="00CE7823" w:rsidRDefault="00CE7823" w14:paraId="3B7B4B86"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D52D0C" w:rsidP="00CE7823" w:rsidRDefault="00D52D0C" w14:paraId="637805D2" wp14:textId="77777777">
      <w:pPr>
        <w:spacing w:line="240" w:lineRule="auto"/>
      </w:pPr>
      <w:r>
        <w:separator/>
      </w:r>
    </w:p>
  </w:footnote>
  <w:footnote w:type="continuationSeparator" w:id="0">
    <w:p xmlns:wp14="http://schemas.microsoft.com/office/word/2010/wordml" w:rsidR="00D52D0C" w:rsidP="00CE7823" w:rsidRDefault="00D52D0C" w14:paraId="463F29E8"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eastAsia="Droid Sans"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102D41D2"/>
    <w:multiLevelType w:val="hybridMultilevel"/>
    <w:tmpl w:val="B4F6B464"/>
    <w:lvl w:ilvl="0" w:tplc="40090001">
      <w:start w:val="1"/>
      <w:numFmt w:val="bullet"/>
      <w:lvlText w:val=""/>
      <w:lvlJc w:val="left"/>
      <w:pPr>
        <w:ind w:left="360" w:hanging="360"/>
      </w:pPr>
      <w:rPr>
        <w:rFonts w:hint="default" w:ascii="Symbol" w:hAnsi="Symbol"/>
      </w:rPr>
    </w:lvl>
    <w:lvl w:ilvl="1" w:tplc="40090003" w:tentative="1">
      <w:start w:val="1"/>
      <w:numFmt w:val="bullet"/>
      <w:lvlText w:val="o"/>
      <w:lvlJc w:val="left"/>
      <w:pPr>
        <w:ind w:left="1080" w:hanging="360"/>
      </w:pPr>
      <w:rPr>
        <w:rFonts w:hint="default" w:ascii="Courier New" w:hAnsi="Courier New" w:cs="Courier New"/>
      </w:rPr>
    </w:lvl>
    <w:lvl w:ilvl="2" w:tplc="40090005" w:tentative="1">
      <w:start w:val="1"/>
      <w:numFmt w:val="bullet"/>
      <w:lvlText w:val=""/>
      <w:lvlJc w:val="left"/>
      <w:pPr>
        <w:ind w:left="1800" w:hanging="360"/>
      </w:pPr>
      <w:rPr>
        <w:rFonts w:hint="default" w:ascii="Wingdings" w:hAnsi="Wingdings"/>
      </w:rPr>
    </w:lvl>
    <w:lvl w:ilvl="3" w:tplc="40090001" w:tentative="1">
      <w:start w:val="1"/>
      <w:numFmt w:val="bullet"/>
      <w:lvlText w:val=""/>
      <w:lvlJc w:val="left"/>
      <w:pPr>
        <w:ind w:left="2520" w:hanging="360"/>
      </w:pPr>
      <w:rPr>
        <w:rFonts w:hint="default" w:ascii="Symbol" w:hAnsi="Symbol"/>
      </w:rPr>
    </w:lvl>
    <w:lvl w:ilvl="4" w:tplc="40090003" w:tentative="1">
      <w:start w:val="1"/>
      <w:numFmt w:val="bullet"/>
      <w:lvlText w:val="o"/>
      <w:lvlJc w:val="left"/>
      <w:pPr>
        <w:ind w:left="3240" w:hanging="360"/>
      </w:pPr>
      <w:rPr>
        <w:rFonts w:hint="default" w:ascii="Courier New" w:hAnsi="Courier New" w:cs="Courier New"/>
      </w:rPr>
    </w:lvl>
    <w:lvl w:ilvl="5" w:tplc="40090005" w:tentative="1">
      <w:start w:val="1"/>
      <w:numFmt w:val="bullet"/>
      <w:lvlText w:val=""/>
      <w:lvlJc w:val="left"/>
      <w:pPr>
        <w:ind w:left="3960" w:hanging="360"/>
      </w:pPr>
      <w:rPr>
        <w:rFonts w:hint="default" w:ascii="Wingdings" w:hAnsi="Wingdings"/>
      </w:rPr>
    </w:lvl>
    <w:lvl w:ilvl="6" w:tplc="40090001" w:tentative="1">
      <w:start w:val="1"/>
      <w:numFmt w:val="bullet"/>
      <w:lvlText w:val=""/>
      <w:lvlJc w:val="left"/>
      <w:pPr>
        <w:ind w:left="4680" w:hanging="360"/>
      </w:pPr>
      <w:rPr>
        <w:rFonts w:hint="default" w:ascii="Symbol" w:hAnsi="Symbol"/>
      </w:rPr>
    </w:lvl>
    <w:lvl w:ilvl="7" w:tplc="40090003" w:tentative="1">
      <w:start w:val="1"/>
      <w:numFmt w:val="bullet"/>
      <w:lvlText w:val="o"/>
      <w:lvlJc w:val="left"/>
      <w:pPr>
        <w:ind w:left="5400" w:hanging="360"/>
      </w:pPr>
      <w:rPr>
        <w:rFonts w:hint="default" w:ascii="Courier New" w:hAnsi="Courier New" w:cs="Courier New"/>
      </w:rPr>
    </w:lvl>
    <w:lvl w:ilvl="8" w:tplc="40090005" w:tentative="1">
      <w:start w:val="1"/>
      <w:numFmt w:val="bullet"/>
      <w:lvlText w:val=""/>
      <w:lvlJc w:val="left"/>
      <w:pPr>
        <w:ind w:left="6120" w:hanging="360"/>
      </w:pPr>
      <w:rPr>
        <w:rFonts w:hint="default" w:ascii="Wingdings" w:hAnsi="Wingdings"/>
      </w:rPr>
    </w:lvl>
  </w:abstractNum>
  <w:abstractNum w:abstractNumId="4" w15:restartNumberingAfterBreak="0">
    <w:nsid w:val="1E3E61D1"/>
    <w:multiLevelType w:val="hybridMultilevel"/>
    <w:tmpl w:val="D44E34E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15:restartNumberingAfterBreak="0">
    <w:nsid w:val="22043723"/>
    <w:multiLevelType w:val="multilevel"/>
    <w:tmpl w:val="E1E824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6B6581C"/>
    <w:multiLevelType w:val="multilevel"/>
    <w:tmpl w:val="01EC18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B2A324D"/>
    <w:multiLevelType w:val="hybridMultilevel"/>
    <w:tmpl w:val="7D54622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3C722F54"/>
    <w:multiLevelType w:val="hybridMultilevel"/>
    <w:tmpl w:val="A8AA1EE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3CFA14F0"/>
    <w:multiLevelType w:val="multilevel"/>
    <w:tmpl w:val="C9DA57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4E2E6F30"/>
    <w:multiLevelType w:val="multilevel"/>
    <w:tmpl w:val="86060E4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5B8D6963"/>
    <w:multiLevelType w:val="multilevel"/>
    <w:tmpl w:val="9A0E7F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07C38A8"/>
    <w:multiLevelType w:val="hybridMultilevel"/>
    <w:tmpl w:val="949A4DA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3" w15:restartNumberingAfterBreak="0">
    <w:nsid w:val="69DE4291"/>
    <w:multiLevelType w:val="hybridMultilevel"/>
    <w:tmpl w:val="CDF0067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73AF526F"/>
    <w:multiLevelType w:val="multilevel"/>
    <w:tmpl w:val="576066F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81B08AA"/>
    <w:multiLevelType w:val="multilevel"/>
    <w:tmpl w:val="27C286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79AC1474"/>
    <w:multiLevelType w:val="hybridMultilevel"/>
    <w:tmpl w:val="A96AF64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7F9E2DF2"/>
    <w:multiLevelType w:val="hybridMultilevel"/>
    <w:tmpl w:val="9008244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16cid:durableId="114254864">
    <w:abstractNumId w:val="0"/>
  </w:num>
  <w:num w:numId="2" w16cid:durableId="2014527133">
    <w:abstractNumId w:val="1"/>
  </w:num>
  <w:num w:numId="3" w16cid:durableId="1371881383">
    <w:abstractNumId w:val="15"/>
  </w:num>
  <w:num w:numId="4" w16cid:durableId="571895006">
    <w:abstractNumId w:val="5"/>
  </w:num>
  <w:num w:numId="5" w16cid:durableId="1017078699">
    <w:abstractNumId w:val="14"/>
  </w:num>
  <w:num w:numId="6" w16cid:durableId="1540894952">
    <w:abstractNumId w:val="11"/>
  </w:num>
  <w:num w:numId="7" w16cid:durableId="1976250552">
    <w:abstractNumId w:val="9"/>
  </w:num>
  <w:num w:numId="8" w16cid:durableId="821240951">
    <w:abstractNumId w:val="10"/>
  </w:num>
  <w:num w:numId="9" w16cid:durableId="449520769">
    <w:abstractNumId w:val="6"/>
  </w:num>
  <w:num w:numId="10" w16cid:durableId="699817515">
    <w:abstractNumId w:val="7"/>
  </w:num>
  <w:num w:numId="11" w16cid:durableId="1366446282">
    <w:abstractNumId w:val="17"/>
  </w:num>
  <w:num w:numId="12" w16cid:durableId="165219054">
    <w:abstractNumId w:val="13"/>
  </w:num>
  <w:num w:numId="13" w16cid:durableId="281306270">
    <w:abstractNumId w:val="2"/>
  </w:num>
  <w:num w:numId="14" w16cid:durableId="1404064339">
    <w:abstractNumId w:val="3"/>
  </w:num>
  <w:num w:numId="15" w16cid:durableId="14581417">
    <w:abstractNumId w:val="16"/>
  </w:num>
  <w:num w:numId="16" w16cid:durableId="2034457033">
    <w:abstractNumId w:val="8"/>
  </w:num>
  <w:num w:numId="17" w16cid:durableId="1183738638">
    <w:abstractNumId w:val="12"/>
  </w:num>
  <w:num w:numId="18" w16cid:durableId="137437912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displayBackgroundShape/>
  <w:embedSystemFonts/>
  <w:proofState w:spelling="clean" w:grammar="dirty"/>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LO0MDMzMDc0srA0tTBW0lEKTi0uzszPAykwqgUAOcukQCwAAAA="/>
  </w:docVars>
  <w:rsids>
    <w:rsidRoot w:val="00F87070"/>
    <w:rsid w:val="00000FFE"/>
    <w:rsid w:val="000909B5"/>
    <w:rsid w:val="000C7719"/>
    <w:rsid w:val="000D6713"/>
    <w:rsid w:val="001A12F1"/>
    <w:rsid w:val="002132DE"/>
    <w:rsid w:val="00291B8D"/>
    <w:rsid w:val="002D130C"/>
    <w:rsid w:val="002D4A20"/>
    <w:rsid w:val="002E16F3"/>
    <w:rsid w:val="00307384"/>
    <w:rsid w:val="004013EE"/>
    <w:rsid w:val="0041643F"/>
    <w:rsid w:val="004B328B"/>
    <w:rsid w:val="00503773"/>
    <w:rsid w:val="005D58EB"/>
    <w:rsid w:val="00615E08"/>
    <w:rsid w:val="0061602E"/>
    <w:rsid w:val="00651A0E"/>
    <w:rsid w:val="006A6347"/>
    <w:rsid w:val="008314EB"/>
    <w:rsid w:val="00846A7C"/>
    <w:rsid w:val="0085710D"/>
    <w:rsid w:val="008A185F"/>
    <w:rsid w:val="008C09F4"/>
    <w:rsid w:val="008D4243"/>
    <w:rsid w:val="00A001AA"/>
    <w:rsid w:val="00AC0B50"/>
    <w:rsid w:val="00B262EF"/>
    <w:rsid w:val="00B83501"/>
    <w:rsid w:val="00BD08FD"/>
    <w:rsid w:val="00BE3D37"/>
    <w:rsid w:val="00C331BC"/>
    <w:rsid w:val="00C76B58"/>
    <w:rsid w:val="00CE2AEF"/>
    <w:rsid w:val="00CE7823"/>
    <w:rsid w:val="00D227F7"/>
    <w:rsid w:val="00D52D0C"/>
    <w:rsid w:val="00DE4F16"/>
    <w:rsid w:val="00DF622B"/>
    <w:rsid w:val="00E62F59"/>
    <w:rsid w:val="00F11434"/>
    <w:rsid w:val="00F546B4"/>
    <w:rsid w:val="00F87070"/>
    <w:rsid w:val="00FB3FA7"/>
    <w:rsid w:val="0D2AF7FC"/>
    <w:rsid w:val="11DD012F"/>
    <w:rsid w:val="1D072DDE"/>
    <w:rsid w:val="1DB26402"/>
    <w:rsid w:val="21D99D42"/>
    <w:rsid w:val="22D17055"/>
    <w:rsid w:val="30323861"/>
    <w:rsid w:val="3272BE42"/>
    <w:rsid w:val="362C5FBC"/>
    <w:rsid w:val="36BDBD94"/>
    <w:rsid w:val="3B1A1F4F"/>
    <w:rsid w:val="3C48B0C5"/>
    <w:rsid w:val="43FFC540"/>
    <w:rsid w:val="447DB9E8"/>
    <w:rsid w:val="4762710F"/>
    <w:rsid w:val="5AE84938"/>
    <w:rsid w:val="606B5D61"/>
    <w:rsid w:val="6B6DB5EB"/>
    <w:rsid w:val="73FE376E"/>
    <w:rsid w:val="78ED522F"/>
    <w:rsid w:val="7F402490"/>
    <w:rsid w:val="7F533C2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5D7DF7D2"/>
  <w15:chartTrackingRefBased/>
  <w15:docId w15:val="{5CA58266-36B8-4B89-B587-9C9F09261A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eastAsia="Droid Sans" w:cs="OpenSymbol"/>
      <w:sz w:val="28"/>
      <w:szCs w:val="24"/>
      <w:lang w:val="en-GB"/>
    </w:rPr>
  </w:style>
  <w:style w:type="character" w:styleId="WW8Num2z1" w:customStyle="1">
    <w:name w:val="WW8Num2z1"/>
    <w:rPr>
      <w:rFonts w:ascii="OpenSymbol" w:hAnsi="OpenSymbol" w:cs="OpenSymbol"/>
    </w:rPr>
  </w:style>
  <w:style w:type="character" w:styleId="WW8Num2z2" w:customStyle="1">
    <w:name w:val="WW8Num2z2"/>
  </w:style>
  <w:style w:type="character" w:styleId="WW8Num2z3" w:customStyle="1">
    <w:name w:val="WW8Num2z3"/>
  </w:style>
  <w:style w:type="character" w:styleId="WW8Num2z4" w:customStyle="1">
    <w:name w:val="WW8Num2z4"/>
  </w:style>
  <w:style w:type="character" w:styleId="WW8Num2z5" w:customStyle="1">
    <w:name w:val="WW8Num2z5"/>
  </w:style>
  <w:style w:type="character" w:styleId="WW8Num2z6" w:customStyle="1">
    <w:name w:val="WW8Num2z6"/>
  </w:style>
  <w:style w:type="character" w:styleId="WW8Num2z7" w:customStyle="1">
    <w:name w:val="WW8Num2z7"/>
  </w:style>
  <w:style w:type="character" w:styleId="WW8Num2z8" w:customStyle="1">
    <w:name w:val="WW8Num2z8"/>
  </w:style>
  <w:style w:type="character" w:styleId="WW8Num3z0" w:customStyle="1">
    <w:name w:val="WW8Num3z0"/>
    <w:rPr>
      <w:rFonts w:ascii="Symbol" w:hAnsi="Symbol" w:cs="OpenSymbol"/>
      <w:lang w:val="en-GB"/>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3z3" w:customStyle="1">
    <w:name w:val="WW8Num3z3"/>
  </w:style>
  <w:style w:type="character" w:styleId="WW8Num3z4" w:customStyle="1">
    <w:name w:val="WW8Num3z4"/>
  </w:style>
  <w:style w:type="character" w:styleId="WW8Num3z5" w:customStyle="1">
    <w:name w:val="WW8Num3z5"/>
  </w:style>
  <w:style w:type="character" w:styleId="WW8Num3z6" w:customStyle="1">
    <w:name w:val="WW8Num3z6"/>
  </w:style>
  <w:style w:type="character" w:styleId="WW8Num3z7" w:customStyle="1">
    <w:name w:val="WW8Num3z7"/>
  </w:style>
  <w:style w:type="character" w:styleId="WW8Num3z8" w:customStyle="1">
    <w:name w:val="WW8Num3z8"/>
  </w:style>
  <w:style w:type="character" w:styleId="WW8Num4z0" w:customStyle="1">
    <w:name w:val="WW8Num4z0"/>
    <w:rPr>
      <w:rFonts w:cs="Times New Roman"/>
      <w:lang w:val="en-GB"/>
    </w:rPr>
  </w:style>
  <w:style w:type="character" w:styleId="WW8Num4z1" w:customStyle="1">
    <w:name w:val="WW8Num4z1"/>
  </w:style>
  <w:style w:type="character" w:styleId="WW8Num4z2" w:customStyle="1">
    <w:name w:val="WW8Num4z2"/>
  </w:style>
  <w:style w:type="character" w:styleId="WW8Num5z0" w:customStyle="1">
    <w:name w:val="WW8Num5z0"/>
    <w:rPr>
      <w:rFonts w:ascii="Symbol" w:hAnsi="Symbol" w:cs="OpenSymbol"/>
    </w:rPr>
  </w:style>
  <w:style w:type="character" w:styleId="WW8Num5z1" w:customStyle="1">
    <w:name w:val="WW8Num5z1"/>
    <w:rPr>
      <w:rFonts w:ascii="OpenSymbol" w:hAnsi="OpenSymbol" w:cs="OpenSymbol"/>
    </w:rPr>
  </w:style>
  <w:style w:type="character" w:styleId="WW8Num5z2" w:customStyle="1">
    <w:name w:val="WW8Num5z2"/>
    <w:rPr>
      <w:rFonts w:hint="default" w:ascii="Wingdings" w:hAnsi="Wingdings" w:cs="Wingdings"/>
    </w:rPr>
  </w:style>
  <w:style w:type="character" w:styleId="WW8Num5z3" w:customStyle="1">
    <w:name w:val="WW8Num5z3"/>
  </w:style>
  <w:style w:type="character" w:styleId="WW8Num5z4" w:customStyle="1">
    <w:name w:val="WW8Num5z4"/>
  </w:style>
  <w:style w:type="character" w:styleId="WW8Num5z5" w:customStyle="1">
    <w:name w:val="WW8Num5z5"/>
  </w:style>
  <w:style w:type="character" w:styleId="WW8Num5z6" w:customStyle="1">
    <w:name w:val="WW8Num5z6"/>
  </w:style>
  <w:style w:type="character" w:styleId="WW8Num5z7" w:customStyle="1">
    <w:name w:val="WW8Num5z7"/>
  </w:style>
  <w:style w:type="character" w:styleId="WW8Num5z8" w:customStyle="1">
    <w:name w:val="WW8Num5z8"/>
  </w:style>
  <w:style w:type="character" w:styleId="WW8Num6z0" w:customStyle="1">
    <w:name w:val="WW8Num6z0"/>
    <w:rPr>
      <w:rFonts w:ascii="Symbol" w:hAnsi="Symbol" w:eastAsia="Droid Sans" w:cs="OpenSymbol"/>
      <w:szCs w:val="24"/>
    </w:rPr>
  </w:style>
  <w:style w:type="character" w:styleId="WW8Num6z1" w:customStyle="1">
    <w:name w:val="WW8Num6z1"/>
    <w:rPr>
      <w:rFonts w:ascii="OpenSymbol" w:hAnsi="OpenSymbol" w:cs="OpenSymbol"/>
    </w:rPr>
  </w:style>
  <w:style w:type="character" w:styleId="WW8Num6z2" w:customStyle="1">
    <w:name w:val="WW8Num6z2"/>
    <w:rPr>
      <w:rFonts w:hint="default" w:ascii="Wingdings" w:hAnsi="Wingdings" w:cs="Wingdings"/>
    </w:rPr>
  </w:style>
  <w:style w:type="character" w:styleId="WW8Num7z0" w:customStyle="1">
    <w:name w:val="WW8Num7z0"/>
    <w:rPr>
      <w:rFonts w:ascii="Symbol" w:hAnsi="Symbol" w:cs="OpenSymbol"/>
      <w:color w:val="ED7D31"/>
    </w:rPr>
  </w:style>
  <w:style w:type="character" w:styleId="WW8Num7z1" w:customStyle="1">
    <w:name w:val="WW8Num7z1"/>
    <w:rPr>
      <w:rFonts w:ascii="OpenSymbol" w:hAnsi="OpenSymbol" w:cs="OpenSymbol"/>
    </w:rPr>
  </w:style>
  <w:style w:type="character" w:styleId="WW8Num7z2" w:customStyle="1">
    <w:name w:val="WW8Num7z2"/>
  </w:style>
  <w:style w:type="character" w:styleId="WW8Num8z0" w:customStyle="1">
    <w:name w:val="WW8Num8z0"/>
    <w:rPr>
      <w:rFonts w:ascii="Symbol" w:hAnsi="Symbol" w:cs="OpenSymbol"/>
      <w:caps w:val="0"/>
      <w:smallCaps w:val="0"/>
      <w:color w:val="ED7D31"/>
      <w:spacing w:val="0"/>
      <w:sz w:val="24"/>
    </w:rPr>
  </w:style>
  <w:style w:type="character" w:styleId="WW8Num8z1" w:customStyle="1">
    <w:name w:val="WW8Num8z1"/>
    <w:rPr>
      <w:rFonts w:ascii="OpenSymbol" w:hAnsi="OpenSymbol" w:cs="OpenSymbol"/>
    </w:rPr>
  </w:style>
  <w:style w:type="character" w:styleId="WW8Num8z2" w:customStyle="1">
    <w:name w:val="WW8Num8z2"/>
    <w:rPr>
      <w:rFonts w:hint="default" w:ascii="Wingdings" w:hAnsi="Wingdings" w:cs="Wingdings"/>
    </w:rPr>
  </w:style>
  <w:style w:type="character" w:styleId="WW8Num9z0" w:customStyle="1">
    <w:name w:val="WW8Num9z0"/>
    <w:rPr>
      <w:rFonts w:ascii="Symbol" w:hAnsi="Symbol" w:eastAsia="Droid Sans" w:cs="OpenSymbol"/>
      <w:color w:val="ED7D31"/>
      <w:szCs w:val="24"/>
    </w:rPr>
  </w:style>
  <w:style w:type="character" w:styleId="WW8Num9z1" w:customStyle="1">
    <w:name w:val="WW8Num9z1"/>
    <w:rPr>
      <w:rFonts w:ascii="OpenSymbol" w:hAnsi="OpenSymbol" w:cs="OpenSymbol"/>
    </w:rPr>
  </w:style>
  <w:style w:type="character" w:styleId="WW8Num9z2" w:customStyle="1">
    <w:name w:val="WW8Num9z2"/>
    <w:rPr>
      <w:rFonts w:hint="default" w:ascii="Wingdings" w:hAnsi="Wingdings" w:cs="Wingdings"/>
    </w:rPr>
  </w:style>
  <w:style w:type="character" w:styleId="WW8Num10z0" w:customStyle="1">
    <w:name w:val="WW8Num10z0"/>
    <w:rPr>
      <w:rFonts w:hint="default" w:ascii="Symbol" w:hAnsi="Symbol" w:cs="Symbol"/>
    </w:rPr>
  </w:style>
  <w:style w:type="character" w:styleId="WW8Num10z1" w:customStyle="1">
    <w:name w:val="WW8Num10z1"/>
    <w:rPr>
      <w:rFonts w:hint="default" w:ascii="Courier New" w:hAnsi="Courier New" w:cs="Courier New"/>
    </w:rPr>
  </w:style>
  <w:style w:type="character" w:styleId="WW8Num10z2" w:customStyle="1">
    <w:name w:val="WW8Num10z2"/>
    <w:rPr>
      <w:rFonts w:hint="default" w:ascii="Wingdings" w:hAnsi="Wingdings" w:cs="Wingdings"/>
    </w:rPr>
  </w:style>
  <w:style w:type="character" w:styleId="WW8Num11z0" w:customStyle="1">
    <w:name w:val="WW8Num11z0"/>
    <w:rPr>
      <w:rFonts w:hint="default" w:ascii="Symbol" w:hAnsi="Symbol" w:cs="Symbol"/>
    </w:rPr>
  </w:style>
  <w:style w:type="character" w:styleId="WW8Num11z1" w:customStyle="1">
    <w:name w:val="WW8Num11z1"/>
    <w:rPr>
      <w:rFonts w:hint="default" w:ascii="Courier New" w:hAnsi="Courier New" w:cs="Courier New"/>
    </w:rPr>
  </w:style>
  <w:style w:type="character" w:styleId="WW8Num11z2" w:customStyle="1">
    <w:name w:val="WW8Num11z2"/>
    <w:rPr>
      <w:rFonts w:hint="default" w:ascii="Wingdings" w:hAnsi="Wingdings" w:cs="Wingdings"/>
    </w:rPr>
  </w:style>
  <w:style w:type="character" w:styleId="WW8Num12z0" w:customStyle="1">
    <w:name w:val="WW8Num12z0"/>
    <w:rPr>
      <w:rFonts w:hint="default" w:ascii="Symbol" w:hAnsi="Symbol" w:cs="Symbol"/>
    </w:rPr>
  </w:style>
  <w:style w:type="character" w:styleId="WW8Num12z1" w:customStyle="1">
    <w:name w:val="WW8Num12z1"/>
    <w:rPr>
      <w:rFonts w:hint="default" w:ascii="Courier New" w:hAnsi="Courier New" w:cs="Courier New"/>
    </w:rPr>
  </w:style>
  <w:style w:type="character" w:styleId="WW8Num12z2" w:customStyle="1">
    <w:name w:val="WW8Num12z2"/>
    <w:rPr>
      <w:rFonts w:hint="default" w:ascii="Wingdings" w:hAnsi="Wingdings" w:cs="Wingdings"/>
    </w:rPr>
  </w:style>
  <w:style w:type="character" w:styleId="WW8Num12z3" w:customStyle="1">
    <w:name w:val="WW8Num12z3"/>
  </w:style>
  <w:style w:type="character" w:styleId="WW8Num12z4" w:customStyle="1">
    <w:name w:val="WW8Num12z4"/>
  </w:style>
  <w:style w:type="character" w:styleId="WW8Num12z5" w:customStyle="1">
    <w:name w:val="WW8Num12z5"/>
  </w:style>
  <w:style w:type="character" w:styleId="WW8Num12z6" w:customStyle="1">
    <w:name w:val="WW8Num12z6"/>
  </w:style>
  <w:style w:type="character" w:styleId="WW8Num12z7" w:customStyle="1">
    <w:name w:val="WW8Num12z7"/>
  </w:style>
  <w:style w:type="character" w:styleId="WW8Num12z8" w:customStyle="1">
    <w:name w:val="WW8Num12z8"/>
  </w:style>
  <w:style w:type="character" w:styleId="WW8Num13z0" w:customStyle="1">
    <w:name w:val="WW8Num13z0"/>
    <w:rPr>
      <w:rFonts w:hint="default" w:ascii="Symbol" w:hAnsi="Symbol" w:cs="Symbol"/>
    </w:rPr>
  </w:style>
  <w:style w:type="character" w:styleId="WW8Num13z1" w:customStyle="1">
    <w:name w:val="WW8Num13z1"/>
    <w:rPr>
      <w:rFonts w:hint="default" w:ascii="Courier New" w:hAnsi="Courier New" w:cs="Courier New"/>
    </w:rPr>
  </w:style>
  <w:style w:type="character" w:styleId="WW8Num13z2" w:customStyle="1">
    <w:name w:val="WW8Num13z2"/>
    <w:rPr>
      <w:rFonts w:hint="default" w:ascii="Wingdings" w:hAnsi="Wingdings" w:cs="Wingdings"/>
    </w:rPr>
  </w:style>
  <w:style w:type="character" w:styleId="WW8Num14z0" w:customStyle="1">
    <w:name w:val="WW8Num14z0"/>
    <w:rPr>
      <w:rFonts w:hint="default" w:ascii="Symbol" w:hAnsi="Symbol" w:cs="Symbol"/>
    </w:rPr>
  </w:style>
  <w:style w:type="character" w:styleId="WW8Num14z1" w:customStyle="1">
    <w:name w:val="WW8Num14z1"/>
    <w:rPr>
      <w:rFonts w:hint="default" w:ascii="Courier New" w:hAnsi="Courier New" w:cs="Courier New"/>
    </w:rPr>
  </w:style>
  <w:style w:type="character" w:styleId="WW8Num14z2" w:customStyle="1">
    <w:name w:val="WW8Num14z2"/>
    <w:rPr>
      <w:rFonts w:hint="default" w:ascii="Wingdings" w:hAnsi="Wingdings" w:cs="Wingdings"/>
    </w:rPr>
  </w:style>
  <w:style w:type="character" w:styleId="WW8Num15z0" w:customStyle="1">
    <w:name w:val="WW8Num15z0"/>
    <w:rPr>
      <w:rFonts w:hint="default" w:ascii="Symbol" w:hAnsi="Symbol" w:cs="Symbol"/>
    </w:rPr>
  </w:style>
  <w:style w:type="character" w:styleId="WW8Num15z1" w:customStyle="1">
    <w:name w:val="WW8Num15z1"/>
    <w:rPr>
      <w:rFonts w:hint="default" w:ascii="Courier New" w:hAnsi="Courier New" w:cs="Courier New"/>
    </w:rPr>
  </w:style>
  <w:style w:type="character" w:styleId="WW8Num15z2" w:customStyle="1">
    <w:name w:val="WW8Num15z2"/>
    <w:rPr>
      <w:rFonts w:hint="default" w:ascii="Wingdings" w:hAnsi="Wingdings" w:cs="Wingdings"/>
    </w:rPr>
  </w:style>
  <w:style w:type="character" w:styleId="WW8Num16z0" w:customStyle="1">
    <w:name w:val="WW8Num16z0"/>
    <w:rPr>
      <w:rFonts w:hint="default" w:ascii="Symbol" w:hAnsi="Symbol" w:cs="Symbol"/>
    </w:rPr>
  </w:style>
  <w:style w:type="character" w:styleId="WW8Num16z1" w:customStyle="1">
    <w:name w:val="WW8Num16z1"/>
    <w:rPr>
      <w:rFonts w:hint="default" w:ascii="Courier New" w:hAnsi="Courier New" w:cs="Courier New"/>
    </w:rPr>
  </w:style>
  <w:style w:type="character" w:styleId="WW8Num16z2" w:customStyle="1">
    <w:name w:val="WW8Num16z2"/>
    <w:rPr>
      <w:rFonts w:hint="default" w:ascii="Wingdings" w:hAnsi="Wingdings" w:cs="Wingdings"/>
    </w:rPr>
  </w:style>
  <w:style w:type="character" w:styleId="WW8Num17z0" w:customStyle="1">
    <w:name w:val="WW8Num17z0"/>
    <w:rPr>
      <w:rFonts w:hint="default" w:ascii="Symbol" w:hAnsi="Symbol" w:cs="Symbol"/>
    </w:rPr>
  </w:style>
  <w:style w:type="character" w:styleId="WW8Num17z1" w:customStyle="1">
    <w:name w:val="WW8Num17z1"/>
    <w:rPr>
      <w:rFonts w:hint="default" w:ascii="Courier New" w:hAnsi="Courier New" w:cs="Courier New"/>
    </w:rPr>
  </w:style>
  <w:style w:type="character" w:styleId="WW8Num17z2" w:customStyle="1">
    <w:name w:val="WW8Num17z2"/>
    <w:rPr>
      <w:rFonts w:hint="default" w:ascii="Wingdings" w:hAnsi="Wingdings" w:cs="Wingdings"/>
    </w:rPr>
  </w:style>
  <w:style w:type="character" w:styleId="WW8Num18z0" w:customStyle="1">
    <w:name w:val="WW8Num18z0"/>
  </w:style>
  <w:style w:type="character" w:styleId="WW8Num18z1" w:customStyle="1">
    <w:name w:val="WW8Num18z1"/>
  </w:style>
  <w:style w:type="character" w:styleId="WW8Num18z2" w:customStyle="1">
    <w:name w:val="WW8Num18z2"/>
  </w:style>
  <w:style w:type="character" w:styleId="WW8Num18z3" w:customStyle="1">
    <w:name w:val="WW8Num18z3"/>
  </w:style>
  <w:style w:type="character" w:styleId="WW8Num18z4" w:customStyle="1">
    <w:name w:val="WW8Num18z4"/>
  </w:style>
  <w:style w:type="character" w:styleId="WW8Num18z5" w:customStyle="1">
    <w:name w:val="WW8Num18z5"/>
  </w:style>
  <w:style w:type="character" w:styleId="WW8Num18z6" w:customStyle="1">
    <w:name w:val="WW8Num18z6"/>
  </w:style>
  <w:style w:type="character" w:styleId="WW8Num18z7" w:customStyle="1">
    <w:name w:val="WW8Num18z7"/>
  </w:style>
  <w:style w:type="character" w:styleId="WW8Num18z8" w:customStyle="1">
    <w:name w:val="WW8Num18z8"/>
  </w:style>
  <w:style w:type="character" w:styleId="WW8Num19z0" w:customStyle="1">
    <w:name w:val="WW8Num19z0"/>
    <w:rPr>
      <w:rFonts w:hint="default" w:ascii="Symbol" w:hAnsi="Symbol" w:cs="Symbol"/>
    </w:rPr>
  </w:style>
  <w:style w:type="character" w:styleId="WW8Num19z1" w:customStyle="1">
    <w:name w:val="WW8Num19z1"/>
    <w:rPr>
      <w:rFonts w:hint="default" w:ascii="Courier New" w:hAnsi="Courier New" w:cs="Courier New"/>
    </w:rPr>
  </w:style>
  <w:style w:type="character" w:styleId="WW8Num19z2" w:customStyle="1">
    <w:name w:val="WW8Num19z2"/>
    <w:rPr>
      <w:rFonts w:hint="default" w:ascii="Wingdings" w:hAnsi="Wingdings" w:cs="Wingdings"/>
    </w:rPr>
  </w:style>
  <w:style w:type="character" w:styleId="WW8Num20z0" w:customStyle="1">
    <w:name w:val="WW8Num20z0"/>
    <w:rPr>
      <w:rFonts w:hint="default" w:ascii="Symbol" w:hAnsi="Symbol" w:cs="Symbol"/>
    </w:rPr>
  </w:style>
  <w:style w:type="character" w:styleId="WW8Num20z1" w:customStyle="1">
    <w:name w:val="WW8Num20z1"/>
    <w:rPr>
      <w:rFonts w:hint="default" w:ascii="Courier New" w:hAnsi="Courier New" w:cs="Courier New"/>
    </w:rPr>
  </w:style>
  <w:style w:type="character" w:styleId="WW8Num20z2" w:customStyle="1">
    <w:name w:val="WW8Num20z2"/>
    <w:rPr>
      <w:rFonts w:hint="default" w:ascii="Wingdings" w:hAnsi="Wingdings" w:cs="Wingdings"/>
    </w:rPr>
  </w:style>
  <w:style w:type="character" w:styleId="WW8Num21z0" w:customStyle="1">
    <w:name w:val="WW8Num21z0"/>
    <w:rPr>
      <w:rFonts w:hint="default" w:ascii="Arial" w:hAnsi="Arial" w:cs="Arial"/>
    </w:rPr>
  </w:style>
  <w:style w:type="character" w:styleId="WW8Num22z0" w:customStyle="1">
    <w:name w:val="WW8Num22z0"/>
    <w:rPr>
      <w:rFonts w:hint="default"/>
    </w:rPr>
  </w:style>
  <w:style w:type="character" w:styleId="WW8Num22z1" w:customStyle="1">
    <w:name w:val="WW8Num22z1"/>
  </w:style>
  <w:style w:type="character" w:styleId="WW8Num22z2" w:customStyle="1">
    <w:name w:val="WW8Num22z2"/>
  </w:style>
  <w:style w:type="character" w:styleId="WW8Num22z3" w:customStyle="1">
    <w:name w:val="WW8Num22z3"/>
  </w:style>
  <w:style w:type="character" w:styleId="WW8Num22z4" w:customStyle="1">
    <w:name w:val="WW8Num22z4"/>
  </w:style>
  <w:style w:type="character" w:styleId="WW8Num22z5" w:customStyle="1">
    <w:name w:val="WW8Num22z5"/>
  </w:style>
  <w:style w:type="character" w:styleId="WW8Num22z6" w:customStyle="1">
    <w:name w:val="WW8Num22z6"/>
  </w:style>
  <w:style w:type="character" w:styleId="WW8Num22z7" w:customStyle="1">
    <w:name w:val="WW8Num22z7"/>
  </w:style>
  <w:style w:type="character" w:styleId="WW8Num22z8" w:customStyle="1">
    <w:name w:val="WW8Num22z8"/>
  </w:style>
  <w:style w:type="character" w:styleId="WW8Num23z0" w:customStyle="1">
    <w:name w:val="WW8Num23z0"/>
    <w:rPr>
      <w:rFonts w:hint="default" w:ascii="Symbol" w:hAnsi="Symbol" w:cs="Symbol"/>
    </w:rPr>
  </w:style>
  <w:style w:type="character" w:styleId="WW8Num23z1" w:customStyle="1">
    <w:name w:val="WW8Num23z1"/>
    <w:rPr>
      <w:rFonts w:hint="default" w:ascii="Courier New" w:hAnsi="Courier New" w:cs="Courier New"/>
    </w:rPr>
  </w:style>
  <w:style w:type="character" w:styleId="WW8Num23z2" w:customStyle="1">
    <w:name w:val="WW8Num23z2"/>
    <w:rPr>
      <w:rFonts w:hint="default" w:ascii="Wingdings" w:hAnsi="Wingdings" w:cs="Wingdings"/>
    </w:rPr>
  </w:style>
  <w:style w:type="character" w:styleId="WW8Num24z0" w:customStyle="1">
    <w:name w:val="WW8Num24z0"/>
    <w:rPr>
      <w:rFonts w:hint="default" w:ascii="Symbol" w:hAnsi="Symbol" w:cs="Symbol"/>
    </w:rPr>
  </w:style>
  <w:style w:type="character" w:styleId="WW8Num24z1" w:customStyle="1">
    <w:name w:val="WW8Num24z1"/>
    <w:rPr>
      <w:rFonts w:hint="default" w:ascii="Courier New" w:hAnsi="Courier New" w:cs="Courier New"/>
    </w:rPr>
  </w:style>
  <w:style w:type="character" w:styleId="WW8Num24z2" w:customStyle="1">
    <w:name w:val="WW8Num24z2"/>
    <w:rPr>
      <w:rFonts w:hint="default" w:ascii="Wingdings" w:hAnsi="Wingdings" w:cs="Wingdings"/>
    </w:rPr>
  </w:style>
  <w:style w:type="character" w:styleId="WW8Num25z0" w:customStyle="1">
    <w:name w:val="WW8Num25z0"/>
    <w:rPr>
      <w:rFonts w:hint="default" w:ascii="Symbol" w:hAnsi="Symbol" w:cs="Symbol"/>
    </w:rPr>
  </w:style>
  <w:style w:type="character" w:styleId="WW8Num25z1" w:customStyle="1">
    <w:name w:val="WW8Num25z1"/>
    <w:rPr>
      <w:rFonts w:hint="default" w:ascii="Courier New" w:hAnsi="Courier New" w:cs="Courier New"/>
    </w:rPr>
  </w:style>
  <w:style w:type="character" w:styleId="WW8Num25z2" w:customStyle="1">
    <w:name w:val="WW8Num25z2"/>
    <w:rPr>
      <w:rFonts w:hint="default" w:ascii="Wingdings" w:hAnsi="Wingdings" w:cs="Wingdings"/>
    </w:rPr>
  </w:style>
  <w:style w:type="character" w:styleId="WW8Num26z0" w:customStyle="1">
    <w:name w:val="WW8Num26z0"/>
    <w:rPr>
      <w:rFonts w:hint="default" w:ascii="Symbol" w:hAnsi="Symbol" w:cs="Symbol"/>
    </w:rPr>
  </w:style>
  <w:style w:type="character" w:styleId="WW8Num26z1" w:customStyle="1">
    <w:name w:val="WW8Num26z1"/>
    <w:rPr>
      <w:rFonts w:hint="default" w:ascii="Courier New" w:hAnsi="Courier New" w:cs="Courier New"/>
    </w:rPr>
  </w:style>
  <w:style w:type="character" w:styleId="WW8Num26z2" w:customStyle="1">
    <w:name w:val="WW8Num26z2"/>
    <w:rPr>
      <w:rFonts w:hint="default" w:ascii="Wingdings" w:hAnsi="Wingdings" w:cs="Wingdings"/>
    </w:rPr>
  </w:style>
  <w:style w:type="character" w:styleId="WW8Num27z0" w:customStyle="1">
    <w:name w:val="WW8Num27z0"/>
    <w:rPr>
      <w:rFonts w:hint="default" w:ascii="Symbol" w:hAnsi="Symbol" w:cs="Symbol"/>
    </w:rPr>
  </w:style>
  <w:style w:type="character" w:styleId="WW8Num27z1" w:customStyle="1">
    <w:name w:val="WW8Num27z1"/>
    <w:rPr>
      <w:rFonts w:hint="default" w:ascii="Courier New" w:hAnsi="Courier New" w:cs="Courier New"/>
    </w:rPr>
  </w:style>
  <w:style w:type="character" w:styleId="WW8Num27z2" w:customStyle="1">
    <w:name w:val="WW8Num27z2"/>
    <w:rPr>
      <w:rFonts w:hint="default" w:ascii="Wingdings" w:hAnsi="Wingdings" w:cs="Wingdings"/>
    </w:rPr>
  </w:style>
  <w:style w:type="character" w:styleId="WW8Num28z0" w:customStyle="1">
    <w:name w:val="WW8Num28z0"/>
    <w:rPr>
      <w:rFonts w:hint="default" w:ascii="Symbol" w:hAnsi="Symbol" w:cs="Symbol"/>
      <w:sz w:val="20"/>
    </w:rPr>
  </w:style>
  <w:style w:type="character" w:styleId="WW8Num28z1" w:customStyle="1">
    <w:name w:val="WW8Num28z1"/>
    <w:rPr>
      <w:rFonts w:hint="default" w:ascii="Courier New" w:hAnsi="Courier New" w:cs="Courier New"/>
      <w:sz w:val="20"/>
    </w:rPr>
  </w:style>
  <w:style w:type="character" w:styleId="WW8Num28z2" w:customStyle="1">
    <w:name w:val="WW8Num28z2"/>
    <w:rPr>
      <w:rFonts w:hint="default" w:ascii="Wingdings" w:hAnsi="Wingdings" w:cs="Wingdings"/>
      <w:sz w:val="20"/>
    </w:rPr>
  </w:style>
  <w:style w:type="character" w:styleId="DefaultParagraphFont0">
    <w:name w:val="Default Paragraph Font0"/>
  </w:style>
  <w:style w:type="character" w:styleId="WW-DefaultParagraphFont" w:customStyle="1">
    <w:name w:val="WW-Default Paragraph Font"/>
  </w:style>
  <w:style w:type="character" w:styleId="WW-DefaultParagraphFont1" w:customStyle="1">
    <w:name w:val="WW-Default Paragraph Font1"/>
  </w:style>
  <w:style w:type="character" w:styleId="WW8Num4z3" w:customStyle="1">
    <w:name w:val="WW8Num4z3"/>
  </w:style>
  <w:style w:type="character" w:styleId="WW8Num4z4" w:customStyle="1">
    <w:name w:val="WW8Num4z4"/>
  </w:style>
  <w:style w:type="character" w:styleId="WW8Num4z5" w:customStyle="1">
    <w:name w:val="WW8Num4z5"/>
  </w:style>
  <w:style w:type="character" w:styleId="WW8Num4z6" w:customStyle="1">
    <w:name w:val="WW8Num4z6"/>
  </w:style>
  <w:style w:type="character" w:styleId="WW8Num4z7" w:customStyle="1">
    <w:name w:val="WW8Num4z7"/>
  </w:style>
  <w:style w:type="character" w:styleId="WW8Num4z8" w:customStyle="1">
    <w:name w:val="WW8Num4z8"/>
  </w:style>
  <w:style w:type="character" w:styleId="WW-DefaultParagraphFont11" w:customStyle="1">
    <w:name w:val="WW-Default Paragraph Font11"/>
  </w:style>
  <w:style w:type="character" w:styleId="WW-DefaultParagraphFont111" w:customStyle="1">
    <w:name w:val="WW-Default Paragraph Font111"/>
  </w:style>
  <w:style w:type="character" w:styleId="WW-DefaultParagraphFont1111" w:customStyle="1">
    <w:name w:val="WW-Default Paragraph Font1111"/>
  </w:style>
  <w:style w:type="character" w:styleId="HeaderChar" w:customStyle="1">
    <w:name w:val="Header Char"/>
    <w:basedOn w:val="WW-DefaultParagraphFont1111"/>
  </w:style>
  <w:style w:type="character" w:styleId="FooterChar" w:customStyle="1">
    <w:name w:val="Footer Char"/>
    <w:basedOn w:val="WW-DefaultParagraphFont11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CommentReference">
    <w:name w:val="annotation reference"/>
    <w:rPr>
      <w:sz w:val="16"/>
      <w:szCs w:val="16"/>
    </w:rPr>
  </w:style>
  <w:style w:type="character" w:styleId="WW8Num7z3" w:customStyle="1">
    <w:name w:val="WW8Num7z3"/>
  </w:style>
  <w:style w:type="character" w:styleId="WW8Num7z4" w:customStyle="1">
    <w:name w:val="WW8Num7z4"/>
  </w:style>
  <w:style w:type="character" w:styleId="WW8Num7z5" w:customStyle="1">
    <w:name w:val="WW8Num7z5"/>
  </w:style>
  <w:style w:type="character" w:styleId="WW8Num7z6" w:customStyle="1">
    <w:name w:val="WW8Num7z6"/>
  </w:style>
  <w:style w:type="character" w:styleId="WW8Num7z7" w:customStyle="1">
    <w:name w:val="WW8Num7z7"/>
  </w:style>
  <w:style w:type="character" w:styleId="WW8Num7z8" w:customStyle="1">
    <w:name w:val="WW8Num7z8"/>
  </w:style>
  <w:style w:type="character" w:styleId="NumberingSymbols" w:customStyle="1">
    <w:name w:val="Numbering Symbols"/>
  </w:style>
  <w:style w:type="character" w:styleId="Strong">
    <w:name w:val="Strong"/>
    <w:uiPriority w:val="22"/>
    <w:qFormat/>
    <w:rPr>
      <w:b/>
      <w:bCs/>
    </w:rPr>
  </w:style>
  <w:style w:type="character" w:styleId="FootnoteCharacters" w:customStyle="1">
    <w:name w:val="Footnote Characters"/>
  </w:style>
  <w:style w:type="character" w:styleId="FootnoteReference">
    <w:name w:val="footnote reference"/>
    <w:rPr>
      <w:vertAlign w:val="superscript"/>
    </w:rPr>
  </w:style>
  <w:style w:type="character" w:styleId="EndnoteCharacters" w:customStyle="1">
    <w:name w:val="Endnote Characters"/>
    <w:rPr>
      <w:vertAlign w:val="superscript"/>
    </w:rPr>
  </w:style>
  <w:style w:type="character" w:styleId="WW-EndnoteCharacters" w:customStyle="1">
    <w:name w:val="WW-Endnote Characters"/>
  </w:style>
  <w:style w:type="character" w:styleId="IndexLink" w:customStyle="1">
    <w:name w:val="Index Link"/>
  </w:style>
  <w:style w:type="character" w:styleId="TitleChar" w:customStyle="1">
    <w:name w:val="Title Char"/>
    <w:rPr>
      <w:rFonts w:ascii="Cambria" w:hAnsi="Cambria" w:eastAsia="Times New Roman"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PreformattedText" w:customStyle="1">
    <w:name w:val="Preformatted Text"/>
    <w:basedOn w:val="Normal"/>
    <w:rPr>
      <w:rFonts w:ascii="DejaVu Sans Mono" w:hAnsi="DejaVu Sans Mono" w:eastAsia="Droid Sans"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hAnsi="Cambria" w:eastAsia="Times New Roman"/>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styleId="Heading10" w:customStyle="1">
    <w:name w:val="Heading 10"/>
    <w:basedOn w:val="Heading"/>
    <w:next w:val="BodyText"/>
    <w:pPr>
      <w:numPr>
        <w:numId w:val="2"/>
      </w:numPr>
    </w:pPr>
    <w:rPr>
      <w:b/>
      <w:bCs/>
      <w:sz w:val="21"/>
      <w:szCs w:val="21"/>
    </w:rPr>
  </w:style>
  <w:style w:type="paragraph" w:styleId="WW-Default" w:customStyle="1">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uiPriority w:val="99"/>
  </w:style>
  <w:style w:type="table" w:styleId="TableGrid">
    <w:name w:val="Table Grid"/>
    <w:basedOn w:val="TableNormal"/>
    <w:uiPriority w:val="39"/>
    <w:rsid w:val="0085710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4">
    <w:name w:val="Grid Table 4 Accent 4"/>
    <w:basedOn w:val="TableNormal"/>
    <w:uiPriority w:val="49"/>
    <w:rsid w:val="000909B5"/>
    <w:tblPr>
      <w:tblStyleRowBandSize w:val="1"/>
      <w:tblStyleColBandSize w:val="1"/>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Pr>
    <w:tblStylePr w:type="firstRow">
      <w:rPr>
        <w:b/>
        <w:bCs/>
        <w:color w:val="FFFFFF"/>
      </w:rPr>
      <w:tblPr/>
      <w:tcPr>
        <w:tcBorders>
          <w:top w:val="single" w:color="FFC000" w:sz="4" w:space="0"/>
          <w:left w:val="single" w:color="FFC000" w:sz="4" w:space="0"/>
          <w:bottom w:val="single" w:color="FFC000" w:sz="4" w:space="0"/>
          <w:right w:val="single" w:color="FFC000" w:sz="4" w:space="0"/>
          <w:insideH w:val="nil"/>
          <w:insideV w:val="nil"/>
        </w:tcBorders>
        <w:shd w:val="clear" w:color="auto" w:fill="FFC000"/>
      </w:tcPr>
    </w:tblStylePr>
    <w:tblStylePr w:type="lastRow">
      <w:rPr>
        <w:b/>
        <w:bCs/>
      </w:rPr>
      <w:tblPr/>
      <w:tcPr>
        <w:tcBorders>
          <w:top w:val="double" w:color="FFC000" w:sz="4" w:space="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urfulAccent5">
    <w:name w:val="Grid Table 6 Colorful Accent 5"/>
    <w:basedOn w:val="TableNormal"/>
    <w:uiPriority w:val="51"/>
    <w:rsid w:val="001A12F1"/>
    <w:rPr>
      <w:color w:val="2F5496"/>
    </w:rPr>
    <w:tblPr>
      <w:tblStyleRowBandSize w:val="1"/>
      <w:tblStyleColBandSize w:val="1"/>
      <w:tblBorders>
        <w:top w:val="single" w:color="8EAADB" w:sz="4" w:space="0"/>
        <w:left w:val="single" w:color="8EAADB" w:sz="4" w:space="0"/>
        <w:bottom w:val="single" w:color="8EAADB" w:sz="4" w:space="0"/>
        <w:right w:val="single" w:color="8EAADB" w:sz="4" w:space="0"/>
        <w:insideH w:val="single" w:color="8EAADB" w:sz="4" w:space="0"/>
        <w:insideV w:val="single" w:color="8EAADB" w:sz="4" w:space="0"/>
      </w:tblBorders>
    </w:tblPr>
    <w:tblStylePr w:type="firstRow">
      <w:rPr>
        <w:b/>
        <w:bCs/>
      </w:rPr>
      <w:tblPr/>
      <w:tcPr>
        <w:tcBorders>
          <w:bottom w:val="single" w:color="8EAADB" w:sz="12" w:space="0"/>
        </w:tcBorders>
      </w:tcPr>
    </w:tblStylePr>
    <w:tblStylePr w:type="lastRow">
      <w:rPr>
        <w:b/>
        <w:bCs/>
      </w:rPr>
      <w:tblPr/>
      <w:tcPr>
        <w:tcBorders>
          <w:top w:val="double" w:color="8EAADB" w:sz="4" w:space="0"/>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6ColourfulAccent6">
    <w:name w:val="Grid Table 6 Colorful Accent 6"/>
    <w:basedOn w:val="TableNormal"/>
    <w:uiPriority w:val="51"/>
    <w:rsid w:val="001A12F1"/>
    <w:rPr>
      <w:color w:val="538135"/>
    </w:rPr>
    <w:tblPr>
      <w:tblStyleRowBandSize w:val="1"/>
      <w:tblStyleColBandSize w:val="1"/>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Pr>
    <w:tblStylePr w:type="firstRow">
      <w:rPr>
        <w:b/>
        <w:bCs/>
      </w:rPr>
      <w:tblPr/>
      <w:tcPr>
        <w:tcBorders>
          <w:bottom w:val="single" w:color="A8D08D" w:sz="12" w:space="0"/>
        </w:tcBorders>
      </w:tcPr>
    </w:tblStylePr>
    <w:tblStylePr w:type="lastRow">
      <w:rPr>
        <w:b/>
        <w:bCs/>
      </w:rPr>
      <w:tblPr/>
      <w:tcPr>
        <w:tcBorders>
          <w:top w:val="double" w:color="A8D08D" w:sz="4" w:space="0"/>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4-Accent6">
    <w:name w:val="Grid Table 4 Accent 6"/>
    <w:basedOn w:val="TableNormal"/>
    <w:uiPriority w:val="49"/>
    <w:rsid w:val="00D227F7"/>
    <w:tblPr>
      <w:tblStyleRowBandSize w:val="1"/>
      <w:tblStyleColBandSize w:val="1"/>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Pr>
    <w:tblStylePr w:type="firstRow">
      <w:rPr>
        <w:b/>
        <w:bCs/>
        <w:color w:val="FFFFFF"/>
      </w:rPr>
      <w:tblPr/>
      <w:tcPr>
        <w:tcBorders>
          <w:top w:val="single" w:color="70AD47" w:sz="4" w:space="0"/>
          <w:left w:val="single" w:color="70AD47" w:sz="4" w:space="0"/>
          <w:bottom w:val="single" w:color="70AD47" w:sz="4" w:space="0"/>
          <w:right w:val="single" w:color="70AD47" w:sz="4" w:space="0"/>
          <w:insideH w:val="nil"/>
          <w:insideV w:val="nil"/>
        </w:tcBorders>
        <w:shd w:val="clear" w:color="auto" w:fill="70AD47"/>
      </w:tcPr>
    </w:tblStylePr>
    <w:tblStylePr w:type="lastRow">
      <w:rPr>
        <w:b/>
        <w:bCs/>
      </w:rPr>
      <w:tblPr/>
      <w:tcPr>
        <w:tcBorders>
          <w:top w:val="double" w:color="70AD47" w:sz="4" w:space="0"/>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1157">
      <w:bodyDiv w:val="1"/>
      <w:marLeft w:val="0"/>
      <w:marRight w:val="0"/>
      <w:marTop w:val="0"/>
      <w:marBottom w:val="0"/>
      <w:divBdr>
        <w:top w:val="none" w:sz="0" w:space="0" w:color="auto"/>
        <w:left w:val="none" w:sz="0" w:space="0" w:color="auto"/>
        <w:bottom w:val="none" w:sz="0" w:space="0" w:color="auto"/>
        <w:right w:val="none" w:sz="0" w:space="0" w:color="auto"/>
      </w:divBdr>
    </w:div>
    <w:div w:id="126819683">
      <w:bodyDiv w:val="1"/>
      <w:marLeft w:val="0"/>
      <w:marRight w:val="0"/>
      <w:marTop w:val="0"/>
      <w:marBottom w:val="0"/>
      <w:divBdr>
        <w:top w:val="none" w:sz="0" w:space="0" w:color="auto"/>
        <w:left w:val="none" w:sz="0" w:space="0" w:color="auto"/>
        <w:bottom w:val="none" w:sz="0" w:space="0" w:color="auto"/>
        <w:right w:val="none" w:sz="0" w:space="0" w:color="auto"/>
      </w:divBdr>
    </w:div>
    <w:div w:id="158542013">
      <w:bodyDiv w:val="1"/>
      <w:marLeft w:val="0"/>
      <w:marRight w:val="0"/>
      <w:marTop w:val="0"/>
      <w:marBottom w:val="0"/>
      <w:divBdr>
        <w:top w:val="none" w:sz="0" w:space="0" w:color="auto"/>
        <w:left w:val="none" w:sz="0" w:space="0" w:color="auto"/>
        <w:bottom w:val="none" w:sz="0" w:space="0" w:color="auto"/>
        <w:right w:val="none" w:sz="0" w:space="0" w:color="auto"/>
      </w:divBdr>
    </w:div>
    <w:div w:id="165749760">
      <w:bodyDiv w:val="1"/>
      <w:marLeft w:val="0"/>
      <w:marRight w:val="0"/>
      <w:marTop w:val="0"/>
      <w:marBottom w:val="0"/>
      <w:divBdr>
        <w:top w:val="none" w:sz="0" w:space="0" w:color="auto"/>
        <w:left w:val="none" w:sz="0" w:space="0" w:color="auto"/>
        <w:bottom w:val="none" w:sz="0" w:space="0" w:color="auto"/>
        <w:right w:val="none" w:sz="0" w:space="0" w:color="auto"/>
      </w:divBdr>
    </w:div>
    <w:div w:id="235750510">
      <w:bodyDiv w:val="1"/>
      <w:marLeft w:val="0"/>
      <w:marRight w:val="0"/>
      <w:marTop w:val="0"/>
      <w:marBottom w:val="0"/>
      <w:divBdr>
        <w:top w:val="none" w:sz="0" w:space="0" w:color="auto"/>
        <w:left w:val="none" w:sz="0" w:space="0" w:color="auto"/>
        <w:bottom w:val="none" w:sz="0" w:space="0" w:color="auto"/>
        <w:right w:val="none" w:sz="0" w:space="0" w:color="auto"/>
      </w:divBdr>
    </w:div>
    <w:div w:id="256406908">
      <w:bodyDiv w:val="1"/>
      <w:marLeft w:val="0"/>
      <w:marRight w:val="0"/>
      <w:marTop w:val="0"/>
      <w:marBottom w:val="0"/>
      <w:divBdr>
        <w:top w:val="none" w:sz="0" w:space="0" w:color="auto"/>
        <w:left w:val="none" w:sz="0" w:space="0" w:color="auto"/>
        <w:bottom w:val="none" w:sz="0" w:space="0" w:color="auto"/>
        <w:right w:val="none" w:sz="0" w:space="0" w:color="auto"/>
      </w:divBdr>
    </w:div>
    <w:div w:id="325744620">
      <w:bodyDiv w:val="1"/>
      <w:marLeft w:val="0"/>
      <w:marRight w:val="0"/>
      <w:marTop w:val="0"/>
      <w:marBottom w:val="0"/>
      <w:divBdr>
        <w:top w:val="none" w:sz="0" w:space="0" w:color="auto"/>
        <w:left w:val="none" w:sz="0" w:space="0" w:color="auto"/>
        <w:bottom w:val="none" w:sz="0" w:space="0" w:color="auto"/>
        <w:right w:val="none" w:sz="0" w:space="0" w:color="auto"/>
      </w:divBdr>
      <w:divsChild>
        <w:div w:id="1263807395">
          <w:marLeft w:val="0"/>
          <w:marRight w:val="0"/>
          <w:marTop w:val="0"/>
          <w:marBottom w:val="0"/>
          <w:divBdr>
            <w:top w:val="none" w:sz="0" w:space="0" w:color="auto"/>
            <w:left w:val="none" w:sz="0" w:space="0" w:color="auto"/>
            <w:bottom w:val="none" w:sz="0" w:space="0" w:color="auto"/>
            <w:right w:val="none" w:sz="0" w:space="0" w:color="auto"/>
          </w:divBdr>
        </w:div>
      </w:divsChild>
    </w:div>
    <w:div w:id="333843559">
      <w:bodyDiv w:val="1"/>
      <w:marLeft w:val="0"/>
      <w:marRight w:val="0"/>
      <w:marTop w:val="0"/>
      <w:marBottom w:val="0"/>
      <w:divBdr>
        <w:top w:val="none" w:sz="0" w:space="0" w:color="auto"/>
        <w:left w:val="none" w:sz="0" w:space="0" w:color="auto"/>
        <w:bottom w:val="none" w:sz="0" w:space="0" w:color="auto"/>
        <w:right w:val="none" w:sz="0" w:space="0" w:color="auto"/>
      </w:divBdr>
    </w:div>
    <w:div w:id="352414683">
      <w:bodyDiv w:val="1"/>
      <w:marLeft w:val="0"/>
      <w:marRight w:val="0"/>
      <w:marTop w:val="0"/>
      <w:marBottom w:val="0"/>
      <w:divBdr>
        <w:top w:val="none" w:sz="0" w:space="0" w:color="auto"/>
        <w:left w:val="none" w:sz="0" w:space="0" w:color="auto"/>
        <w:bottom w:val="none" w:sz="0" w:space="0" w:color="auto"/>
        <w:right w:val="none" w:sz="0" w:space="0" w:color="auto"/>
      </w:divBdr>
    </w:div>
    <w:div w:id="376128014">
      <w:bodyDiv w:val="1"/>
      <w:marLeft w:val="0"/>
      <w:marRight w:val="0"/>
      <w:marTop w:val="0"/>
      <w:marBottom w:val="0"/>
      <w:divBdr>
        <w:top w:val="none" w:sz="0" w:space="0" w:color="auto"/>
        <w:left w:val="none" w:sz="0" w:space="0" w:color="auto"/>
        <w:bottom w:val="none" w:sz="0" w:space="0" w:color="auto"/>
        <w:right w:val="none" w:sz="0" w:space="0" w:color="auto"/>
      </w:divBdr>
    </w:div>
    <w:div w:id="425928047">
      <w:bodyDiv w:val="1"/>
      <w:marLeft w:val="0"/>
      <w:marRight w:val="0"/>
      <w:marTop w:val="0"/>
      <w:marBottom w:val="0"/>
      <w:divBdr>
        <w:top w:val="none" w:sz="0" w:space="0" w:color="auto"/>
        <w:left w:val="none" w:sz="0" w:space="0" w:color="auto"/>
        <w:bottom w:val="none" w:sz="0" w:space="0" w:color="auto"/>
        <w:right w:val="none" w:sz="0" w:space="0" w:color="auto"/>
      </w:divBdr>
    </w:div>
    <w:div w:id="430666499">
      <w:bodyDiv w:val="1"/>
      <w:marLeft w:val="0"/>
      <w:marRight w:val="0"/>
      <w:marTop w:val="0"/>
      <w:marBottom w:val="0"/>
      <w:divBdr>
        <w:top w:val="none" w:sz="0" w:space="0" w:color="auto"/>
        <w:left w:val="none" w:sz="0" w:space="0" w:color="auto"/>
        <w:bottom w:val="none" w:sz="0" w:space="0" w:color="auto"/>
        <w:right w:val="none" w:sz="0" w:space="0" w:color="auto"/>
      </w:divBdr>
    </w:div>
    <w:div w:id="471408506">
      <w:bodyDiv w:val="1"/>
      <w:marLeft w:val="0"/>
      <w:marRight w:val="0"/>
      <w:marTop w:val="0"/>
      <w:marBottom w:val="0"/>
      <w:divBdr>
        <w:top w:val="none" w:sz="0" w:space="0" w:color="auto"/>
        <w:left w:val="none" w:sz="0" w:space="0" w:color="auto"/>
        <w:bottom w:val="none" w:sz="0" w:space="0" w:color="auto"/>
        <w:right w:val="none" w:sz="0" w:space="0" w:color="auto"/>
      </w:divBdr>
    </w:div>
    <w:div w:id="515582679">
      <w:bodyDiv w:val="1"/>
      <w:marLeft w:val="0"/>
      <w:marRight w:val="0"/>
      <w:marTop w:val="0"/>
      <w:marBottom w:val="0"/>
      <w:divBdr>
        <w:top w:val="none" w:sz="0" w:space="0" w:color="auto"/>
        <w:left w:val="none" w:sz="0" w:space="0" w:color="auto"/>
        <w:bottom w:val="none" w:sz="0" w:space="0" w:color="auto"/>
        <w:right w:val="none" w:sz="0" w:space="0" w:color="auto"/>
      </w:divBdr>
    </w:div>
    <w:div w:id="578101279">
      <w:bodyDiv w:val="1"/>
      <w:marLeft w:val="0"/>
      <w:marRight w:val="0"/>
      <w:marTop w:val="0"/>
      <w:marBottom w:val="0"/>
      <w:divBdr>
        <w:top w:val="none" w:sz="0" w:space="0" w:color="auto"/>
        <w:left w:val="none" w:sz="0" w:space="0" w:color="auto"/>
        <w:bottom w:val="none" w:sz="0" w:space="0" w:color="auto"/>
        <w:right w:val="none" w:sz="0" w:space="0" w:color="auto"/>
      </w:divBdr>
    </w:div>
    <w:div w:id="595676841">
      <w:bodyDiv w:val="1"/>
      <w:marLeft w:val="0"/>
      <w:marRight w:val="0"/>
      <w:marTop w:val="0"/>
      <w:marBottom w:val="0"/>
      <w:divBdr>
        <w:top w:val="none" w:sz="0" w:space="0" w:color="auto"/>
        <w:left w:val="none" w:sz="0" w:space="0" w:color="auto"/>
        <w:bottom w:val="none" w:sz="0" w:space="0" w:color="auto"/>
        <w:right w:val="none" w:sz="0" w:space="0" w:color="auto"/>
      </w:divBdr>
    </w:div>
    <w:div w:id="639849040">
      <w:bodyDiv w:val="1"/>
      <w:marLeft w:val="0"/>
      <w:marRight w:val="0"/>
      <w:marTop w:val="0"/>
      <w:marBottom w:val="0"/>
      <w:divBdr>
        <w:top w:val="none" w:sz="0" w:space="0" w:color="auto"/>
        <w:left w:val="none" w:sz="0" w:space="0" w:color="auto"/>
        <w:bottom w:val="none" w:sz="0" w:space="0" w:color="auto"/>
        <w:right w:val="none" w:sz="0" w:space="0" w:color="auto"/>
      </w:divBdr>
    </w:div>
    <w:div w:id="803276198">
      <w:bodyDiv w:val="1"/>
      <w:marLeft w:val="0"/>
      <w:marRight w:val="0"/>
      <w:marTop w:val="0"/>
      <w:marBottom w:val="0"/>
      <w:divBdr>
        <w:top w:val="none" w:sz="0" w:space="0" w:color="auto"/>
        <w:left w:val="none" w:sz="0" w:space="0" w:color="auto"/>
        <w:bottom w:val="none" w:sz="0" w:space="0" w:color="auto"/>
        <w:right w:val="none" w:sz="0" w:space="0" w:color="auto"/>
      </w:divBdr>
    </w:div>
    <w:div w:id="846406019">
      <w:bodyDiv w:val="1"/>
      <w:marLeft w:val="0"/>
      <w:marRight w:val="0"/>
      <w:marTop w:val="0"/>
      <w:marBottom w:val="0"/>
      <w:divBdr>
        <w:top w:val="none" w:sz="0" w:space="0" w:color="auto"/>
        <w:left w:val="none" w:sz="0" w:space="0" w:color="auto"/>
        <w:bottom w:val="none" w:sz="0" w:space="0" w:color="auto"/>
        <w:right w:val="none" w:sz="0" w:space="0" w:color="auto"/>
      </w:divBdr>
    </w:div>
    <w:div w:id="850337923">
      <w:bodyDiv w:val="1"/>
      <w:marLeft w:val="0"/>
      <w:marRight w:val="0"/>
      <w:marTop w:val="0"/>
      <w:marBottom w:val="0"/>
      <w:divBdr>
        <w:top w:val="none" w:sz="0" w:space="0" w:color="auto"/>
        <w:left w:val="none" w:sz="0" w:space="0" w:color="auto"/>
        <w:bottom w:val="none" w:sz="0" w:space="0" w:color="auto"/>
        <w:right w:val="none" w:sz="0" w:space="0" w:color="auto"/>
      </w:divBdr>
    </w:div>
    <w:div w:id="939601999">
      <w:bodyDiv w:val="1"/>
      <w:marLeft w:val="0"/>
      <w:marRight w:val="0"/>
      <w:marTop w:val="0"/>
      <w:marBottom w:val="0"/>
      <w:divBdr>
        <w:top w:val="none" w:sz="0" w:space="0" w:color="auto"/>
        <w:left w:val="none" w:sz="0" w:space="0" w:color="auto"/>
        <w:bottom w:val="none" w:sz="0" w:space="0" w:color="auto"/>
        <w:right w:val="none" w:sz="0" w:space="0" w:color="auto"/>
      </w:divBdr>
    </w:div>
    <w:div w:id="1140460134">
      <w:bodyDiv w:val="1"/>
      <w:marLeft w:val="0"/>
      <w:marRight w:val="0"/>
      <w:marTop w:val="0"/>
      <w:marBottom w:val="0"/>
      <w:divBdr>
        <w:top w:val="none" w:sz="0" w:space="0" w:color="auto"/>
        <w:left w:val="none" w:sz="0" w:space="0" w:color="auto"/>
        <w:bottom w:val="none" w:sz="0" w:space="0" w:color="auto"/>
        <w:right w:val="none" w:sz="0" w:space="0" w:color="auto"/>
      </w:divBdr>
    </w:div>
    <w:div w:id="1322808482">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491680568">
      <w:bodyDiv w:val="1"/>
      <w:marLeft w:val="0"/>
      <w:marRight w:val="0"/>
      <w:marTop w:val="0"/>
      <w:marBottom w:val="0"/>
      <w:divBdr>
        <w:top w:val="none" w:sz="0" w:space="0" w:color="auto"/>
        <w:left w:val="none" w:sz="0" w:space="0" w:color="auto"/>
        <w:bottom w:val="none" w:sz="0" w:space="0" w:color="auto"/>
        <w:right w:val="none" w:sz="0" w:space="0" w:color="auto"/>
      </w:divBdr>
    </w:div>
    <w:div w:id="1500609219">
      <w:bodyDiv w:val="1"/>
      <w:marLeft w:val="0"/>
      <w:marRight w:val="0"/>
      <w:marTop w:val="0"/>
      <w:marBottom w:val="0"/>
      <w:divBdr>
        <w:top w:val="none" w:sz="0" w:space="0" w:color="auto"/>
        <w:left w:val="none" w:sz="0" w:space="0" w:color="auto"/>
        <w:bottom w:val="none" w:sz="0" w:space="0" w:color="auto"/>
        <w:right w:val="none" w:sz="0" w:space="0" w:color="auto"/>
      </w:divBdr>
    </w:div>
    <w:div w:id="1586382426">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26441034">
      <w:bodyDiv w:val="1"/>
      <w:marLeft w:val="0"/>
      <w:marRight w:val="0"/>
      <w:marTop w:val="0"/>
      <w:marBottom w:val="0"/>
      <w:divBdr>
        <w:top w:val="none" w:sz="0" w:space="0" w:color="auto"/>
        <w:left w:val="none" w:sz="0" w:space="0" w:color="auto"/>
        <w:bottom w:val="none" w:sz="0" w:space="0" w:color="auto"/>
        <w:right w:val="none" w:sz="0" w:space="0" w:color="auto"/>
      </w:divBdr>
    </w:div>
    <w:div w:id="1781341580">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819419369">
      <w:bodyDiv w:val="1"/>
      <w:marLeft w:val="0"/>
      <w:marRight w:val="0"/>
      <w:marTop w:val="0"/>
      <w:marBottom w:val="0"/>
      <w:divBdr>
        <w:top w:val="none" w:sz="0" w:space="0" w:color="auto"/>
        <w:left w:val="none" w:sz="0" w:space="0" w:color="auto"/>
        <w:bottom w:val="none" w:sz="0" w:space="0" w:color="auto"/>
        <w:right w:val="none" w:sz="0" w:space="0" w:color="auto"/>
      </w:divBdr>
    </w:div>
    <w:div w:id="202998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5121/ijsea.2024.15501" TargetMode="External" Id="rId13" /><Relationship Type="http://schemas.openxmlformats.org/officeDocument/2006/relationships/hyperlink" Target="https://doi.org/10.1007/s43441-022-00394-0" TargetMode="External" Id="rId18" /><Relationship Type="http://schemas.openxmlformats.org/officeDocument/2006/relationships/hyperlink" Target="https://www.theguardian.com/business/2024/apr/21/medical-device-companies-uk-healthcare-funding-nhs-staff-training-products" TargetMode="External" Id="rId26" /><Relationship Type="http://schemas.openxmlformats.org/officeDocument/2006/relationships/styles" Target="styles.xml" Id="rId3" /><Relationship Type="http://schemas.openxmlformats.org/officeDocument/2006/relationships/hyperlink" Target="https://doi.org/10.1007/s10551-006-9168-4" TargetMode="External" Id="rId21" /><Relationship Type="http://schemas.openxmlformats.org/officeDocument/2006/relationships/endnotes" Target="endnotes.xml" Id="rId7" /><Relationship Type="http://schemas.openxmlformats.org/officeDocument/2006/relationships/hyperlink" Target="https://confinis.com/white-paper-on-sustainability-in-the-medical-device-industry/" TargetMode="External" Id="rId12" /><Relationship Type="http://schemas.openxmlformats.org/officeDocument/2006/relationships/hyperlink" Target="https://engineering-update.co.uk/2025/06/24/200000-investment-boosts-europlazs-cleanroom-capabilities/" TargetMode="External" Id="rId17" /><Relationship Type="http://schemas.openxmlformats.org/officeDocument/2006/relationships/hyperlink" Target="http://yuktabpublisher.com/index.php/TCT/article/view/209" TargetMode="External" Id="rId25" /><Relationship Type="http://schemas.openxmlformats.org/officeDocument/2006/relationships/numbering" Target="numbering.xml" Id="rId2" /><Relationship Type="http://schemas.openxmlformats.org/officeDocument/2006/relationships/hyperlink" Target="https://purplegriffon.com/blog/stakeholder-analysis-template" TargetMode="External" Id="rId16" /><Relationship Type="http://schemas.openxmlformats.org/officeDocument/2006/relationships/hyperlink" Target="https://doi.org/10.1002/9781119176558.ch6"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07/978-3-030-85469-0_28" TargetMode="External" Id="rId11" /><Relationship Type="http://schemas.openxmlformats.org/officeDocument/2006/relationships/hyperlink" Target="https://www.qimtek.co.uk/news/engineering-capacity/medical-moulding-investment" TargetMode="External" Id="rId24" /><Relationship Type="http://schemas.openxmlformats.org/officeDocument/2006/relationships/webSettings" Target="webSettings.xml" Id="rId5" /><Relationship Type="http://schemas.openxmlformats.org/officeDocument/2006/relationships/hyperlink" Target="https://europlaz.co.uk/medical-devices/" TargetMode="External" Id="rId15" /><Relationship Type="http://schemas.openxmlformats.org/officeDocument/2006/relationships/hyperlink" Target="https://doi.org/10.13140/RG.2.1.2711.4967" TargetMode="External" Id="rId23" /><Relationship Type="http://schemas.openxmlformats.org/officeDocument/2006/relationships/fontTable" Target="fontTable.xml" Id="rId28" /><Relationship Type="http://schemas.openxmlformats.org/officeDocument/2006/relationships/footer" Target="footer1.xml" Id="rId10" /><Relationship Type="http://schemas.openxmlformats.org/officeDocument/2006/relationships/hyperlink" Target="https://doi.org/10.4324/9781351287883" TargetMode="Externa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doi.org/10.3390/prosthesis3040033" TargetMode="External" Id="rId14" /><Relationship Type="http://schemas.openxmlformats.org/officeDocument/2006/relationships/hyperlink" Target="http://bura.brunel.ac.uk/handle/2438/29285" TargetMode="External" Id="rId22" /><Relationship Type="http://schemas.openxmlformats.org/officeDocument/2006/relationships/hyperlink" Target="https://doi.org/10.34172/ijhpm.2022.6839" TargetMode="Externa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67D9E-9C8F-435E-8085-CBFB7E38C70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c:creator>
  <keywords/>
  <lastModifiedBy>Simren Kaleem (2414630)</lastModifiedBy>
  <revision>22</revision>
  <lastPrinted>1601-01-01T00:00:00.0000000Z</lastPrinted>
  <dcterms:created xsi:type="dcterms:W3CDTF">2025-11-14T09:28:00.0000000Z</dcterms:created>
  <dcterms:modified xsi:type="dcterms:W3CDTF">2025-11-15T10:50:22.6155401Z</dcterms:modified>
</coreProperties>
</file>