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81978" w:rsidRDefault="00D5231F">
      <w:pPr>
        <w:pStyle w:val="Title"/>
      </w:pPr>
      <w:sdt>
        <w:sdtPr>
          <w:alias w:val="Title:"/>
          <w:tag w:val="Title:"/>
          <w:id w:val="726351117"/>
          <w:placeholder>
            <w:docPart w:val="D47BA613049940CA88CD62F3A72BE2BA"/>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C50B8A">
            <w:t>Feasibility Study: Pop-up Shops Within Carmarthen</w:t>
          </w:r>
          <w:r w:rsidR="00C50B8A">
            <w:br/>
            <w:t xml:space="preserve">Assignment 2 </w:t>
          </w:r>
          <w:r w:rsidR="00C50B8A">
            <w:br/>
            <w:t>Enterprise and Entrepreneurship BMSP5006</w:t>
          </w:r>
        </w:sdtContent>
      </w:sdt>
    </w:p>
    <w:p w:rsidR="00B823AA" w:rsidRDefault="00D5231F" w:rsidP="00B823AA">
      <w:pPr>
        <w:pStyle w:val="Title2"/>
      </w:pPr>
      <w:r>
        <w:t>Jordan John Coller (1706820)</w:t>
      </w:r>
    </w:p>
    <w:p w:rsidR="00E81978" w:rsidRDefault="00E81978" w:rsidP="00B823AA">
      <w:pPr>
        <w:pStyle w:val="Title2"/>
      </w:pPr>
    </w:p>
    <w:p w:rsidR="00650139" w:rsidRDefault="00650139">
      <w:pPr>
        <w:pStyle w:val="Title"/>
      </w:pPr>
    </w:p>
    <w:p w:rsidR="00E81978" w:rsidRDefault="00D5231F">
      <w:pPr>
        <w:pStyle w:val="Title"/>
      </w:pPr>
      <w:r>
        <w:t>BA Business and Management</w:t>
      </w:r>
    </w:p>
    <w:p w:rsidR="00E81978" w:rsidRDefault="00D5231F" w:rsidP="00B823AA">
      <w:pPr>
        <w:pStyle w:val="Title2"/>
      </w:pPr>
      <w:r>
        <w:t>UWTSD Carmarthen Campus</w:t>
      </w:r>
    </w:p>
    <w:p w:rsidR="00650139" w:rsidRDefault="00D5231F" w:rsidP="00B823AA">
      <w:pPr>
        <w:pStyle w:val="Title2"/>
      </w:pPr>
      <w:r>
        <w:t>Lecturer: Jessica Shore</w:t>
      </w:r>
    </w:p>
    <w:p w:rsidR="00650139" w:rsidRDefault="00D5231F" w:rsidP="00B823AA">
      <w:pPr>
        <w:pStyle w:val="Title2"/>
      </w:pPr>
      <w:r>
        <w:t>Internal Verifier: Louise Emanuel</w:t>
      </w:r>
    </w:p>
    <w:p w:rsidR="00650139" w:rsidRDefault="00650139" w:rsidP="00B823AA">
      <w:pPr>
        <w:pStyle w:val="Title2"/>
      </w:pPr>
    </w:p>
    <w:p w:rsidR="00650139" w:rsidRDefault="00650139" w:rsidP="00B823AA">
      <w:pPr>
        <w:pStyle w:val="Title2"/>
      </w:pPr>
    </w:p>
    <w:p w:rsidR="00650139" w:rsidRDefault="00650139" w:rsidP="00B823AA">
      <w:pPr>
        <w:pStyle w:val="Title2"/>
      </w:pPr>
    </w:p>
    <w:p w:rsidR="00650139" w:rsidRDefault="00650139" w:rsidP="00B823AA">
      <w:pPr>
        <w:pStyle w:val="Title2"/>
      </w:pPr>
    </w:p>
    <w:p w:rsidR="00650139" w:rsidRDefault="00650139" w:rsidP="00B823AA">
      <w:pPr>
        <w:pStyle w:val="Title2"/>
      </w:pPr>
    </w:p>
    <w:sdt>
      <w:sdtPr>
        <w:rPr>
          <w:rFonts w:asciiTheme="minorHAnsi" w:eastAsiaTheme="minorEastAsia" w:hAnsiTheme="minorHAnsi" w:cstheme="minorBidi"/>
          <w:b w:val="0"/>
          <w:szCs w:val="24"/>
        </w:rPr>
        <w:id w:val="-1673095342"/>
        <w:docPartObj>
          <w:docPartGallery w:val="Table of Contents"/>
          <w:docPartUnique/>
        </w:docPartObj>
      </w:sdtPr>
      <w:sdtEndPr>
        <w:rPr>
          <w:bCs/>
          <w:noProof/>
        </w:rPr>
      </w:sdtEndPr>
      <w:sdtContent>
        <w:p w:rsidR="002E0A51" w:rsidRDefault="00D5231F">
          <w:pPr>
            <w:pStyle w:val="TOCHeading"/>
          </w:pPr>
          <w:r>
            <w:t>Table of Contents</w:t>
          </w:r>
        </w:p>
        <w:p w:rsidR="00B40161" w:rsidRDefault="00D5231F">
          <w:pPr>
            <w:pStyle w:val="TOC1"/>
            <w:tabs>
              <w:tab w:val="right" w:leader="dot" w:pos="9350"/>
            </w:tabs>
            <w:rPr>
              <w:noProof/>
              <w:kern w:val="0"/>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6217630" w:history="1">
            <w:r w:rsidR="00B40161" w:rsidRPr="005D7323">
              <w:rPr>
                <w:rStyle w:val="Hyperlink"/>
                <w:noProof/>
              </w:rPr>
              <w:t>Executive Summary</w:t>
            </w:r>
            <w:r w:rsidR="00B40161">
              <w:rPr>
                <w:noProof/>
                <w:webHidden/>
              </w:rPr>
              <w:tab/>
            </w:r>
            <w:r w:rsidR="00B40161">
              <w:rPr>
                <w:noProof/>
                <w:webHidden/>
              </w:rPr>
              <w:fldChar w:fldCharType="begin"/>
            </w:r>
            <w:r w:rsidR="00B40161">
              <w:rPr>
                <w:noProof/>
                <w:webHidden/>
              </w:rPr>
              <w:instrText xml:space="preserve"> PAGEREF _Toc536217630 \h </w:instrText>
            </w:r>
            <w:r w:rsidR="00B40161">
              <w:rPr>
                <w:noProof/>
                <w:webHidden/>
              </w:rPr>
            </w:r>
            <w:r w:rsidR="00B40161">
              <w:rPr>
                <w:noProof/>
                <w:webHidden/>
              </w:rPr>
              <w:fldChar w:fldCharType="separate"/>
            </w:r>
            <w:r w:rsidR="00B40161">
              <w:rPr>
                <w:noProof/>
                <w:webHidden/>
              </w:rPr>
              <w:t>3</w:t>
            </w:r>
            <w:r w:rsidR="00B40161">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31" w:history="1">
            <w:r w:rsidRPr="005D7323">
              <w:rPr>
                <w:rStyle w:val="Hyperlink"/>
                <w:noProof/>
              </w:rPr>
              <w:t>Introduction</w:t>
            </w:r>
            <w:r>
              <w:rPr>
                <w:noProof/>
                <w:webHidden/>
              </w:rPr>
              <w:tab/>
            </w:r>
            <w:r>
              <w:rPr>
                <w:noProof/>
                <w:webHidden/>
              </w:rPr>
              <w:fldChar w:fldCharType="begin"/>
            </w:r>
            <w:r>
              <w:rPr>
                <w:noProof/>
                <w:webHidden/>
              </w:rPr>
              <w:instrText xml:space="preserve"> PAGEREF _Toc536217631 \h </w:instrText>
            </w:r>
            <w:r>
              <w:rPr>
                <w:noProof/>
                <w:webHidden/>
              </w:rPr>
            </w:r>
            <w:r>
              <w:rPr>
                <w:noProof/>
                <w:webHidden/>
              </w:rPr>
              <w:fldChar w:fldCharType="separate"/>
            </w:r>
            <w:r>
              <w:rPr>
                <w:noProof/>
                <w:webHidden/>
              </w:rPr>
              <w:t>4</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32" w:history="1">
            <w:r w:rsidRPr="005D7323">
              <w:rPr>
                <w:rStyle w:val="Hyperlink"/>
                <w:noProof/>
              </w:rPr>
              <w:t>The Theory of Pop-up Shops and Consequential Regional Development</w:t>
            </w:r>
            <w:r>
              <w:rPr>
                <w:noProof/>
                <w:webHidden/>
              </w:rPr>
              <w:tab/>
            </w:r>
            <w:r>
              <w:rPr>
                <w:noProof/>
                <w:webHidden/>
              </w:rPr>
              <w:fldChar w:fldCharType="begin"/>
            </w:r>
            <w:r>
              <w:rPr>
                <w:noProof/>
                <w:webHidden/>
              </w:rPr>
              <w:instrText xml:space="preserve"> PAGEREF _Toc536217632 \h </w:instrText>
            </w:r>
            <w:r>
              <w:rPr>
                <w:noProof/>
                <w:webHidden/>
              </w:rPr>
            </w:r>
            <w:r>
              <w:rPr>
                <w:noProof/>
                <w:webHidden/>
              </w:rPr>
              <w:fldChar w:fldCharType="separate"/>
            </w:r>
            <w:r>
              <w:rPr>
                <w:noProof/>
                <w:webHidden/>
              </w:rPr>
              <w:t>4</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33" w:history="1">
            <w:r w:rsidRPr="005D7323">
              <w:rPr>
                <w:rStyle w:val="Hyperlink"/>
                <w:noProof/>
              </w:rPr>
              <w:t>Local Employment</w:t>
            </w:r>
            <w:r>
              <w:rPr>
                <w:noProof/>
                <w:webHidden/>
              </w:rPr>
              <w:tab/>
            </w:r>
            <w:r>
              <w:rPr>
                <w:noProof/>
                <w:webHidden/>
              </w:rPr>
              <w:fldChar w:fldCharType="begin"/>
            </w:r>
            <w:r>
              <w:rPr>
                <w:noProof/>
                <w:webHidden/>
              </w:rPr>
              <w:instrText xml:space="preserve"> PAGEREF _Toc536217633 \h </w:instrText>
            </w:r>
            <w:r>
              <w:rPr>
                <w:noProof/>
                <w:webHidden/>
              </w:rPr>
            </w:r>
            <w:r>
              <w:rPr>
                <w:noProof/>
                <w:webHidden/>
              </w:rPr>
              <w:fldChar w:fldCharType="separate"/>
            </w:r>
            <w:r>
              <w:rPr>
                <w:noProof/>
                <w:webHidden/>
              </w:rPr>
              <w:t>4</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34" w:history="1">
            <w:r w:rsidRPr="005D7323">
              <w:rPr>
                <w:rStyle w:val="Hyperlink"/>
                <w:noProof/>
              </w:rPr>
              <w:t>Occupying Vacant Stores</w:t>
            </w:r>
            <w:r>
              <w:rPr>
                <w:noProof/>
                <w:webHidden/>
              </w:rPr>
              <w:tab/>
            </w:r>
            <w:r>
              <w:rPr>
                <w:noProof/>
                <w:webHidden/>
              </w:rPr>
              <w:fldChar w:fldCharType="begin"/>
            </w:r>
            <w:r>
              <w:rPr>
                <w:noProof/>
                <w:webHidden/>
              </w:rPr>
              <w:instrText xml:space="preserve"> PAGEREF _Toc536217634 \h </w:instrText>
            </w:r>
            <w:r>
              <w:rPr>
                <w:noProof/>
                <w:webHidden/>
              </w:rPr>
            </w:r>
            <w:r>
              <w:rPr>
                <w:noProof/>
                <w:webHidden/>
              </w:rPr>
              <w:fldChar w:fldCharType="separate"/>
            </w:r>
            <w:r>
              <w:rPr>
                <w:noProof/>
                <w:webHidden/>
              </w:rPr>
              <w:t>5</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35" w:history="1">
            <w:r w:rsidRPr="005D7323">
              <w:rPr>
                <w:rStyle w:val="Hyperlink"/>
                <w:noProof/>
              </w:rPr>
              <w:t>Businesses within Carmarthen</w:t>
            </w:r>
            <w:r>
              <w:rPr>
                <w:noProof/>
                <w:webHidden/>
              </w:rPr>
              <w:tab/>
            </w:r>
            <w:r>
              <w:rPr>
                <w:noProof/>
                <w:webHidden/>
              </w:rPr>
              <w:fldChar w:fldCharType="begin"/>
            </w:r>
            <w:r>
              <w:rPr>
                <w:noProof/>
                <w:webHidden/>
              </w:rPr>
              <w:instrText xml:space="preserve"> PAGEREF _Toc536217635 \h </w:instrText>
            </w:r>
            <w:r>
              <w:rPr>
                <w:noProof/>
                <w:webHidden/>
              </w:rPr>
            </w:r>
            <w:r>
              <w:rPr>
                <w:noProof/>
                <w:webHidden/>
              </w:rPr>
              <w:fldChar w:fldCharType="separate"/>
            </w:r>
            <w:r>
              <w:rPr>
                <w:noProof/>
                <w:webHidden/>
              </w:rPr>
              <w:t>7</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36" w:history="1">
            <w:r w:rsidRPr="005D7323">
              <w:rPr>
                <w:rStyle w:val="Hyperlink"/>
                <w:noProof/>
              </w:rPr>
              <w:t>Identity Limitations</w:t>
            </w:r>
            <w:r>
              <w:rPr>
                <w:noProof/>
                <w:webHidden/>
              </w:rPr>
              <w:tab/>
            </w:r>
            <w:r>
              <w:rPr>
                <w:noProof/>
                <w:webHidden/>
              </w:rPr>
              <w:fldChar w:fldCharType="begin"/>
            </w:r>
            <w:r>
              <w:rPr>
                <w:noProof/>
                <w:webHidden/>
              </w:rPr>
              <w:instrText xml:space="preserve"> PAGEREF _Toc536217636 \h </w:instrText>
            </w:r>
            <w:r>
              <w:rPr>
                <w:noProof/>
                <w:webHidden/>
              </w:rPr>
            </w:r>
            <w:r>
              <w:rPr>
                <w:noProof/>
                <w:webHidden/>
              </w:rPr>
              <w:fldChar w:fldCharType="separate"/>
            </w:r>
            <w:r>
              <w:rPr>
                <w:noProof/>
                <w:webHidden/>
              </w:rPr>
              <w:t>8</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37" w:history="1">
            <w:r w:rsidRPr="005D7323">
              <w:rPr>
                <w:rStyle w:val="Hyperlink"/>
                <w:noProof/>
              </w:rPr>
              <w:t>Student Friendly Businesses</w:t>
            </w:r>
            <w:r>
              <w:rPr>
                <w:noProof/>
                <w:webHidden/>
              </w:rPr>
              <w:tab/>
            </w:r>
            <w:r>
              <w:rPr>
                <w:noProof/>
                <w:webHidden/>
              </w:rPr>
              <w:fldChar w:fldCharType="begin"/>
            </w:r>
            <w:r>
              <w:rPr>
                <w:noProof/>
                <w:webHidden/>
              </w:rPr>
              <w:instrText xml:space="preserve"> PAGEREF _Toc536217637 \h </w:instrText>
            </w:r>
            <w:r>
              <w:rPr>
                <w:noProof/>
                <w:webHidden/>
              </w:rPr>
            </w:r>
            <w:r>
              <w:rPr>
                <w:noProof/>
                <w:webHidden/>
              </w:rPr>
              <w:fldChar w:fldCharType="separate"/>
            </w:r>
            <w:r>
              <w:rPr>
                <w:noProof/>
                <w:webHidden/>
              </w:rPr>
              <w:t>9</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38" w:history="1">
            <w:r w:rsidRPr="005D7323">
              <w:rPr>
                <w:rStyle w:val="Hyperlink"/>
                <w:noProof/>
              </w:rPr>
              <w:t>Demand for Suitable Businesses within Carmarthen</w:t>
            </w:r>
            <w:r>
              <w:rPr>
                <w:noProof/>
                <w:webHidden/>
              </w:rPr>
              <w:tab/>
            </w:r>
            <w:r>
              <w:rPr>
                <w:noProof/>
                <w:webHidden/>
              </w:rPr>
              <w:fldChar w:fldCharType="begin"/>
            </w:r>
            <w:r>
              <w:rPr>
                <w:noProof/>
                <w:webHidden/>
              </w:rPr>
              <w:instrText xml:space="preserve"> PAGEREF _Toc536217638 \h </w:instrText>
            </w:r>
            <w:r>
              <w:rPr>
                <w:noProof/>
                <w:webHidden/>
              </w:rPr>
            </w:r>
            <w:r>
              <w:rPr>
                <w:noProof/>
                <w:webHidden/>
              </w:rPr>
              <w:fldChar w:fldCharType="separate"/>
            </w:r>
            <w:r>
              <w:rPr>
                <w:noProof/>
                <w:webHidden/>
              </w:rPr>
              <w:t>9</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39" w:history="1">
            <w:r w:rsidRPr="005D7323">
              <w:rPr>
                <w:rStyle w:val="Hyperlink"/>
                <w:noProof/>
              </w:rPr>
              <w:t>Potential Businesses and Pop-up Shops</w:t>
            </w:r>
            <w:r>
              <w:rPr>
                <w:noProof/>
                <w:webHidden/>
              </w:rPr>
              <w:tab/>
            </w:r>
            <w:r>
              <w:rPr>
                <w:noProof/>
                <w:webHidden/>
              </w:rPr>
              <w:fldChar w:fldCharType="begin"/>
            </w:r>
            <w:r>
              <w:rPr>
                <w:noProof/>
                <w:webHidden/>
              </w:rPr>
              <w:instrText xml:space="preserve"> PAGEREF _Toc536217639 \h </w:instrText>
            </w:r>
            <w:r>
              <w:rPr>
                <w:noProof/>
                <w:webHidden/>
              </w:rPr>
            </w:r>
            <w:r>
              <w:rPr>
                <w:noProof/>
                <w:webHidden/>
              </w:rPr>
              <w:fldChar w:fldCharType="separate"/>
            </w:r>
            <w:r>
              <w:rPr>
                <w:noProof/>
                <w:webHidden/>
              </w:rPr>
              <w:t>10</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0" w:history="1">
            <w:r w:rsidRPr="005D7323">
              <w:rPr>
                <w:rStyle w:val="Hyperlink"/>
                <w:noProof/>
              </w:rPr>
              <w:t>Manaleak UK</w:t>
            </w:r>
            <w:r>
              <w:rPr>
                <w:noProof/>
                <w:webHidden/>
              </w:rPr>
              <w:tab/>
            </w:r>
            <w:r>
              <w:rPr>
                <w:noProof/>
                <w:webHidden/>
              </w:rPr>
              <w:fldChar w:fldCharType="begin"/>
            </w:r>
            <w:r>
              <w:rPr>
                <w:noProof/>
                <w:webHidden/>
              </w:rPr>
              <w:instrText xml:space="preserve"> PAGEREF _Toc536217640 \h </w:instrText>
            </w:r>
            <w:r>
              <w:rPr>
                <w:noProof/>
                <w:webHidden/>
              </w:rPr>
            </w:r>
            <w:r>
              <w:rPr>
                <w:noProof/>
                <w:webHidden/>
              </w:rPr>
              <w:fldChar w:fldCharType="separate"/>
            </w:r>
            <w:r>
              <w:rPr>
                <w:noProof/>
                <w:webHidden/>
              </w:rPr>
              <w:t>10</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1" w:history="1">
            <w:r w:rsidRPr="005D7323">
              <w:rPr>
                <w:rStyle w:val="Hyperlink"/>
                <w:noProof/>
              </w:rPr>
              <w:t>Salvation Army Vintage Fair</w:t>
            </w:r>
            <w:r>
              <w:rPr>
                <w:noProof/>
                <w:webHidden/>
              </w:rPr>
              <w:tab/>
            </w:r>
            <w:r>
              <w:rPr>
                <w:noProof/>
                <w:webHidden/>
              </w:rPr>
              <w:fldChar w:fldCharType="begin"/>
            </w:r>
            <w:r>
              <w:rPr>
                <w:noProof/>
                <w:webHidden/>
              </w:rPr>
              <w:instrText xml:space="preserve"> PAGEREF _Toc536217641 \h </w:instrText>
            </w:r>
            <w:r>
              <w:rPr>
                <w:noProof/>
                <w:webHidden/>
              </w:rPr>
            </w:r>
            <w:r>
              <w:rPr>
                <w:noProof/>
                <w:webHidden/>
              </w:rPr>
              <w:fldChar w:fldCharType="separate"/>
            </w:r>
            <w:r>
              <w:rPr>
                <w:noProof/>
                <w:webHidden/>
              </w:rPr>
              <w:t>10</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42" w:history="1">
            <w:r w:rsidRPr="005D7323">
              <w:rPr>
                <w:rStyle w:val="Hyperlink"/>
                <w:noProof/>
              </w:rPr>
              <w:t>Variables of Feasibility and Consequential Benefits to a Business</w:t>
            </w:r>
            <w:r>
              <w:rPr>
                <w:noProof/>
                <w:webHidden/>
              </w:rPr>
              <w:tab/>
            </w:r>
            <w:r>
              <w:rPr>
                <w:noProof/>
                <w:webHidden/>
              </w:rPr>
              <w:fldChar w:fldCharType="begin"/>
            </w:r>
            <w:r>
              <w:rPr>
                <w:noProof/>
                <w:webHidden/>
              </w:rPr>
              <w:instrText xml:space="preserve"> PAGEREF _Toc536217642 \h </w:instrText>
            </w:r>
            <w:r>
              <w:rPr>
                <w:noProof/>
                <w:webHidden/>
              </w:rPr>
            </w:r>
            <w:r>
              <w:rPr>
                <w:noProof/>
                <w:webHidden/>
              </w:rPr>
              <w:fldChar w:fldCharType="separate"/>
            </w:r>
            <w:r>
              <w:rPr>
                <w:noProof/>
                <w:webHidden/>
              </w:rPr>
              <w:t>11</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3" w:history="1">
            <w:r w:rsidRPr="005D7323">
              <w:rPr>
                <w:rStyle w:val="Hyperlink"/>
                <w:noProof/>
              </w:rPr>
              <w:t>The Demand of Said Events</w:t>
            </w:r>
            <w:r>
              <w:rPr>
                <w:noProof/>
                <w:webHidden/>
              </w:rPr>
              <w:tab/>
            </w:r>
            <w:r>
              <w:rPr>
                <w:noProof/>
                <w:webHidden/>
              </w:rPr>
              <w:fldChar w:fldCharType="begin"/>
            </w:r>
            <w:r>
              <w:rPr>
                <w:noProof/>
                <w:webHidden/>
              </w:rPr>
              <w:instrText xml:space="preserve"> PAGEREF _Toc536217643 \h </w:instrText>
            </w:r>
            <w:r>
              <w:rPr>
                <w:noProof/>
                <w:webHidden/>
              </w:rPr>
            </w:r>
            <w:r>
              <w:rPr>
                <w:noProof/>
                <w:webHidden/>
              </w:rPr>
              <w:fldChar w:fldCharType="separate"/>
            </w:r>
            <w:r>
              <w:rPr>
                <w:noProof/>
                <w:webHidden/>
              </w:rPr>
              <w:t>11</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4" w:history="1">
            <w:r w:rsidRPr="005D7323">
              <w:rPr>
                <w:rStyle w:val="Hyperlink"/>
                <w:noProof/>
              </w:rPr>
              <w:t>The Location of The Venue</w:t>
            </w:r>
            <w:r>
              <w:rPr>
                <w:noProof/>
                <w:webHidden/>
              </w:rPr>
              <w:tab/>
            </w:r>
            <w:r>
              <w:rPr>
                <w:noProof/>
                <w:webHidden/>
              </w:rPr>
              <w:fldChar w:fldCharType="begin"/>
            </w:r>
            <w:r>
              <w:rPr>
                <w:noProof/>
                <w:webHidden/>
              </w:rPr>
              <w:instrText xml:space="preserve"> PAGEREF _Toc536217644 \h </w:instrText>
            </w:r>
            <w:r>
              <w:rPr>
                <w:noProof/>
                <w:webHidden/>
              </w:rPr>
            </w:r>
            <w:r>
              <w:rPr>
                <w:noProof/>
                <w:webHidden/>
              </w:rPr>
              <w:fldChar w:fldCharType="separate"/>
            </w:r>
            <w:r>
              <w:rPr>
                <w:noProof/>
                <w:webHidden/>
              </w:rPr>
              <w:t>12</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5" w:history="1">
            <w:r w:rsidRPr="005D7323">
              <w:rPr>
                <w:rStyle w:val="Hyperlink"/>
                <w:noProof/>
              </w:rPr>
              <w:t>Seasonal Occupancy</w:t>
            </w:r>
            <w:r>
              <w:rPr>
                <w:noProof/>
                <w:webHidden/>
              </w:rPr>
              <w:tab/>
            </w:r>
            <w:r>
              <w:rPr>
                <w:noProof/>
                <w:webHidden/>
              </w:rPr>
              <w:fldChar w:fldCharType="begin"/>
            </w:r>
            <w:r>
              <w:rPr>
                <w:noProof/>
                <w:webHidden/>
              </w:rPr>
              <w:instrText xml:space="preserve"> PAGEREF _Toc536217645 \h </w:instrText>
            </w:r>
            <w:r>
              <w:rPr>
                <w:noProof/>
                <w:webHidden/>
              </w:rPr>
            </w:r>
            <w:r>
              <w:rPr>
                <w:noProof/>
                <w:webHidden/>
              </w:rPr>
              <w:fldChar w:fldCharType="separate"/>
            </w:r>
            <w:r>
              <w:rPr>
                <w:noProof/>
                <w:webHidden/>
              </w:rPr>
              <w:t>13</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6" w:history="1">
            <w:r w:rsidRPr="005D7323">
              <w:rPr>
                <w:rStyle w:val="Hyperlink"/>
                <w:noProof/>
              </w:rPr>
              <w:t>Customer Engagement</w:t>
            </w:r>
            <w:r>
              <w:rPr>
                <w:noProof/>
                <w:webHidden/>
              </w:rPr>
              <w:tab/>
            </w:r>
            <w:r>
              <w:rPr>
                <w:noProof/>
                <w:webHidden/>
              </w:rPr>
              <w:fldChar w:fldCharType="begin"/>
            </w:r>
            <w:r>
              <w:rPr>
                <w:noProof/>
                <w:webHidden/>
              </w:rPr>
              <w:instrText xml:space="preserve"> PAGEREF _Toc536217646 \h </w:instrText>
            </w:r>
            <w:r>
              <w:rPr>
                <w:noProof/>
                <w:webHidden/>
              </w:rPr>
            </w:r>
            <w:r>
              <w:rPr>
                <w:noProof/>
                <w:webHidden/>
              </w:rPr>
              <w:fldChar w:fldCharType="separate"/>
            </w:r>
            <w:r>
              <w:rPr>
                <w:noProof/>
                <w:webHidden/>
              </w:rPr>
              <w:t>14</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47" w:history="1">
            <w:r w:rsidRPr="005D7323">
              <w:rPr>
                <w:rStyle w:val="Hyperlink"/>
                <w:noProof/>
              </w:rPr>
              <w:t>Conclusion</w:t>
            </w:r>
            <w:r>
              <w:rPr>
                <w:noProof/>
                <w:webHidden/>
              </w:rPr>
              <w:tab/>
            </w:r>
            <w:r>
              <w:rPr>
                <w:noProof/>
                <w:webHidden/>
              </w:rPr>
              <w:fldChar w:fldCharType="begin"/>
            </w:r>
            <w:r>
              <w:rPr>
                <w:noProof/>
                <w:webHidden/>
              </w:rPr>
              <w:instrText xml:space="preserve"> PAGEREF _Toc536217647 \h </w:instrText>
            </w:r>
            <w:r>
              <w:rPr>
                <w:noProof/>
                <w:webHidden/>
              </w:rPr>
            </w:r>
            <w:r>
              <w:rPr>
                <w:noProof/>
                <w:webHidden/>
              </w:rPr>
              <w:fldChar w:fldCharType="separate"/>
            </w:r>
            <w:r>
              <w:rPr>
                <w:noProof/>
                <w:webHidden/>
              </w:rPr>
              <w:t>15</w:t>
            </w:r>
            <w:r>
              <w:rPr>
                <w:noProof/>
                <w:webHidden/>
              </w:rPr>
              <w:fldChar w:fldCharType="end"/>
            </w:r>
          </w:hyperlink>
        </w:p>
        <w:p w:rsidR="00B40161" w:rsidRDefault="00B40161">
          <w:pPr>
            <w:pStyle w:val="TOC1"/>
            <w:tabs>
              <w:tab w:val="right" w:leader="dot" w:pos="9350"/>
            </w:tabs>
            <w:rPr>
              <w:noProof/>
              <w:kern w:val="0"/>
              <w:sz w:val="22"/>
              <w:szCs w:val="22"/>
              <w:lang w:val="en-GB" w:eastAsia="en-GB"/>
            </w:rPr>
          </w:pPr>
          <w:hyperlink w:anchor="_Toc536217648" w:history="1">
            <w:r w:rsidRPr="005D7323">
              <w:rPr>
                <w:rStyle w:val="Hyperlink"/>
                <w:noProof/>
              </w:rPr>
              <w:t>References</w:t>
            </w:r>
            <w:r>
              <w:rPr>
                <w:noProof/>
                <w:webHidden/>
              </w:rPr>
              <w:tab/>
            </w:r>
            <w:r>
              <w:rPr>
                <w:noProof/>
                <w:webHidden/>
              </w:rPr>
              <w:fldChar w:fldCharType="begin"/>
            </w:r>
            <w:r>
              <w:rPr>
                <w:noProof/>
                <w:webHidden/>
              </w:rPr>
              <w:instrText xml:space="preserve"> PAGEREF _Toc536217648 \h </w:instrText>
            </w:r>
            <w:r>
              <w:rPr>
                <w:noProof/>
                <w:webHidden/>
              </w:rPr>
            </w:r>
            <w:r>
              <w:rPr>
                <w:noProof/>
                <w:webHidden/>
              </w:rPr>
              <w:fldChar w:fldCharType="separate"/>
            </w:r>
            <w:r>
              <w:rPr>
                <w:noProof/>
                <w:webHidden/>
              </w:rPr>
              <w:t>16</w:t>
            </w:r>
            <w:r>
              <w:rPr>
                <w:noProof/>
                <w:webHidden/>
              </w:rPr>
              <w:fldChar w:fldCharType="end"/>
            </w:r>
          </w:hyperlink>
        </w:p>
        <w:p w:rsidR="00B40161" w:rsidRDefault="00B40161">
          <w:pPr>
            <w:pStyle w:val="TOC2"/>
            <w:tabs>
              <w:tab w:val="right" w:leader="dot" w:pos="9350"/>
            </w:tabs>
            <w:rPr>
              <w:noProof/>
              <w:kern w:val="0"/>
              <w:sz w:val="22"/>
              <w:szCs w:val="22"/>
              <w:lang w:val="en-GB" w:eastAsia="en-GB"/>
            </w:rPr>
          </w:pPr>
          <w:hyperlink w:anchor="_Toc536217649" w:history="1">
            <w:r w:rsidRPr="005D7323">
              <w:rPr>
                <w:rStyle w:val="Hyperlink"/>
                <w:noProof/>
              </w:rPr>
              <w:t>Interview References</w:t>
            </w:r>
            <w:r>
              <w:rPr>
                <w:noProof/>
                <w:webHidden/>
              </w:rPr>
              <w:tab/>
            </w:r>
            <w:r>
              <w:rPr>
                <w:noProof/>
                <w:webHidden/>
              </w:rPr>
              <w:fldChar w:fldCharType="begin"/>
            </w:r>
            <w:r>
              <w:rPr>
                <w:noProof/>
                <w:webHidden/>
              </w:rPr>
              <w:instrText xml:space="preserve"> PAGEREF _Toc536217649 \h </w:instrText>
            </w:r>
            <w:r>
              <w:rPr>
                <w:noProof/>
                <w:webHidden/>
              </w:rPr>
            </w:r>
            <w:r>
              <w:rPr>
                <w:noProof/>
                <w:webHidden/>
              </w:rPr>
              <w:fldChar w:fldCharType="separate"/>
            </w:r>
            <w:r>
              <w:rPr>
                <w:noProof/>
                <w:webHidden/>
              </w:rPr>
              <w:t>23</w:t>
            </w:r>
            <w:r>
              <w:rPr>
                <w:noProof/>
                <w:webHidden/>
              </w:rPr>
              <w:fldChar w:fldCharType="end"/>
            </w:r>
          </w:hyperlink>
        </w:p>
        <w:p w:rsidR="002E0A51" w:rsidRDefault="00D5231F" w:rsidP="0015591B">
          <w:r>
            <w:rPr>
              <w:b/>
              <w:bCs/>
              <w:noProof/>
            </w:rPr>
            <w:fldChar w:fldCharType="end"/>
          </w:r>
        </w:p>
      </w:sdtContent>
    </w:sdt>
    <w:p w:rsidR="009E459A" w:rsidRDefault="00D5231F" w:rsidP="009E459A">
      <w:pPr>
        <w:pStyle w:val="Heading1"/>
      </w:pPr>
      <w:bookmarkStart w:id="0" w:name="_Toc536217630"/>
      <w:r>
        <w:t>Executive Summary</w:t>
      </w:r>
      <w:bookmarkEnd w:id="0"/>
    </w:p>
    <w:p w:rsidR="00871A0C" w:rsidRDefault="00871A0C" w:rsidP="00871A0C">
      <w:r>
        <w:t xml:space="preserve">Pop-up stores uphold a plethora of potential business, in which SMEs and Large enterprises may </w:t>
      </w:r>
      <w:proofErr w:type="spellStart"/>
      <w:r>
        <w:t>capitalise</w:t>
      </w:r>
      <w:proofErr w:type="spellEnd"/>
      <w:r>
        <w:t xml:space="preserve"> upon. Within the paper, the question of feasibility when concerning the implementation of temporary occupied pop-up stores will be delved into, to determine as to whether the town of Carmarthen may benefit from such marketing methods. </w:t>
      </w:r>
    </w:p>
    <w:p w:rsidR="00871A0C" w:rsidRDefault="00871A0C" w:rsidP="00871A0C">
      <w:r>
        <w:t xml:space="preserve">Theory regarding the consequential regional development that may be caused by pop-up stores will be </w:t>
      </w:r>
      <w:proofErr w:type="spellStart"/>
      <w:r>
        <w:t>analysed</w:t>
      </w:r>
      <w:proofErr w:type="spellEnd"/>
      <w:r>
        <w:t xml:space="preserve"> in comparison to the previous success achieved by other businesses within different regions. Geographical and economic development processes such as, local employment and the occupation of un-used infrastructure are proved within the paper to contribute and uphold benefit to the pop-up store’s primary business, and the town of Carmarthen through various methods that may influence buyer </w:t>
      </w:r>
      <w:proofErr w:type="spellStart"/>
      <w:r>
        <w:t>behaviour</w:t>
      </w:r>
      <w:proofErr w:type="spellEnd"/>
      <w:r>
        <w:t xml:space="preserve"> and tourism. However, many SMEs may perceive the starting phase of setting up a pop-up shop as complex. This is where the important suggestion of government-provided instructions is produced as a counter-method. </w:t>
      </w:r>
    </w:p>
    <w:p w:rsidR="00871A0C" w:rsidRDefault="00871A0C" w:rsidP="00871A0C">
      <w:r>
        <w:t xml:space="preserve">The information gained concerning previously existing and commercial stores has proved to contain identity-related limitations when concerning the identity of Carmarthen Highstreet. Through acknowledging the fundamental needs of UWTSD students, and other students alike, entertainment and affordable commerce are proven to be lacking. This may create demand for said businesses to </w:t>
      </w:r>
      <w:proofErr w:type="spellStart"/>
      <w:r>
        <w:t>materialise</w:t>
      </w:r>
      <w:proofErr w:type="spellEnd"/>
      <w:r>
        <w:t xml:space="preserve"> through the </w:t>
      </w:r>
      <w:proofErr w:type="spellStart"/>
      <w:r>
        <w:t>utilisation</w:t>
      </w:r>
      <w:proofErr w:type="spellEnd"/>
      <w:r>
        <w:t xml:space="preserve"> of pop-up shop methodologies. Customer engaging businesses methods, in which may influence the success of said pop-up shops are </w:t>
      </w:r>
      <w:proofErr w:type="spellStart"/>
      <w:r>
        <w:t>analysed</w:t>
      </w:r>
      <w:proofErr w:type="spellEnd"/>
      <w:r>
        <w:t xml:space="preserve"> within the report, this will cover; customer engagement, venue occupancy, the location </w:t>
      </w:r>
      <w:r>
        <w:lastRenderedPageBreak/>
        <w:t>of pop-up shop and demand, all of which uphold great importance when ensuring success and feasibility of implementing such commerce.</w:t>
      </w:r>
    </w:p>
    <w:p w:rsidR="00871A0C" w:rsidRPr="00871A0C" w:rsidRDefault="00871A0C" w:rsidP="00871A0C"/>
    <w:p w:rsidR="00650139" w:rsidRDefault="00D5231F" w:rsidP="00A20A5E">
      <w:pPr>
        <w:pStyle w:val="Heading1"/>
      </w:pPr>
      <w:bookmarkStart w:id="1" w:name="_Toc536217631"/>
      <w:r w:rsidRPr="00A20A5E">
        <w:t>Introduction</w:t>
      </w:r>
      <w:bookmarkEnd w:id="1"/>
    </w:p>
    <w:p w:rsidR="003B3645" w:rsidRDefault="00D5231F" w:rsidP="003B3645">
      <w:r>
        <w:t xml:space="preserve">The practice </w:t>
      </w:r>
      <w:r w:rsidRPr="003B3645">
        <w:t>of pop-up shops enables a business to capitalise upon the $50billion industry (Popup Republic, 2015).</w:t>
      </w:r>
      <w:r>
        <w:t xml:space="preserve"> Marketing and e-commerce alike may exploit this method of physical and temporary public engagement, as it enables one to produce business and product awareness, purely by visually disrupting the general consumer's typical shopping routine </w:t>
      </w:r>
      <w:r w:rsidRPr="00DC7367">
        <w:t>(</w:t>
      </w:r>
      <w:r>
        <w:t xml:space="preserve">How </w:t>
      </w:r>
      <w:r w:rsidRPr="00DC7367">
        <w:t>Crowd, 201</w:t>
      </w:r>
      <w:r w:rsidR="00012BC5">
        <w:t>8</w:t>
      </w:r>
      <w:r w:rsidRPr="00DC7367">
        <w:t>)</w:t>
      </w:r>
      <w:r w:rsidRPr="006D2C89">
        <w:t xml:space="preserve"> (</w:t>
      </w:r>
      <w:proofErr w:type="spellStart"/>
      <w:r w:rsidRPr="006D2C89">
        <w:t>Steimer</w:t>
      </w:r>
      <w:proofErr w:type="spellEnd"/>
      <w:r w:rsidRPr="006D2C89">
        <w:t>, 2017).</w:t>
      </w:r>
      <w:r>
        <w:t xml:space="preserve"> Within this report, we aim to delve into the </w:t>
      </w:r>
      <w:r w:rsidR="00731ADB">
        <w:t>methodologies and rationale regarding regional development,</w:t>
      </w:r>
      <w:r>
        <w:t xml:space="preserve"> in which a pop-up shop may present to the town of Carmarthen. An equal percentage of the report will emphasise the demand for suitable entertainment and affordable pop-up stores; these will concern Carmarthen's businesses that the town may already uphold before the concept of pop-up shops.  </w:t>
      </w:r>
    </w:p>
    <w:p w:rsidR="009A1BC1" w:rsidRDefault="009A1BC1" w:rsidP="003B3645"/>
    <w:p w:rsidR="002222EC" w:rsidRPr="002222EC" w:rsidRDefault="00D5231F" w:rsidP="006A4BF4">
      <w:pPr>
        <w:pStyle w:val="Heading1"/>
      </w:pPr>
      <w:bookmarkStart w:id="2" w:name="_Toc536217632"/>
      <w:r>
        <w:t xml:space="preserve">The </w:t>
      </w:r>
      <w:r w:rsidR="009A1BC1">
        <w:t>T</w:t>
      </w:r>
      <w:r>
        <w:t xml:space="preserve">heory of </w:t>
      </w:r>
      <w:r w:rsidR="009A1BC1">
        <w:t>P</w:t>
      </w:r>
      <w:r>
        <w:t>op</w:t>
      </w:r>
      <w:r w:rsidR="00130EC6">
        <w:t>-</w:t>
      </w:r>
      <w:r>
        <w:t xml:space="preserve">up </w:t>
      </w:r>
      <w:r w:rsidR="009A1BC1">
        <w:t>S</w:t>
      </w:r>
      <w:r>
        <w:t>hops</w:t>
      </w:r>
      <w:r w:rsidR="006A4BF4" w:rsidRPr="006A4BF4">
        <w:t xml:space="preserve"> </w:t>
      </w:r>
      <w:r w:rsidR="006A4BF4">
        <w:t xml:space="preserve">and </w:t>
      </w:r>
      <w:r w:rsidR="009A1BC1">
        <w:t>C</w:t>
      </w:r>
      <w:r w:rsidR="006A4BF4">
        <w:t xml:space="preserve">onsequential </w:t>
      </w:r>
      <w:r w:rsidR="009A1BC1">
        <w:t>R</w:t>
      </w:r>
      <w:r w:rsidR="006A4BF4">
        <w:t xml:space="preserve">egional </w:t>
      </w:r>
      <w:r w:rsidR="009A1BC1">
        <w:t>D</w:t>
      </w:r>
      <w:r w:rsidR="006A4BF4">
        <w:t>evelopment</w:t>
      </w:r>
      <w:bookmarkEnd w:id="2"/>
    </w:p>
    <w:p w:rsidR="002E7092" w:rsidRDefault="00D5231F" w:rsidP="00871A0C">
      <w:pPr>
        <w:pStyle w:val="Heading2"/>
      </w:pPr>
      <w:bookmarkStart w:id="3" w:name="_Toc536217633"/>
      <w:r>
        <w:t>Local Employment</w:t>
      </w:r>
      <w:bookmarkEnd w:id="3"/>
    </w:p>
    <w:p w:rsidR="00C9390D" w:rsidRPr="00C9390D" w:rsidRDefault="00D5231F" w:rsidP="00C9390D">
      <w:r>
        <w:t xml:space="preserve">Employment may play a crucial factor when regarding the economic growth of </w:t>
      </w:r>
      <w:r w:rsidR="00E575EC">
        <w:t>Carmarthen, as</w:t>
      </w:r>
      <w:r w:rsidR="00122543">
        <w:t xml:space="preserve"> Carmarthen</w:t>
      </w:r>
      <w:r w:rsidR="007E0628">
        <w:t xml:space="preserve"> upholds a </w:t>
      </w:r>
      <w:r w:rsidR="005644EB">
        <w:t>3.2%</w:t>
      </w:r>
      <w:r w:rsidR="007E0628">
        <w:t xml:space="preserve"> </w:t>
      </w:r>
      <w:r w:rsidR="0072774D">
        <w:t>unemployment rate.</w:t>
      </w:r>
      <w:r w:rsidR="007E0628">
        <w:t xml:space="preserve"> </w:t>
      </w:r>
      <w:r w:rsidR="0072774D">
        <w:t xml:space="preserve">Thus, </w:t>
      </w:r>
      <w:r w:rsidR="007E0628">
        <w:t xml:space="preserve">costing </w:t>
      </w:r>
      <w:r w:rsidR="00E575EC">
        <w:t>the Carmarthenshire government and tax-payers a sign</w:t>
      </w:r>
      <w:r w:rsidR="00E575EC" w:rsidRPr="005644EB">
        <w:t>ificant</w:t>
      </w:r>
      <w:r w:rsidR="007E0628" w:rsidRPr="005644EB">
        <w:t xml:space="preserve"> amount</w:t>
      </w:r>
      <w:r w:rsidR="0072774D" w:rsidRPr="005644EB">
        <w:t xml:space="preserve"> in benefits</w:t>
      </w:r>
      <w:r w:rsidR="005644EB" w:rsidRPr="005644EB">
        <w:t xml:space="preserve"> due to unemployment (Carmarthenshire County Council, 201</w:t>
      </w:r>
      <w:r w:rsidR="00AC3D8C">
        <w:t>8</w:t>
      </w:r>
      <w:r w:rsidR="005644EB" w:rsidRPr="005644EB">
        <w:t>)</w:t>
      </w:r>
      <w:r w:rsidR="00012BC5">
        <w:t>.</w:t>
      </w:r>
      <w:r w:rsidR="00A97532">
        <w:t xml:space="preserve"> </w:t>
      </w:r>
      <w:r>
        <w:t>Pop-up stalls may provide a town with the opportunity of employment within their shops</w:t>
      </w:r>
      <w:r w:rsidR="00E575EC">
        <w:t>, this may temporarily relieve Carmarthen of its current unemployment rate</w:t>
      </w:r>
      <w:r w:rsidR="00122543">
        <w:t xml:space="preserve">. An example </w:t>
      </w:r>
      <w:r w:rsidR="005644EB">
        <w:t>that may</w:t>
      </w:r>
      <w:r w:rsidR="00122543">
        <w:t xml:space="preserve"> </w:t>
      </w:r>
      <w:r w:rsidR="005644EB">
        <w:t>emphasise</w:t>
      </w:r>
      <w:r w:rsidR="00122543">
        <w:t xml:space="preserve"> such benefits </w:t>
      </w:r>
      <w:r w:rsidR="00E575EC">
        <w:t>concerning</w:t>
      </w:r>
      <w:r w:rsidR="00122543">
        <w:t xml:space="preserve"> employability</w:t>
      </w:r>
      <w:r w:rsidR="005644EB">
        <w:t xml:space="preserve"> concerning pop-up shops may</w:t>
      </w:r>
      <w:r w:rsidR="00122543">
        <w:t xml:space="preserve"> regard specialist research</w:t>
      </w:r>
      <w:r w:rsidR="005644EB">
        <w:t>ers</w:t>
      </w:r>
      <w:r w:rsidR="00122543">
        <w:t xml:space="preserve"> from EE stating, </w:t>
      </w:r>
      <w:r w:rsidR="005644EB">
        <w:t xml:space="preserve">an </w:t>
      </w:r>
      <w:r w:rsidR="005644EB">
        <w:lastRenderedPageBreak/>
        <w:t>expanding</w:t>
      </w:r>
      <w:r w:rsidR="00122543">
        <w:t xml:space="preserve"> estimate </w:t>
      </w:r>
      <w:r w:rsidR="005644EB">
        <w:t xml:space="preserve">of </w:t>
      </w:r>
      <w:r w:rsidR="00122543">
        <w:t xml:space="preserve">26,000 individuals were employed through the means of pop-up </w:t>
      </w:r>
      <w:r w:rsidR="00122543" w:rsidRPr="00122543">
        <w:t xml:space="preserve">shops during 2015 </w:t>
      </w:r>
      <w:r w:rsidR="00122543" w:rsidRPr="00A770A5">
        <w:t>(Alderson, 2015</w:t>
      </w:r>
      <w:r w:rsidR="00122543" w:rsidRPr="00122543">
        <w:t>).</w:t>
      </w:r>
      <w:r w:rsidR="00E575EC">
        <w:t xml:space="preserve"> </w:t>
      </w:r>
    </w:p>
    <w:p w:rsidR="002E7092" w:rsidRDefault="00D5231F" w:rsidP="001D364A">
      <w:r>
        <w:t xml:space="preserve"> </w:t>
      </w:r>
      <w:r w:rsidR="0072774D">
        <w:t>However, limitations regarding the affordability of staff for many SMEs may become a detrimental barrier towards the employability aspect of implementing a store within Carmarthe</w:t>
      </w:r>
      <w:r w:rsidR="005644EB">
        <w:t>n</w:t>
      </w:r>
      <w:r w:rsidR="00F97134">
        <w:t>, due to a SMEs limited budget</w:t>
      </w:r>
      <w:r w:rsidR="005644EB">
        <w:t>.</w:t>
      </w:r>
      <w:r w:rsidR="00A97532">
        <w:t xml:space="preserve"> Not only this but the employed public bodies resulted from the implementation of pop-up shops may become short-lived, as many pop-up shops typically do not reside within the same </w:t>
      </w:r>
      <w:r w:rsidR="00A97532" w:rsidRPr="00A770A5">
        <w:t xml:space="preserve">location for extended periods </w:t>
      </w:r>
      <w:r w:rsidR="00A770A5" w:rsidRPr="00A770A5">
        <w:t>(Alderson, 2015)</w:t>
      </w:r>
      <w:r w:rsidR="00A97532" w:rsidRPr="00A770A5">
        <w:t>.</w:t>
      </w:r>
      <w:r w:rsidR="00C87035" w:rsidRPr="00A770A5">
        <w:t xml:space="preserve"> Furthermore, however, </w:t>
      </w:r>
      <w:r w:rsidR="00774E71" w:rsidRPr="00A770A5">
        <w:t xml:space="preserve">temporary </w:t>
      </w:r>
      <w:r w:rsidR="00C87035" w:rsidRPr="00A770A5">
        <w:t>occupations may</w:t>
      </w:r>
      <w:r w:rsidR="00774E71" w:rsidRPr="00A770A5">
        <w:t xml:space="preserve"> provide a working applicant with </w:t>
      </w:r>
      <w:r w:rsidR="0085355D" w:rsidRPr="00A770A5">
        <w:t xml:space="preserve">knowledge and </w:t>
      </w:r>
      <w:r w:rsidR="00774E71" w:rsidRPr="00A770A5">
        <w:t>experience</w:t>
      </w:r>
      <w:r w:rsidR="0085355D" w:rsidRPr="00A770A5">
        <w:t xml:space="preserve"> regarding work</w:t>
      </w:r>
      <w:r w:rsidR="00A770A5" w:rsidRPr="00A770A5">
        <w:t xml:space="preserve"> (Atkinson, 1996)</w:t>
      </w:r>
      <w:r w:rsidR="00774E71" w:rsidRPr="00A770A5">
        <w:t>.</w:t>
      </w:r>
      <w:r w:rsidR="00774E71">
        <w:t xml:space="preserve"> Additionally, i</w:t>
      </w:r>
      <w:r w:rsidR="00C87035">
        <w:t>n theory</w:t>
      </w:r>
      <w:r w:rsidR="00774E71">
        <w:t>, this method of working may also</w:t>
      </w:r>
      <w:r w:rsidR="00C87035">
        <w:t xml:space="preserve"> </w:t>
      </w:r>
      <w:r w:rsidR="00774E71">
        <w:t>influence an employee to become more engaged within their work, due to its ‘exciting and unique' approach comp</w:t>
      </w:r>
      <w:r w:rsidR="00774E71" w:rsidRPr="00774E71">
        <w:t>ared to traditional methodologies of performing within an occupation (Bergqvist &amp; Leinoff, 2011).</w:t>
      </w:r>
    </w:p>
    <w:p w:rsidR="002E7092" w:rsidRDefault="00D5231F" w:rsidP="00A46EB0">
      <w:r>
        <w:t xml:space="preserve"> </w:t>
      </w:r>
    </w:p>
    <w:p w:rsidR="002E7092" w:rsidRDefault="00D5231F" w:rsidP="00871A0C">
      <w:pPr>
        <w:pStyle w:val="Heading2"/>
      </w:pPr>
      <w:bookmarkStart w:id="4" w:name="_Toc536217634"/>
      <w:r>
        <w:t xml:space="preserve">Occupying </w:t>
      </w:r>
      <w:r w:rsidR="0011298C">
        <w:t>Vacant</w:t>
      </w:r>
      <w:r>
        <w:t xml:space="preserve"> </w:t>
      </w:r>
      <w:r w:rsidR="009A1BC1">
        <w:t>S</w:t>
      </w:r>
      <w:r>
        <w:t>tores</w:t>
      </w:r>
      <w:bookmarkEnd w:id="4"/>
    </w:p>
    <w:p w:rsidR="00A46EB0" w:rsidRDefault="00D5231F" w:rsidP="00A46EB0">
      <w:r>
        <w:t>Many businesses may occupy a single vacant space throughout the week, resulting in a diverse range of companies that are ava</w:t>
      </w:r>
      <w:r w:rsidRPr="00583337">
        <w:t>ilable to the public bodies within Carmarthen. Th</w:t>
      </w:r>
      <w:r w:rsidR="00583337" w:rsidRPr="00583337">
        <w:t xml:space="preserve">e occurrence </w:t>
      </w:r>
      <w:r w:rsidRPr="00583337">
        <w:t xml:space="preserve">of </w:t>
      </w:r>
      <w:r w:rsidR="00583337" w:rsidRPr="00583337">
        <w:t xml:space="preserve">multiple and temporary </w:t>
      </w:r>
      <w:r w:rsidRPr="00583337">
        <w:t>businesses</w:t>
      </w:r>
      <w:r w:rsidR="00012BC5">
        <w:t xml:space="preserve"> may</w:t>
      </w:r>
      <w:r w:rsidRPr="00583337">
        <w:t xml:space="preserve"> </w:t>
      </w:r>
      <w:proofErr w:type="spellStart"/>
      <w:r w:rsidR="00012BC5">
        <w:t>materialise</w:t>
      </w:r>
      <w:proofErr w:type="spellEnd"/>
      <w:r w:rsidR="00583337" w:rsidRPr="00583337">
        <w:t xml:space="preserve"> an engaging and unique environment for shoppers (Haas &amp; Schmidt, 2016</w:t>
      </w:r>
      <w:r w:rsidR="007C5497">
        <w:t>) (</w:t>
      </w:r>
      <w:r w:rsidR="006A6092">
        <w:t>Dion &amp; Arnould, 2011). The implementation of pop-up shops within the un-occupied infrastructure may additionally create a greater visual appeal when opposed perceptually to one that is derelict. A reason</w:t>
      </w:r>
      <w:r w:rsidR="006A6092" w:rsidRPr="00DC7367">
        <w:t xml:space="preserve"> for this will concern the businesses strive to ‘stand out’ visually to their customers</w:t>
      </w:r>
      <w:r w:rsidR="00DC7367" w:rsidRPr="00DC7367">
        <w:t xml:space="preserve"> (</w:t>
      </w:r>
      <w:r w:rsidR="00DC7367">
        <w:t xml:space="preserve">How </w:t>
      </w:r>
      <w:r w:rsidR="00DC7367" w:rsidRPr="00DC7367">
        <w:t>Crowd, 201</w:t>
      </w:r>
      <w:r w:rsidR="00012BC5">
        <w:t>8</w:t>
      </w:r>
      <w:r w:rsidR="00DC7367" w:rsidRPr="00DC7367">
        <w:t>)</w:t>
      </w:r>
      <w:r w:rsidR="006A6092" w:rsidRPr="00DC7367">
        <w:t>.</w:t>
      </w:r>
      <w:r w:rsidR="006A6092">
        <w:t xml:space="preserve"> </w:t>
      </w:r>
    </w:p>
    <w:p w:rsidR="00583337" w:rsidRDefault="00D5231F" w:rsidP="00A46EB0">
      <w:r>
        <w:t xml:space="preserve">However, in most cases, for a business to occupy a vacant space, the company would need to pay for the accommodation/occupational charges. For many SME businesses, the cost of </w:t>
      </w:r>
      <w:r>
        <w:lastRenderedPageBreak/>
        <w:t>vacancy can be perceived as upholding risk when balancing essential payments such as insurance, travel costs and rent, as an SME's budget can be assumed sustain less capital when opposed to sizeable corporate brand's ca</w:t>
      </w:r>
      <w:r w:rsidRPr="00DF1794">
        <w:t>pital</w:t>
      </w:r>
      <w:bookmarkStart w:id="5" w:name="_GoBack"/>
      <w:bookmarkEnd w:id="5"/>
      <w:r w:rsidRPr="00DF1794">
        <w:t xml:space="preserve"> budget</w:t>
      </w:r>
      <w:r w:rsidR="00DF1794" w:rsidRPr="00DF1794">
        <w:t xml:space="preserve"> (Narula, 2004)</w:t>
      </w:r>
      <w:r w:rsidRPr="00DF1794">
        <w:t xml:space="preserve">. </w:t>
      </w:r>
      <w:r w:rsidR="00DF1794" w:rsidRPr="00DF1794">
        <w:t>Additionally, the process of starting a pop-up shop regarding external methods such as licensing and insurance may un-motivate a business to create on in the first place, due to the process' subje</w:t>
      </w:r>
      <w:r w:rsidR="00DF1794" w:rsidRPr="0082268C">
        <w:t>ctive complexity and risk</w:t>
      </w:r>
      <w:r w:rsidR="0082268C" w:rsidRPr="0082268C">
        <w:t xml:space="preserve">. However, this can be assumed to uphold limitations to SMEs that lack experience and </w:t>
      </w:r>
      <w:r w:rsidR="00882C0B" w:rsidRPr="0082268C">
        <w:t>knowledge</w:t>
      </w:r>
      <w:r w:rsidR="00DF1794" w:rsidRPr="0082268C">
        <w:t xml:space="preserve"> </w:t>
      </w:r>
      <w:r w:rsidR="0082268C" w:rsidRPr="0082268C">
        <w:t xml:space="preserve">(Somerville, 2018) </w:t>
      </w:r>
      <w:r w:rsidR="00DF1794" w:rsidRPr="0082268C">
        <w:t>(Narula, 2004).</w:t>
      </w:r>
    </w:p>
    <w:p w:rsidR="0011298C" w:rsidRDefault="0011298C" w:rsidP="00A46EB0"/>
    <w:p w:rsidR="00882C0B" w:rsidRDefault="00D5231F" w:rsidP="00A46EB0">
      <w:r>
        <w:t>The suggestion of government provided courses or booklets regarding the processes of starting a pop-up shop, may in-theory influence a greater motivation for SMEs. These publications of pop-up shop guidelines may increase the frequency of SME's to flourish if performed efficiently and correctly. Although this would uphold e</w:t>
      </w:r>
      <w:r w:rsidRPr="008B6F29">
        <w:t>xtra cost, the use of instructions can be assumed to outweigh the negative implications caused by a lack of knowledge and experience. (Hazudin, et al., 2015)</w:t>
      </w:r>
      <w:r w:rsidR="008B6F29" w:rsidRPr="008B6F29">
        <w:t xml:space="preserve"> (Miralles-Marcelo</w:t>
      </w:r>
      <w:r w:rsidR="008B6F29">
        <w:t>, at al.</w:t>
      </w:r>
      <w:r w:rsidR="008B6F29" w:rsidRPr="008B6F29">
        <w:t>, 2014)</w:t>
      </w:r>
    </w:p>
    <w:p w:rsidR="00C367BC" w:rsidRPr="00DC434D" w:rsidRDefault="00D5231F" w:rsidP="003B3645">
      <w:r>
        <w:t xml:space="preserve">Typically, the </w:t>
      </w:r>
      <w:r w:rsidRPr="006D2C89">
        <w:t>temporary time in which a business is occupied creates a sense of urgency within customers</w:t>
      </w:r>
      <w:r w:rsidR="006D2C89" w:rsidRPr="006D2C89">
        <w:t xml:space="preserve"> (Khan, 201</w:t>
      </w:r>
      <w:r w:rsidR="0076797C">
        <w:t>8</w:t>
      </w:r>
      <w:r w:rsidR="006D2C89" w:rsidRPr="006D2C89">
        <w:t>)</w:t>
      </w:r>
      <w:r w:rsidRPr="006D2C89">
        <w:t>.</w:t>
      </w:r>
      <w:r>
        <w:t xml:space="preserve"> Thus, benefiting a business by conceptually influencing an increase of demand concerning the </w:t>
      </w:r>
      <w:r w:rsidR="00437E0D">
        <w:t>temporary</w:t>
      </w:r>
      <w:r>
        <w:t xml:space="preserve"> occurrence of said business</w:t>
      </w:r>
      <w:r w:rsidR="00141A09">
        <w:t>, due to the pop-up shop potentially becoming va</w:t>
      </w:r>
      <w:r w:rsidR="00141A09" w:rsidRPr="007C5497">
        <w:t>cated by the next time the customer visits the location at a later date</w:t>
      </w:r>
      <w:r w:rsidRPr="007C5497">
        <w:t xml:space="preserve"> </w:t>
      </w:r>
      <w:r w:rsidR="007C5497" w:rsidRPr="007C5497">
        <w:t>(Marciniak &amp; Budnarowska, 2009)</w:t>
      </w:r>
      <w:r w:rsidR="007C5497">
        <w:t>.</w:t>
      </w:r>
    </w:p>
    <w:p w:rsidR="00A20A5E" w:rsidRDefault="00A20A5E" w:rsidP="00DC434D">
      <w:pPr>
        <w:ind w:firstLine="0"/>
      </w:pPr>
    </w:p>
    <w:p w:rsidR="0011298C" w:rsidRDefault="0011298C" w:rsidP="00DC434D">
      <w:pPr>
        <w:ind w:firstLine="0"/>
      </w:pPr>
    </w:p>
    <w:p w:rsidR="0011298C" w:rsidRDefault="0011298C" w:rsidP="00DC434D">
      <w:pPr>
        <w:ind w:firstLine="0"/>
      </w:pPr>
    </w:p>
    <w:p w:rsidR="00A20A5E" w:rsidRDefault="00D5231F" w:rsidP="002222EC">
      <w:pPr>
        <w:pStyle w:val="Heading1"/>
      </w:pPr>
      <w:bookmarkStart w:id="6" w:name="_Toc536217635"/>
      <w:r w:rsidRPr="00A20A5E">
        <w:lastRenderedPageBreak/>
        <w:t>Businesses within Carmarthen</w:t>
      </w:r>
      <w:bookmarkEnd w:id="6"/>
    </w:p>
    <w:p w:rsidR="00612BB1" w:rsidRDefault="00D5231F" w:rsidP="005E032A">
      <w:r>
        <w:t>The town of Carmarthen is known as one of th</w:t>
      </w:r>
      <w:r w:rsidRPr="00576D8E">
        <w:t>ree major established towns in Carmarthenshire. During 2010, the invest government invested £75Million towards the town’s regional development</w:t>
      </w:r>
      <w:r w:rsidR="00576D8E" w:rsidRPr="00576D8E">
        <w:t xml:space="preserve"> (Flanders, Martin &amp; Blackwell, 2015)</w:t>
      </w:r>
      <w:r w:rsidRPr="00576D8E">
        <w:t xml:space="preserve">. </w:t>
      </w:r>
      <w:r w:rsidR="00FD6A60" w:rsidRPr="00576D8E">
        <w:t>The</w:t>
      </w:r>
      <w:r w:rsidR="00FD6A60">
        <w:t xml:space="preserve"> investment towards Carmarthen towns centre's new 245,000 square foot of commercial land introduced many </w:t>
      </w:r>
      <w:r w:rsidR="00FD6A60" w:rsidRPr="00432CEE">
        <w:t xml:space="preserve">retailers such as The </w:t>
      </w:r>
      <w:r w:rsidR="0075065B" w:rsidRPr="00432CEE">
        <w:t>VUE</w:t>
      </w:r>
      <w:r w:rsidR="00FD6A60" w:rsidRPr="00432CEE">
        <w:t xml:space="preserve"> Cinema and Debenhams and many others. </w:t>
      </w:r>
      <w:r w:rsidR="0075065B" w:rsidRPr="00432CEE">
        <w:t>This new introduction to retail has consequently influenced the economic growth of said Carmarthen town</w:t>
      </w:r>
      <w:r w:rsidR="00432CEE" w:rsidRPr="00432CEE">
        <w:t xml:space="preserve"> (Carmarthenshire County Council, 2015)</w:t>
      </w:r>
      <w:r w:rsidR="0075065B" w:rsidRPr="00432CEE">
        <w:t>.</w:t>
      </w:r>
      <w:r w:rsidR="0075065B" w:rsidRPr="0075065B">
        <w:t xml:space="preserve">  </w:t>
      </w:r>
      <w:r w:rsidR="005E032A">
        <w:t xml:space="preserve">Within ‘Figure 1’, we aim to analyse the </w:t>
      </w:r>
      <w:r>
        <w:t xml:space="preserve">quantity </w:t>
      </w:r>
      <w:r w:rsidR="005E032A">
        <w:t>of each retailer</w:t>
      </w:r>
      <w:r>
        <w:t xml:space="preserve"> category that is</w:t>
      </w:r>
      <w:r w:rsidR="005E032A">
        <w:t xml:space="preserve"> within the St. Catherine’s Walk</w:t>
      </w:r>
      <w:r>
        <w:t xml:space="preserve"> area. This data will indicate which </w:t>
      </w:r>
      <w:r w:rsidR="00A8683C">
        <w:t>category</w:t>
      </w:r>
      <w:r>
        <w:t xml:space="preserve"> of business the town of Carmarthen lacks, thus providing further insight as to which pop-up shop will be best suited for the location.  </w:t>
      </w:r>
    </w:p>
    <w:p w:rsidR="00412668" w:rsidRDefault="00412668" w:rsidP="00412668"/>
    <w:p w:rsidR="008920DC" w:rsidRDefault="00D5231F" w:rsidP="00412668">
      <w:r>
        <w:rPr>
          <w:noProof/>
          <w:lang w:val="en-GB" w:eastAsia="en-GB"/>
        </w:rPr>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EF4B01" w:rsidRPr="00432CEE" w:rsidRDefault="00D5231F" w:rsidP="0011298C">
      <w:r w:rsidRPr="00432CEE">
        <w:t xml:space="preserve">Sourced from: </w:t>
      </w:r>
      <w:r w:rsidRPr="00432CEE">
        <w:rPr>
          <w:shd w:val="clear" w:color="auto" w:fill="FFFFFF"/>
        </w:rPr>
        <w:t>("St. Catherine's Walk Shopping Centre", 201</w:t>
      </w:r>
      <w:r w:rsidR="00AC3D8C">
        <w:t>8</w:t>
      </w:r>
      <w:r w:rsidRPr="00576D8E">
        <w:t>)</w:t>
      </w:r>
      <w:r w:rsidR="00576D8E" w:rsidRPr="00576D8E">
        <w:t xml:space="preserve"> (Flanders, Martin &amp; Blackwell, 2015)</w:t>
      </w:r>
    </w:p>
    <w:p w:rsidR="0011298C" w:rsidRDefault="0011298C" w:rsidP="00A86224"/>
    <w:p w:rsidR="00A86224" w:rsidRDefault="00D5231F" w:rsidP="00A86224">
      <w:r>
        <w:t>After speculation, it is apparent that the town of Carmarthen is lacking businesses relating to Entertainment. This data not only indicates which businesses that Carmarthen already upholds, but additionally creates concern towards the potential demand for the said business sector. Furthermore, the graph’s data conveys an abundance of commercial clothing stores.</w:t>
      </w:r>
    </w:p>
    <w:p w:rsidR="00A86224" w:rsidRDefault="00D5231F" w:rsidP="00A86224">
      <w:r>
        <w:t xml:space="preserve"> This creates assumptions regarding Carmarthen's demand towards the necessity of branded clothing</w:t>
      </w:r>
      <w:r w:rsidR="00612BB1">
        <w:t xml:space="preserve">. </w:t>
      </w:r>
      <w:r>
        <w:t xml:space="preserve">The additional assumption regarding the lack of entertainment sectors may raise concern, </w:t>
      </w:r>
      <w:r w:rsidR="00FD5078">
        <w:t xml:space="preserve">when regarding their students, more in-depth analysis regarding these concerns will be conveyed </w:t>
      </w:r>
      <w:r w:rsidR="00E25E00">
        <w:t>within ‘Student Friendly Businesses’</w:t>
      </w:r>
      <w:r w:rsidR="00FD5078">
        <w:t xml:space="preserve">. </w:t>
      </w:r>
    </w:p>
    <w:p w:rsidR="002E0A51" w:rsidRDefault="002E0A51" w:rsidP="00A86224"/>
    <w:p w:rsidR="00E25E00" w:rsidRPr="009E6113" w:rsidRDefault="00D5231F" w:rsidP="00871A0C">
      <w:pPr>
        <w:pStyle w:val="Heading2"/>
      </w:pPr>
      <w:bookmarkStart w:id="7" w:name="_Toc536217636"/>
      <w:r>
        <w:t xml:space="preserve">Identity </w:t>
      </w:r>
      <w:r w:rsidR="009A1BC1">
        <w:t>L</w:t>
      </w:r>
      <w:r>
        <w:t>imitations</w:t>
      </w:r>
      <w:bookmarkEnd w:id="7"/>
    </w:p>
    <w:p w:rsidR="00E25E00" w:rsidRDefault="00D5231F" w:rsidP="00E25E00">
      <w:r>
        <w:t xml:space="preserve">Through the implementation of commercial chain-retailers </w:t>
      </w:r>
      <w:r w:rsidRPr="00DB3527">
        <w:t>within Carmarthen town, put in place by the government. The strategic plans towards the regeneration of Carmarthen town may prove to increase the town’s economic performance, by increasing economic factors such as; tourism and the creation of 5,000 jobs (</w:t>
      </w:r>
      <w:r w:rsidRPr="00801195">
        <w:t>Carmarthenshire County Council, 2015). However, the implementation of corporate infrastructure may consequently create a lack of unique identity and design within the town of Carmarthen. This lack of character is a consequential result of urban development, this is known as a ‘Clone Town' (Owen, 2014).</w:t>
      </w:r>
      <w:r>
        <w:t xml:space="preserve"> </w:t>
      </w:r>
    </w:p>
    <w:p w:rsidR="00E25E00" w:rsidRDefault="00D5231F" w:rsidP="00E25E00">
      <w:r>
        <w:t>The possible limitations regarding Carmarthen’s urbanisation may concern economic barriers such as a lack of tourism, as the implementation of un-unique commercial infrastructure leads the potential for lack of demand from a tourist's perspective. T</w:t>
      </w:r>
      <w:r w:rsidRPr="00F54ECD">
        <w:t>his is due to a location's similarity regarding the physical characteristics. Thus, creating a lack of incentive for tourists to acquire the motivation to visit in the first place (Jiann-Chiou Nei, 2010)</w:t>
      </w:r>
      <w:r>
        <w:t>.</w:t>
      </w:r>
    </w:p>
    <w:p w:rsidR="00432CEE" w:rsidRDefault="00D5231F" w:rsidP="00CD4705">
      <w:r>
        <w:lastRenderedPageBreak/>
        <w:t>Pop-Up shops may contribute to providing the town with stores upholding uniqu</w:t>
      </w:r>
      <w:r w:rsidRPr="002222EC">
        <w:t xml:space="preserve">e value, opposed to urbanised locations that only implement common, </w:t>
      </w:r>
      <w:proofErr w:type="spellStart"/>
      <w:r w:rsidRPr="002222EC">
        <w:t>commercialised</w:t>
      </w:r>
      <w:proofErr w:type="spellEnd"/>
      <w:r w:rsidRPr="002222EC">
        <w:t xml:space="preserve"> stores (Newton, 201</w:t>
      </w:r>
      <w:r w:rsidR="00AC3D8C">
        <w:t>8</w:t>
      </w:r>
      <w:r w:rsidRPr="002222EC">
        <w:t>).</w:t>
      </w:r>
      <w:r>
        <w:t xml:space="preserve"> </w:t>
      </w:r>
    </w:p>
    <w:p w:rsidR="0011298C" w:rsidRDefault="0011298C" w:rsidP="00CD4705"/>
    <w:p w:rsidR="006A4E18" w:rsidRDefault="00D5231F" w:rsidP="00D54869">
      <w:pPr>
        <w:pStyle w:val="Heading1"/>
      </w:pPr>
      <w:bookmarkStart w:id="8" w:name="_Toc536217637"/>
      <w:r>
        <w:t xml:space="preserve">Student </w:t>
      </w:r>
      <w:r w:rsidR="009A1BC1">
        <w:t>F</w:t>
      </w:r>
      <w:r>
        <w:t>riendly</w:t>
      </w:r>
      <w:r w:rsidR="009A1BC1">
        <w:t xml:space="preserve"> B</w:t>
      </w:r>
      <w:r>
        <w:t>usinesses</w:t>
      </w:r>
      <w:bookmarkEnd w:id="8"/>
    </w:p>
    <w:p w:rsidR="00D54869" w:rsidRPr="00866020" w:rsidRDefault="00AE1C86" w:rsidP="00D54869">
      <w:pPr>
        <w:pStyle w:val="Heading2"/>
      </w:pPr>
      <w:bookmarkStart w:id="9" w:name="_Toc536217638"/>
      <w:r>
        <w:t>Demand for Suitable Businesses</w:t>
      </w:r>
      <w:r w:rsidR="00D5231F">
        <w:t xml:space="preserve"> within Carmarthen</w:t>
      </w:r>
      <w:bookmarkEnd w:id="9"/>
    </w:p>
    <w:p w:rsidR="00D54869" w:rsidRDefault="00D5231F" w:rsidP="00D54869">
      <w:r>
        <w:t>During a small survey consisting of several UWTSD students, each student was asked; "In which sector of business would you feel adequate or suitable for the town of Carmarthen". The results all contained mentions regarding the demand for social entertainment and student-affordable products</w:t>
      </w:r>
      <w:r w:rsidR="00C74D5F">
        <w:t xml:space="preserve"> (Davies, 2019; Purcell, 2019). </w:t>
      </w:r>
      <w:r>
        <w:t>However, due to the limitations regarding the lack of participants of said survey, several members of the Carmarthen Campus may be perceived as inefficient, when representing the whole campus. However, this leads to the need for further research regarding the demand for social entertainment within university-based communities.</w:t>
      </w:r>
    </w:p>
    <w:p w:rsidR="00D54869" w:rsidRDefault="00D5231F" w:rsidP="00CD7CE5">
      <w:r w:rsidRPr="00BF7837">
        <w:t>Robert B. Kvavik,</w:t>
      </w:r>
      <w:r>
        <w:t xml:space="preserve"> Professor of political science evidentially states, within a survey of </w:t>
      </w:r>
      <w:r w:rsidRPr="00BF7837">
        <w:t>4,374 students</w:t>
      </w:r>
      <w:r>
        <w:t>, the age of the</w:t>
      </w:r>
      <w:r w:rsidRPr="00FA161C">
        <w:t xml:space="preserve"> individual heavily influences the demand for social entertainment. With the study's results implying that senior/freshman are more inclined to participate in social entertainment activities (Kvavik, 2004).</w:t>
      </w:r>
      <w:r>
        <w:t xml:space="preserve"> With the application of said evidence, this may</w:t>
      </w:r>
      <w:r w:rsidR="004D1BC0">
        <w:t xml:space="preserve"> convey </w:t>
      </w:r>
      <w:r>
        <w:t>the viability and demand of social entertainment sectors within Carmarthen.</w:t>
      </w:r>
    </w:p>
    <w:p w:rsidR="00D54869" w:rsidRDefault="00D5231F" w:rsidP="00CD7CE5">
      <w:r>
        <w:t>While Dr Neil Carr suggest</w:t>
      </w:r>
      <w:r w:rsidR="00CD7CE5">
        <w:t>s</w:t>
      </w:r>
      <w:r w:rsidR="00614F8C">
        <w:t>,</w:t>
      </w:r>
      <w:r>
        <w:t xml:space="preserve"> the r</w:t>
      </w:r>
      <w:r w:rsidR="00614F8C">
        <w:t>ationale surrounding a student need for affordable goods and services revolves around the rising costs of higher education within Wales, thus limiting one’s disposable income</w:t>
      </w:r>
      <w:r w:rsidR="005A4C45" w:rsidRPr="005A4C45">
        <w:rPr>
          <w:rFonts w:ascii="Arial" w:hAnsi="Arial" w:cs="Arial"/>
          <w:color w:val="000000"/>
          <w:sz w:val="20"/>
          <w:szCs w:val="20"/>
          <w:shd w:val="clear" w:color="auto" w:fill="FFFFFF"/>
        </w:rPr>
        <w:t xml:space="preserve"> </w:t>
      </w:r>
      <w:r w:rsidR="005A4C45" w:rsidRPr="005A4C45">
        <w:t>(</w:t>
      </w:r>
      <w:r w:rsidR="005A4C45" w:rsidRPr="00CD7CE5">
        <w:t>Carr, 2005)</w:t>
      </w:r>
      <w:r w:rsidR="00614F8C" w:rsidRPr="00CD7CE5">
        <w:t>. The</w:t>
      </w:r>
      <w:r w:rsidR="005A4C45" w:rsidRPr="00CD7CE5">
        <w:t>refore, the</w:t>
      </w:r>
      <w:r w:rsidR="00614F8C" w:rsidRPr="00CD7CE5">
        <w:t xml:space="preserve"> </w:t>
      </w:r>
      <w:r w:rsidR="00CD7CE5" w:rsidRPr="00CD7CE5">
        <w:t>equity</w:t>
      </w:r>
      <w:r w:rsidR="00614F8C" w:rsidRPr="00CD7CE5">
        <w:t xml:space="preserve"> behind expenditure of such </w:t>
      </w:r>
      <w:r w:rsidR="00614F8C" w:rsidRPr="00CD7CE5">
        <w:lastRenderedPageBreak/>
        <w:t>capital is typically</w:t>
      </w:r>
      <w:r w:rsidR="005A4C45" w:rsidRPr="00CD7CE5">
        <w:t xml:space="preserve"> deemed as</w:t>
      </w:r>
      <w:r w:rsidR="00614F8C" w:rsidRPr="00CD7CE5">
        <w:t xml:space="preserve"> unnecessary, when regarding </w:t>
      </w:r>
      <w:r w:rsidR="004A4F6E">
        <w:t>Carmarthen's retail</w:t>
      </w:r>
      <w:r w:rsidR="00614F8C" w:rsidRPr="00CD7CE5">
        <w:t xml:space="preserve"> store prices</w:t>
      </w:r>
      <w:r w:rsidR="00CD7CE5" w:rsidRPr="00CD7CE5">
        <w:t xml:space="preserve"> towards branded product</w:t>
      </w:r>
      <w:r w:rsidR="004A4F6E">
        <w:t>s</w:t>
      </w:r>
      <w:r w:rsidR="00CD7CE5" w:rsidRPr="00CD7CE5">
        <w:t xml:space="preserve"> (Han, Nunes &amp; Drèze, 2010).</w:t>
      </w:r>
    </w:p>
    <w:p w:rsidR="00D54869" w:rsidRDefault="00D54869" w:rsidP="00130EC6">
      <w:pPr>
        <w:ind w:firstLine="0"/>
        <w:rPr>
          <w:color w:val="C00000"/>
        </w:rPr>
      </w:pPr>
    </w:p>
    <w:p w:rsidR="00D54869" w:rsidRPr="00330F56" w:rsidRDefault="00D5231F" w:rsidP="00130EC6">
      <w:pPr>
        <w:pStyle w:val="Heading1"/>
      </w:pPr>
      <w:bookmarkStart w:id="10" w:name="_Toc536217639"/>
      <w:r>
        <w:t xml:space="preserve">Potential </w:t>
      </w:r>
      <w:r w:rsidR="009A1BC1">
        <w:t>B</w:t>
      </w:r>
      <w:r>
        <w:t xml:space="preserve">usinesses and </w:t>
      </w:r>
      <w:r w:rsidR="009A1BC1">
        <w:t>P</w:t>
      </w:r>
      <w:r>
        <w:t xml:space="preserve">op-up </w:t>
      </w:r>
      <w:r w:rsidR="009A1BC1">
        <w:t>S</w:t>
      </w:r>
      <w:r>
        <w:t>hops</w:t>
      </w:r>
      <w:bookmarkEnd w:id="10"/>
    </w:p>
    <w:p w:rsidR="00D54869" w:rsidRDefault="00D5231F" w:rsidP="00130EC6">
      <w:pPr>
        <w:pStyle w:val="Heading2"/>
      </w:pPr>
      <w:bookmarkStart w:id="11" w:name="_Toc536217640"/>
      <w:r>
        <w:t>Manaleak UK</w:t>
      </w:r>
      <w:bookmarkEnd w:id="11"/>
    </w:p>
    <w:p w:rsidR="00D54869" w:rsidRDefault="00D5231F" w:rsidP="00D54869">
      <w:pPr>
        <w:ind w:firstLine="0"/>
      </w:pPr>
      <w:r>
        <w:t xml:space="preserve"> Beginning its journey as a business within e-commerce, Manaleak has later expanded said company to take physical form. Since then, Manaleak has become the largest organisational retailer and events manager related to</w:t>
      </w:r>
      <w:r w:rsidR="00B35700">
        <w:t xml:space="preserve"> th</w:t>
      </w:r>
      <w:r w:rsidR="002A781B">
        <w:t>e multi-million-dollar industry,</w:t>
      </w:r>
      <w:r>
        <w:t xml:space="preserve"> </w:t>
      </w:r>
      <w:r w:rsidR="00130EC6">
        <w:t>Magic: The Gathering (</w:t>
      </w:r>
      <w:r w:rsidR="00EF4B01">
        <w:t>MTG</w:t>
      </w:r>
      <w:r w:rsidR="00130EC6">
        <w:t>)</w:t>
      </w:r>
      <w:r w:rsidR="002A781B" w:rsidRPr="002A781B">
        <w:t xml:space="preserve"> </w:t>
      </w:r>
      <w:r w:rsidR="002A781B" w:rsidRPr="00330F56">
        <w:t>(Karhulahti, 2017)</w:t>
      </w:r>
      <w:r w:rsidR="002A781B" w:rsidRPr="002A781B">
        <w:t xml:space="preserve"> </w:t>
      </w:r>
      <w:r w:rsidR="002A781B" w:rsidRPr="00330F56">
        <w:t>(Pawlicki, et al., 2014)</w:t>
      </w:r>
      <w:r>
        <w:t xml:space="preserve">. Manaleak's selected candidacy for Carmarthen is due to the organisation’s upheld strategy regarding its engagement with the participation of successful retail, along-side with the organisation’s previously acquired experience and management strategy when hosting weekly tournaments on Fridays. These small-scale </w:t>
      </w:r>
      <w:r w:rsidRPr="00ED3524">
        <w:t>events are known as, Friday Night Magic (FNM) and take place within the business’ shop within the Birmin</w:t>
      </w:r>
      <w:r w:rsidRPr="00217662">
        <w:t>gham area, where Manaleak’s accumulated community may practice said event (Manaleak, 201</w:t>
      </w:r>
      <w:r w:rsidR="00AC3D8C">
        <w:t>8</w:t>
      </w:r>
      <w:r w:rsidRPr="00217662">
        <w:t>).</w:t>
      </w:r>
    </w:p>
    <w:p w:rsidR="00130EC6" w:rsidRPr="00D54869" w:rsidRDefault="00130EC6" w:rsidP="002A781B">
      <w:pPr>
        <w:ind w:firstLine="0"/>
      </w:pPr>
    </w:p>
    <w:p w:rsidR="00572F80" w:rsidRDefault="00D5231F" w:rsidP="00130EC6">
      <w:pPr>
        <w:pStyle w:val="Heading2"/>
      </w:pPr>
      <w:bookmarkStart w:id="12" w:name="_Toc536217641"/>
      <w:r>
        <w:t xml:space="preserve">Salvation Army Vintage </w:t>
      </w:r>
      <w:r w:rsidR="000F3B91">
        <w:t>F</w:t>
      </w:r>
      <w:r>
        <w:t>air</w:t>
      </w:r>
      <w:bookmarkEnd w:id="12"/>
    </w:p>
    <w:p w:rsidR="00E864E8" w:rsidRPr="00E864E8" w:rsidRDefault="00D5231F" w:rsidP="0011298C">
      <w:r>
        <w:t>Regarding the limitations concerning</w:t>
      </w:r>
      <w:r w:rsidR="00E864E8">
        <w:t xml:space="preserve"> student income and the</w:t>
      </w:r>
      <w:r>
        <w:t xml:space="preserve"> affordability of clothing within Carmarthen </w:t>
      </w:r>
      <w:r w:rsidR="00E864E8">
        <w:t>highstreet</w:t>
      </w:r>
      <w:r>
        <w:t>, an alternative and renewable method could be considered</w:t>
      </w:r>
      <w:r w:rsidR="00E864E8">
        <w:t xml:space="preserve"> </w:t>
      </w:r>
      <w:r w:rsidR="00E864E8" w:rsidRPr="00CD7CE5">
        <w:t>(Han, Nunes &amp; Drèze, 2010)</w:t>
      </w:r>
      <w:r w:rsidR="00E864E8">
        <w:t xml:space="preserve"> </w:t>
      </w:r>
      <w:r w:rsidR="00E864E8" w:rsidRPr="005A4C45">
        <w:t>(</w:t>
      </w:r>
      <w:r w:rsidR="00E864E8" w:rsidRPr="00CD7CE5">
        <w:t>Carr, 2005)</w:t>
      </w:r>
      <w:r w:rsidR="00E864E8">
        <w:t>.</w:t>
      </w:r>
      <w:r w:rsidR="00E864E8" w:rsidRPr="00E864E8">
        <w:t xml:space="preserve"> </w:t>
      </w:r>
      <w:r w:rsidR="0035770D">
        <w:t>The implementation of a</w:t>
      </w:r>
      <w:r w:rsidR="000F3B91">
        <w:t xml:space="preserve"> sustainable</w:t>
      </w:r>
      <w:r w:rsidR="0035770D">
        <w:t xml:space="preserve"> pop-up</w:t>
      </w:r>
      <w:r>
        <w:t xml:space="preserve"> ‘Vintage Fair’</w:t>
      </w:r>
      <w:r w:rsidR="0035770D">
        <w:t>, operated by The Salvation Army charity</w:t>
      </w:r>
      <w:r>
        <w:t xml:space="preserve"> is a potentially suitable</w:t>
      </w:r>
      <w:r w:rsidR="0035770D">
        <w:t xml:space="preserve"> and viable</w:t>
      </w:r>
      <w:r>
        <w:t xml:space="preserve"> event</w:t>
      </w:r>
      <w:r w:rsidR="00B35700">
        <w:t xml:space="preserve"> </w:t>
      </w:r>
      <w:r w:rsidR="00B35700" w:rsidRPr="00F11A4B">
        <w:t>(The Salvation Army, 2015)</w:t>
      </w:r>
      <w:r w:rsidR="0035770D">
        <w:t>.</w:t>
      </w:r>
      <w:r>
        <w:t xml:space="preserve"> The rationale</w:t>
      </w:r>
      <w:r w:rsidR="00F53983">
        <w:t xml:space="preserve"> regarding</w:t>
      </w:r>
      <w:r>
        <w:t xml:space="preserve"> in</w:t>
      </w:r>
      <w:r w:rsidR="00F53983">
        <w:t xml:space="preserve"> which charity was greater suited to operate said </w:t>
      </w:r>
      <w:r>
        <w:t>Vintage Fair</w:t>
      </w:r>
      <w:r w:rsidR="00F53983">
        <w:t xml:space="preserve">, was influenced by the charities level of success concerning previous similar events. The </w:t>
      </w:r>
      <w:r w:rsidR="00F53983">
        <w:lastRenderedPageBreak/>
        <w:t xml:space="preserve">Salvation Army’s experience towards projects concerning their </w:t>
      </w:r>
      <w:r>
        <w:t>‘C</w:t>
      </w:r>
      <w:r w:rsidR="00F53983">
        <w:t xml:space="preserve">lothing </w:t>
      </w:r>
      <w:r>
        <w:t>B</w:t>
      </w:r>
      <w:r w:rsidR="00F53983">
        <w:t>anks’</w:t>
      </w:r>
      <w:r w:rsidR="00264485">
        <w:t xml:space="preserve"> and other charitable activities</w:t>
      </w:r>
      <w:r w:rsidR="00F53983">
        <w:t>,</w:t>
      </w:r>
      <w:r w:rsidR="00264485">
        <w:t xml:space="preserve"> these events</w:t>
      </w:r>
      <w:r w:rsidR="00F53983">
        <w:t xml:space="preserve"> </w:t>
      </w:r>
      <w:r w:rsidR="00264485">
        <w:t>convey</w:t>
      </w:r>
      <w:r w:rsidR="00F53983">
        <w:t xml:space="preserve"> competency when </w:t>
      </w:r>
      <w:r w:rsidR="00F53983" w:rsidRPr="00264485">
        <w:t xml:space="preserve">strategising </w:t>
      </w:r>
      <w:r w:rsidRPr="00264485">
        <w:t>philanthropi</w:t>
      </w:r>
      <w:r w:rsidR="00F53983" w:rsidRPr="00264485">
        <w:t>c p</w:t>
      </w:r>
      <w:r w:rsidRPr="00264485">
        <w:t>lans</w:t>
      </w:r>
      <w:r w:rsidR="00F53983" w:rsidRPr="00264485">
        <w:t xml:space="preserve">. </w:t>
      </w:r>
      <w:r w:rsidRPr="00264485">
        <w:t>As the implementation of 6,500 clothing banks during 2015, helped fund the rehoming of 65 homeless public bodies</w:t>
      </w:r>
      <w:r w:rsidR="00C80131">
        <w:t xml:space="preserve"> </w:t>
      </w:r>
      <w:r w:rsidR="00264485" w:rsidRPr="00264485">
        <w:t>(The Salvation Army, 2015)</w:t>
      </w:r>
      <w:r w:rsidR="00264485">
        <w:t xml:space="preserve">. </w:t>
      </w:r>
      <w:r w:rsidR="00F11A4B">
        <w:t>After research, it appears that</w:t>
      </w:r>
      <w:r>
        <w:t xml:space="preserve"> Carmarthen town </w:t>
      </w:r>
      <w:r w:rsidR="00F11A4B">
        <w:t xml:space="preserve">upholds </w:t>
      </w:r>
      <w:r>
        <w:t>an already-established Salvation Army community, this increases the feasibility of said event potentially emer</w:t>
      </w:r>
      <w:r w:rsidR="00F11A4B">
        <w:t>s</w:t>
      </w:r>
      <w:r>
        <w:t>ging</w:t>
      </w:r>
      <w:r w:rsidR="00264485">
        <w:t xml:space="preserve"> </w:t>
      </w:r>
      <w:r w:rsidR="00264485" w:rsidRPr="00264485">
        <w:t>(The Salvation Army, 2017).</w:t>
      </w:r>
    </w:p>
    <w:p w:rsidR="0035770D" w:rsidRPr="003D4977" w:rsidRDefault="0035770D" w:rsidP="00572F80"/>
    <w:p w:rsidR="00217662" w:rsidRPr="00623A12" w:rsidRDefault="00D5231F" w:rsidP="006A4E18">
      <w:pPr>
        <w:pStyle w:val="Heading1"/>
      </w:pPr>
      <w:bookmarkStart w:id="13" w:name="_Toc536217642"/>
      <w:r>
        <w:t xml:space="preserve">Variables of </w:t>
      </w:r>
      <w:r w:rsidR="009A1BC1">
        <w:t>F</w:t>
      </w:r>
      <w:r w:rsidR="006A4E18">
        <w:t>easibility</w:t>
      </w:r>
      <w:r w:rsidR="00451815">
        <w:t xml:space="preserve"> and </w:t>
      </w:r>
      <w:r w:rsidR="009A1BC1">
        <w:t>C</w:t>
      </w:r>
      <w:r w:rsidR="00451815">
        <w:t xml:space="preserve">onsequential </w:t>
      </w:r>
      <w:r w:rsidR="009A1BC1">
        <w:t>B</w:t>
      </w:r>
      <w:r w:rsidR="00451815">
        <w:t>enefits</w:t>
      </w:r>
      <w:r w:rsidR="00E97EA8">
        <w:t xml:space="preserve"> to a </w:t>
      </w:r>
      <w:r w:rsidR="009A1BC1">
        <w:t>B</w:t>
      </w:r>
      <w:r w:rsidR="00E97EA8">
        <w:t>usiness</w:t>
      </w:r>
      <w:bookmarkEnd w:id="13"/>
    </w:p>
    <w:p w:rsidR="009E1439" w:rsidRDefault="00D5231F" w:rsidP="00871A0C">
      <w:pPr>
        <w:pStyle w:val="Heading2"/>
      </w:pPr>
      <w:bookmarkStart w:id="14" w:name="_Toc536217643"/>
      <w:r w:rsidRPr="00BD3BE0">
        <w:t xml:space="preserve">The </w:t>
      </w:r>
      <w:r w:rsidR="009A1BC1">
        <w:t>D</w:t>
      </w:r>
      <w:r w:rsidRPr="00BD3BE0">
        <w:t xml:space="preserve">emand of </w:t>
      </w:r>
      <w:r w:rsidR="009A1BC1">
        <w:t>S</w:t>
      </w:r>
      <w:r w:rsidRPr="00BD3BE0">
        <w:t xml:space="preserve">aid </w:t>
      </w:r>
      <w:r w:rsidR="009A1BC1">
        <w:t>E</w:t>
      </w:r>
      <w:r w:rsidRPr="00BD3BE0">
        <w:t>vent</w:t>
      </w:r>
      <w:r w:rsidR="00326CCB">
        <w:t>s</w:t>
      </w:r>
      <w:bookmarkEnd w:id="14"/>
    </w:p>
    <w:p w:rsidR="00803A42" w:rsidRPr="0011298C" w:rsidRDefault="00D5231F" w:rsidP="0011298C">
      <w:r w:rsidRPr="00BD3BE0">
        <w:t xml:space="preserve"> </w:t>
      </w:r>
      <w:r w:rsidR="000F3354">
        <w:t>Regard</w:t>
      </w:r>
      <w:r w:rsidR="001F1DBF">
        <w:t xml:space="preserve">ing the student demand for such FNMs, an interview with the staff of popular MTG events and retailer store, </w:t>
      </w:r>
      <w:r w:rsidR="005B6CCE">
        <w:t>‘</w:t>
      </w:r>
      <w:r w:rsidR="001F1DBF">
        <w:t>Firestorm Gaming Cardiff</w:t>
      </w:r>
      <w:r w:rsidR="005B6CCE">
        <w:t>’</w:t>
      </w:r>
      <w:r w:rsidR="001F1DBF">
        <w:t xml:space="preserve">, has been undertaken to ensure an accurate figure. Zac Harrott, store executive, conveys </w:t>
      </w:r>
      <w:r w:rsidR="00A95EB7">
        <w:t>the store’s</w:t>
      </w:r>
      <w:r w:rsidR="001F1DBF">
        <w:t xml:space="preserve"> play</w:t>
      </w:r>
      <w:r>
        <w:t>er</w:t>
      </w:r>
      <w:r w:rsidR="00803A42">
        <w:t>-</w:t>
      </w:r>
      <w:r>
        <w:t xml:space="preserve">base </w:t>
      </w:r>
      <w:r w:rsidR="00A95EB7">
        <w:t>upholding</w:t>
      </w:r>
      <w:r>
        <w:t xml:space="preserve"> 30-60 people</w:t>
      </w:r>
      <w:r w:rsidR="00A95EB7">
        <w:t xml:space="preserve"> consistently</w:t>
      </w:r>
      <w:r>
        <w:t xml:space="preserve"> </w:t>
      </w:r>
      <w:r w:rsidR="00A95EB7">
        <w:t>each</w:t>
      </w:r>
      <w:r>
        <w:t xml:space="preserve"> Friday. Although an estimate of 50% of said pl</w:t>
      </w:r>
      <w:r w:rsidRPr="00A95EB7">
        <w:t xml:space="preserve">ayer base, are emphasised </w:t>
      </w:r>
      <w:r w:rsidR="00AD63E0" w:rsidRPr="00A95EB7">
        <w:t xml:space="preserve">as </w:t>
      </w:r>
      <w:r w:rsidRPr="00A95EB7">
        <w:t>student bodies, another 25% is implied as members of the general public are accommodated within the surrounding towns outside of Cardiff</w:t>
      </w:r>
      <w:r w:rsidR="00B653FE">
        <w:t>. During FNM events the store charges it's members £3.00 each to participate. These charges are then used to recycle stock used as prizes, in some circumstances the monetary gain is collected as profit capital, along with the payment of staff. Additionally, any product sold from the night is later deemed as retail profit</w:t>
      </w:r>
      <w:r w:rsidRPr="00A95EB7">
        <w:t xml:space="preserve"> </w:t>
      </w:r>
      <w:r w:rsidR="00A95EB7" w:rsidRPr="00A95EB7">
        <w:t>(</w:t>
      </w:r>
      <w:proofErr w:type="spellStart"/>
      <w:r w:rsidR="00A95EB7" w:rsidRPr="00A95EB7">
        <w:t>Harrott</w:t>
      </w:r>
      <w:proofErr w:type="spellEnd"/>
      <w:r w:rsidR="00A95EB7" w:rsidRPr="00A95EB7">
        <w:t>, 2019).</w:t>
      </w:r>
    </w:p>
    <w:p w:rsidR="00043396" w:rsidRPr="0011298C" w:rsidRDefault="00D5231F" w:rsidP="0011298C">
      <w:r>
        <w:t>Nevertheless,</w:t>
      </w:r>
      <w:r w:rsidR="00F01AE1">
        <w:t xml:space="preserve"> Cardiff is known to uphold a higher count of public bodies</w:t>
      </w:r>
      <w:r>
        <w:t xml:space="preserve">, when opposed to Carmarthen. The higher quantity of public bodies would influence the number of players that attend the FNM event. Although, a lack of consumers in Carmarthen may convey limitations towards the feasibility of said FNM event when in comparison to Cardiff, one may consider </w:t>
      </w:r>
      <w:r>
        <w:lastRenderedPageBreak/>
        <w:t>variables, such as competition, as Cardiff uphold</w:t>
      </w:r>
      <w:r w:rsidR="00AD63E0">
        <w:t>s</w:t>
      </w:r>
      <w:r>
        <w:t xml:space="preserve"> two stores that both </w:t>
      </w:r>
      <w:r w:rsidR="00AD63E0">
        <w:t>contain</w:t>
      </w:r>
      <w:r>
        <w:t xml:space="preserve"> similar FNM events. Th</w:t>
      </w:r>
      <w:r w:rsidR="00B653FE">
        <w:t>e</w:t>
      </w:r>
      <w:r>
        <w:t xml:space="preserve"> economic competition</w:t>
      </w:r>
      <w:r w:rsidR="00B653FE">
        <w:t xml:space="preserve"> within Cardiff</w:t>
      </w:r>
      <w:r>
        <w:t xml:space="preserve"> is assumed to </w:t>
      </w:r>
      <w:r w:rsidR="00B653FE">
        <w:t>fraction</w:t>
      </w:r>
      <w:r>
        <w:t xml:space="preserve"> each </w:t>
      </w:r>
      <w:r w:rsidR="00A95EB7" w:rsidRPr="00B653FE">
        <w:t xml:space="preserve">store’s </w:t>
      </w:r>
      <w:r w:rsidRPr="00B653FE">
        <w:t>player-</w:t>
      </w:r>
      <w:r w:rsidR="00A95EB7" w:rsidRPr="00B653FE">
        <w:t xml:space="preserve">base by the number of stores present within the proximity </w:t>
      </w:r>
      <w:r w:rsidR="00311527" w:rsidRPr="00A95EB7">
        <w:t>(Harrott, 2019)</w:t>
      </w:r>
      <w:r w:rsidR="00311527">
        <w:t xml:space="preserve"> </w:t>
      </w:r>
      <w:r w:rsidR="00B653FE" w:rsidRPr="00B653FE">
        <w:t xml:space="preserve">(Janssen, </w:t>
      </w:r>
      <w:proofErr w:type="spellStart"/>
      <w:r w:rsidR="00B653FE" w:rsidRPr="00B653FE">
        <w:t>Karamychev</w:t>
      </w:r>
      <w:proofErr w:type="spellEnd"/>
      <w:r w:rsidR="00B653FE" w:rsidRPr="00B653FE">
        <w:t xml:space="preserve"> &amp; </w:t>
      </w:r>
      <w:proofErr w:type="spellStart"/>
      <w:r w:rsidR="00B653FE">
        <w:t>R</w:t>
      </w:r>
      <w:r w:rsidR="00B653FE" w:rsidRPr="00B653FE">
        <w:t>eeven</w:t>
      </w:r>
      <w:proofErr w:type="spellEnd"/>
      <w:r w:rsidR="00B653FE" w:rsidRPr="00B653FE">
        <w:t>, 2003)</w:t>
      </w:r>
      <w:r w:rsidR="00B653FE">
        <w:t>.</w:t>
      </w:r>
    </w:p>
    <w:p w:rsidR="00803A42" w:rsidRDefault="00D5231F" w:rsidP="00803A42">
      <w:r>
        <w:t xml:space="preserve">However, a lack of competition within not only the Carmarthen area but also the Pembrokeshire area will influence the demand within said Carmarthen pop-up shop. Due to both areas upholding no </w:t>
      </w:r>
      <w:r w:rsidR="00EF4B01">
        <w:t>MTG</w:t>
      </w:r>
      <w:r>
        <w:t xml:space="preserve"> stores or events, this will create</w:t>
      </w:r>
      <w:r w:rsidR="00A95EB7">
        <w:t xml:space="preserve"> the</w:t>
      </w:r>
      <w:r>
        <w:t xml:space="preserve"> supply to conceptual demand</w:t>
      </w:r>
      <w:r w:rsidR="00311527">
        <w:t xml:space="preserve"> towards the pop-up shop</w:t>
      </w:r>
      <w:r>
        <w:t xml:space="preserve"> </w:t>
      </w:r>
      <w:r w:rsidR="00FA5619">
        <w:t xml:space="preserve">within the </w:t>
      </w:r>
      <w:r w:rsidR="00FA5619" w:rsidRPr="006B46E2">
        <w:t>local area</w:t>
      </w:r>
      <w:r w:rsidR="00E97E7D">
        <w:t>.</w:t>
      </w:r>
      <w:r w:rsidR="00311527" w:rsidRPr="006B46E2">
        <w:t xml:space="preserve"> </w:t>
      </w:r>
      <w:r w:rsidR="00E97E7D">
        <w:t>This theoretical demand of said event emphasises that the</w:t>
      </w:r>
      <w:r w:rsidR="00311527" w:rsidRPr="006B46E2">
        <w:t xml:space="preserve"> MTG players from s</w:t>
      </w:r>
      <w:r w:rsidR="00E97E7D">
        <w:t>urrounding</w:t>
      </w:r>
      <w:r w:rsidR="00311527" w:rsidRPr="00E97E7D">
        <w:t xml:space="preserve"> counties will travel to Carmarthen to participate in said event. Th</w:t>
      </w:r>
      <w:r w:rsidR="00E97E7D" w:rsidRPr="00E97E7D">
        <w:t>e current</w:t>
      </w:r>
      <w:r w:rsidR="00311527" w:rsidRPr="00E97E7D">
        <w:t xml:space="preserve"> hypophysis</w:t>
      </w:r>
      <w:r w:rsidR="006B46E2" w:rsidRPr="00E97E7D">
        <w:t xml:space="preserve"> of supply and demand</w:t>
      </w:r>
      <w:r w:rsidR="00E97E7D" w:rsidRPr="00E97E7D">
        <w:t xml:space="preserve"> within this paper</w:t>
      </w:r>
      <w:r w:rsidR="00311527" w:rsidRPr="00E97E7D">
        <w:t xml:space="preserve"> is </w:t>
      </w:r>
      <w:r w:rsidR="006B46E2" w:rsidRPr="00E97E7D">
        <w:t xml:space="preserve">closely related towards theory </w:t>
      </w:r>
      <w:r w:rsidR="00E97E7D" w:rsidRPr="00E97E7D">
        <w:t>concerning</w:t>
      </w:r>
      <w:r w:rsidR="00311527" w:rsidRPr="00E97E7D">
        <w:t>,</w:t>
      </w:r>
      <w:r w:rsidR="00FA5619" w:rsidRPr="00E97E7D">
        <w:t xml:space="preserve"> ‘</w:t>
      </w:r>
      <w:r w:rsidR="006B46E2" w:rsidRPr="00E97E7D">
        <w:t>Urban Tourism</w:t>
      </w:r>
      <w:r w:rsidR="00FA5619" w:rsidRPr="00E97E7D">
        <w:t>’</w:t>
      </w:r>
      <w:r w:rsidR="000F3354" w:rsidRPr="00E97E7D">
        <w:t xml:space="preserve"> </w:t>
      </w:r>
      <w:r w:rsidR="006B46E2" w:rsidRPr="00E97E7D">
        <w:t>(Page, 1995)</w:t>
      </w:r>
      <w:r w:rsidR="00E97E7D" w:rsidRPr="00E97E7D">
        <w:t xml:space="preserve"> (Janssen, Karamychev &amp; van Reeven, 2005)</w:t>
      </w:r>
    </w:p>
    <w:p w:rsidR="009E1439" w:rsidRDefault="009E1439" w:rsidP="00FA127F">
      <w:pPr>
        <w:ind w:firstLine="0"/>
      </w:pPr>
    </w:p>
    <w:p w:rsidR="009E1439" w:rsidRPr="00BD3BE0" w:rsidRDefault="00D5231F" w:rsidP="00871A0C">
      <w:pPr>
        <w:pStyle w:val="Heading2"/>
      </w:pPr>
      <w:bookmarkStart w:id="15" w:name="_Toc536217644"/>
      <w:r w:rsidRPr="00BD3BE0">
        <w:t xml:space="preserve">The </w:t>
      </w:r>
      <w:r w:rsidR="009A1BC1">
        <w:t>L</w:t>
      </w:r>
      <w:r w:rsidRPr="00BD3BE0">
        <w:t xml:space="preserve">ocation of </w:t>
      </w:r>
      <w:r w:rsidR="009A1BC1">
        <w:t>T</w:t>
      </w:r>
      <w:r w:rsidR="00432CEE">
        <w:t xml:space="preserve">he </w:t>
      </w:r>
      <w:r w:rsidR="009A1BC1">
        <w:t>V</w:t>
      </w:r>
      <w:r w:rsidR="00692CD4">
        <w:t>enue</w:t>
      </w:r>
      <w:bookmarkEnd w:id="15"/>
      <w:r>
        <w:t xml:space="preserve"> </w:t>
      </w:r>
    </w:p>
    <w:p w:rsidR="008B6F29" w:rsidRDefault="00D5231F" w:rsidP="0011298C">
      <w:r>
        <w:t xml:space="preserve">The </w:t>
      </w:r>
      <w:r w:rsidR="0017118E">
        <w:t>strategic placement</w:t>
      </w:r>
      <w:r>
        <w:t xml:space="preserve"> of </w:t>
      </w:r>
      <w:r w:rsidR="0017118E">
        <w:t xml:space="preserve">the pop-up </w:t>
      </w:r>
      <w:r w:rsidR="0017118E" w:rsidRPr="004C0A4D">
        <w:t>shop</w:t>
      </w:r>
      <w:r w:rsidRPr="004C0A4D">
        <w:t xml:space="preserve"> </w:t>
      </w:r>
      <w:r w:rsidR="0017118E" w:rsidRPr="004C0A4D">
        <w:t>upholds vital importance</w:t>
      </w:r>
      <w:r w:rsidRPr="004C0A4D">
        <w:t xml:space="preserve"> when considering the business’ reach of audience</w:t>
      </w:r>
      <w:r w:rsidR="005D474E">
        <w:t xml:space="preserve">. </w:t>
      </w:r>
      <w:r>
        <w:t xml:space="preserve">Due to the limitations </w:t>
      </w:r>
      <w:r w:rsidR="00585626">
        <w:t>surrounding</w:t>
      </w:r>
      <w:r>
        <w:t xml:space="preserve"> said variable, one must assume that a store must reside within the </w:t>
      </w:r>
      <w:r w:rsidRPr="00322052">
        <w:t>heart of town,</w:t>
      </w:r>
      <w:r w:rsidR="001160FE" w:rsidRPr="00322052">
        <w:t xml:space="preserve"> </w:t>
      </w:r>
      <w:r w:rsidR="00322052" w:rsidRPr="00322052">
        <w:t>i.e.</w:t>
      </w:r>
      <w:r w:rsidRPr="00322052">
        <w:t xml:space="preserve"> the centr</w:t>
      </w:r>
      <w:r w:rsidR="005D474E" w:rsidRPr="00322052">
        <w:t>e, to meet the demands of customers</w:t>
      </w:r>
      <w:r w:rsidR="00322052" w:rsidRPr="00322052">
        <w:t xml:space="preserve"> (Barnard, Kritzinger &amp; Krüger, 2011).</w:t>
      </w:r>
      <w:r>
        <w:t xml:space="preserve"> The central location of a business may uphold business-related benefits</w:t>
      </w:r>
      <w:r w:rsidR="00B35700">
        <w:t xml:space="preserve">. However, a surplus of pop-ups stores within the confined centre of Carmarthen town may result in overcrowdedness. Thus, deterring customers and </w:t>
      </w:r>
      <w:proofErr w:type="spellStart"/>
      <w:r w:rsidR="00B35700">
        <w:t>minimising</w:t>
      </w:r>
      <w:proofErr w:type="spellEnd"/>
      <w:r w:rsidR="00B35700">
        <w:t xml:space="preserve"> brand acknowledgement.</w:t>
      </w:r>
    </w:p>
    <w:p w:rsidR="00692CD4" w:rsidRDefault="00D5231F" w:rsidP="00692CD4">
      <w:r>
        <w:t xml:space="preserve"> </w:t>
      </w:r>
      <w:r w:rsidR="00217662">
        <w:t xml:space="preserve">However, </w:t>
      </w:r>
      <w:r w:rsidR="00585626">
        <w:t xml:space="preserve">when </w:t>
      </w:r>
      <w:r w:rsidR="001160FE">
        <w:t>considering</w:t>
      </w:r>
      <w:r w:rsidR="00966388">
        <w:t xml:space="preserve"> distance</w:t>
      </w:r>
      <w:r w:rsidR="00217662">
        <w:t xml:space="preserve"> </w:t>
      </w:r>
      <w:r>
        <w:t xml:space="preserve">and </w:t>
      </w:r>
      <w:r w:rsidR="001160FE">
        <w:t>its</w:t>
      </w:r>
      <w:r>
        <w:t xml:space="preserve"> </w:t>
      </w:r>
      <w:r w:rsidR="00585626">
        <w:t>influen</w:t>
      </w:r>
      <w:r>
        <w:t>ce towards the</w:t>
      </w:r>
      <w:r w:rsidR="00217662">
        <w:t xml:space="preserve"> demand </w:t>
      </w:r>
      <w:r w:rsidR="00585626">
        <w:t>of</w:t>
      </w:r>
      <w:r w:rsidR="009E1439">
        <w:t xml:space="preserve"> </w:t>
      </w:r>
      <w:r w:rsidR="00966388">
        <w:t>the</w:t>
      </w:r>
      <w:r w:rsidR="00217662">
        <w:t xml:space="preserve"> </w:t>
      </w:r>
      <w:r w:rsidR="00585626">
        <w:t xml:space="preserve">FNM </w:t>
      </w:r>
      <w:r w:rsidR="009E1439">
        <w:t>event, this</w:t>
      </w:r>
      <w:r w:rsidR="007650C9">
        <w:t xml:space="preserve"> limitation</w:t>
      </w:r>
      <w:r w:rsidR="009E1439">
        <w:t xml:space="preserve"> can be regarded as</w:t>
      </w:r>
      <w:r w:rsidR="00966388">
        <w:t xml:space="preserve"> somewhat</w:t>
      </w:r>
      <w:r w:rsidR="009E1439">
        <w:t xml:space="preserve"> false</w:t>
      </w:r>
      <w:r>
        <w:t xml:space="preserve"> if a high enough demand is achieved</w:t>
      </w:r>
      <w:r w:rsidR="00322052">
        <w:t xml:space="preserve"> </w:t>
      </w:r>
      <w:r w:rsidR="00322052" w:rsidRPr="004C0A4D">
        <w:t>(Cifranič, 2010)</w:t>
      </w:r>
      <w:r>
        <w:t xml:space="preserve">. </w:t>
      </w:r>
      <w:r w:rsidRPr="001160FE">
        <w:t>Relevant notes are stated within, ‘The Demand of Said Event</w:t>
      </w:r>
      <w:r w:rsidR="00326CCB">
        <w:t>s</w:t>
      </w:r>
      <w:r w:rsidRPr="001160FE">
        <w:t>’</w:t>
      </w:r>
      <w:r w:rsidR="009E1439" w:rsidRPr="001160FE">
        <w:t>.</w:t>
      </w:r>
      <w:r w:rsidR="009E1439">
        <w:t xml:space="preserve"> </w:t>
      </w:r>
    </w:p>
    <w:p w:rsidR="00460DAF" w:rsidRPr="00692CD4" w:rsidRDefault="00D5231F" w:rsidP="00692CD4">
      <w:r>
        <w:lastRenderedPageBreak/>
        <w:t xml:space="preserve">Although, </w:t>
      </w:r>
      <w:r w:rsidR="006A4E18">
        <w:t xml:space="preserve">regarding Manaleak, </w:t>
      </w:r>
      <w:r>
        <w:t>t</w:t>
      </w:r>
      <w:r w:rsidR="007650C9">
        <w:t>he coherent location of Carmarthen could influence limitations regarding the travelling distance via Birmingham. This distance may hinder the conceptual project, as the transportation of equipment may uphold difficulty.</w:t>
      </w:r>
      <w:r>
        <w:t xml:space="preserve"> Howev</w:t>
      </w:r>
      <w:r w:rsidRPr="00AC69A4">
        <w:t>er, when overcoming the limitation of distance, the opportunity and need of paid or voluntary employment may occur, thus causing temporary benefit to the economy of Carmarthen</w:t>
      </w:r>
      <w:r w:rsidR="00AC69A4" w:rsidRPr="00AC69A4">
        <w:t xml:space="preserve"> (Carlton, 1983).</w:t>
      </w:r>
    </w:p>
    <w:p w:rsidR="00692CD4" w:rsidRDefault="00692CD4" w:rsidP="00460DAF">
      <w:pPr>
        <w:rPr>
          <w:color w:val="C00000"/>
        </w:rPr>
      </w:pPr>
    </w:p>
    <w:p w:rsidR="00692CD4" w:rsidRPr="002D0CCF" w:rsidRDefault="00D5231F" w:rsidP="00692CD4">
      <w:r>
        <w:t>Venues are of the abundance when considering as of where to hold said event</w:t>
      </w:r>
      <w:r w:rsidR="00326CCB">
        <w:t>s</w:t>
      </w:r>
      <w:r>
        <w:t xml:space="preserve">, as Carmarthen upholds a substantial number of </w:t>
      </w:r>
      <w:proofErr w:type="gramStart"/>
      <w:r>
        <w:t>community</w:t>
      </w:r>
      <w:proofErr w:type="gramEnd"/>
      <w:r>
        <w:t xml:space="preserve"> centres that coul</w:t>
      </w:r>
      <w:r w:rsidRPr="00AC69A4">
        <w:t>d be of use when selecting a venue to host FNMs</w:t>
      </w:r>
      <w:r w:rsidR="00326CCB">
        <w:t xml:space="preserve"> and The Vintage Fair</w:t>
      </w:r>
      <w:r w:rsidR="00AC69A4" w:rsidRPr="00AC69A4">
        <w:t xml:space="preserve"> ("Community </w:t>
      </w:r>
      <w:r w:rsidR="002E0A51" w:rsidRPr="00AC69A4">
        <w:t>Centers</w:t>
      </w:r>
      <w:r w:rsidR="00AC69A4" w:rsidRPr="00AC69A4">
        <w:t xml:space="preserve"> in Carmarthen", 201</w:t>
      </w:r>
      <w:r w:rsidR="00AC3D8C">
        <w:t>8</w:t>
      </w:r>
      <w:r w:rsidR="00AC69A4" w:rsidRPr="00AC69A4">
        <w:t>).</w:t>
      </w:r>
      <w:r>
        <w:rPr>
          <w:color w:val="C00000"/>
        </w:rPr>
        <w:t xml:space="preserve"> </w:t>
      </w:r>
      <w:r w:rsidR="001173A8">
        <w:rPr>
          <w:color w:val="C00000"/>
        </w:rPr>
        <w:t xml:space="preserve"> </w:t>
      </w:r>
      <w:r w:rsidR="002D0CCF">
        <w:t>The rationale behind renting the said venue would regard the increasing cost efficiency, and reducing the risk towards under-achieving the business' goal.</w:t>
      </w:r>
    </w:p>
    <w:p w:rsidR="00460DAF" w:rsidRDefault="00D5231F" w:rsidP="00692CD4">
      <w:pPr>
        <w:rPr>
          <w:color w:val="C00000"/>
        </w:rPr>
      </w:pPr>
      <w:r w:rsidRPr="00692CD4">
        <w:t>T</w:t>
      </w:r>
      <w:r>
        <w:t xml:space="preserve">he location of said community venues are primarily situated a considerable distance from the centre of town, limitations revolving around the concept would potentially deter many local public bodies, as a lack of transport may limit the number of customers. Additionally, significant concern towards employees and transportation would also convey potential limitations, due to similar rationale towards </w:t>
      </w:r>
      <w:r w:rsidR="00326CCB">
        <w:t>both businesses’</w:t>
      </w:r>
      <w:r>
        <w:t xml:space="preserve"> customers</w:t>
      </w:r>
      <w:r w:rsidR="00AC69A4">
        <w:t xml:space="preserve"> </w:t>
      </w:r>
      <w:r w:rsidR="00AC69A4" w:rsidRPr="00322052">
        <w:t>(Barnard, Kritzinger &amp; Krüger, 2011</w:t>
      </w:r>
      <w:r w:rsidR="00B815E1">
        <w:t>)</w:t>
      </w:r>
      <w:r w:rsidR="00322052">
        <w:t xml:space="preserve"> </w:t>
      </w:r>
      <w:r w:rsidR="00322052" w:rsidRPr="004C0A4D">
        <w:t>(Cifranič, 2010)</w:t>
      </w:r>
      <w:r w:rsidR="00322052">
        <w:t>.</w:t>
      </w:r>
    </w:p>
    <w:p w:rsidR="00623A12" w:rsidRDefault="00623A12" w:rsidP="00BD3BE0"/>
    <w:p w:rsidR="00432CEE" w:rsidRDefault="009A1BC1" w:rsidP="00871A0C">
      <w:pPr>
        <w:pStyle w:val="Heading2"/>
      </w:pPr>
      <w:bookmarkStart w:id="16" w:name="_Toc536217645"/>
      <w:r>
        <w:t>Seasonal Occupancy</w:t>
      </w:r>
      <w:bookmarkEnd w:id="16"/>
    </w:p>
    <w:p w:rsidR="00001B26" w:rsidRDefault="00D5231F" w:rsidP="00BD3BE0">
      <w:r>
        <w:t>The date on which your store is occupied may influence the success of a business and worth consideration. The strategy behind the concern for times of occupation are typically planned by a business to ensure a greater efficiency concerning customer frequency. For instance, during the winter season, many Pop-up s</w:t>
      </w:r>
      <w:r w:rsidRPr="00001B26">
        <w:t>hops will materiali</w:t>
      </w:r>
      <w:r w:rsidRPr="009179FB">
        <w:t xml:space="preserve">se, as public bodies tend to </w:t>
      </w:r>
      <w:r w:rsidRPr="009179FB">
        <w:lastRenderedPageBreak/>
        <w:t>shop for gifts. However, during the summer season, pop-up shops will focus towards appealing to a higher number of foot-traffic (Rivera, 2018)</w:t>
      </w:r>
      <w:r w:rsidR="009179FB" w:rsidRPr="009179FB">
        <w:t xml:space="preserve"> (Radas &amp; Shugan, 1998)</w:t>
      </w:r>
      <w:r w:rsidRPr="009179FB">
        <w:t>.</w:t>
      </w:r>
      <w:r>
        <w:t xml:space="preserve"> </w:t>
      </w:r>
    </w:p>
    <w:p w:rsidR="00001864" w:rsidRDefault="00D5231F" w:rsidP="0011298C">
      <w:r>
        <w:t>After consideration for seasonal-store development, we can assume that many pop-up stores would be better-suited materialising during the summer period. The rationale behind this concerns a need for higher public body count, to maximise efficiency and product</w:t>
      </w:r>
      <w:r w:rsidR="00001864">
        <w:t xml:space="preserve"> consumption</w:t>
      </w:r>
      <w:r>
        <w:t xml:space="preserve"> output</w:t>
      </w:r>
      <w:r w:rsidR="00653017">
        <w:t xml:space="preserve"> </w:t>
      </w:r>
      <w:r w:rsidR="00653017" w:rsidRPr="009179FB">
        <w:t>(Rivera, 2018)</w:t>
      </w:r>
      <w:r>
        <w:t>.</w:t>
      </w:r>
      <w:r w:rsidR="00001864">
        <w:t xml:space="preserve"> </w:t>
      </w:r>
    </w:p>
    <w:p w:rsidR="00001864" w:rsidRDefault="00D5231F" w:rsidP="00BD3BE0">
      <w:r>
        <w:t>However, the appeal of The Vintage Fair during the winter season would regard an individual's financial struggle during the season. The conservation of monetary funds is typically what comes to mind when purchasing items from such stores. However, The Vintage Fair may offer customers much more, as it additionally conserves one's t</w:t>
      </w:r>
      <w:r w:rsidRPr="00A30227">
        <w:t>ime spent searching for gifts in multiple other stores, along with restricting impulse consumption, in which some cases can uphold detriment to an individual’s budget</w:t>
      </w:r>
      <w:r w:rsidR="00A30227" w:rsidRPr="00A30227">
        <w:t xml:space="preserve"> (Kasriel-Alexander, 2016)</w:t>
      </w:r>
      <w:r w:rsidRPr="00A30227">
        <w:t>.</w:t>
      </w:r>
      <w:r>
        <w:t xml:space="preserve"> </w:t>
      </w:r>
    </w:p>
    <w:p w:rsidR="00A724B7" w:rsidRDefault="00A724B7" w:rsidP="00BD3BE0"/>
    <w:p w:rsidR="00871A0C" w:rsidRPr="00BD3BE0" w:rsidRDefault="00871A0C" w:rsidP="00871A0C">
      <w:pPr>
        <w:pStyle w:val="Heading2"/>
      </w:pPr>
      <w:bookmarkStart w:id="17" w:name="_Toc536217646"/>
      <w:r>
        <w:t>Customer Engagement</w:t>
      </w:r>
      <w:bookmarkEnd w:id="17"/>
    </w:p>
    <w:p w:rsidR="000409C2" w:rsidRDefault="00D5231F" w:rsidP="00EE34AF">
      <w:r>
        <w:t>By offering customers an additional benefit using customer engagement</w:t>
      </w:r>
      <w:r w:rsidR="005F4B1D">
        <w:t>,</w:t>
      </w:r>
      <w:r>
        <w:t xml:space="preserve"> the business</w:t>
      </w:r>
      <w:r w:rsidR="005F4B1D">
        <w:t xml:space="preserve"> can</w:t>
      </w:r>
      <w:r>
        <w:t xml:space="preserve"> </w:t>
      </w:r>
      <w:r w:rsidR="005F4B1D">
        <w:t>influence and motivate</w:t>
      </w:r>
      <w:r>
        <w:t xml:space="preserve"> a</w:t>
      </w:r>
      <w:r w:rsidR="005F4B1D">
        <w:t xml:space="preserve"> customer's buying </w:t>
      </w:r>
      <w:proofErr w:type="spellStart"/>
      <w:r w:rsidR="005F4B1D">
        <w:t>behaviour</w:t>
      </w:r>
      <w:proofErr w:type="spellEnd"/>
      <w:r>
        <w:t xml:space="preserve">. </w:t>
      </w:r>
      <w:r w:rsidR="005F4B1D" w:rsidRPr="00734BC6">
        <w:t>These methods can be related to various loyalty programs such as</w:t>
      </w:r>
      <w:r w:rsidR="00734BC6" w:rsidRPr="00734BC6">
        <w:t xml:space="preserve"> offers,</w:t>
      </w:r>
      <w:r w:rsidRPr="00734BC6">
        <w:t xml:space="preserve"> prizes</w:t>
      </w:r>
      <w:r w:rsidR="005F4B1D" w:rsidRPr="00734BC6">
        <w:t>,</w:t>
      </w:r>
      <w:r w:rsidRPr="00734BC6">
        <w:t xml:space="preserve"> and coupons</w:t>
      </w:r>
      <w:r w:rsidR="00734BC6" w:rsidRPr="00734BC6">
        <w:t xml:space="preserve"> (Isabella, et al., 2012)</w:t>
      </w:r>
    </w:p>
    <w:p w:rsidR="009E459A" w:rsidRDefault="00D5231F" w:rsidP="005F4B1D">
      <w:pPr>
        <w:rPr>
          <w:color w:val="C00000"/>
        </w:rPr>
      </w:pPr>
      <w:r>
        <w:t>As Manaleak engages with</w:t>
      </w:r>
      <w:r w:rsidR="00656FDF">
        <w:t xml:space="preserve"> its</w:t>
      </w:r>
      <w:r>
        <w:t xml:space="preserve"> e-commerce related retail, the suggestion of distributing </w:t>
      </w:r>
      <w:r w:rsidR="00656FDF">
        <w:t>customer coupons</w:t>
      </w:r>
      <w:r>
        <w:t xml:space="preserve"> within the pop-up shop would in</w:t>
      </w:r>
      <w:r w:rsidR="00656FDF">
        <w:t>-</w:t>
      </w:r>
      <w:r>
        <w:t xml:space="preserve">theory conclude as beneficial to the primary business, as the method may influence customers to purchase </w:t>
      </w:r>
      <w:r w:rsidRPr="005F4B1D">
        <w:t>from its online stor</w:t>
      </w:r>
      <w:r w:rsidR="001457F2" w:rsidRPr="005F4B1D">
        <w:t>e and encourage loyal buying behaviour</w:t>
      </w:r>
      <w:r w:rsidR="005F4B1D" w:rsidRPr="005F4B1D">
        <w:t xml:space="preserve"> (Magatef &amp; Tomalieh, 2015)</w:t>
      </w:r>
      <w:r w:rsidR="003E15F4" w:rsidRPr="005F4B1D">
        <w:t xml:space="preserve"> (Sharp &amp; Sharp, 1997)</w:t>
      </w:r>
      <w:r w:rsidR="005F4B1D" w:rsidRPr="005F4B1D">
        <w:t>.</w:t>
      </w:r>
    </w:p>
    <w:p w:rsidR="001457F2" w:rsidRDefault="00D5231F" w:rsidP="005F4B1D">
      <w:r>
        <w:lastRenderedPageBreak/>
        <w:t xml:space="preserve">However, according to both marketing professors, Dr Magatef and Tomalieh, the theory behind the increasing </w:t>
      </w:r>
      <w:r w:rsidR="007A1967">
        <w:t xml:space="preserve">influence of </w:t>
      </w:r>
      <w:r>
        <w:t xml:space="preserve">buying </w:t>
      </w:r>
      <w:r w:rsidRPr="007A1967">
        <w:t>behaviour</w:t>
      </w:r>
      <w:r w:rsidR="007A1967" w:rsidRPr="007A1967">
        <w:t xml:space="preserve"> when</w:t>
      </w:r>
      <w:r w:rsidRPr="005F4B1D">
        <w:t xml:space="preserve"> </w:t>
      </w:r>
      <w:r w:rsidR="007A1967" w:rsidRPr="005F4B1D">
        <w:t>using</w:t>
      </w:r>
      <w:r w:rsidRPr="005F4B1D">
        <w:t xml:space="preserve"> loyalty programs are perceived as lacking empirical evidence</w:t>
      </w:r>
      <w:r w:rsidR="007A1967" w:rsidRPr="005F4B1D">
        <w:t xml:space="preserve"> </w:t>
      </w:r>
      <w:r w:rsidR="005F4B1D" w:rsidRPr="005F4B1D">
        <w:t>(Magatef &amp; Tomalieh, 2015).</w:t>
      </w:r>
    </w:p>
    <w:p w:rsidR="002E0A51" w:rsidRDefault="002E0A51" w:rsidP="005F4B1D"/>
    <w:p w:rsidR="00CE0ADD" w:rsidRDefault="00D5231F" w:rsidP="005D7817">
      <w:pPr>
        <w:pStyle w:val="Heading1"/>
      </w:pPr>
      <w:bookmarkStart w:id="18" w:name="_Toc536217647"/>
      <w:r>
        <w:t>Conclusion</w:t>
      </w:r>
      <w:bookmarkEnd w:id="18"/>
      <w:r>
        <w:t xml:space="preserve"> </w:t>
      </w:r>
    </w:p>
    <w:p w:rsidR="001C458A" w:rsidRDefault="00D5231F" w:rsidP="002E0A51">
      <w:r>
        <w:t xml:space="preserve">The research performed within the report has conveyed evidence regarding as of why Carmarthen would indeed benefit from implementing such pop-up shops. This not only upholds benefits towards the town's regional economic development but the conceptual commerce relating to pop-up shops. </w:t>
      </w:r>
      <w:r w:rsidR="00275963">
        <w:t xml:space="preserve">Within this topic, </w:t>
      </w:r>
      <w:r w:rsidR="00FB6822">
        <w:t>it is</w:t>
      </w:r>
      <w:r w:rsidR="00275963">
        <w:t xml:space="preserve"> acknowledged </w:t>
      </w:r>
      <w:r>
        <w:t xml:space="preserve">that </w:t>
      </w:r>
      <w:r w:rsidR="00275963">
        <w:t xml:space="preserve">limitations concerning SME businesses and the start-up stage. However, suggestions regarding government-provided guidelines, specified within the report, were used as a conceptual counteraction towards said restrictions concerning budget and one's lack of </w:t>
      </w:r>
      <w:r w:rsidR="00134D93">
        <w:t>knowledge</w:t>
      </w:r>
      <w:r w:rsidR="00275963">
        <w:t xml:space="preserve">. </w:t>
      </w:r>
    </w:p>
    <w:p w:rsidR="00134D93" w:rsidRDefault="00D5231F" w:rsidP="00134D93">
      <w:r>
        <w:t xml:space="preserve">Due to a more significant percentage of the town's residents that uphold student status, primary and secondary research regarding suitable and student-friendly businesses were performed. Consequently, resulting in the acknowledgement of demand for entertainment, as well as </w:t>
      </w:r>
      <w:r w:rsidR="00275963">
        <w:t xml:space="preserve">various other sectors that conveyed affordability. </w:t>
      </w:r>
      <w:r>
        <w:t>Carmarthen’s</w:t>
      </w:r>
      <w:r w:rsidR="00275963">
        <w:t xml:space="preserve"> demand for entertainment and affordable clothing was </w:t>
      </w:r>
      <w:proofErr w:type="spellStart"/>
      <w:r w:rsidR="00275963">
        <w:t>analysed</w:t>
      </w:r>
      <w:proofErr w:type="spellEnd"/>
      <w:r w:rsidR="00275963">
        <w:t xml:space="preserve"> to </w:t>
      </w:r>
      <w:r>
        <w:t>influence</w:t>
      </w:r>
      <w:r w:rsidR="00275963">
        <w:t xml:space="preserve"> the paper's suggestion for the businesses picked</w:t>
      </w:r>
      <w:r>
        <w:t xml:space="preserve">. </w:t>
      </w:r>
    </w:p>
    <w:p w:rsidR="009336F4" w:rsidRDefault="00D5231F" w:rsidP="0011298C">
      <w:r>
        <w:t xml:space="preserve">Regarding the efforts to forecast the feasibility of pop-up shops within Carmarthen, one may perceive this task as complex. However, variables such as; customer engagement, location, demand and the consequential urgency caused by temporary </w:t>
      </w:r>
      <w:r w:rsidR="000C3887">
        <w:t>vacancy’s,</w:t>
      </w:r>
      <w:r>
        <w:t xml:space="preserve"> may influence buyer behaviour</w:t>
      </w:r>
      <w:r w:rsidR="000C3887">
        <w:t>.</w:t>
      </w:r>
      <w:r>
        <w:t xml:space="preserve"> </w:t>
      </w:r>
      <w:r w:rsidR="000C3887">
        <w:t>T</w:t>
      </w:r>
      <w:r>
        <w:t>hus</w:t>
      </w:r>
      <w:r w:rsidR="000C3887">
        <w:t>,</w:t>
      </w:r>
      <w:r>
        <w:t xml:space="preserve"> creating</w:t>
      </w:r>
      <w:r w:rsidR="000C3887">
        <w:t xml:space="preserve"> greater</w:t>
      </w:r>
      <w:r>
        <w:t xml:space="preserve"> success </w:t>
      </w:r>
      <w:r w:rsidR="000C3887">
        <w:t>towards</w:t>
      </w:r>
      <w:r>
        <w:t xml:space="preserve"> the concept of pop-up shop industr</w:t>
      </w:r>
      <w:r w:rsidR="00FB6822">
        <w:t>ies</w:t>
      </w:r>
      <w:r>
        <w:t xml:space="preserve"> </w:t>
      </w:r>
      <w:r w:rsidR="000C3887">
        <w:t>located within Carmarthen.</w:t>
      </w:r>
    </w:p>
    <w:p w:rsidR="005D7817" w:rsidRDefault="00D5231F" w:rsidP="00024CDE">
      <w:pPr>
        <w:pStyle w:val="Heading1"/>
      </w:pPr>
      <w:bookmarkStart w:id="19" w:name="_Toc536217648"/>
      <w:r>
        <w:lastRenderedPageBreak/>
        <w:t>References</w:t>
      </w:r>
      <w:bookmarkEnd w:id="19"/>
    </w:p>
    <w:p w:rsidR="00122543" w:rsidRPr="00601567" w:rsidRDefault="00D5231F" w:rsidP="00ED57AB">
      <w:pPr>
        <w:pStyle w:val="ListParagraph"/>
        <w:numPr>
          <w:ilvl w:val="0"/>
          <w:numId w:val="16"/>
        </w:numPr>
        <w:rPr>
          <w:rFonts w:cstheme="minorHAnsi"/>
        </w:rPr>
      </w:pPr>
      <w:r w:rsidRPr="00601567">
        <w:rPr>
          <w:rFonts w:cstheme="minorHAnsi"/>
          <w:shd w:val="clear" w:color="auto" w:fill="FFFFFF"/>
        </w:rPr>
        <w:t>Alderson, S. (2015). Britain’s Pop-Up Retail Economy 2015. </w:t>
      </w:r>
      <w:r w:rsidRPr="00601567">
        <w:rPr>
          <w:rFonts w:cstheme="minorHAnsi"/>
          <w:iCs/>
          <w:shd w:val="clear" w:color="auto" w:fill="FFFFFF"/>
        </w:rPr>
        <w:t xml:space="preserve">Centre For Economics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Business Research</w:t>
      </w:r>
      <w:r w:rsidRPr="00601567">
        <w:rPr>
          <w:rFonts w:cstheme="minorHAnsi"/>
          <w:shd w:val="clear" w:color="auto" w:fill="FFFFFF"/>
        </w:rPr>
        <w:t xml:space="preserve">. Retrieved from </w:t>
      </w:r>
      <w:hyperlink r:id="rId10" w:history="1">
        <w:r w:rsidR="00A770A5" w:rsidRPr="00601567">
          <w:rPr>
            <w:rStyle w:val="Hyperlink"/>
            <w:rFonts w:cstheme="minorHAnsi"/>
            <w:color w:val="auto"/>
            <w:u w:val="none"/>
            <w:shd w:val="clear" w:color="auto" w:fill="FFFFFF"/>
          </w:rPr>
          <w:t>https://ee.co.uk/content/dam/everything-everywhere/documents/Pop-Up%20Economy%202015.pdf</w:t>
        </w:r>
      </w:hyperlink>
    </w:p>
    <w:p w:rsidR="00A770A5" w:rsidRPr="00601567" w:rsidRDefault="00D5231F" w:rsidP="00ED57AB">
      <w:pPr>
        <w:pStyle w:val="ListParagraph"/>
        <w:numPr>
          <w:ilvl w:val="0"/>
          <w:numId w:val="16"/>
        </w:numPr>
        <w:rPr>
          <w:rFonts w:cstheme="minorHAnsi"/>
        </w:rPr>
      </w:pPr>
      <w:r w:rsidRPr="00601567">
        <w:rPr>
          <w:rFonts w:cstheme="minorHAnsi"/>
          <w:shd w:val="clear" w:color="auto" w:fill="FFFFFF"/>
        </w:rPr>
        <w:t>Atkinson, J. (1996). Temporary Work and the Labour Market. </w:t>
      </w:r>
      <w:r w:rsidRPr="00601567">
        <w:rPr>
          <w:rFonts w:cstheme="minorHAnsi"/>
          <w:iCs/>
          <w:shd w:val="clear" w:color="auto" w:fill="FFFFFF"/>
        </w:rPr>
        <w:t xml:space="preserve">Institute </w:t>
      </w:r>
      <w:proofErr w:type="gramStart"/>
      <w:r w:rsidRPr="00601567">
        <w:rPr>
          <w:rFonts w:cstheme="minorHAnsi"/>
          <w:iCs/>
          <w:shd w:val="clear" w:color="auto" w:fill="FFFFFF"/>
        </w:rPr>
        <w:t>For</w:t>
      </w:r>
      <w:proofErr w:type="gramEnd"/>
      <w:r w:rsidRPr="00601567">
        <w:rPr>
          <w:rFonts w:cstheme="minorHAnsi"/>
          <w:iCs/>
          <w:shd w:val="clear" w:color="auto" w:fill="FFFFFF"/>
        </w:rPr>
        <w:t xml:space="preserve"> Employment Studies</w:t>
      </w:r>
      <w:r w:rsidRPr="00601567">
        <w:rPr>
          <w:rFonts w:cstheme="minorHAnsi"/>
          <w:shd w:val="clear" w:color="auto" w:fill="FFFFFF"/>
        </w:rPr>
        <w:t>. Retrieved from https://www.employment-studies.co.uk/system/files/resources/files/311.pdf</w:t>
      </w:r>
    </w:p>
    <w:p w:rsidR="008F3C30"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Austin, J., Stevenson, H., &amp; Wei-Skillern, J. (2006). Social and Commercial Entrepreneurship: Same, Different, or </w:t>
      </w:r>
      <w:proofErr w:type="gramStart"/>
      <w:r w:rsidRPr="00601567">
        <w:rPr>
          <w:rFonts w:cstheme="minorHAnsi"/>
          <w:shd w:val="clear" w:color="auto" w:fill="FFFFFF"/>
        </w:rPr>
        <w:t>Both?.</w:t>
      </w:r>
      <w:proofErr w:type="gramEnd"/>
      <w:r w:rsidRPr="00601567">
        <w:rPr>
          <w:rFonts w:cstheme="minorHAnsi"/>
          <w:shd w:val="clear" w:color="auto" w:fill="FFFFFF"/>
        </w:rPr>
        <w:t> </w:t>
      </w:r>
      <w:r w:rsidRPr="00601567">
        <w:rPr>
          <w:rFonts w:cstheme="minorHAnsi"/>
          <w:iCs/>
          <w:shd w:val="clear" w:color="auto" w:fill="FFFFFF"/>
        </w:rPr>
        <w:t xml:space="preserve">Entrepreneurship Theory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Practice</w:t>
      </w:r>
      <w:r w:rsidRPr="00601567">
        <w:rPr>
          <w:rFonts w:cstheme="minorHAnsi"/>
          <w:shd w:val="clear" w:color="auto" w:fill="FFFFFF"/>
        </w:rPr>
        <w:t>, </w:t>
      </w:r>
      <w:r w:rsidRPr="00601567">
        <w:rPr>
          <w:rFonts w:cstheme="minorHAnsi"/>
          <w:iCs/>
          <w:shd w:val="clear" w:color="auto" w:fill="FFFFFF"/>
        </w:rPr>
        <w:t>30</w:t>
      </w:r>
      <w:r w:rsidRPr="00601567">
        <w:rPr>
          <w:rFonts w:cstheme="minorHAnsi"/>
          <w:shd w:val="clear" w:color="auto" w:fill="FFFFFF"/>
        </w:rPr>
        <w:t>(1), 1-22. doi: 10.1111/j.1540-6520.</w:t>
      </w:r>
      <w:proofErr w:type="gramStart"/>
      <w:r w:rsidRPr="00601567">
        <w:rPr>
          <w:rFonts w:cstheme="minorHAnsi"/>
          <w:shd w:val="clear" w:color="auto" w:fill="FFFFFF"/>
        </w:rPr>
        <w:t>2006.00107.x</w:t>
      </w:r>
      <w:proofErr w:type="gramEnd"/>
    </w:p>
    <w:p w:rsidR="00370668" w:rsidRPr="00601567" w:rsidRDefault="00D5231F" w:rsidP="00ED57AB">
      <w:pPr>
        <w:pStyle w:val="ListParagraph"/>
        <w:numPr>
          <w:ilvl w:val="0"/>
          <w:numId w:val="16"/>
        </w:numPr>
        <w:rPr>
          <w:rFonts w:cstheme="minorHAnsi"/>
        </w:rPr>
      </w:pPr>
      <w:r w:rsidRPr="00601567">
        <w:rPr>
          <w:rFonts w:cstheme="minorHAnsi"/>
          <w:shd w:val="clear" w:color="auto" w:fill="FFFFFF"/>
        </w:rPr>
        <w:t>Bacq, S., &amp; Janssen, F. (2011). The multiple faces of social entrepreneurship: A review of definitional issues based on geographical and thematic criteria. </w:t>
      </w:r>
      <w:r w:rsidRPr="00601567">
        <w:rPr>
          <w:rFonts w:cstheme="minorHAnsi"/>
          <w:iCs/>
          <w:shd w:val="clear" w:color="auto" w:fill="FFFFFF"/>
        </w:rPr>
        <w:t>Entrepreneurship &amp; Regional Development</w:t>
      </w:r>
      <w:r w:rsidRPr="00601567">
        <w:rPr>
          <w:rFonts w:cstheme="minorHAnsi"/>
          <w:shd w:val="clear" w:color="auto" w:fill="FFFFFF"/>
        </w:rPr>
        <w:t>, </w:t>
      </w:r>
      <w:r w:rsidRPr="00601567">
        <w:rPr>
          <w:rFonts w:cstheme="minorHAnsi"/>
          <w:iCs/>
          <w:shd w:val="clear" w:color="auto" w:fill="FFFFFF"/>
        </w:rPr>
        <w:t>23</w:t>
      </w:r>
      <w:r w:rsidRPr="00601567">
        <w:rPr>
          <w:rFonts w:cstheme="minorHAnsi"/>
          <w:shd w:val="clear" w:color="auto" w:fill="FFFFFF"/>
        </w:rPr>
        <w:t>(5-6), 373-403. doi: 10.1080/08985626.2011.577242</w:t>
      </w:r>
    </w:p>
    <w:p w:rsidR="00322052" w:rsidRPr="00601567" w:rsidRDefault="00D5231F" w:rsidP="00ED57AB">
      <w:pPr>
        <w:pStyle w:val="ListParagraph"/>
        <w:numPr>
          <w:ilvl w:val="0"/>
          <w:numId w:val="16"/>
        </w:numPr>
        <w:rPr>
          <w:rFonts w:cstheme="minorHAnsi"/>
        </w:rPr>
      </w:pPr>
      <w:r w:rsidRPr="00601567">
        <w:rPr>
          <w:rFonts w:cstheme="minorHAnsi"/>
          <w:shd w:val="clear" w:color="auto" w:fill="FFFFFF"/>
        </w:rPr>
        <w:t>Barnard, S., Kritzinger, B., &amp; Krüger, J. (2011). Location decision strategies for improving SMME business performance. </w:t>
      </w:r>
      <w:r w:rsidRPr="00601567">
        <w:rPr>
          <w:rFonts w:cstheme="minorHAnsi"/>
          <w:iCs/>
          <w:shd w:val="clear" w:color="auto" w:fill="FFFFFF"/>
        </w:rPr>
        <w:t>Acta Commercii</w:t>
      </w:r>
      <w:r w:rsidRPr="00601567">
        <w:rPr>
          <w:rFonts w:cstheme="minorHAnsi"/>
          <w:shd w:val="clear" w:color="auto" w:fill="FFFFFF"/>
        </w:rPr>
        <w:t>, </w:t>
      </w:r>
      <w:r w:rsidRPr="00601567">
        <w:rPr>
          <w:rFonts w:cstheme="minorHAnsi"/>
          <w:iCs/>
          <w:shd w:val="clear" w:color="auto" w:fill="FFFFFF"/>
        </w:rPr>
        <w:t>11</w:t>
      </w:r>
      <w:r w:rsidRPr="00601567">
        <w:rPr>
          <w:rFonts w:cstheme="minorHAnsi"/>
          <w:shd w:val="clear" w:color="auto" w:fill="FFFFFF"/>
        </w:rPr>
        <w:t>(1). doi: 10.4102/</w:t>
      </w:r>
      <w:proofErr w:type="gramStart"/>
      <w:r w:rsidRPr="00601567">
        <w:rPr>
          <w:rFonts w:cstheme="minorHAnsi"/>
          <w:shd w:val="clear" w:color="auto" w:fill="FFFFFF"/>
        </w:rPr>
        <w:t>ac.v</w:t>
      </w:r>
      <w:proofErr w:type="gramEnd"/>
      <w:r w:rsidRPr="00601567">
        <w:rPr>
          <w:rFonts w:cstheme="minorHAnsi"/>
          <w:shd w:val="clear" w:color="auto" w:fill="FFFFFF"/>
        </w:rPr>
        <w:t>11i1.156</w:t>
      </w:r>
    </w:p>
    <w:p w:rsidR="00ED57AB" w:rsidRPr="00601567" w:rsidRDefault="00D5231F" w:rsidP="00ED57AB">
      <w:pPr>
        <w:pStyle w:val="ListParagraph"/>
        <w:numPr>
          <w:ilvl w:val="0"/>
          <w:numId w:val="16"/>
        </w:numPr>
        <w:rPr>
          <w:rStyle w:val="Hyperlink"/>
          <w:rFonts w:cstheme="minorHAnsi"/>
          <w:color w:val="auto"/>
          <w:u w:val="none"/>
        </w:rPr>
      </w:pPr>
      <w:r w:rsidRPr="00601567">
        <w:rPr>
          <w:rFonts w:cstheme="minorHAnsi"/>
        </w:rPr>
        <w:t>Bennett RJ and Ramsden M (2007) The contribution of business associations to SMEs: Strategy. bundling or reassurance? International Small Business Journal 25: 49–76.</w:t>
      </w:r>
      <w:r w:rsidRPr="00601567">
        <w:rPr>
          <w:rFonts w:cstheme="minorHAnsi"/>
          <w:shd w:val="clear" w:color="auto" w:fill="FFFFFF"/>
        </w:rPr>
        <w:t xml:space="preserve"> Hasbro Reports Third Quarter 2018 Financial Results | Hasbro, Inc. (201</w:t>
      </w:r>
      <w:r w:rsidR="00AC3D8C">
        <w:rPr>
          <w:rFonts w:cstheme="minorHAnsi"/>
          <w:shd w:val="clear" w:color="auto" w:fill="FFFFFF"/>
        </w:rPr>
        <w:t>8</w:t>
      </w:r>
      <w:r w:rsidRPr="00601567">
        <w:rPr>
          <w:rFonts w:cstheme="minorHAnsi"/>
          <w:shd w:val="clear" w:color="auto" w:fill="FFFFFF"/>
        </w:rPr>
        <w:t xml:space="preserve">). Retrieved from </w:t>
      </w:r>
      <w:hyperlink r:id="rId11" w:history="1">
        <w:r w:rsidR="007F344B" w:rsidRPr="00601567">
          <w:rPr>
            <w:rStyle w:val="Hyperlink"/>
            <w:rFonts w:cstheme="minorHAnsi"/>
            <w:color w:val="auto"/>
            <w:u w:val="none"/>
            <w:shd w:val="clear" w:color="auto" w:fill="FFFFFF"/>
          </w:rPr>
          <w:t>https://investor.hasbro.com/news-releases/news-release-details/hasbro-reports-third-quarter-2018-financial-results</w:t>
        </w:r>
      </w:hyperlink>
    </w:p>
    <w:p w:rsidR="00774E71" w:rsidRPr="00601567" w:rsidRDefault="00D5231F" w:rsidP="00ED57AB">
      <w:pPr>
        <w:pStyle w:val="ListParagraph"/>
        <w:numPr>
          <w:ilvl w:val="0"/>
          <w:numId w:val="16"/>
        </w:numPr>
        <w:rPr>
          <w:rFonts w:cstheme="minorHAnsi"/>
        </w:rPr>
      </w:pPr>
      <w:r w:rsidRPr="00601567">
        <w:rPr>
          <w:rFonts w:cstheme="minorHAnsi"/>
          <w:shd w:val="clear" w:color="auto" w:fill="FFFFFF"/>
        </w:rPr>
        <w:lastRenderedPageBreak/>
        <w:t>Bergqvist, A., &amp; Leinoff, L. (2011). Once you pop your customer will shop – a study about pop-up stores. </w:t>
      </w:r>
      <w:r w:rsidRPr="00601567">
        <w:rPr>
          <w:rFonts w:cstheme="minorHAnsi"/>
          <w:iCs/>
          <w:shd w:val="clear" w:color="auto" w:fill="FFFFFF"/>
        </w:rPr>
        <w:t>Linnaeus University</w:t>
      </w:r>
      <w:r w:rsidRPr="00601567">
        <w:rPr>
          <w:rFonts w:cstheme="minorHAnsi"/>
          <w:shd w:val="clear" w:color="auto" w:fill="FFFFFF"/>
        </w:rPr>
        <w:t>. Retrieved from https://www.diva-portal.org/smash/get/diva2:427654/FULLTEXT01.pdf</w:t>
      </w:r>
    </w:p>
    <w:p w:rsidR="00963FE6" w:rsidRPr="00601567" w:rsidRDefault="00D5231F" w:rsidP="00ED57AB">
      <w:pPr>
        <w:pStyle w:val="ListParagraph"/>
        <w:numPr>
          <w:ilvl w:val="0"/>
          <w:numId w:val="16"/>
        </w:numPr>
        <w:rPr>
          <w:rFonts w:cstheme="minorHAnsi"/>
        </w:rPr>
      </w:pPr>
      <w:r w:rsidRPr="00601567">
        <w:rPr>
          <w:rFonts w:cstheme="minorHAnsi"/>
          <w:shd w:val="clear" w:color="auto" w:fill="FFFFFF"/>
        </w:rPr>
        <w:t>Bugg-Levine, A., Kognut, B., &amp; Kulatilaka, N. (2012). A new approach to funding social enterprises. </w:t>
      </w:r>
      <w:r w:rsidRPr="00601567">
        <w:rPr>
          <w:rFonts w:cstheme="minorHAnsi"/>
          <w:iCs/>
          <w:shd w:val="clear" w:color="auto" w:fill="FFFFFF"/>
        </w:rPr>
        <w:t>Havard Business Review</w:t>
      </w:r>
      <w:r w:rsidRPr="00601567">
        <w:rPr>
          <w:rFonts w:cstheme="minorHAnsi"/>
          <w:shd w:val="clear" w:color="auto" w:fill="FFFFFF"/>
        </w:rPr>
        <w:t xml:space="preserve">. Retrieved from </w:t>
      </w:r>
      <w:hyperlink r:id="rId12" w:history="1">
        <w:r w:rsidR="002A12F8" w:rsidRPr="00601567">
          <w:rPr>
            <w:rStyle w:val="Hyperlink"/>
            <w:rFonts w:cstheme="minorHAnsi"/>
            <w:color w:val="auto"/>
            <w:u w:val="none"/>
            <w:shd w:val="clear" w:color="auto" w:fill="FFFFFF"/>
          </w:rPr>
          <w:t>https://www.dvara.com/blog/wp-content/uploads/2012/01/HBR.pdf</w:t>
        </w:r>
      </w:hyperlink>
    </w:p>
    <w:p w:rsidR="00AC69A4" w:rsidRPr="00601567" w:rsidRDefault="00D5231F" w:rsidP="00ED57AB">
      <w:pPr>
        <w:pStyle w:val="ListParagraph"/>
        <w:numPr>
          <w:ilvl w:val="0"/>
          <w:numId w:val="16"/>
        </w:numPr>
        <w:rPr>
          <w:rFonts w:cstheme="minorHAnsi"/>
        </w:rPr>
      </w:pPr>
      <w:r w:rsidRPr="00601567">
        <w:rPr>
          <w:rFonts w:cstheme="minorHAnsi"/>
          <w:shd w:val="clear" w:color="auto" w:fill="FFFFFF"/>
        </w:rPr>
        <w:t>Carlton, D. (1983). The Location and Employment Choices of New Firms: An Econometric Model with Discrete and Continuous Endogenous Variables. </w:t>
      </w:r>
      <w:r w:rsidRPr="00601567">
        <w:rPr>
          <w:rFonts w:cstheme="minorHAnsi"/>
          <w:iCs/>
          <w:shd w:val="clear" w:color="auto" w:fill="FFFFFF"/>
        </w:rPr>
        <w:t xml:space="preserve">The Review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Economics And Statistics</w:t>
      </w:r>
      <w:r w:rsidRPr="00601567">
        <w:rPr>
          <w:rFonts w:cstheme="minorHAnsi"/>
          <w:shd w:val="clear" w:color="auto" w:fill="FFFFFF"/>
        </w:rPr>
        <w:t>, </w:t>
      </w:r>
      <w:r w:rsidRPr="00601567">
        <w:rPr>
          <w:rFonts w:cstheme="minorHAnsi"/>
          <w:iCs/>
          <w:shd w:val="clear" w:color="auto" w:fill="FFFFFF"/>
        </w:rPr>
        <w:t>65</w:t>
      </w:r>
      <w:r w:rsidRPr="00601567">
        <w:rPr>
          <w:rFonts w:cstheme="minorHAnsi"/>
          <w:shd w:val="clear" w:color="auto" w:fill="FFFFFF"/>
        </w:rPr>
        <w:t>(3), 440. doi: 10.2307/1924189</w:t>
      </w:r>
    </w:p>
    <w:p w:rsidR="005644EB" w:rsidRPr="00601567" w:rsidRDefault="00D5231F" w:rsidP="00ED57AB">
      <w:pPr>
        <w:pStyle w:val="ListParagraph"/>
        <w:numPr>
          <w:ilvl w:val="0"/>
          <w:numId w:val="16"/>
        </w:numPr>
        <w:rPr>
          <w:rFonts w:cstheme="minorHAnsi"/>
        </w:rPr>
      </w:pPr>
      <w:r w:rsidRPr="00601567">
        <w:rPr>
          <w:rFonts w:cstheme="minorHAnsi"/>
          <w:shd w:val="clear" w:color="auto" w:fill="FFFFFF"/>
        </w:rPr>
        <w:t>Carmarthenshire County council. (201</w:t>
      </w:r>
      <w:r w:rsidR="00AC3D8C">
        <w:rPr>
          <w:rFonts w:cstheme="minorHAnsi"/>
          <w:shd w:val="clear" w:color="auto" w:fill="FFFFFF"/>
        </w:rPr>
        <w:t>8</w:t>
      </w:r>
      <w:r w:rsidRPr="00601567">
        <w:rPr>
          <w:rFonts w:cstheme="minorHAnsi"/>
          <w:shd w:val="clear" w:color="auto" w:fill="FFFFFF"/>
        </w:rPr>
        <w:t>). </w:t>
      </w:r>
      <w:r w:rsidRPr="00601567">
        <w:rPr>
          <w:rFonts w:cstheme="minorHAnsi"/>
          <w:iCs/>
          <w:shd w:val="clear" w:color="auto" w:fill="FFFFFF"/>
        </w:rPr>
        <w:t>CARMARTHEN TOWN WEST WARD: ELECTORAL DIVISION PROFILE</w:t>
      </w:r>
      <w:r w:rsidRPr="00601567">
        <w:rPr>
          <w:rFonts w:cstheme="minorHAnsi"/>
          <w:shd w:val="clear" w:color="auto" w:fill="FFFFFF"/>
        </w:rPr>
        <w:t>.</w:t>
      </w:r>
    </w:p>
    <w:p w:rsidR="00432CEE" w:rsidRPr="00601567" w:rsidRDefault="00D5231F" w:rsidP="00ED57AB">
      <w:pPr>
        <w:pStyle w:val="ListParagraph"/>
        <w:numPr>
          <w:ilvl w:val="0"/>
          <w:numId w:val="16"/>
        </w:numPr>
        <w:rPr>
          <w:rFonts w:cstheme="minorHAnsi"/>
        </w:rPr>
      </w:pPr>
      <w:r w:rsidRPr="00601567">
        <w:rPr>
          <w:rFonts w:cstheme="minorHAnsi"/>
          <w:shd w:val="clear" w:color="auto" w:fill="FFFFFF"/>
        </w:rPr>
        <w:t>Carmarthenshire County Council. (2015). </w:t>
      </w:r>
      <w:r w:rsidRPr="00601567">
        <w:rPr>
          <w:rFonts w:cstheme="minorHAnsi"/>
          <w:iCs/>
          <w:shd w:val="clear" w:color="auto" w:fill="FFFFFF"/>
        </w:rPr>
        <w:t>A strategic regeneration plan for Carmarthenshire 2015-2030 – Transformations</w:t>
      </w:r>
      <w:r w:rsidRPr="00601567">
        <w:rPr>
          <w:rFonts w:cstheme="minorHAnsi"/>
          <w:shd w:val="clear" w:color="auto" w:fill="FFFFFF"/>
        </w:rPr>
        <w:t>. Swansea Bay City Region.</w:t>
      </w:r>
    </w:p>
    <w:p w:rsidR="005A4C45" w:rsidRPr="00601567" w:rsidRDefault="00D5231F" w:rsidP="00ED57AB">
      <w:pPr>
        <w:pStyle w:val="ListParagraph"/>
        <w:numPr>
          <w:ilvl w:val="0"/>
          <w:numId w:val="16"/>
        </w:numPr>
        <w:rPr>
          <w:rFonts w:cstheme="minorHAnsi"/>
        </w:rPr>
      </w:pPr>
      <w:r w:rsidRPr="00601567">
        <w:rPr>
          <w:rFonts w:cstheme="minorHAnsi"/>
          <w:shd w:val="clear" w:color="auto" w:fill="FFFFFF"/>
        </w:rPr>
        <w:t>Carr, N. (2005). Poverty, debt, and conspicuous consumption: university students tourism experiences. </w:t>
      </w:r>
      <w:r w:rsidRPr="00601567">
        <w:rPr>
          <w:rFonts w:cstheme="minorHAnsi"/>
          <w:iCs/>
          <w:shd w:val="clear" w:color="auto" w:fill="FFFFFF"/>
        </w:rPr>
        <w:t>Tourism Management</w:t>
      </w:r>
      <w:r w:rsidRPr="00601567">
        <w:rPr>
          <w:rFonts w:cstheme="minorHAnsi"/>
          <w:shd w:val="clear" w:color="auto" w:fill="FFFFFF"/>
        </w:rPr>
        <w:t>, </w:t>
      </w:r>
      <w:r w:rsidRPr="00601567">
        <w:rPr>
          <w:rFonts w:cstheme="minorHAnsi"/>
          <w:iCs/>
          <w:shd w:val="clear" w:color="auto" w:fill="FFFFFF"/>
        </w:rPr>
        <w:t>26</w:t>
      </w:r>
      <w:r w:rsidRPr="00601567">
        <w:rPr>
          <w:rFonts w:cstheme="minorHAnsi"/>
          <w:shd w:val="clear" w:color="auto" w:fill="FFFFFF"/>
        </w:rPr>
        <w:t>(5), 797-806. doi: 10.1016/j.tourman.2004.06.014</w:t>
      </w:r>
    </w:p>
    <w:p w:rsidR="002A12F8" w:rsidRPr="00601567" w:rsidRDefault="00D5231F" w:rsidP="00ED57AB">
      <w:pPr>
        <w:pStyle w:val="ListParagraph"/>
        <w:numPr>
          <w:ilvl w:val="0"/>
          <w:numId w:val="16"/>
        </w:numPr>
        <w:rPr>
          <w:rFonts w:cstheme="minorHAnsi"/>
        </w:rPr>
      </w:pPr>
      <w:r w:rsidRPr="00601567">
        <w:rPr>
          <w:rFonts w:cstheme="minorHAnsi"/>
          <w:shd w:val="clear" w:color="auto" w:fill="FFFFFF"/>
        </w:rPr>
        <w:t>Cifranič, M. (2010). Localization factors in decision making of location of selected enterprises. </w:t>
      </w:r>
      <w:r w:rsidRPr="00601567">
        <w:rPr>
          <w:rFonts w:cstheme="minorHAnsi"/>
          <w:iCs/>
          <w:shd w:val="clear" w:color="auto" w:fill="FFFFFF"/>
        </w:rPr>
        <w:t xml:space="preserve">Faculty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European Studies And Regional Development, Department Of Public Administration</w:t>
      </w:r>
      <w:r w:rsidRPr="00601567">
        <w:rPr>
          <w:rFonts w:cstheme="minorHAnsi"/>
          <w:shd w:val="clear" w:color="auto" w:fill="FFFFFF"/>
        </w:rPr>
        <w:t xml:space="preserve">, 305-312. doi: </w:t>
      </w:r>
      <w:proofErr w:type="gramStart"/>
      <w:r w:rsidRPr="00601567">
        <w:rPr>
          <w:rFonts w:cstheme="minorHAnsi"/>
          <w:shd w:val="clear" w:color="auto" w:fill="FFFFFF"/>
        </w:rPr>
        <w:t>doi:http://dx.doi.org/10.15414/isd2016.s4.09</w:t>
      </w:r>
      <w:proofErr w:type="gramEnd"/>
    </w:p>
    <w:p w:rsidR="00AC69A4"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Community Centres in Carmarthen. (201</w:t>
      </w:r>
      <w:r w:rsidR="00AC3D8C">
        <w:rPr>
          <w:rFonts w:cstheme="minorHAnsi"/>
          <w:shd w:val="clear" w:color="auto" w:fill="FFFFFF"/>
        </w:rPr>
        <w:t>8</w:t>
      </w:r>
      <w:r w:rsidRPr="00601567">
        <w:rPr>
          <w:rFonts w:cstheme="minorHAnsi"/>
          <w:shd w:val="clear" w:color="auto" w:fill="FFFFFF"/>
        </w:rPr>
        <w:t xml:space="preserve">). Retrieved from </w:t>
      </w:r>
      <w:hyperlink r:id="rId13" w:history="1">
        <w:r w:rsidR="00C30C4E" w:rsidRPr="00601567">
          <w:rPr>
            <w:rStyle w:val="Hyperlink"/>
            <w:rFonts w:cstheme="minorHAnsi"/>
            <w:color w:val="auto"/>
            <w:u w:val="none"/>
            <w:shd w:val="clear" w:color="auto" w:fill="FFFFFF"/>
          </w:rPr>
          <w:t>https://www.yell.com/s/community+centres-carmarthen.html</w:t>
        </w:r>
      </w:hyperlink>
    </w:p>
    <w:p w:rsidR="006A6092" w:rsidRPr="00601567" w:rsidRDefault="00D5231F" w:rsidP="00ED57AB">
      <w:pPr>
        <w:pStyle w:val="ListParagraph"/>
        <w:numPr>
          <w:ilvl w:val="0"/>
          <w:numId w:val="16"/>
        </w:numPr>
        <w:rPr>
          <w:rFonts w:cstheme="minorHAnsi"/>
        </w:rPr>
      </w:pPr>
      <w:r w:rsidRPr="00601567">
        <w:rPr>
          <w:rFonts w:cstheme="minorHAnsi"/>
        </w:rPr>
        <w:lastRenderedPageBreak/>
        <w:t>Dion, D., &amp; Arnould, E. (2011). Retail luxury strategy: Assembling charisma through art and magic. Journal of Retailing, 87(4), 502–520.</w:t>
      </w:r>
    </w:p>
    <w:p w:rsidR="00C30C4E" w:rsidRPr="00601567" w:rsidRDefault="00D5231F" w:rsidP="00ED57AB">
      <w:pPr>
        <w:pStyle w:val="ListParagraph"/>
        <w:numPr>
          <w:ilvl w:val="0"/>
          <w:numId w:val="16"/>
        </w:numPr>
        <w:rPr>
          <w:rFonts w:cstheme="minorHAnsi"/>
        </w:rPr>
      </w:pPr>
      <w:r w:rsidRPr="00601567">
        <w:rPr>
          <w:rFonts w:cstheme="minorHAnsi"/>
          <w:shd w:val="clear" w:color="auto" w:fill="FFFFFF"/>
        </w:rPr>
        <w:t>Flanders, P., Martin, S., &amp; Blackwell, J. (2015). PROMINENT MULTI-LET TOWN CENTRE RETAIL INVESTMENT. </w:t>
      </w:r>
      <w:r w:rsidRPr="00601567">
        <w:rPr>
          <w:rFonts w:cstheme="minorHAnsi"/>
          <w:iCs/>
          <w:shd w:val="clear" w:color="auto" w:fill="FFFFFF"/>
        </w:rPr>
        <w:t>Joiner Cummings</w:t>
      </w:r>
      <w:r w:rsidRPr="00601567">
        <w:rPr>
          <w:rFonts w:cstheme="minorHAnsi"/>
          <w:shd w:val="clear" w:color="auto" w:fill="FFFFFF"/>
        </w:rPr>
        <w:t>. Retrieved from http://www.joinercummings.co.uk/perch/resources/carmathen-darkgate-centre-1.pdf</w:t>
      </w:r>
    </w:p>
    <w:p w:rsidR="00061A40" w:rsidRPr="00601567" w:rsidRDefault="00D5231F" w:rsidP="00ED57AB">
      <w:pPr>
        <w:pStyle w:val="ListParagraph"/>
        <w:numPr>
          <w:ilvl w:val="0"/>
          <w:numId w:val="16"/>
        </w:numPr>
        <w:rPr>
          <w:rFonts w:cstheme="minorHAnsi"/>
        </w:rPr>
      </w:pPr>
      <w:r w:rsidRPr="00601567">
        <w:rPr>
          <w:rFonts w:cstheme="minorHAnsi"/>
        </w:rPr>
        <w:t>Goldthorpe JH (1998) Rational action theory for sociology. The British Journal of Sociology 49: 167–192.</w:t>
      </w:r>
    </w:p>
    <w:p w:rsidR="00583337"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Haas, S., &amp; Schmidt, L. (2016). What Drives the Success of Pop-Up </w:t>
      </w:r>
      <w:proofErr w:type="gramStart"/>
      <w:r w:rsidRPr="00601567">
        <w:rPr>
          <w:rFonts w:cstheme="minorHAnsi"/>
          <w:shd w:val="clear" w:color="auto" w:fill="FFFFFF"/>
        </w:rPr>
        <w:t>Stores?.</w:t>
      </w:r>
      <w:proofErr w:type="gramEnd"/>
      <w:r w:rsidRPr="00601567">
        <w:rPr>
          <w:rFonts w:cstheme="minorHAnsi"/>
          <w:shd w:val="clear" w:color="auto" w:fill="FFFFFF"/>
        </w:rPr>
        <w:t> </w:t>
      </w:r>
      <w:r w:rsidRPr="00601567">
        <w:rPr>
          <w:rFonts w:cstheme="minorHAnsi"/>
          <w:iCs/>
          <w:shd w:val="clear" w:color="auto" w:fill="FFFFFF"/>
        </w:rPr>
        <w:t xml:space="preserve">Technical University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Applied Science</w:t>
      </w:r>
      <w:r w:rsidRPr="00601567">
        <w:rPr>
          <w:rFonts w:cstheme="minorHAnsi"/>
          <w:shd w:val="clear" w:color="auto" w:fill="FFFFFF"/>
        </w:rPr>
        <w:t>. Retrieved from https://core.ac.uk/download/pdf/33985574.pdf</w:t>
      </w:r>
    </w:p>
    <w:p w:rsidR="00CD7CE5" w:rsidRPr="00601567" w:rsidRDefault="00D5231F" w:rsidP="00ED57AB">
      <w:pPr>
        <w:pStyle w:val="ListParagraph"/>
        <w:numPr>
          <w:ilvl w:val="0"/>
          <w:numId w:val="16"/>
        </w:numPr>
        <w:rPr>
          <w:rFonts w:cstheme="minorHAnsi"/>
        </w:rPr>
      </w:pPr>
      <w:r w:rsidRPr="00601567">
        <w:rPr>
          <w:rFonts w:cstheme="minorHAnsi"/>
          <w:shd w:val="clear" w:color="auto" w:fill="FFFFFF"/>
        </w:rPr>
        <w:t>Han, Y., Nunes, J., &amp; Drèze, X. (2010). Signaling Status with Luxury Goods: The Role of Brand Prominence.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Marketing</w:t>
      </w:r>
      <w:r w:rsidRPr="00601567">
        <w:rPr>
          <w:rFonts w:cstheme="minorHAnsi"/>
          <w:shd w:val="clear" w:color="auto" w:fill="FFFFFF"/>
        </w:rPr>
        <w:t>, </w:t>
      </w:r>
      <w:r w:rsidRPr="00601567">
        <w:rPr>
          <w:rFonts w:cstheme="minorHAnsi"/>
          <w:iCs/>
          <w:shd w:val="clear" w:color="auto" w:fill="FFFFFF"/>
        </w:rPr>
        <w:t>74</w:t>
      </w:r>
      <w:r w:rsidRPr="00601567">
        <w:rPr>
          <w:rFonts w:cstheme="minorHAnsi"/>
          <w:shd w:val="clear" w:color="auto" w:fill="FFFFFF"/>
        </w:rPr>
        <w:t>(4), 15-30. doi: 10.1509/jmkg.74.4.015</w:t>
      </w:r>
    </w:p>
    <w:p w:rsidR="008B6F29" w:rsidRPr="00601567" w:rsidRDefault="00D5231F" w:rsidP="00ED57AB">
      <w:pPr>
        <w:pStyle w:val="ListParagraph"/>
        <w:numPr>
          <w:ilvl w:val="0"/>
          <w:numId w:val="16"/>
        </w:numPr>
        <w:rPr>
          <w:rFonts w:cstheme="minorHAnsi"/>
        </w:rPr>
      </w:pPr>
      <w:proofErr w:type="spellStart"/>
      <w:r w:rsidRPr="00601567">
        <w:rPr>
          <w:rFonts w:cstheme="minorHAnsi"/>
          <w:shd w:val="clear" w:color="auto" w:fill="FFFFFF"/>
        </w:rPr>
        <w:t>Hazudin</w:t>
      </w:r>
      <w:proofErr w:type="spellEnd"/>
      <w:r w:rsidRPr="00601567">
        <w:rPr>
          <w:rFonts w:cstheme="minorHAnsi"/>
          <w:shd w:val="clear" w:color="auto" w:fill="FFFFFF"/>
        </w:rPr>
        <w:t>, S., Kader, M., Tarmuji, N., Ishak, M., &amp; Ali, R. (2015). Discovering Small Business Start up Motives, Success Factors and Barriers: A Gender Analysis. </w:t>
      </w:r>
      <w:r w:rsidRPr="00601567">
        <w:rPr>
          <w:rFonts w:cstheme="minorHAnsi"/>
          <w:iCs/>
          <w:shd w:val="clear" w:color="auto" w:fill="FFFFFF"/>
        </w:rPr>
        <w:t xml:space="preserve">Procedia Economics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Finance</w:t>
      </w:r>
      <w:r w:rsidRPr="00601567">
        <w:rPr>
          <w:rFonts w:cstheme="minorHAnsi"/>
          <w:shd w:val="clear" w:color="auto" w:fill="FFFFFF"/>
        </w:rPr>
        <w:t>, </w:t>
      </w:r>
      <w:r w:rsidRPr="00601567">
        <w:rPr>
          <w:rFonts w:cstheme="minorHAnsi"/>
          <w:iCs/>
          <w:shd w:val="clear" w:color="auto" w:fill="FFFFFF"/>
        </w:rPr>
        <w:t>31</w:t>
      </w:r>
      <w:r w:rsidRPr="00601567">
        <w:rPr>
          <w:rFonts w:cstheme="minorHAnsi"/>
          <w:shd w:val="clear" w:color="auto" w:fill="FFFFFF"/>
        </w:rPr>
        <w:t>, 436-443. doi: 10.1016/s2212-5671(15)01218-6</w:t>
      </w:r>
    </w:p>
    <w:p w:rsidR="00DC7367" w:rsidRPr="00601567" w:rsidRDefault="00D5231F" w:rsidP="00ED57AB">
      <w:pPr>
        <w:pStyle w:val="ListParagraph"/>
        <w:numPr>
          <w:ilvl w:val="0"/>
          <w:numId w:val="16"/>
        </w:numPr>
        <w:rPr>
          <w:rFonts w:cstheme="minorHAnsi"/>
        </w:rPr>
      </w:pPr>
      <w:r w:rsidRPr="00601567">
        <w:rPr>
          <w:rFonts w:cstheme="minorHAnsi"/>
          <w:shd w:val="clear" w:color="auto" w:fill="FFFFFF"/>
        </w:rPr>
        <w:t>How Crowd. (201</w:t>
      </w:r>
      <w:r w:rsidR="00012BC5">
        <w:rPr>
          <w:rFonts w:cstheme="minorHAnsi"/>
          <w:shd w:val="clear" w:color="auto" w:fill="FFFFFF"/>
        </w:rPr>
        <w:t>8</w:t>
      </w:r>
      <w:r w:rsidRPr="00601567">
        <w:rPr>
          <w:rFonts w:cstheme="minorHAnsi"/>
          <w:shd w:val="clear" w:color="auto" w:fill="FFFFFF"/>
        </w:rPr>
        <w:t xml:space="preserve">). How </w:t>
      </w:r>
      <w:proofErr w:type="gramStart"/>
      <w:r w:rsidRPr="00601567">
        <w:rPr>
          <w:rFonts w:cstheme="minorHAnsi"/>
          <w:shd w:val="clear" w:color="auto" w:fill="FFFFFF"/>
        </w:rPr>
        <w:t>To</w:t>
      </w:r>
      <w:proofErr w:type="gramEnd"/>
      <w:r w:rsidRPr="00601567">
        <w:rPr>
          <w:rFonts w:cstheme="minorHAnsi"/>
          <w:shd w:val="clear" w:color="auto" w:fill="FFFFFF"/>
        </w:rPr>
        <w:t xml:space="preserve"> Guide: Make Your Pop-Up Stand Out Of The Crowd | Go—PopUp Magazine. Retrieved from https://www.gopopup.com/en/magazine/how-to-make-your-pop-up-store-stand-out-of-the-crowd</w:t>
      </w:r>
    </w:p>
    <w:p w:rsidR="00734BC6" w:rsidRPr="00601567" w:rsidRDefault="00D5231F" w:rsidP="002C0BEF">
      <w:pPr>
        <w:pStyle w:val="ListParagraph"/>
        <w:numPr>
          <w:ilvl w:val="0"/>
          <w:numId w:val="16"/>
        </w:numPr>
        <w:rPr>
          <w:rFonts w:cstheme="minorHAnsi"/>
        </w:rPr>
      </w:pPr>
      <w:r w:rsidRPr="00601567">
        <w:rPr>
          <w:rFonts w:cstheme="minorHAnsi"/>
        </w:rPr>
        <w:lastRenderedPageBreak/>
        <w:t>Huggins R (2000) The success and failure of policy-implanted inter-firm network initiatives: Motivations, processes and structure. Entrepreneurship &amp; Regional Development 12: 111–135.</w:t>
      </w:r>
    </w:p>
    <w:p w:rsidR="00F81C9C" w:rsidRPr="00601567" w:rsidRDefault="00D5231F" w:rsidP="00ED57AB">
      <w:pPr>
        <w:pStyle w:val="ListParagraph"/>
        <w:numPr>
          <w:ilvl w:val="0"/>
          <w:numId w:val="16"/>
        </w:numPr>
        <w:rPr>
          <w:rFonts w:cstheme="minorHAnsi"/>
        </w:rPr>
      </w:pPr>
      <w:r w:rsidRPr="00601567">
        <w:rPr>
          <w:rFonts w:cstheme="minorHAnsi"/>
          <w:shd w:val="clear" w:color="auto" w:fill="FFFFFF"/>
        </w:rPr>
        <w:t>Isabella, G., Pozzani, A., Chen, V., &amp; Gomes, M. (2012). Influence of discount price announcements on consumer's behavior. </w:t>
      </w:r>
      <w:r w:rsidRPr="00601567">
        <w:rPr>
          <w:rFonts w:cstheme="minorHAnsi"/>
          <w:iCs/>
          <w:shd w:val="clear" w:color="auto" w:fill="FFFFFF"/>
        </w:rPr>
        <w:t>Revista De Administração De Empresas</w:t>
      </w:r>
      <w:r w:rsidRPr="00601567">
        <w:rPr>
          <w:rFonts w:cstheme="minorHAnsi"/>
          <w:shd w:val="clear" w:color="auto" w:fill="FFFFFF"/>
        </w:rPr>
        <w:t>, </w:t>
      </w:r>
      <w:r w:rsidRPr="00601567">
        <w:rPr>
          <w:rFonts w:cstheme="minorHAnsi"/>
          <w:iCs/>
          <w:shd w:val="clear" w:color="auto" w:fill="FFFFFF"/>
        </w:rPr>
        <w:t>52</w:t>
      </w:r>
      <w:r w:rsidRPr="00601567">
        <w:rPr>
          <w:rFonts w:cstheme="minorHAnsi"/>
          <w:shd w:val="clear" w:color="auto" w:fill="FFFFFF"/>
        </w:rPr>
        <w:t>(6), 657-671. doi: 10.1590/s0034-75902012000600007</w:t>
      </w:r>
    </w:p>
    <w:p w:rsidR="00B653FE" w:rsidRPr="00601567" w:rsidRDefault="00D5231F" w:rsidP="00ED57AB">
      <w:pPr>
        <w:pStyle w:val="ListParagraph"/>
        <w:numPr>
          <w:ilvl w:val="0"/>
          <w:numId w:val="16"/>
        </w:numPr>
        <w:rPr>
          <w:rFonts w:cstheme="minorHAnsi"/>
        </w:rPr>
      </w:pPr>
      <w:r w:rsidRPr="00601567">
        <w:rPr>
          <w:rFonts w:cstheme="minorHAnsi"/>
          <w:shd w:val="clear" w:color="auto" w:fill="FFFFFF"/>
        </w:rPr>
        <w:t>Janssen, M., Karamychev, V., &amp; van Reeven, P. (2003). Multi-Store Competition. </w:t>
      </w:r>
      <w:r w:rsidRPr="00601567">
        <w:rPr>
          <w:rFonts w:cstheme="minorHAnsi"/>
          <w:iCs/>
          <w:shd w:val="clear" w:color="auto" w:fill="FFFFFF"/>
        </w:rPr>
        <w:t>SSRN Electronic Journal</w:t>
      </w:r>
      <w:r w:rsidRPr="00601567">
        <w:rPr>
          <w:rFonts w:cstheme="minorHAnsi"/>
          <w:shd w:val="clear" w:color="auto" w:fill="FFFFFF"/>
        </w:rPr>
        <w:t>. doi: 10.2139/ssrn.394582</w:t>
      </w:r>
    </w:p>
    <w:p w:rsidR="00F54ECD" w:rsidRPr="00601567" w:rsidRDefault="00D5231F" w:rsidP="00ED57AB">
      <w:pPr>
        <w:pStyle w:val="ListParagraph"/>
        <w:numPr>
          <w:ilvl w:val="0"/>
          <w:numId w:val="16"/>
        </w:numPr>
        <w:rPr>
          <w:rFonts w:cstheme="minorHAnsi"/>
        </w:rPr>
      </w:pPr>
      <w:r w:rsidRPr="00601567">
        <w:rPr>
          <w:rFonts w:cstheme="minorHAnsi"/>
          <w:shd w:val="clear" w:color="auto" w:fill="FFFFFF"/>
        </w:rPr>
        <w:t>Jiann-Chiou Nei, C. (2010). TOURISM AS A STRATEGY FOR THE URBAN DEVELOPMENT OF SMALL TOWNS. </w:t>
      </w:r>
      <w:r w:rsidRPr="00601567">
        <w:rPr>
          <w:rFonts w:cstheme="minorHAnsi"/>
          <w:iCs/>
          <w:shd w:val="clear" w:color="auto" w:fill="FFFFFF"/>
        </w:rPr>
        <w:t>Mcgill University</w:t>
      </w:r>
      <w:r w:rsidRPr="00601567">
        <w:rPr>
          <w:rFonts w:cstheme="minorHAnsi"/>
          <w:shd w:val="clear" w:color="auto" w:fill="FFFFFF"/>
        </w:rPr>
        <w:t>, </w:t>
      </w:r>
      <w:r w:rsidRPr="00601567">
        <w:rPr>
          <w:rFonts w:cstheme="minorHAnsi"/>
          <w:iCs/>
          <w:shd w:val="clear" w:color="auto" w:fill="FFFFFF"/>
        </w:rPr>
        <w:t>1</w:t>
      </w:r>
      <w:r w:rsidRPr="00601567">
        <w:rPr>
          <w:rFonts w:cstheme="minorHAnsi"/>
          <w:shd w:val="clear" w:color="auto" w:fill="FFFFFF"/>
        </w:rPr>
        <w:t>(1), 1-86. Retrieved from http://digitool.library.mcgill.ca/webclient/StreamGate?folder_id=0&amp;dvs=1548247201910~678</w:t>
      </w:r>
    </w:p>
    <w:p w:rsidR="00F00613" w:rsidRPr="00601567" w:rsidRDefault="00D5231F" w:rsidP="00ED57AB">
      <w:pPr>
        <w:pStyle w:val="ListParagraph"/>
        <w:numPr>
          <w:ilvl w:val="0"/>
          <w:numId w:val="16"/>
        </w:numPr>
        <w:rPr>
          <w:rFonts w:cstheme="minorHAnsi"/>
        </w:rPr>
      </w:pPr>
      <w:r w:rsidRPr="00601567">
        <w:rPr>
          <w:rFonts w:cstheme="minorHAnsi"/>
        </w:rPr>
        <w:t>Johnson, S. (2000). Literature review on social entrepreneurship. Canadian Centre for Social Entrepreneurship, 16 pp.</w:t>
      </w:r>
    </w:p>
    <w:p w:rsidR="00A30227" w:rsidRPr="00601567" w:rsidRDefault="00D5231F" w:rsidP="00ED57AB">
      <w:pPr>
        <w:pStyle w:val="ListParagraph"/>
        <w:numPr>
          <w:ilvl w:val="0"/>
          <w:numId w:val="16"/>
        </w:numPr>
        <w:rPr>
          <w:rFonts w:cstheme="minorHAnsi"/>
        </w:rPr>
      </w:pPr>
      <w:r w:rsidRPr="00601567">
        <w:rPr>
          <w:rFonts w:cstheme="minorHAnsi"/>
          <w:shd w:val="clear" w:color="auto" w:fill="FFFFFF"/>
        </w:rPr>
        <w:t>Kasriel-Alexander, D. (2016). Top 10 Global Consumer Trends for 2016. </w:t>
      </w:r>
      <w:r w:rsidRPr="00601567">
        <w:rPr>
          <w:rFonts w:cstheme="minorHAnsi"/>
          <w:iCs/>
          <w:shd w:val="clear" w:color="auto" w:fill="FFFFFF"/>
        </w:rPr>
        <w:t>Euro Monitor International</w:t>
      </w:r>
      <w:r w:rsidRPr="00601567">
        <w:rPr>
          <w:rFonts w:cstheme="minorHAnsi"/>
          <w:shd w:val="clear" w:color="auto" w:fill="FFFFFF"/>
        </w:rPr>
        <w:t>. Retrieved from https://static1.squarespace.com/static/54caa57de4b09cd878bfa0c1/t/569682251115e0ac19d12dce/1452704299775/WP_Top-10-GCT-2016_1.3-0116.pdf</w:t>
      </w:r>
    </w:p>
    <w:p w:rsidR="003B69E5" w:rsidRPr="00601567" w:rsidRDefault="00D5231F" w:rsidP="00ED57AB">
      <w:pPr>
        <w:pStyle w:val="ListParagraph"/>
        <w:numPr>
          <w:ilvl w:val="0"/>
          <w:numId w:val="16"/>
        </w:numPr>
        <w:rPr>
          <w:rFonts w:cstheme="minorHAnsi"/>
        </w:rPr>
      </w:pPr>
      <w:r w:rsidRPr="00601567">
        <w:rPr>
          <w:rFonts w:cstheme="minorHAnsi"/>
          <w:shd w:val="clear" w:color="auto" w:fill="FFFFFF"/>
        </w:rPr>
        <w:t>Karhulahti, V. (2017). Reconsidering Esport: Economics and Executive Ownership. </w:t>
      </w:r>
      <w:r w:rsidRPr="00601567">
        <w:rPr>
          <w:rFonts w:cstheme="minorHAnsi"/>
          <w:iCs/>
          <w:shd w:val="clear" w:color="auto" w:fill="FFFFFF"/>
        </w:rPr>
        <w:t xml:space="preserve">Physical Culture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Sport. Studies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Research</w:t>
      </w:r>
      <w:r w:rsidRPr="00601567">
        <w:rPr>
          <w:rFonts w:cstheme="minorHAnsi"/>
          <w:shd w:val="clear" w:color="auto" w:fill="FFFFFF"/>
        </w:rPr>
        <w:t>, </w:t>
      </w:r>
      <w:r w:rsidRPr="00601567">
        <w:rPr>
          <w:rFonts w:cstheme="minorHAnsi"/>
          <w:iCs/>
          <w:shd w:val="clear" w:color="auto" w:fill="FFFFFF"/>
        </w:rPr>
        <w:t>74</w:t>
      </w:r>
      <w:r w:rsidRPr="00601567">
        <w:rPr>
          <w:rFonts w:cstheme="minorHAnsi"/>
          <w:shd w:val="clear" w:color="auto" w:fill="FFFFFF"/>
        </w:rPr>
        <w:t>(1), 43-53. doi: 10.1515/pcssr-2017-0010</w:t>
      </w:r>
    </w:p>
    <w:p w:rsidR="006D2C89" w:rsidRPr="00601567" w:rsidRDefault="00D5231F" w:rsidP="00ED57AB">
      <w:pPr>
        <w:pStyle w:val="ListParagraph"/>
        <w:numPr>
          <w:ilvl w:val="0"/>
          <w:numId w:val="16"/>
        </w:numPr>
        <w:rPr>
          <w:rFonts w:cstheme="minorHAnsi"/>
        </w:rPr>
      </w:pPr>
      <w:r w:rsidRPr="00601567">
        <w:rPr>
          <w:rFonts w:cstheme="minorHAnsi"/>
          <w:shd w:val="clear" w:color="auto" w:fill="FFFFFF"/>
        </w:rPr>
        <w:lastRenderedPageBreak/>
        <w:t>Khan, H. (201</w:t>
      </w:r>
      <w:r w:rsidR="0076797C">
        <w:rPr>
          <w:rFonts w:cstheme="minorHAnsi"/>
          <w:shd w:val="clear" w:color="auto" w:fill="FFFFFF"/>
        </w:rPr>
        <w:t>8</w:t>
      </w:r>
      <w:r w:rsidRPr="00601567">
        <w:rPr>
          <w:rFonts w:cstheme="minorHAnsi"/>
          <w:shd w:val="clear" w:color="auto" w:fill="FFFFFF"/>
        </w:rPr>
        <w:t>). 8 Ways a Pop-Up Store Can Boost Revenue and Build Buzz for Your Brand. Retrieved from https://www.shopify.com/retail/120059907-8-ways-pop-up-stores-can-boost-revenue-and-build-buzz-for-your-brand</w:t>
      </w:r>
    </w:p>
    <w:p w:rsidR="00FA161C" w:rsidRPr="00601567" w:rsidRDefault="00D5231F" w:rsidP="00ED57AB">
      <w:pPr>
        <w:pStyle w:val="ListParagraph"/>
        <w:numPr>
          <w:ilvl w:val="0"/>
          <w:numId w:val="16"/>
        </w:numPr>
        <w:rPr>
          <w:rFonts w:cstheme="minorHAnsi"/>
        </w:rPr>
      </w:pPr>
      <w:r w:rsidRPr="00601567">
        <w:rPr>
          <w:rFonts w:cstheme="minorHAnsi"/>
          <w:shd w:val="clear" w:color="auto" w:fill="FFFFFF"/>
        </w:rPr>
        <w:t>Kvavik, R. (2004). Convenience, Communications, and Control: How Students Use Technology. </w:t>
      </w:r>
      <w:r w:rsidRPr="00601567">
        <w:rPr>
          <w:rFonts w:cstheme="minorHAnsi"/>
          <w:iCs/>
          <w:shd w:val="clear" w:color="auto" w:fill="FFFFFF"/>
        </w:rPr>
        <w:t xml:space="preserve">EDUCAUSE Center </w:t>
      </w:r>
      <w:proofErr w:type="gramStart"/>
      <w:r w:rsidRPr="00601567">
        <w:rPr>
          <w:rFonts w:cstheme="minorHAnsi"/>
          <w:iCs/>
          <w:shd w:val="clear" w:color="auto" w:fill="FFFFFF"/>
        </w:rPr>
        <w:t>For</w:t>
      </w:r>
      <w:proofErr w:type="gramEnd"/>
      <w:r w:rsidRPr="00601567">
        <w:rPr>
          <w:rFonts w:cstheme="minorHAnsi"/>
          <w:iCs/>
          <w:shd w:val="clear" w:color="auto" w:fill="FFFFFF"/>
        </w:rPr>
        <w:t xml:space="preserve"> Analysis And Research And University Of Minnesota</w:t>
      </w:r>
      <w:r w:rsidRPr="00601567">
        <w:rPr>
          <w:rFonts w:cstheme="minorHAnsi"/>
          <w:shd w:val="clear" w:color="auto" w:fill="FFFFFF"/>
        </w:rPr>
        <w:t xml:space="preserve">. Retrieved from </w:t>
      </w:r>
      <w:hyperlink r:id="rId14" w:history="1">
        <w:r w:rsidR="00C42C33" w:rsidRPr="00601567">
          <w:rPr>
            <w:rStyle w:val="Hyperlink"/>
            <w:rFonts w:cstheme="minorHAnsi"/>
            <w:color w:val="auto"/>
            <w:u w:val="none"/>
            <w:shd w:val="clear" w:color="auto" w:fill="FFFFFF"/>
          </w:rPr>
          <w:t>https://www.educause.edu/research-and-publications/books/educating-net-generation/convenience-communications-and-control-how-students-use-technology</w:t>
        </w:r>
      </w:hyperlink>
    </w:p>
    <w:p w:rsidR="00C42C33" w:rsidRPr="00601567" w:rsidRDefault="00D5231F" w:rsidP="00ED57AB">
      <w:pPr>
        <w:pStyle w:val="ListParagraph"/>
        <w:numPr>
          <w:ilvl w:val="0"/>
          <w:numId w:val="16"/>
        </w:numPr>
        <w:rPr>
          <w:rFonts w:cstheme="minorHAnsi"/>
        </w:rPr>
      </w:pPr>
      <w:r w:rsidRPr="00601567">
        <w:rPr>
          <w:rFonts w:cstheme="minorHAnsi"/>
          <w:shd w:val="clear" w:color="auto" w:fill="FFFFFF"/>
        </w:rPr>
        <w:t>Laville, J., &amp; Nyssens, M. (2000). The Social Enterprise. </w:t>
      </w:r>
      <w:r w:rsidRPr="00601567">
        <w:rPr>
          <w:rFonts w:cstheme="minorHAnsi"/>
          <w:iCs/>
          <w:shd w:val="clear" w:color="auto" w:fill="FFFFFF"/>
        </w:rPr>
        <w:t>Towards A Theoretical Socio-Economic Approach</w:t>
      </w:r>
      <w:r w:rsidRPr="00601567">
        <w:rPr>
          <w:rFonts w:cstheme="minorHAnsi"/>
          <w:shd w:val="clear" w:color="auto" w:fill="FFFFFF"/>
        </w:rPr>
        <w:t>.</w:t>
      </w:r>
    </w:p>
    <w:p w:rsidR="005F4B1D" w:rsidRPr="00601567" w:rsidRDefault="00D5231F" w:rsidP="00ED57AB">
      <w:pPr>
        <w:pStyle w:val="ListParagraph"/>
        <w:numPr>
          <w:ilvl w:val="0"/>
          <w:numId w:val="16"/>
        </w:numPr>
        <w:rPr>
          <w:rFonts w:cstheme="minorHAnsi"/>
        </w:rPr>
      </w:pPr>
      <w:r w:rsidRPr="00601567">
        <w:rPr>
          <w:rFonts w:cstheme="minorHAnsi"/>
          <w:shd w:val="clear" w:color="auto" w:fill="FFFFFF"/>
        </w:rPr>
        <w:t>Magatef, S., &amp; Tomalieh, E. (2015). The Impact of Customer Loyalty Programs on Customer Retention.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Business And Social Science</w:t>
      </w:r>
      <w:r w:rsidRPr="00601567">
        <w:rPr>
          <w:rFonts w:cstheme="minorHAnsi"/>
          <w:shd w:val="clear" w:color="auto" w:fill="FFFFFF"/>
        </w:rPr>
        <w:t>, </w:t>
      </w:r>
      <w:r w:rsidRPr="00601567">
        <w:rPr>
          <w:rFonts w:cstheme="minorHAnsi"/>
          <w:iCs/>
          <w:shd w:val="clear" w:color="auto" w:fill="FFFFFF"/>
        </w:rPr>
        <w:t>6</w:t>
      </w:r>
      <w:r w:rsidRPr="00601567">
        <w:rPr>
          <w:rFonts w:cstheme="minorHAnsi"/>
          <w:shd w:val="clear" w:color="auto" w:fill="FFFFFF"/>
        </w:rPr>
        <w:t xml:space="preserve">(8). Retrieved from </w:t>
      </w:r>
      <w:hyperlink r:id="rId15" w:history="1">
        <w:r w:rsidRPr="00601567">
          <w:rPr>
            <w:rStyle w:val="Hyperlink"/>
            <w:rFonts w:cstheme="minorHAnsi"/>
            <w:color w:val="auto"/>
            <w:u w:val="none"/>
            <w:shd w:val="clear" w:color="auto" w:fill="FFFFFF"/>
          </w:rPr>
          <w:t>http://ijbssnet.com/journals/Vol_6_No_8_1_August_2015/8.pdf</w:t>
        </w:r>
      </w:hyperlink>
    </w:p>
    <w:p w:rsidR="00ED3524" w:rsidRPr="00601567" w:rsidRDefault="00D5231F" w:rsidP="00ED57AB">
      <w:pPr>
        <w:pStyle w:val="ListParagraph"/>
        <w:numPr>
          <w:ilvl w:val="0"/>
          <w:numId w:val="16"/>
        </w:numPr>
        <w:rPr>
          <w:rFonts w:cstheme="minorHAnsi"/>
        </w:rPr>
      </w:pPr>
      <w:r w:rsidRPr="00601567">
        <w:rPr>
          <w:rFonts w:cstheme="minorHAnsi"/>
          <w:shd w:val="clear" w:color="auto" w:fill="FFFFFF"/>
        </w:rPr>
        <w:t>Manaleak. (201</w:t>
      </w:r>
      <w:r w:rsidR="00AC3D8C">
        <w:rPr>
          <w:rFonts w:cstheme="minorHAnsi"/>
          <w:shd w:val="clear" w:color="auto" w:fill="FFFFFF"/>
        </w:rPr>
        <w:t>8</w:t>
      </w:r>
      <w:r w:rsidRPr="00601567">
        <w:rPr>
          <w:rFonts w:cstheme="minorHAnsi"/>
          <w:shd w:val="clear" w:color="auto" w:fill="FFFFFF"/>
        </w:rPr>
        <w:t xml:space="preserve">). Retrieved from </w:t>
      </w:r>
      <w:hyperlink r:id="rId16" w:history="1">
        <w:r w:rsidR="007C5497" w:rsidRPr="00601567">
          <w:rPr>
            <w:rStyle w:val="Hyperlink"/>
            <w:rFonts w:cstheme="minorHAnsi"/>
            <w:color w:val="auto"/>
            <w:u w:val="none"/>
            <w:shd w:val="clear" w:color="auto" w:fill="FFFFFF"/>
          </w:rPr>
          <w:t>http://www.manaleak.com/mtguk/manaleak-com-magic-gathering-birmingham-retail-gaming-centre-uk/</w:t>
        </w:r>
      </w:hyperlink>
    </w:p>
    <w:p w:rsidR="007C5497" w:rsidRPr="00601567" w:rsidRDefault="00D5231F" w:rsidP="00ED57AB">
      <w:pPr>
        <w:pStyle w:val="ListParagraph"/>
        <w:numPr>
          <w:ilvl w:val="0"/>
          <w:numId w:val="16"/>
        </w:numPr>
        <w:rPr>
          <w:rFonts w:cstheme="minorHAnsi"/>
        </w:rPr>
      </w:pPr>
      <w:r w:rsidRPr="00601567">
        <w:rPr>
          <w:rFonts w:cstheme="minorHAnsi"/>
          <w:shd w:val="clear" w:color="auto" w:fill="FFFFFF"/>
        </w:rPr>
        <w:t>Marciniak, R., &amp; Budnarowska, C. (2009). MARKETING APPROACHES TO POP-UP STORES: EXPLORATION OF SOCIAL NETWORKING. </w:t>
      </w:r>
      <w:r w:rsidRPr="00601567">
        <w:rPr>
          <w:rFonts w:cstheme="minorHAnsi"/>
          <w:iCs/>
          <w:shd w:val="clear" w:color="auto" w:fill="FFFFFF"/>
        </w:rPr>
        <w:t>Bournemouth University</w:t>
      </w:r>
      <w:r w:rsidRPr="00601567">
        <w:rPr>
          <w:rFonts w:cstheme="minorHAnsi"/>
          <w:shd w:val="clear" w:color="auto" w:fill="FFFFFF"/>
        </w:rPr>
        <w:t>. Retrieved from https://core.ac.uk/download/pdf/4896859.pdf?fbclid=IwAR1QyxA9yT06uPKLqmRsK6f798ikigsyf-R9zT6CIHOIKw8Jh52DGKtsfLA</w:t>
      </w:r>
    </w:p>
    <w:p w:rsidR="00ED3524" w:rsidRPr="00601567" w:rsidRDefault="00D5231F" w:rsidP="00ED3524">
      <w:pPr>
        <w:pStyle w:val="ListParagraph"/>
        <w:numPr>
          <w:ilvl w:val="0"/>
          <w:numId w:val="16"/>
        </w:numPr>
        <w:rPr>
          <w:rStyle w:val="Hyperlink"/>
          <w:rFonts w:cstheme="minorHAnsi"/>
          <w:color w:val="auto"/>
          <w:u w:val="none"/>
        </w:rPr>
      </w:pPr>
      <w:r w:rsidRPr="00601567">
        <w:rPr>
          <w:rFonts w:cstheme="minorHAnsi"/>
          <w:shd w:val="clear" w:color="auto" w:fill="FFFFFF"/>
        </w:rPr>
        <w:t xml:space="preserve">McIntyre, G. Should Independent Tournament Organisers Run MTG Events </w:t>
      </w:r>
      <w:proofErr w:type="gramStart"/>
      <w:r w:rsidRPr="00601567">
        <w:rPr>
          <w:rFonts w:cstheme="minorHAnsi"/>
          <w:shd w:val="clear" w:color="auto" w:fill="FFFFFF"/>
        </w:rPr>
        <w:t>For</w:t>
      </w:r>
      <w:proofErr w:type="gramEnd"/>
      <w:r w:rsidRPr="00601567">
        <w:rPr>
          <w:rFonts w:cstheme="minorHAnsi"/>
          <w:shd w:val="clear" w:color="auto" w:fill="FFFFFF"/>
        </w:rPr>
        <w:t xml:space="preserve"> Competitive Magic Players? by Graeme McIntyre, Manaleak.com, Magic: The </w:t>
      </w:r>
      <w:r w:rsidRPr="00601567">
        <w:rPr>
          <w:rFonts w:cstheme="minorHAnsi"/>
          <w:shd w:val="clear" w:color="auto" w:fill="FFFFFF"/>
        </w:rPr>
        <w:lastRenderedPageBreak/>
        <w:t xml:space="preserve">Gathering (MTG) &amp; Miniature Wargames. Retrieved from </w:t>
      </w:r>
      <w:hyperlink r:id="rId17" w:history="1">
        <w:r w:rsidR="005E676E" w:rsidRPr="00601567">
          <w:rPr>
            <w:rStyle w:val="Hyperlink"/>
            <w:rFonts w:cstheme="minorHAnsi"/>
            <w:color w:val="auto"/>
            <w:u w:val="none"/>
            <w:shd w:val="clear" w:color="auto" w:fill="FFFFFF"/>
          </w:rPr>
          <w:t>http://www.manaleak.com/mtguk/2018/03/should-independent-tournament-organisers-run-competitive-mtg-events/</w:t>
        </w:r>
      </w:hyperlink>
    </w:p>
    <w:p w:rsidR="008B6F29" w:rsidRPr="00601567" w:rsidRDefault="00D5231F" w:rsidP="00ED3524">
      <w:pPr>
        <w:pStyle w:val="ListParagraph"/>
        <w:numPr>
          <w:ilvl w:val="0"/>
          <w:numId w:val="16"/>
        </w:numPr>
        <w:rPr>
          <w:rStyle w:val="Hyperlink"/>
          <w:rFonts w:cstheme="minorHAnsi"/>
          <w:color w:val="auto"/>
          <w:u w:val="none"/>
        </w:rPr>
      </w:pPr>
      <w:r w:rsidRPr="00601567">
        <w:rPr>
          <w:rFonts w:cstheme="minorHAnsi"/>
          <w:shd w:val="clear" w:color="auto" w:fill="FFFFFF"/>
        </w:rPr>
        <w:t>Miralles-Marcelo, J., Miralles-Quirós, M., &amp; Lisboa, I. (2014). The impact of family control on firm performance: Evidence from Portugal and Spain.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Family Business Strategy</w:t>
      </w:r>
      <w:r w:rsidRPr="00601567">
        <w:rPr>
          <w:rFonts w:cstheme="minorHAnsi"/>
          <w:shd w:val="clear" w:color="auto" w:fill="FFFFFF"/>
        </w:rPr>
        <w:t>, </w:t>
      </w:r>
      <w:r w:rsidRPr="00601567">
        <w:rPr>
          <w:rFonts w:cstheme="minorHAnsi"/>
          <w:iCs/>
          <w:shd w:val="clear" w:color="auto" w:fill="FFFFFF"/>
        </w:rPr>
        <w:t>5</w:t>
      </w:r>
      <w:r w:rsidRPr="00601567">
        <w:rPr>
          <w:rFonts w:cstheme="minorHAnsi"/>
          <w:shd w:val="clear" w:color="auto" w:fill="FFFFFF"/>
        </w:rPr>
        <w:t>(2), 156-168. doi: 10.1016/j.jfbs.2014.03.002</w:t>
      </w:r>
    </w:p>
    <w:p w:rsidR="00DF1794" w:rsidRPr="00601567" w:rsidRDefault="00D5231F" w:rsidP="00ED3524">
      <w:pPr>
        <w:pStyle w:val="ListParagraph"/>
        <w:numPr>
          <w:ilvl w:val="0"/>
          <w:numId w:val="16"/>
        </w:numPr>
        <w:rPr>
          <w:rFonts w:cstheme="minorHAnsi"/>
        </w:rPr>
      </w:pPr>
      <w:r w:rsidRPr="00601567">
        <w:rPr>
          <w:rFonts w:cstheme="minorHAnsi"/>
          <w:shd w:val="clear" w:color="auto" w:fill="FFFFFF"/>
        </w:rPr>
        <w:t>Narula, R. (2004). R&amp;D collaboration by SMEs: new opportunities and limitations in the face of globalisation. </w:t>
      </w:r>
      <w:r w:rsidRPr="00601567">
        <w:rPr>
          <w:rFonts w:cstheme="minorHAnsi"/>
          <w:iCs/>
          <w:shd w:val="clear" w:color="auto" w:fill="FFFFFF"/>
        </w:rPr>
        <w:t>Technovation</w:t>
      </w:r>
      <w:r w:rsidRPr="00601567">
        <w:rPr>
          <w:rFonts w:cstheme="minorHAnsi"/>
          <w:shd w:val="clear" w:color="auto" w:fill="FFFFFF"/>
        </w:rPr>
        <w:t>, </w:t>
      </w:r>
      <w:r w:rsidRPr="00601567">
        <w:rPr>
          <w:rFonts w:cstheme="minorHAnsi"/>
          <w:iCs/>
          <w:shd w:val="clear" w:color="auto" w:fill="FFFFFF"/>
        </w:rPr>
        <w:t>24</w:t>
      </w:r>
      <w:r w:rsidRPr="00601567">
        <w:rPr>
          <w:rFonts w:cstheme="minorHAnsi"/>
          <w:shd w:val="clear" w:color="auto" w:fill="FFFFFF"/>
        </w:rPr>
        <w:t>(2), 153-161. doi: 10.1016/s0166-4972(02)00045-7</w:t>
      </w:r>
    </w:p>
    <w:p w:rsidR="005E676E" w:rsidRPr="00601567" w:rsidRDefault="00D5231F" w:rsidP="00ED57AB">
      <w:pPr>
        <w:pStyle w:val="ListParagraph"/>
        <w:numPr>
          <w:ilvl w:val="0"/>
          <w:numId w:val="16"/>
        </w:numPr>
        <w:rPr>
          <w:rFonts w:cstheme="minorHAnsi"/>
        </w:rPr>
      </w:pPr>
      <w:r w:rsidRPr="00601567">
        <w:rPr>
          <w:rFonts w:cstheme="minorHAnsi"/>
          <w:shd w:val="clear" w:color="auto" w:fill="FFFFFF"/>
        </w:rPr>
        <w:t>Newbery, R., Gorton, M., Phillipson, J., &amp; Atterton, J. (2016). Sustaining business networks: Understanding the benefit bundles sought by members of local business associations. </w:t>
      </w:r>
      <w:r w:rsidRPr="00601567">
        <w:rPr>
          <w:rFonts w:cstheme="minorHAnsi"/>
          <w:iCs/>
          <w:shd w:val="clear" w:color="auto" w:fill="FFFFFF"/>
        </w:rPr>
        <w:t xml:space="preserve">Environment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Planning C: Government And Policy</w:t>
      </w:r>
      <w:r w:rsidRPr="00601567">
        <w:rPr>
          <w:rFonts w:cstheme="minorHAnsi"/>
          <w:shd w:val="clear" w:color="auto" w:fill="FFFFFF"/>
        </w:rPr>
        <w:t>, </w:t>
      </w:r>
      <w:r w:rsidRPr="00601567">
        <w:rPr>
          <w:rFonts w:cstheme="minorHAnsi"/>
          <w:iCs/>
          <w:shd w:val="clear" w:color="auto" w:fill="FFFFFF"/>
        </w:rPr>
        <w:t>34</w:t>
      </w:r>
      <w:r w:rsidRPr="00601567">
        <w:rPr>
          <w:rFonts w:cstheme="minorHAnsi"/>
          <w:shd w:val="clear" w:color="auto" w:fill="FFFFFF"/>
        </w:rPr>
        <w:t>(7), 1267-1283. doi: 10.1177/0263774x15608850</w:t>
      </w:r>
    </w:p>
    <w:p w:rsidR="002222EC" w:rsidRPr="00601567" w:rsidRDefault="00D5231F" w:rsidP="00ED57AB">
      <w:pPr>
        <w:pStyle w:val="ListParagraph"/>
        <w:numPr>
          <w:ilvl w:val="0"/>
          <w:numId w:val="16"/>
        </w:numPr>
        <w:rPr>
          <w:rFonts w:cstheme="minorHAnsi"/>
        </w:rPr>
      </w:pPr>
      <w:r w:rsidRPr="00601567">
        <w:rPr>
          <w:rFonts w:cstheme="minorHAnsi"/>
          <w:shd w:val="clear" w:color="auto" w:fill="FFFFFF"/>
        </w:rPr>
        <w:t>Newton, A. (201</w:t>
      </w:r>
      <w:r w:rsidR="00AC3D8C">
        <w:rPr>
          <w:rFonts w:cstheme="minorHAnsi"/>
          <w:shd w:val="clear" w:color="auto" w:fill="FFFFFF"/>
        </w:rPr>
        <w:t>8</w:t>
      </w:r>
      <w:r w:rsidRPr="00601567">
        <w:rPr>
          <w:rFonts w:cstheme="minorHAnsi"/>
          <w:shd w:val="clear" w:color="auto" w:fill="FFFFFF"/>
        </w:rPr>
        <w:t>). 6 Reasons Why Pop-Up Stores Are Excelling | RetailNext. Retrieved from https://retailnext.net/en/blog/6-reasons-why-pop-up-stores-are-excelling/</w:t>
      </w:r>
    </w:p>
    <w:p w:rsidR="00F54ECD" w:rsidRPr="00601567" w:rsidRDefault="00D5231F" w:rsidP="00ED57AB">
      <w:pPr>
        <w:pStyle w:val="ListParagraph"/>
        <w:numPr>
          <w:ilvl w:val="0"/>
          <w:numId w:val="16"/>
        </w:numPr>
        <w:rPr>
          <w:rFonts w:cstheme="minorHAnsi"/>
        </w:rPr>
      </w:pPr>
      <w:r w:rsidRPr="00601567">
        <w:rPr>
          <w:rFonts w:cstheme="minorHAnsi"/>
          <w:shd w:val="clear" w:color="auto" w:fill="FFFFFF"/>
        </w:rPr>
        <w:t>Owen, J. (2014). Clone towns: British towns in danger of becoming identical and. Retrieved from https://www.independent.co.uk/news/uk/home-news/clone-towns-british-towns-in-danger-of-becoming-identical-and-soulless-9214986.html</w:t>
      </w:r>
    </w:p>
    <w:p w:rsidR="006B46E2" w:rsidRPr="00601567" w:rsidRDefault="00D5231F" w:rsidP="00ED57AB">
      <w:pPr>
        <w:pStyle w:val="ListParagraph"/>
        <w:numPr>
          <w:ilvl w:val="0"/>
          <w:numId w:val="16"/>
        </w:numPr>
        <w:rPr>
          <w:rFonts w:cstheme="minorHAnsi"/>
        </w:rPr>
      </w:pPr>
      <w:r w:rsidRPr="00601567">
        <w:rPr>
          <w:rFonts w:cstheme="minorHAnsi"/>
          <w:shd w:val="clear" w:color="auto" w:fill="FFFFFF"/>
        </w:rPr>
        <w:t>Page, S. (1995). </w:t>
      </w:r>
      <w:r w:rsidRPr="00601567">
        <w:rPr>
          <w:rFonts w:cstheme="minorHAnsi"/>
          <w:iCs/>
          <w:shd w:val="clear" w:color="auto" w:fill="FFFFFF"/>
        </w:rPr>
        <w:t>Urban tourism</w:t>
      </w:r>
      <w:r w:rsidRPr="00601567">
        <w:rPr>
          <w:rFonts w:cstheme="minorHAnsi"/>
          <w:shd w:val="clear" w:color="auto" w:fill="FFFFFF"/>
        </w:rPr>
        <w:t> (Routledge topics in tourism). London: Routledge.</w:t>
      </w:r>
    </w:p>
    <w:p w:rsidR="005D7817" w:rsidRPr="00601567" w:rsidRDefault="00D5231F" w:rsidP="00ED57AB">
      <w:pPr>
        <w:pStyle w:val="ListParagraph"/>
        <w:numPr>
          <w:ilvl w:val="0"/>
          <w:numId w:val="16"/>
        </w:numPr>
        <w:rPr>
          <w:rFonts w:cstheme="minorHAnsi"/>
        </w:rPr>
      </w:pPr>
      <w:r w:rsidRPr="00601567">
        <w:rPr>
          <w:rFonts w:cstheme="minorHAnsi"/>
          <w:shd w:val="clear" w:color="auto" w:fill="FFFFFF"/>
        </w:rPr>
        <w:t xml:space="preserve">Pawlicki, M., Polin, J., &amp; Zhang, J. (2014). Prediction of Price Increase for Magic: The Gathering Card. Retrieved from </w:t>
      </w:r>
      <w:hyperlink r:id="rId18" w:history="1">
        <w:r w:rsidR="003B69E5" w:rsidRPr="00601567">
          <w:rPr>
            <w:rStyle w:val="Hyperlink"/>
            <w:rFonts w:cstheme="minorHAnsi"/>
            <w:color w:val="auto"/>
            <w:u w:val="none"/>
            <w:shd w:val="clear" w:color="auto" w:fill="FFFFFF"/>
          </w:rPr>
          <w:t>http://cs229.stanford.edu/proj2014/Matt%20Pawlicki,%20Joe%20Polin,%20Jesse</w:t>
        </w:r>
        <w:r w:rsidR="003B69E5" w:rsidRPr="00601567">
          <w:rPr>
            <w:rStyle w:val="Hyperlink"/>
            <w:rFonts w:cstheme="minorHAnsi"/>
            <w:color w:val="auto"/>
            <w:u w:val="none"/>
            <w:shd w:val="clear" w:color="auto" w:fill="FFFFFF"/>
          </w:rPr>
          <w:lastRenderedPageBreak/>
          <w:t>%20Zhang,%20Prediction%20of%20Price%20Increase%20for%20MTG%20Cards.pdf</w:t>
        </w:r>
      </w:hyperlink>
    </w:p>
    <w:p w:rsidR="003B69E5" w:rsidRPr="00601567" w:rsidRDefault="00D5231F" w:rsidP="00ED57AB">
      <w:pPr>
        <w:pStyle w:val="ListParagraph"/>
        <w:numPr>
          <w:ilvl w:val="0"/>
          <w:numId w:val="16"/>
        </w:numPr>
        <w:rPr>
          <w:rFonts w:cstheme="minorHAnsi"/>
        </w:rPr>
      </w:pPr>
      <w:r w:rsidRPr="00601567">
        <w:rPr>
          <w:rFonts w:cstheme="minorHAnsi"/>
          <w:shd w:val="clear" w:color="auto" w:fill="FFFFFF"/>
        </w:rPr>
        <w:t>Peredo, A., &amp; McLean, M. (2006). Social entrepreneurship: A critical review of the concept.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World Business</w:t>
      </w:r>
      <w:r w:rsidRPr="00601567">
        <w:rPr>
          <w:rFonts w:cstheme="minorHAnsi"/>
          <w:shd w:val="clear" w:color="auto" w:fill="FFFFFF"/>
        </w:rPr>
        <w:t>, </w:t>
      </w:r>
      <w:r w:rsidRPr="00601567">
        <w:rPr>
          <w:rFonts w:cstheme="minorHAnsi"/>
          <w:iCs/>
          <w:shd w:val="clear" w:color="auto" w:fill="FFFFFF"/>
        </w:rPr>
        <w:t>41</w:t>
      </w:r>
      <w:r w:rsidRPr="00601567">
        <w:rPr>
          <w:rFonts w:cstheme="minorHAnsi"/>
          <w:shd w:val="clear" w:color="auto" w:fill="FFFFFF"/>
        </w:rPr>
        <w:t>(1), 56-65. doi: 10.1016/j.jwb.2005.10.007</w:t>
      </w:r>
    </w:p>
    <w:p w:rsidR="00F7627A" w:rsidRPr="00601567" w:rsidRDefault="00D5231F" w:rsidP="00ED57AB">
      <w:pPr>
        <w:pStyle w:val="ListParagraph"/>
        <w:numPr>
          <w:ilvl w:val="0"/>
          <w:numId w:val="16"/>
        </w:numPr>
        <w:rPr>
          <w:rFonts w:cstheme="minorHAnsi"/>
        </w:rPr>
      </w:pPr>
      <w:r w:rsidRPr="00601567">
        <w:rPr>
          <w:rFonts w:cstheme="minorHAnsi"/>
          <w:iCs/>
          <w:shd w:val="clear" w:color="auto" w:fill="FFFFFF"/>
        </w:rPr>
        <w:t>Popup Republic</w:t>
      </w:r>
      <w:r w:rsidRPr="00601567">
        <w:rPr>
          <w:rFonts w:cstheme="minorHAnsi"/>
          <w:shd w:val="clear" w:color="auto" w:fill="FFFFFF"/>
        </w:rPr>
        <w:t>. (2015). One Stop Shop for Pop-Up Marketing and Management. Retrieved from https://www.popuprepublic.com/wp-content/uploads/2016/07/PopUp-Republic-Capabilities.pdf?fbclid=IwAR3nbsZvxP_LuM93_JquSeAcal_KI7M6c8XAT_21kZaUVYQzfZswzgvMVtU</w:t>
      </w:r>
    </w:p>
    <w:p w:rsidR="00001864" w:rsidRPr="00601567" w:rsidRDefault="00D5231F" w:rsidP="00ED57AB">
      <w:pPr>
        <w:pStyle w:val="ListParagraph"/>
        <w:numPr>
          <w:ilvl w:val="0"/>
          <w:numId w:val="16"/>
        </w:numPr>
        <w:rPr>
          <w:rFonts w:cstheme="minorHAnsi"/>
        </w:rPr>
      </w:pPr>
      <w:r w:rsidRPr="00601567">
        <w:rPr>
          <w:rFonts w:cstheme="minorHAnsi"/>
          <w:shd w:val="clear" w:color="auto" w:fill="FFFFFF"/>
        </w:rPr>
        <w:t>Radas, S., &amp; Shugan, S. (1998). Seasonal Marketing and Timing New Product Introductions. </w:t>
      </w:r>
      <w:r w:rsidRPr="00601567">
        <w:rPr>
          <w:rFonts w:cstheme="minorHAnsi"/>
          <w:iCs/>
          <w:shd w:val="clear" w:color="auto" w:fill="FFFFFF"/>
        </w:rPr>
        <w:t xml:space="preserve">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Marketing Research</w:t>
      </w:r>
      <w:r w:rsidRPr="00601567">
        <w:rPr>
          <w:rFonts w:cstheme="minorHAnsi"/>
          <w:shd w:val="clear" w:color="auto" w:fill="FFFFFF"/>
        </w:rPr>
        <w:t>, </w:t>
      </w:r>
      <w:r w:rsidRPr="00601567">
        <w:rPr>
          <w:rFonts w:cstheme="minorHAnsi"/>
          <w:iCs/>
          <w:shd w:val="clear" w:color="auto" w:fill="FFFFFF"/>
        </w:rPr>
        <w:t>35</w:t>
      </w:r>
      <w:r w:rsidRPr="00601567">
        <w:rPr>
          <w:rFonts w:cstheme="minorHAnsi"/>
          <w:shd w:val="clear" w:color="auto" w:fill="FFFFFF"/>
        </w:rPr>
        <w:t>(3), 296. doi: 10.2307/3152029</w:t>
      </w:r>
    </w:p>
    <w:p w:rsidR="00530AAD" w:rsidRPr="00601567" w:rsidRDefault="00D5231F" w:rsidP="00ED57AB">
      <w:pPr>
        <w:pStyle w:val="ListParagraph"/>
        <w:numPr>
          <w:ilvl w:val="0"/>
          <w:numId w:val="16"/>
        </w:numPr>
        <w:rPr>
          <w:rFonts w:cstheme="minorHAnsi"/>
        </w:rPr>
      </w:pPr>
      <w:r w:rsidRPr="00601567">
        <w:rPr>
          <w:rFonts w:cstheme="minorHAnsi"/>
          <w:shd w:val="clear" w:color="auto" w:fill="FFFFFF"/>
        </w:rPr>
        <w:t>Ridley‐Duff, R. (2008). Social enterprise as a socially rational business.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Entrepreneurial Behavior &amp; Research</w:t>
      </w:r>
      <w:r w:rsidRPr="00601567">
        <w:rPr>
          <w:rFonts w:cstheme="minorHAnsi"/>
          <w:shd w:val="clear" w:color="auto" w:fill="FFFFFF"/>
        </w:rPr>
        <w:t>, </w:t>
      </w:r>
      <w:r w:rsidRPr="00601567">
        <w:rPr>
          <w:rFonts w:cstheme="minorHAnsi"/>
          <w:iCs/>
          <w:shd w:val="clear" w:color="auto" w:fill="FFFFFF"/>
        </w:rPr>
        <w:t>14</w:t>
      </w:r>
      <w:r w:rsidRPr="00601567">
        <w:rPr>
          <w:rFonts w:cstheme="minorHAnsi"/>
          <w:shd w:val="clear" w:color="auto" w:fill="FFFFFF"/>
        </w:rPr>
        <w:t>(5), 291-312. doi: 10.1108/13552550810897669</w:t>
      </w:r>
    </w:p>
    <w:p w:rsidR="00001B26"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 xml:space="preserve">Rivera, A. (2018). Pop-up Shops: What You Need to Know. Retrieved from </w:t>
      </w:r>
      <w:hyperlink r:id="rId19" w:history="1">
        <w:r w:rsidR="00264485" w:rsidRPr="00601567">
          <w:rPr>
            <w:rStyle w:val="Hyperlink"/>
            <w:rFonts w:cstheme="minorHAnsi"/>
            <w:color w:val="auto"/>
            <w:u w:val="none"/>
            <w:shd w:val="clear" w:color="auto" w:fill="FFFFFF"/>
          </w:rPr>
          <w:t>https://www.business.com/articles/pop-up-shop-what-you-need-to-know/</w:t>
        </w:r>
      </w:hyperlink>
    </w:p>
    <w:p w:rsidR="003E15F4" w:rsidRPr="00601567" w:rsidRDefault="00D5231F" w:rsidP="00ED57AB">
      <w:pPr>
        <w:pStyle w:val="ListParagraph"/>
        <w:numPr>
          <w:ilvl w:val="0"/>
          <w:numId w:val="16"/>
        </w:numPr>
        <w:rPr>
          <w:rFonts w:cstheme="minorHAnsi"/>
        </w:rPr>
      </w:pPr>
      <w:r w:rsidRPr="00601567">
        <w:rPr>
          <w:rFonts w:cstheme="minorHAnsi"/>
          <w:shd w:val="clear" w:color="auto" w:fill="FFFFFF"/>
        </w:rPr>
        <w:t>Sharp, B., &amp; Sharp, A. (1997). Loyalty programs and their impact on repeat-purchase loyalty patterns. </w:t>
      </w:r>
      <w:r w:rsidRPr="00601567">
        <w:rPr>
          <w:rFonts w:cstheme="minorHAnsi"/>
          <w:iCs/>
          <w:shd w:val="clear" w:color="auto" w:fill="FFFFFF"/>
        </w:rPr>
        <w:t xml:space="preserve">International Journal </w:t>
      </w:r>
      <w:proofErr w:type="gramStart"/>
      <w:r w:rsidRPr="00601567">
        <w:rPr>
          <w:rFonts w:cstheme="minorHAnsi"/>
          <w:iCs/>
          <w:shd w:val="clear" w:color="auto" w:fill="FFFFFF"/>
        </w:rPr>
        <w:t>Of</w:t>
      </w:r>
      <w:proofErr w:type="gramEnd"/>
      <w:r w:rsidRPr="00601567">
        <w:rPr>
          <w:rFonts w:cstheme="minorHAnsi"/>
          <w:iCs/>
          <w:shd w:val="clear" w:color="auto" w:fill="FFFFFF"/>
        </w:rPr>
        <w:t xml:space="preserve"> Research In Marketing</w:t>
      </w:r>
      <w:r w:rsidRPr="00601567">
        <w:rPr>
          <w:rFonts w:cstheme="minorHAnsi"/>
          <w:shd w:val="clear" w:color="auto" w:fill="FFFFFF"/>
        </w:rPr>
        <w:t>, </w:t>
      </w:r>
      <w:r w:rsidRPr="00601567">
        <w:rPr>
          <w:rFonts w:cstheme="minorHAnsi"/>
          <w:iCs/>
          <w:shd w:val="clear" w:color="auto" w:fill="FFFFFF"/>
        </w:rPr>
        <w:t>14</w:t>
      </w:r>
      <w:r w:rsidRPr="00601567">
        <w:rPr>
          <w:rFonts w:cstheme="minorHAnsi"/>
          <w:shd w:val="clear" w:color="auto" w:fill="FFFFFF"/>
        </w:rPr>
        <w:t>(5), 473-486. doi: 10.1016/s0167-8116(97)00022-0</w:t>
      </w:r>
    </w:p>
    <w:p w:rsidR="0082268C"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Somerville, M. (2018). The essential guide to setting up a pop-up shop in the UK. Retrieved from https://smallbusiness.co.uk/the-essential-guide-to-setting-up-a-pop-up-shop-in-the-uk-2545720/</w:t>
      </w:r>
    </w:p>
    <w:p w:rsidR="00BE76C4"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lastRenderedPageBreak/>
        <w:t>St. Catherine's Walk Shopping Centre. (201</w:t>
      </w:r>
      <w:r w:rsidR="00AC3D8C">
        <w:rPr>
          <w:rFonts w:cstheme="minorHAnsi"/>
          <w:shd w:val="clear" w:color="auto" w:fill="FFFFFF"/>
        </w:rPr>
        <w:t>8</w:t>
      </w:r>
      <w:r w:rsidRPr="00601567">
        <w:rPr>
          <w:rFonts w:cstheme="minorHAnsi"/>
          <w:shd w:val="clear" w:color="auto" w:fill="FFFFFF"/>
        </w:rPr>
        <w:t>). Retrieved from http://stcatherineswalk.com/dining/</w:t>
      </w:r>
    </w:p>
    <w:p w:rsidR="00A8683C" w:rsidRPr="00601567" w:rsidRDefault="00D5231F" w:rsidP="00ED57AB">
      <w:pPr>
        <w:pStyle w:val="ListParagraph"/>
        <w:numPr>
          <w:ilvl w:val="0"/>
          <w:numId w:val="16"/>
        </w:numPr>
        <w:rPr>
          <w:rFonts w:cstheme="minorHAnsi"/>
        </w:rPr>
      </w:pPr>
      <w:r w:rsidRPr="00601567">
        <w:rPr>
          <w:rFonts w:cstheme="minorHAnsi"/>
          <w:shd w:val="clear" w:color="auto" w:fill="FFFFFF"/>
        </w:rPr>
        <w:t>St. Catherine's Walk Shopping Centre. (201</w:t>
      </w:r>
      <w:r w:rsidR="00AC3D8C">
        <w:rPr>
          <w:rFonts w:cstheme="minorHAnsi"/>
          <w:shd w:val="clear" w:color="auto" w:fill="FFFFFF"/>
        </w:rPr>
        <w:t>8</w:t>
      </w:r>
      <w:r w:rsidRPr="00601567">
        <w:rPr>
          <w:rFonts w:cstheme="minorHAnsi"/>
          <w:shd w:val="clear" w:color="auto" w:fill="FFFFFF"/>
        </w:rPr>
        <w:t>). Retrieved from http://stcatherineswalk.com/shopping/</w:t>
      </w:r>
    </w:p>
    <w:p w:rsidR="00264485" w:rsidRPr="00601567" w:rsidRDefault="00D5231F" w:rsidP="00ED57AB">
      <w:pPr>
        <w:pStyle w:val="ListParagraph"/>
        <w:numPr>
          <w:ilvl w:val="0"/>
          <w:numId w:val="16"/>
        </w:numPr>
        <w:rPr>
          <w:rStyle w:val="Hyperlink"/>
          <w:rFonts w:cstheme="minorHAnsi"/>
          <w:color w:val="auto"/>
          <w:u w:val="none"/>
        </w:rPr>
      </w:pPr>
      <w:r w:rsidRPr="00601567">
        <w:rPr>
          <w:rFonts w:cstheme="minorHAnsi"/>
          <w:shd w:val="clear" w:color="auto" w:fill="FFFFFF"/>
        </w:rPr>
        <w:t xml:space="preserve">The Salvation Army. (2017). Retrieved from </w:t>
      </w:r>
      <w:hyperlink r:id="rId20" w:history="1">
        <w:r w:rsidRPr="00601567">
          <w:rPr>
            <w:rStyle w:val="Hyperlink"/>
            <w:rFonts w:cstheme="minorHAnsi"/>
            <w:color w:val="auto"/>
            <w:u w:val="none"/>
            <w:shd w:val="clear" w:color="auto" w:fill="FFFFFF"/>
          </w:rPr>
          <w:t>https://www.salvationarmy.org.uk/christmas-comes-early-carmarthen-thanks-salvation-army</w:t>
        </w:r>
      </w:hyperlink>
    </w:p>
    <w:p w:rsidR="00F7627A" w:rsidRPr="00601567" w:rsidRDefault="00D5231F" w:rsidP="00ED57AB">
      <w:pPr>
        <w:pStyle w:val="ListParagraph"/>
        <w:numPr>
          <w:ilvl w:val="0"/>
          <w:numId w:val="16"/>
        </w:numPr>
        <w:rPr>
          <w:rFonts w:cstheme="minorHAnsi"/>
        </w:rPr>
      </w:pPr>
      <w:r w:rsidRPr="00601567">
        <w:rPr>
          <w:rFonts w:cstheme="minorHAnsi"/>
          <w:shd w:val="clear" w:color="auto" w:fill="FFFFFF"/>
        </w:rPr>
        <w:t>Steimer, S. (2017). The Magic of Pop-Up Shop Marketing. Retrieved from https://www.ama.org/publications/MarketingNews/Pages/magic-of-pop-up-shop-marketing.aspx</w:t>
      </w:r>
    </w:p>
    <w:p w:rsidR="00264485" w:rsidRPr="00601567" w:rsidRDefault="00D5231F" w:rsidP="00264485">
      <w:pPr>
        <w:pStyle w:val="ListParagraph"/>
        <w:numPr>
          <w:ilvl w:val="0"/>
          <w:numId w:val="16"/>
        </w:numPr>
        <w:rPr>
          <w:rFonts w:cstheme="minorHAnsi"/>
        </w:rPr>
      </w:pPr>
      <w:r w:rsidRPr="00601567">
        <w:rPr>
          <w:rFonts w:cstheme="minorHAnsi"/>
          <w:shd w:val="clear" w:color="auto" w:fill="FFFFFF"/>
        </w:rPr>
        <w:t>The Salvation Army | Clothing banks. (2015). Retrieved from https://www.salvationarmy.org.uk/clothing-bank</w:t>
      </w:r>
    </w:p>
    <w:p w:rsidR="00370668" w:rsidRPr="00601567" w:rsidRDefault="00D5231F" w:rsidP="00ED57AB">
      <w:pPr>
        <w:pStyle w:val="ListParagraph"/>
        <w:numPr>
          <w:ilvl w:val="0"/>
          <w:numId w:val="16"/>
        </w:numPr>
        <w:rPr>
          <w:rFonts w:cstheme="minorHAnsi"/>
        </w:rPr>
      </w:pPr>
      <w:r w:rsidRPr="00601567">
        <w:rPr>
          <w:rFonts w:cstheme="minorHAnsi"/>
          <w:shd w:val="clear" w:color="auto" w:fill="FFFFFF"/>
        </w:rPr>
        <w:t>Yiu, D., Wan, W., Ng, F., Chen, X., &amp; Su, J. (2014). Sentimental Drivers of Social Entrepreneurship: A Study of China's Guangcai (Glorious) Program. </w:t>
      </w:r>
      <w:r w:rsidRPr="00601567">
        <w:rPr>
          <w:rFonts w:cstheme="minorHAnsi"/>
          <w:iCs/>
          <w:shd w:val="clear" w:color="auto" w:fill="FFFFFF"/>
        </w:rPr>
        <w:t xml:space="preserve">Management </w:t>
      </w:r>
      <w:proofErr w:type="gramStart"/>
      <w:r w:rsidRPr="00601567">
        <w:rPr>
          <w:rFonts w:cstheme="minorHAnsi"/>
          <w:iCs/>
          <w:shd w:val="clear" w:color="auto" w:fill="FFFFFF"/>
        </w:rPr>
        <w:t>And</w:t>
      </w:r>
      <w:proofErr w:type="gramEnd"/>
      <w:r w:rsidRPr="00601567">
        <w:rPr>
          <w:rFonts w:cstheme="minorHAnsi"/>
          <w:iCs/>
          <w:shd w:val="clear" w:color="auto" w:fill="FFFFFF"/>
        </w:rPr>
        <w:t xml:space="preserve"> Organization Review</w:t>
      </w:r>
      <w:r w:rsidRPr="00601567">
        <w:rPr>
          <w:rFonts w:cstheme="minorHAnsi"/>
          <w:shd w:val="clear" w:color="auto" w:fill="FFFFFF"/>
        </w:rPr>
        <w:t>, </w:t>
      </w:r>
      <w:r w:rsidRPr="00601567">
        <w:rPr>
          <w:rFonts w:cstheme="minorHAnsi"/>
          <w:iCs/>
          <w:shd w:val="clear" w:color="auto" w:fill="FFFFFF"/>
        </w:rPr>
        <w:t>10</w:t>
      </w:r>
      <w:r w:rsidRPr="00601567">
        <w:rPr>
          <w:rFonts w:cstheme="minorHAnsi"/>
          <w:shd w:val="clear" w:color="auto" w:fill="FFFFFF"/>
        </w:rPr>
        <w:t xml:space="preserve">(01), 55-80. </w:t>
      </w:r>
      <w:proofErr w:type="spellStart"/>
      <w:r w:rsidRPr="00601567">
        <w:rPr>
          <w:rFonts w:cstheme="minorHAnsi"/>
          <w:shd w:val="clear" w:color="auto" w:fill="FFFFFF"/>
        </w:rPr>
        <w:t>doi</w:t>
      </w:r>
      <w:proofErr w:type="spellEnd"/>
      <w:r w:rsidRPr="00601567">
        <w:rPr>
          <w:rFonts w:cstheme="minorHAnsi"/>
          <w:shd w:val="clear" w:color="auto" w:fill="FFFFFF"/>
        </w:rPr>
        <w:t>: 10.1111/more.12043</w:t>
      </w:r>
    </w:p>
    <w:p w:rsidR="004D36FE" w:rsidRPr="00CE0ADD" w:rsidRDefault="004D36FE" w:rsidP="004D36FE">
      <w:pPr>
        <w:pStyle w:val="ListParagraph"/>
        <w:ind w:left="1440"/>
      </w:pPr>
    </w:p>
    <w:p w:rsidR="004D36FE" w:rsidRDefault="004D36FE" w:rsidP="004D36FE">
      <w:pPr>
        <w:pStyle w:val="Heading2"/>
      </w:pPr>
      <w:bookmarkStart w:id="20" w:name="_Toc536217649"/>
      <w:r>
        <w:t>Interview References</w:t>
      </w:r>
      <w:bookmarkEnd w:id="20"/>
    </w:p>
    <w:p w:rsidR="004D36FE" w:rsidRPr="00601567" w:rsidRDefault="004D36FE" w:rsidP="004D36FE">
      <w:pPr>
        <w:pStyle w:val="ListParagraph"/>
        <w:numPr>
          <w:ilvl w:val="0"/>
          <w:numId w:val="17"/>
        </w:numPr>
        <w:rPr>
          <w:rFonts w:cstheme="minorHAnsi"/>
          <w:color w:val="000000"/>
          <w:shd w:val="clear" w:color="auto" w:fill="FFFFFF"/>
        </w:rPr>
      </w:pPr>
      <w:r w:rsidRPr="00601567">
        <w:rPr>
          <w:rFonts w:cstheme="minorHAnsi"/>
          <w:color w:val="000000"/>
          <w:shd w:val="clear" w:color="auto" w:fill="FFFFFF"/>
        </w:rPr>
        <w:t>Davies, C. (2019). Feasibility Study: Pop-up Shops Within Carmarthen [In person]. Haverfordwest.</w:t>
      </w:r>
    </w:p>
    <w:p w:rsidR="004D36FE" w:rsidRPr="00601567" w:rsidRDefault="004D36FE" w:rsidP="004D36FE">
      <w:pPr>
        <w:pStyle w:val="ListParagraph"/>
        <w:numPr>
          <w:ilvl w:val="0"/>
          <w:numId w:val="17"/>
        </w:numPr>
        <w:rPr>
          <w:rFonts w:cstheme="minorHAnsi"/>
          <w:color w:val="000000"/>
          <w:shd w:val="clear" w:color="auto" w:fill="FFFFFF"/>
        </w:rPr>
      </w:pPr>
      <w:r w:rsidRPr="00601567">
        <w:rPr>
          <w:rFonts w:cstheme="minorHAnsi"/>
          <w:color w:val="000000"/>
          <w:shd w:val="clear" w:color="auto" w:fill="FFFFFF"/>
        </w:rPr>
        <w:t>Purcell, P. (2019). Feasibility Study: Pop-up Shops Within Carmarthen [In person]. Haverfordwest.</w:t>
      </w:r>
    </w:p>
    <w:p w:rsidR="00650139" w:rsidRPr="00601567" w:rsidRDefault="004D36FE" w:rsidP="009336F4">
      <w:pPr>
        <w:pStyle w:val="ListParagraph"/>
        <w:numPr>
          <w:ilvl w:val="0"/>
          <w:numId w:val="17"/>
        </w:numPr>
        <w:rPr>
          <w:rFonts w:cstheme="minorHAnsi"/>
          <w:color w:val="000000"/>
          <w:shd w:val="clear" w:color="auto" w:fill="FFFFFF"/>
        </w:rPr>
      </w:pPr>
      <w:proofErr w:type="spellStart"/>
      <w:r w:rsidRPr="00601567">
        <w:rPr>
          <w:rFonts w:cstheme="minorHAnsi"/>
          <w:color w:val="000000"/>
          <w:shd w:val="clear" w:color="auto" w:fill="FFFFFF"/>
        </w:rPr>
        <w:t>Harrott</w:t>
      </w:r>
      <w:proofErr w:type="spellEnd"/>
      <w:r w:rsidRPr="00601567">
        <w:rPr>
          <w:rFonts w:cstheme="minorHAnsi"/>
          <w:color w:val="000000"/>
          <w:shd w:val="clear" w:color="auto" w:fill="FFFFFF"/>
        </w:rPr>
        <w:t>, Z. (2019). Feasibility Study: Pop-up Shops Within Carmarthen [In person]. Firestorm Gaming.</w:t>
      </w:r>
    </w:p>
    <w:sectPr w:rsidR="00650139" w:rsidRPr="00601567">
      <w:headerReference w:type="default" r:id="rId21"/>
      <w:footerReference w:type="default" r:id="rId22"/>
      <w:headerReference w:type="first" r:id="rId23"/>
      <w:footerReference w:type="first" r:id="rId2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5231F" w:rsidRDefault="00D5231F">
      <w:pPr>
        <w:spacing w:line="240" w:lineRule="auto"/>
      </w:pPr>
      <w:r>
        <w:separator/>
      </w:r>
    </w:p>
  </w:endnote>
  <w:endnote w:type="continuationSeparator" w:id="0">
    <w:p w:rsidR="00D5231F" w:rsidRDefault="00D523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Footer"/>
    </w:pPr>
    <w:r>
      <w:t>1706820</w:t>
    </w:r>
  </w:p>
  <w:p w:rsidR="00D5231F" w:rsidRDefault="00D52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5231F" w:rsidRDefault="00D5231F">
      <w:pPr>
        <w:spacing w:line="240" w:lineRule="auto"/>
      </w:pPr>
      <w:r>
        <w:separator/>
      </w:r>
    </w:p>
  </w:footnote>
  <w:footnote w:type="continuationSeparator" w:id="0">
    <w:p w:rsidR="00D5231F" w:rsidRDefault="00D523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Default="00D5231F">
    <w:pPr>
      <w:pStyle w:val="Header"/>
    </w:pPr>
    <w:sdt>
      <w:sdtPr>
        <w:rPr>
          <w:rStyle w:val="Strong"/>
        </w:rPr>
        <w:alias w:val="Running head"/>
        <w:id w:val="12739865"/>
        <w:placeholder>
          <w:docPart w:val="C62BEEFE2DAF405E80C11056AB51A87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fEASIBILITY STUDY: POP-UP STORES</w:t>
        </w:r>
      </w:sdtContent>
    </w:sdt>
    <w: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18</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231F" w:rsidRPr="00650139" w:rsidRDefault="00D5231F">
    <w:pPr>
      <w:pStyle w:val="Header"/>
      <w:rPr>
        <w:rStyle w:val="Strong"/>
        <w:caps w:val="0"/>
      </w:rPr>
    </w:pPr>
    <w:r>
      <w:t>Feasibility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49F4E19"/>
    <w:multiLevelType w:val="hybridMultilevel"/>
    <w:tmpl w:val="6F601FF6"/>
    <w:lvl w:ilvl="0" w:tplc="A134C620">
      <w:start w:val="1"/>
      <w:numFmt w:val="bullet"/>
      <w:lvlText w:val=""/>
      <w:lvlJc w:val="left"/>
      <w:pPr>
        <w:ind w:left="1440" w:hanging="360"/>
      </w:pPr>
      <w:rPr>
        <w:rFonts w:ascii="Symbol" w:hAnsi="Symbol" w:hint="default"/>
      </w:rPr>
    </w:lvl>
    <w:lvl w:ilvl="1" w:tplc="5C443706" w:tentative="1">
      <w:start w:val="1"/>
      <w:numFmt w:val="bullet"/>
      <w:lvlText w:val="o"/>
      <w:lvlJc w:val="left"/>
      <w:pPr>
        <w:ind w:left="2160" w:hanging="360"/>
      </w:pPr>
      <w:rPr>
        <w:rFonts w:ascii="Courier New" w:hAnsi="Courier New" w:cs="Courier New" w:hint="default"/>
      </w:rPr>
    </w:lvl>
    <w:lvl w:ilvl="2" w:tplc="627EF34E" w:tentative="1">
      <w:start w:val="1"/>
      <w:numFmt w:val="bullet"/>
      <w:lvlText w:val=""/>
      <w:lvlJc w:val="left"/>
      <w:pPr>
        <w:ind w:left="2880" w:hanging="360"/>
      </w:pPr>
      <w:rPr>
        <w:rFonts w:ascii="Wingdings" w:hAnsi="Wingdings" w:hint="default"/>
      </w:rPr>
    </w:lvl>
    <w:lvl w:ilvl="3" w:tplc="A8DEEC42" w:tentative="1">
      <w:start w:val="1"/>
      <w:numFmt w:val="bullet"/>
      <w:lvlText w:val=""/>
      <w:lvlJc w:val="left"/>
      <w:pPr>
        <w:ind w:left="3600" w:hanging="360"/>
      </w:pPr>
      <w:rPr>
        <w:rFonts w:ascii="Symbol" w:hAnsi="Symbol" w:hint="default"/>
      </w:rPr>
    </w:lvl>
    <w:lvl w:ilvl="4" w:tplc="51EC3B26" w:tentative="1">
      <w:start w:val="1"/>
      <w:numFmt w:val="bullet"/>
      <w:lvlText w:val="o"/>
      <w:lvlJc w:val="left"/>
      <w:pPr>
        <w:ind w:left="4320" w:hanging="360"/>
      </w:pPr>
      <w:rPr>
        <w:rFonts w:ascii="Courier New" w:hAnsi="Courier New" w:cs="Courier New" w:hint="default"/>
      </w:rPr>
    </w:lvl>
    <w:lvl w:ilvl="5" w:tplc="9FB2FDB4" w:tentative="1">
      <w:start w:val="1"/>
      <w:numFmt w:val="bullet"/>
      <w:lvlText w:val=""/>
      <w:lvlJc w:val="left"/>
      <w:pPr>
        <w:ind w:left="5040" w:hanging="360"/>
      </w:pPr>
      <w:rPr>
        <w:rFonts w:ascii="Wingdings" w:hAnsi="Wingdings" w:hint="default"/>
      </w:rPr>
    </w:lvl>
    <w:lvl w:ilvl="6" w:tplc="71949B7A" w:tentative="1">
      <w:start w:val="1"/>
      <w:numFmt w:val="bullet"/>
      <w:lvlText w:val=""/>
      <w:lvlJc w:val="left"/>
      <w:pPr>
        <w:ind w:left="5760" w:hanging="360"/>
      </w:pPr>
      <w:rPr>
        <w:rFonts w:ascii="Symbol" w:hAnsi="Symbol" w:hint="default"/>
      </w:rPr>
    </w:lvl>
    <w:lvl w:ilvl="7" w:tplc="40DA693C" w:tentative="1">
      <w:start w:val="1"/>
      <w:numFmt w:val="bullet"/>
      <w:lvlText w:val="o"/>
      <w:lvlJc w:val="left"/>
      <w:pPr>
        <w:ind w:left="6480" w:hanging="360"/>
      </w:pPr>
      <w:rPr>
        <w:rFonts w:ascii="Courier New" w:hAnsi="Courier New" w:cs="Courier New" w:hint="default"/>
      </w:rPr>
    </w:lvl>
    <w:lvl w:ilvl="8" w:tplc="823A6B72" w:tentative="1">
      <w:start w:val="1"/>
      <w:numFmt w:val="bullet"/>
      <w:lvlText w:val=""/>
      <w:lvlJc w:val="left"/>
      <w:pPr>
        <w:ind w:left="7200" w:hanging="360"/>
      </w:pPr>
      <w:rPr>
        <w:rFonts w:ascii="Wingdings" w:hAnsi="Wingdings" w:hint="default"/>
      </w:rPr>
    </w:lvl>
  </w:abstractNum>
  <w:abstractNum w:abstractNumId="11" w15:restartNumberingAfterBreak="0">
    <w:nsid w:val="42491C7D"/>
    <w:multiLevelType w:val="hybridMultilevel"/>
    <w:tmpl w:val="322E5C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5"/>
  </w:num>
  <w:num w:numId="13">
    <w:abstractNumId w:val="13"/>
  </w:num>
  <w:num w:numId="14">
    <w:abstractNumId w:val="12"/>
  </w:num>
  <w:num w:numId="15">
    <w:abstractNumId w:val="14"/>
  </w:num>
  <w:num w:numId="16">
    <w:abstractNumId w:val="10"/>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0139"/>
    <w:rsid w:val="00001864"/>
    <w:rsid w:val="00001B26"/>
    <w:rsid w:val="00012BC5"/>
    <w:rsid w:val="00023356"/>
    <w:rsid w:val="00024CDE"/>
    <w:rsid w:val="000409C2"/>
    <w:rsid w:val="00040A9B"/>
    <w:rsid w:val="00043396"/>
    <w:rsid w:val="00061A40"/>
    <w:rsid w:val="000754D1"/>
    <w:rsid w:val="000C3887"/>
    <w:rsid w:val="000D210E"/>
    <w:rsid w:val="000D3F41"/>
    <w:rsid w:val="000E0901"/>
    <w:rsid w:val="000F3354"/>
    <w:rsid w:val="000F3B91"/>
    <w:rsid w:val="0011298C"/>
    <w:rsid w:val="001160FE"/>
    <w:rsid w:val="001173A8"/>
    <w:rsid w:val="00122543"/>
    <w:rsid w:val="00130627"/>
    <w:rsid w:val="00130EC6"/>
    <w:rsid w:val="0013343E"/>
    <w:rsid w:val="00134D93"/>
    <w:rsid w:val="00141A09"/>
    <w:rsid w:val="00144DFF"/>
    <w:rsid w:val="001457F2"/>
    <w:rsid w:val="0015591B"/>
    <w:rsid w:val="0017118E"/>
    <w:rsid w:val="00172D68"/>
    <w:rsid w:val="00197E86"/>
    <w:rsid w:val="001B31CC"/>
    <w:rsid w:val="001C0DC5"/>
    <w:rsid w:val="001C458A"/>
    <w:rsid w:val="001C5BC2"/>
    <w:rsid w:val="001D364A"/>
    <w:rsid w:val="001E4C47"/>
    <w:rsid w:val="001F15C9"/>
    <w:rsid w:val="001F1C52"/>
    <w:rsid w:val="001F1DBF"/>
    <w:rsid w:val="00217662"/>
    <w:rsid w:val="0022099B"/>
    <w:rsid w:val="002222EC"/>
    <w:rsid w:val="00260489"/>
    <w:rsid w:val="00264485"/>
    <w:rsid w:val="00275963"/>
    <w:rsid w:val="002A12F8"/>
    <w:rsid w:val="002A77D6"/>
    <w:rsid w:val="002A781B"/>
    <w:rsid w:val="002C0BEF"/>
    <w:rsid w:val="002D0CCF"/>
    <w:rsid w:val="002E0A51"/>
    <w:rsid w:val="002E7092"/>
    <w:rsid w:val="002E7ABD"/>
    <w:rsid w:val="00311527"/>
    <w:rsid w:val="0031281E"/>
    <w:rsid w:val="00322052"/>
    <w:rsid w:val="00326784"/>
    <w:rsid w:val="00326CCB"/>
    <w:rsid w:val="00330F56"/>
    <w:rsid w:val="00355DCA"/>
    <w:rsid w:val="0035770D"/>
    <w:rsid w:val="00370668"/>
    <w:rsid w:val="00370DAB"/>
    <w:rsid w:val="0038040E"/>
    <w:rsid w:val="00394ABC"/>
    <w:rsid w:val="003A2C5E"/>
    <w:rsid w:val="003A37C2"/>
    <w:rsid w:val="003B3645"/>
    <w:rsid w:val="003B69E5"/>
    <w:rsid w:val="003D4977"/>
    <w:rsid w:val="003E15F4"/>
    <w:rsid w:val="0041166C"/>
    <w:rsid w:val="00412668"/>
    <w:rsid w:val="00432CEE"/>
    <w:rsid w:val="00437E0D"/>
    <w:rsid w:val="00451815"/>
    <w:rsid w:val="00460DAF"/>
    <w:rsid w:val="004A0A8F"/>
    <w:rsid w:val="004A118A"/>
    <w:rsid w:val="004A4F6E"/>
    <w:rsid w:val="004C0A4D"/>
    <w:rsid w:val="004D1BC0"/>
    <w:rsid w:val="004D36FE"/>
    <w:rsid w:val="004E4EF4"/>
    <w:rsid w:val="00502513"/>
    <w:rsid w:val="00505367"/>
    <w:rsid w:val="00512DE2"/>
    <w:rsid w:val="00530AAD"/>
    <w:rsid w:val="00551A02"/>
    <w:rsid w:val="005534FA"/>
    <w:rsid w:val="00555B32"/>
    <w:rsid w:val="00556226"/>
    <w:rsid w:val="005644EB"/>
    <w:rsid w:val="00572F80"/>
    <w:rsid w:val="00576D8E"/>
    <w:rsid w:val="00580D38"/>
    <w:rsid w:val="00583337"/>
    <w:rsid w:val="00585626"/>
    <w:rsid w:val="00593D8C"/>
    <w:rsid w:val="005A4C45"/>
    <w:rsid w:val="005B6CCE"/>
    <w:rsid w:val="005D3A03"/>
    <w:rsid w:val="005D474E"/>
    <w:rsid w:val="005D69E4"/>
    <w:rsid w:val="005D7817"/>
    <w:rsid w:val="005E032A"/>
    <w:rsid w:val="005E13D3"/>
    <w:rsid w:val="005E676E"/>
    <w:rsid w:val="005F4B1D"/>
    <w:rsid w:val="00601567"/>
    <w:rsid w:val="006034E4"/>
    <w:rsid w:val="00612BB1"/>
    <w:rsid w:val="00614F8C"/>
    <w:rsid w:val="00621899"/>
    <w:rsid w:val="00623A12"/>
    <w:rsid w:val="00630D0A"/>
    <w:rsid w:val="00641AD0"/>
    <w:rsid w:val="00650139"/>
    <w:rsid w:val="00653017"/>
    <w:rsid w:val="00656FDF"/>
    <w:rsid w:val="00687EDB"/>
    <w:rsid w:val="00692CD4"/>
    <w:rsid w:val="006A4BF4"/>
    <w:rsid w:val="006A4E18"/>
    <w:rsid w:val="006A6092"/>
    <w:rsid w:val="006B46E2"/>
    <w:rsid w:val="006B4C81"/>
    <w:rsid w:val="006B73A2"/>
    <w:rsid w:val="006D2C89"/>
    <w:rsid w:val="006D3921"/>
    <w:rsid w:val="007078B3"/>
    <w:rsid w:val="0072774D"/>
    <w:rsid w:val="00731ADB"/>
    <w:rsid w:val="00734BC6"/>
    <w:rsid w:val="0075065B"/>
    <w:rsid w:val="00754F72"/>
    <w:rsid w:val="00763E24"/>
    <w:rsid w:val="007650C9"/>
    <w:rsid w:val="0076797C"/>
    <w:rsid w:val="00774E71"/>
    <w:rsid w:val="007A1967"/>
    <w:rsid w:val="007C5497"/>
    <w:rsid w:val="007D0370"/>
    <w:rsid w:val="007E0628"/>
    <w:rsid w:val="007F344B"/>
    <w:rsid w:val="007F4A97"/>
    <w:rsid w:val="007F65FD"/>
    <w:rsid w:val="008002C0"/>
    <w:rsid w:val="00801195"/>
    <w:rsid w:val="00803A42"/>
    <w:rsid w:val="00813965"/>
    <w:rsid w:val="008152B3"/>
    <w:rsid w:val="0082268C"/>
    <w:rsid w:val="0084606B"/>
    <w:rsid w:val="0085355D"/>
    <w:rsid w:val="00866020"/>
    <w:rsid w:val="00871A0C"/>
    <w:rsid w:val="00877E9F"/>
    <w:rsid w:val="00882C0B"/>
    <w:rsid w:val="008920DC"/>
    <w:rsid w:val="00895948"/>
    <w:rsid w:val="008B6F29"/>
    <w:rsid w:val="008C5323"/>
    <w:rsid w:val="008E0DB3"/>
    <w:rsid w:val="008E4AF7"/>
    <w:rsid w:val="008F3C30"/>
    <w:rsid w:val="009179FB"/>
    <w:rsid w:val="0093267F"/>
    <w:rsid w:val="009336F4"/>
    <w:rsid w:val="00953E80"/>
    <w:rsid w:val="009613D2"/>
    <w:rsid w:val="0096317A"/>
    <w:rsid w:val="00963FE6"/>
    <w:rsid w:val="00966388"/>
    <w:rsid w:val="00976994"/>
    <w:rsid w:val="00994CE2"/>
    <w:rsid w:val="009A1B32"/>
    <w:rsid w:val="009A1BC1"/>
    <w:rsid w:val="009A6A3B"/>
    <w:rsid w:val="009E1301"/>
    <w:rsid w:val="009E1439"/>
    <w:rsid w:val="009E459A"/>
    <w:rsid w:val="009E6113"/>
    <w:rsid w:val="00A02B89"/>
    <w:rsid w:val="00A20A5E"/>
    <w:rsid w:val="00A21FC8"/>
    <w:rsid w:val="00A30227"/>
    <w:rsid w:val="00A46EB0"/>
    <w:rsid w:val="00A63EC3"/>
    <w:rsid w:val="00A724B7"/>
    <w:rsid w:val="00A770A5"/>
    <w:rsid w:val="00A86224"/>
    <w:rsid w:val="00A8683C"/>
    <w:rsid w:val="00A94347"/>
    <w:rsid w:val="00A95EB7"/>
    <w:rsid w:val="00A97532"/>
    <w:rsid w:val="00AB518F"/>
    <w:rsid w:val="00AC3D8C"/>
    <w:rsid w:val="00AC69A4"/>
    <w:rsid w:val="00AD63E0"/>
    <w:rsid w:val="00AE086E"/>
    <w:rsid w:val="00AE1C86"/>
    <w:rsid w:val="00B35700"/>
    <w:rsid w:val="00B40161"/>
    <w:rsid w:val="00B44263"/>
    <w:rsid w:val="00B653FE"/>
    <w:rsid w:val="00B815E1"/>
    <w:rsid w:val="00B823AA"/>
    <w:rsid w:val="00B87F6A"/>
    <w:rsid w:val="00BA45DB"/>
    <w:rsid w:val="00BD3BE0"/>
    <w:rsid w:val="00BE76C4"/>
    <w:rsid w:val="00BF130B"/>
    <w:rsid w:val="00BF4184"/>
    <w:rsid w:val="00BF6B37"/>
    <w:rsid w:val="00BF7837"/>
    <w:rsid w:val="00C00973"/>
    <w:rsid w:val="00C0601E"/>
    <w:rsid w:val="00C30C4E"/>
    <w:rsid w:val="00C31D30"/>
    <w:rsid w:val="00C35C10"/>
    <w:rsid w:val="00C367BC"/>
    <w:rsid w:val="00C378D4"/>
    <w:rsid w:val="00C42C33"/>
    <w:rsid w:val="00C50B8A"/>
    <w:rsid w:val="00C63415"/>
    <w:rsid w:val="00C63B87"/>
    <w:rsid w:val="00C74D5F"/>
    <w:rsid w:val="00C80131"/>
    <w:rsid w:val="00C818D4"/>
    <w:rsid w:val="00C87035"/>
    <w:rsid w:val="00C9390D"/>
    <w:rsid w:val="00CB24DA"/>
    <w:rsid w:val="00CD424E"/>
    <w:rsid w:val="00CD4705"/>
    <w:rsid w:val="00CD6E39"/>
    <w:rsid w:val="00CD7CE5"/>
    <w:rsid w:val="00CE0ADD"/>
    <w:rsid w:val="00CF4C25"/>
    <w:rsid w:val="00CF6E91"/>
    <w:rsid w:val="00D159DC"/>
    <w:rsid w:val="00D25370"/>
    <w:rsid w:val="00D301B8"/>
    <w:rsid w:val="00D5231F"/>
    <w:rsid w:val="00D54869"/>
    <w:rsid w:val="00D56F88"/>
    <w:rsid w:val="00D70498"/>
    <w:rsid w:val="00D85B68"/>
    <w:rsid w:val="00DB3527"/>
    <w:rsid w:val="00DC434D"/>
    <w:rsid w:val="00DC7367"/>
    <w:rsid w:val="00DE1D37"/>
    <w:rsid w:val="00DF1794"/>
    <w:rsid w:val="00E25E00"/>
    <w:rsid w:val="00E50017"/>
    <w:rsid w:val="00E575EC"/>
    <w:rsid w:val="00E6004D"/>
    <w:rsid w:val="00E81978"/>
    <w:rsid w:val="00E864E8"/>
    <w:rsid w:val="00E94C82"/>
    <w:rsid w:val="00E963FC"/>
    <w:rsid w:val="00E97E7D"/>
    <w:rsid w:val="00E97EA8"/>
    <w:rsid w:val="00EC6424"/>
    <w:rsid w:val="00ED3524"/>
    <w:rsid w:val="00ED44F9"/>
    <w:rsid w:val="00ED57AB"/>
    <w:rsid w:val="00EE34AF"/>
    <w:rsid w:val="00EF4B01"/>
    <w:rsid w:val="00F00613"/>
    <w:rsid w:val="00F01AE1"/>
    <w:rsid w:val="00F113A7"/>
    <w:rsid w:val="00F1185E"/>
    <w:rsid w:val="00F11A4B"/>
    <w:rsid w:val="00F13918"/>
    <w:rsid w:val="00F23C2A"/>
    <w:rsid w:val="00F379B7"/>
    <w:rsid w:val="00F525FA"/>
    <w:rsid w:val="00F53983"/>
    <w:rsid w:val="00F54ECD"/>
    <w:rsid w:val="00F62AA2"/>
    <w:rsid w:val="00F670D6"/>
    <w:rsid w:val="00F7627A"/>
    <w:rsid w:val="00F80D5E"/>
    <w:rsid w:val="00F81C9C"/>
    <w:rsid w:val="00F90F84"/>
    <w:rsid w:val="00F91595"/>
    <w:rsid w:val="00F97134"/>
    <w:rsid w:val="00FA127F"/>
    <w:rsid w:val="00FA161C"/>
    <w:rsid w:val="00FA5619"/>
    <w:rsid w:val="00FB6822"/>
    <w:rsid w:val="00FD5078"/>
    <w:rsid w:val="00FD6A60"/>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9FFA2"/>
  <w15:chartTrackingRefBased/>
  <w15:docId w15:val="{771F0971-98FB-4319-98C4-588CC26E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7F344B"/>
    <w:rPr>
      <w:color w:val="5F5F5F" w:themeColor="hyperlink"/>
      <w:u w:val="single"/>
    </w:rPr>
  </w:style>
  <w:style w:type="character" w:customStyle="1" w:styleId="UnresolvedMention1">
    <w:name w:val="Unresolved Mention1"/>
    <w:basedOn w:val="DefaultParagraphFont"/>
    <w:uiPriority w:val="99"/>
    <w:semiHidden/>
    <w:unhideWhenUsed/>
    <w:rsid w:val="007F344B"/>
    <w:rPr>
      <w:color w:val="605E5C"/>
      <w:shd w:val="clear" w:color="auto" w:fill="E1DFDD"/>
    </w:rPr>
  </w:style>
  <w:style w:type="character" w:customStyle="1" w:styleId="UnresolvedMention2">
    <w:name w:val="Unresolved Mention2"/>
    <w:basedOn w:val="DefaultParagraphFont"/>
    <w:uiPriority w:val="99"/>
    <w:semiHidden/>
    <w:unhideWhenUsed/>
    <w:rsid w:val="005F4B1D"/>
    <w:rPr>
      <w:color w:val="605E5C"/>
      <w:shd w:val="clear" w:color="auto" w:fill="E1DFDD"/>
    </w:rPr>
  </w:style>
  <w:style w:type="paragraph" w:styleId="TOC1">
    <w:name w:val="toc 1"/>
    <w:basedOn w:val="Normal"/>
    <w:next w:val="Normal"/>
    <w:autoRedefine/>
    <w:uiPriority w:val="39"/>
    <w:unhideWhenUsed/>
    <w:rsid w:val="002E0A51"/>
    <w:pPr>
      <w:spacing w:after="100"/>
    </w:pPr>
  </w:style>
  <w:style w:type="paragraph" w:styleId="TOC2">
    <w:name w:val="toc 2"/>
    <w:basedOn w:val="Normal"/>
    <w:next w:val="Normal"/>
    <w:autoRedefine/>
    <w:uiPriority w:val="39"/>
    <w:unhideWhenUsed/>
    <w:rsid w:val="002E0A51"/>
    <w:pPr>
      <w:spacing w:after="100"/>
      <w:ind w:left="240"/>
    </w:pPr>
  </w:style>
  <w:style w:type="paragraph" w:styleId="TOC3">
    <w:name w:val="toc 3"/>
    <w:basedOn w:val="Normal"/>
    <w:next w:val="Normal"/>
    <w:autoRedefine/>
    <w:uiPriority w:val="39"/>
    <w:unhideWhenUsed/>
    <w:rsid w:val="002E0A5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ell.com/s/community+centres-carmarthen.html" TargetMode="External"/><Relationship Id="rId18" Type="http://schemas.openxmlformats.org/officeDocument/2006/relationships/hyperlink" Target="http://cs229.stanford.edu/proj2014/Matt%20Pawlicki,%20Joe%20Polin,%20Jesse%20Zhang,%20Prediction%20of%20Price%20Increase%20for%20MTG%20Cards.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dvara.com/blog/wp-content/uploads/2012/01/HBR.pdf" TargetMode="External"/><Relationship Id="rId17" Type="http://schemas.openxmlformats.org/officeDocument/2006/relationships/hyperlink" Target="http://www.manaleak.com/mtguk/2018/03/should-independent-tournament-organisers-run-competitive-mtg-event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manaleak.com/mtguk/manaleak-com-magic-gathering-birmingham-retail-gaming-centre-uk/" TargetMode="External"/><Relationship Id="rId20" Type="http://schemas.openxmlformats.org/officeDocument/2006/relationships/hyperlink" Target="https://www.salvationarmy.org.uk/christmas-comes-early-carmarthen-thanks-salvation-arm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nvestor.hasbro.com/news-releases/news-release-details/hasbro-reports-third-quarter-2018-financial-results"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ijbssnet.com/journals/Vol_6_No_8_1_August_2015/8.pdf" TargetMode="External"/><Relationship Id="rId23" Type="http://schemas.openxmlformats.org/officeDocument/2006/relationships/header" Target="header2.xml"/><Relationship Id="rId10" Type="http://schemas.openxmlformats.org/officeDocument/2006/relationships/hyperlink" Target="https://ee.co.uk/content/dam/everything-everywhere/documents/Pop-Up%20Economy%202015.pdf" TargetMode="External"/><Relationship Id="rId19" Type="http://schemas.openxmlformats.org/officeDocument/2006/relationships/hyperlink" Target="https://www.business.com/articles/pop-up-shop-what-you-need-to-know/" TargetMode="Externa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hyperlink" Target="https://www.educause.edu/research-and-publications/books/educating-net-generation/convenience-communications-and-control-how-students-use-technology" TargetMode="External"/><Relationship Id="rId22" Type="http://schemas.openxmlformats.org/officeDocument/2006/relationships/footer" Target="footer1.xm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Figure 1</a:t>
            </a:r>
          </a:p>
        </c:rich>
      </c:tx>
      <c:layout>
        <c:manualLayout>
          <c:xMode val="edge"/>
          <c:yMode val="edge"/>
          <c:x val="0.44635407553222511"/>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6"/>
            </a:solidFill>
            <a:ln>
              <a:noFill/>
            </a:ln>
            <a:effectLst/>
          </c:spPr>
          <c:invertIfNegative val="0"/>
          <c:cat>
            <c:strRef>
              <c:f>Sheet1!$A$2:$A$7</c:f>
              <c:strCache>
                <c:ptCount val="6"/>
                <c:pt idx="0">
                  <c:v>Clothing</c:v>
                </c:pt>
                <c:pt idx="1">
                  <c:v>Food and Beverage</c:v>
                </c:pt>
                <c:pt idx="2">
                  <c:v>Stationary</c:v>
                </c:pt>
                <c:pt idx="3">
                  <c:v>Electronics</c:v>
                </c:pt>
                <c:pt idx="4">
                  <c:v>Cosmetics</c:v>
                </c:pt>
                <c:pt idx="5">
                  <c:v>Entertainment</c:v>
                </c:pt>
              </c:strCache>
            </c:strRef>
          </c:cat>
          <c:val>
            <c:numRef>
              <c:f>Sheet1!$B$2:$B$7</c:f>
              <c:numCache>
                <c:formatCode>General</c:formatCode>
                <c:ptCount val="6"/>
                <c:pt idx="0">
                  <c:v>13</c:v>
                </c:pt>
                <c:pt idx="1">
                  <c:v>9</c:v>
                </c:pt>
                <c:pt idx="2">
                  <c:v>3</c:v>
                </c:pt>
                <c:pt idx="3">
                  <c:v>6</c:v>
                </c:pt>
                <c:pt idx="4">
                  <c:v>3</c:v>
                </c:pt>
                <c:pt idx="5">
                  <c:v>2</c:v>
                </c:pt>
              </c:numCache>
            </c:numRef>
          </c:val>
          <c:extLst>
            <c:ext xmlns:c16="http://schemas.microsoft.com/office/drawing/2014/chart" uri="{C3380CC4-5D6E-409C-BE32-E72D297353CC}">
              <c16:uniqueId val="{00000000-C39F-402C-8959-03B04E8FCAE5}"/>
            </c:ext>
          </c:extLst>
        </c:ser>
        <c:dLbls>
          <c:showLegendKey val="0"/>
          <c:showVal val="0"/>
          <c:showCatName val="0"/>
          <c:showSerName val="0"/>
          <c:showPercent val="0"/>
          <c:showBubbleSize val="0"/>
        </c:dLbls>
        <c:gapWidth val="219"/>
        <c:overlap val="-27"/>
        <c:axId val="512787872"/>
        <c:axId val="512788200"/>
      </c:barChart>
      <c:catAx>
        <c:axId val="5127878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200" b="0" i="0" baseline="0">
                    <a:effectLst/>
                  </a:rPr>
                  <a:t>Retailers Within St. Catherine's Walk and Darkgate Centre</a:t>
                </a:r>
                <a:endParaRPr lang="en-GB" sz="7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88200"/>
        <c:crosses val="autoZero"/>
        <c:auto val="1"/>
        <c:lblAlgn val="ctr"/>
        <c:lblOffset val="100"/>
        <c:noMultiLvlLbl val="0"/>
      </c:catAx>
      <c:valAx>
        <c:axId val="51278820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r>
                  <a:rPr lang="en-GB" sz="1200"/>
                  <a:t>Quantity</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27878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47BA613049940CA88CD62F3A72BE2BA"/>
        <w:category>
          <w:name w:val="General"/>
          <w:gallery w:val="placeholder"/>
        </w:category>
        <w:types>
          <w:type w:val="bbPlcHdr"/>
        </w:types>
        <w:behaviors>
          <w:behavior w:val="content"/>
        </w:behaviors>
        <w:guid w:val="{61336656-A510-40A5-9BA8-274BB349FBDD}"/>
      </w:docPartPr>
      <w:docPartBody>
        <w:p w:rsidR="00813965" w:rsidRDefault="00C6319C">
          <w:pPr>
            <w:pStyle w:val="D47BA613049940CA88CD62F3A72BE2BA"/>
          </w:pPr>
          <w:r>
            <w:t>[Title Here, up to 12 Words, on One to Two Lines]</w:t>
          </w:r>
        </w:p>
      </w:docPartBody>
    </w:docPart>
    <w:docPart>
      <w:docPartPr>
        <w:name w:val="C62BEEFE2DAF405E80C11056AB51A877"/>
        <w:category>
          <w:name w:val="General"/>
          <w:gallery w:val="placeholder"/>
        </w:category>
        <w:types>
          <w:type w:val="bbPlcHdr"/>
        </w:types>
        <w:behaviors>
          <w:behavior w:val="content"/>
        </w:behaviors>
        <w:guid w:val="{BAD2C26A-314B-4837-BC91-1A28E0977FB4}"/>
      </w:docPartPr>
      <w:docPartBody>
        <w:p w:rsidR="00813965" w:rsidRDefault="00C6319C">
          <w:pPr>
            <w:pStyle w:val="C62BEEFE2DAF405E80C11056AB51A877"/>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7C9"/>
    <w:rsid w:val="00061C4F"/>
    <w:rsid w:val="007437C9"/>
    <w:rsid w:val="00813965"/>
    <w:rsid w:val="00C63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7BA613049940CA88CD62F3A72BE2BA">
    <w:name w:val="D47BA613049940CA88CD62F3A72BE2BA"/>
  </w:style>
  <w:style w:type="paragraph" w:customStyle="1" w:styleId="82EE1C5CD2904701B6439858E858C0F1">
    <w:name w:val="82EE1C5CD2904701B6439858E858C0F1"/>
  </w:style>
  <w:style w:type="paragraph" w:customStyle="1" w:styleId="F2EE0349735E43A9939FEE5A5688F102">
    <w:name w:val="F2EE0349735E43A9939FEE5A5688F102"/>
  </w:style>
  <w:style w:type="paragraph" w:customStyle="1" w:styleId="2CAD4FD9131F45C287414B0F8977909B">
    <w:name w:val="2CAD4FD9131F45C287414B0F8977909B"/>
  </w:style>
  <w:style w:type="paragraph" w:customStyle="1" w:styleId="404E672770B94DCFBB6AB5A55E8F45F3">
    <w:name w:val="404E672770B94DCFBB6AB5A55E8F45F3"/>
  </w:style>
  <w:style w:type="paragraph" w:customStyle="1" w:styleId="59B4E6950CF24652BCF0B480F0D4E0ED">
    <w:name w:val="59B4E6950CF24652BCF0B480F0D4E0ED"/>
  </w:style>
  <w:style w:type="character" w:styleId="Emphasis">
    <w:name w:val="Emphasis"/>
    <w:basedOn w:val="DefaultParagraphFont"/>
    <w:uiPriority w:val="4"/>
    <w:unhideWhenUsed/>
    <w:qFormat/>
    <w:rPr>
      <w:i/>
      <w:iCs/>
    </w:rPr>
  </w:style>
  <w:style w:type="paragraph" w:customStyle="1" w:styleId="99E8F2FAAFA6424680B92880904BF3C1">
    <w:name w:val="99E8F2FAAFA6424680B92880904BF3C1"/>
  </w:style>
  <w:style w:type="paragraph" w:customStyle="1" w:styleId="F2B82B9E0539496DA93D02672895D80B">
    <w:name w:val="F2B82B9E0539496DA93D02672895D80B"/>
  </w:style>
  <w:style w:type="paragraph" w:customStyle="1" w:styleId="93D5A99FB4DC44B0A00ACCDD9936FD1B">
    <w:name w:val="93D5A99FB4DC44B0A00ACCDD9936FD1B"/>
  </w:style>
  <w:style w:type="paragraph" w:customStyle="1" w:styleId="4ED2EC0ABDF04FD88B3B02B0483BF3BC">
    <w:name w:val="4ED2EC0ABDF04FD88B3B02B0483BF3BC"/>
  </w:style>
  <w:style w:type="paragraph" w:customStyle="1" w:styleId="327F073831F648EB85E289D257175FEF">
    <w:name w:val="327F073831F648EB85E289D257175FEF"/>
  </w:style>
  <w:style w:type="paragraph" w:customStyle="1" w:styleId="548A1E3686EF498B9EB5334F0C086914">
    <w:name w:val="548A1E3686EF498B9EB5334F0C086914"/>
  </w:style>
  <w:style w:type="paragraph" w:customStyle="1" w:styleId="AA5B797C72824A68834065EB570C348E">
    <w:name w:val="AA5B797C72824A68834065EB570C348E"/>
  </w:style>
  <w:style w:type="paragraph" w:customStyle="1" w:styleId="0E46C73071874DC2AE8CCB1EE0959327">
    <w:name w:val="0E46C73071874DC2AE8CCB1EE0959327"/>
  </w:style>
  <w:style w:type="paragraph" w:customStyle="1" w:styleId="0D494CB66A9F452780B4BE41F280AD58">
    <w:name w:val="0D494CB66A9F452780B4BE41F280AD58"/>
  </w:style>
  <w:style w:type="paragraph" w:customStyle="1" w:styleId="ED8FF274A34A42B2815A65942FB890DD">
    <w:name w:val="ED8FF274A34A42B2815A65942FB890DD"/>
  </w:style>
  <w:style w:type="paragraph" w:customStyle="1" w:styleId="2AA8F0AE8BEA4A7CB52C00F4A2F79D13">
    <w:name w:val="2AA8F0AE8BEA4A7CB52C00F4A2F79D13"/>
  </w:style>
  <w:style w:type="paragraph" w:customStyle="1" w:styleId="B7A91E1A53FF45538640DC72EE957721">
    <w:name w:val="B7A91E1A53FF45538640DC72EE957721"/>
  </w:style>
  <w:style w:type="paragraph" w:customStyle="1" w:styleId="EC823235759649A49A69628D7C2C570C">
    <w:name w:val="EC823235759649A49A69628D7C2C570C"/>
  </w:style>
  <w:style w:type="paragraph" w:customStyle="1" w:styleId="9FD4954B31FF4820AB186ACA77361C9E">
    <w:name w:val="9FD4954B31FF4820AB186ACA77361C9E"/>
  </w:style>
  <w:style w:type="paragraph" w:customStyle="1" w:styleId="D115353D4B464D49AD6962A99F758EF8">
    <w:name w:val="D115353D4B464D49AD6962A99F758EF8"/>
  </w:style>
  <w:style w:type="paragraph" w:customStyle="1" w:styleId="6A465A4D7B2243B98A4602549B3C3061">
    <w:name w:val="6A465A4D7B2243B98A4602549B3C3061"/>
  </w:style>
  <w:style w:type="paragraph" w:customStyle="1" w:styleId="E1DC0FCF55F44B9BAB96DFE3B6F6B1CC">
    <w:name w:val="E1DC0FCF55F44B9BAB96DFE3B6F6B1CC"/>
  </w:style>
  <w:style w:type="paragraph" w:customStyle="1" w:styleId="3CCA7865C28043249976204C6FB43CB5">
    <w:name w:val="3CCA7865C28043249976204C6FB43CB5"/>
  </w:style>
  <w:style w:type="paragraph" w:customStyle="1" w:styleId="71A683813D734019A38AC6EA5E08692B">
    <w:name w:val="71A683813D734019A38AC6EA5E08692B"/>
  </w:style>
  <w:style w:type="paragraph" w:customStyle="1" w:styleId="AF290E911E8A49819C3991E9D1374C6A">
    <w:name w:val="AF290E911E8A49819C3991E9D1374C6A"/>
  </w:style>
  <w:style w:type="paragraph" w:customStyle="1" w:styleId="EF4A2C498BB5432C94A6EC0E6BF74852">
    <w:name w:val="EF4A2C498BB5432C94A6EC0E6BF74852"/>
  </w:style>
  <w:style w:type="paragraph" w:customStyle="1" w:styleId="5CEA8D2EF3B24DD8A17AB579FA7C541A">
    <w:name w:val="5CEA8D2EF3B24DD8A17AB579FA7C541A"/>
  </w:style>
  <w:style w:type="paragraph" w:customStyle="1" w:styleId="773FA16E7C904882AC0AEE512D1FCBDE">
    <w:name w:val="773FA16E7C904882AC0AEE512D1FCBDE"/>
  </w:style>
  <w:style w:type="paragraph" w:customStyle="1" w:styleId="79A5C2EC7906417A819250D7866D14C8">
    <w:name w:val="79A5C2EC7906417A819250D7866D14C8"/>
  </w:style>
  <w:style w:type="paragraph" w:customStyle="1" w:styleId="DDD48CCE2859470BB513EAA8CE49F9AD">
    <w:name w:val="DDD48CCE2859470BB513EAA8CE49F9AD"/>
  </w:style>
  <w:style w:type="paragraph" w:customStyle="1" w:styleId="40DF98BB1F5743F094CD7FC96FE7B91D">
    <w:name w:val="40DF98BB1F5743F094CD7FC96FE7B91D"/>
  </w:style>
  <w:style w:type="paragraph" w:customStyle="1" w:styleId="6D1B1851E1BB4C72B9D14F4B651D4BA5">
    <w:name w:val="6D1B1851E1BB4C72B9D14F4B651D4BA5"/>
  </w:style>
  <w:style w:type="paragraph" w:customStyle="1" w:styleId="D75E41D9734B42E2A93369D36AAE8937">
    <w:name w:val="D75E41D9734B42E2A93369D36AAE8937"/>
  </w:style>
  <w:style w:type="paragraph" w:customStyle="1" w:styleId="9C039AAC42A340D6826701CDEE94367C">
    <w:name w:val="9C039AAC42A340D6826701CDEE94367C"/>
  </w:style>
  <w:style w:type="paragraph" w:customStyle="1" w:styleId="308A350293444BC09D6FE867859360D1">
    <w:name w:val="308A350293444BC09D6FE867859360D1"/>
  </w:style>
  <w:style w:type="paragraph" w:customStyle="1" w:styleId="10520ECA18814942A0FD5DF3CFD7DB93">
    <w:name w:val="10520ECA18814942A0FD5DF3CFD7DB93"/>
  </w:style>
  <w:style w:type="paragraph" w:customStyle="1" w:styleId="C627B639686443E5868633239EAAE554">
    <w:name w:val="C627B639686443E5868633239EAAE554"/>
  </w:style>
  <w:style w:type="paragraph" w:customStyle="1" w:styleId="DA014C4D97DC40AAB5935B56DBC2ED27">
    <w:name w:val="DA014C4D97DC40AAB5935B56DBC2ED27"/>
  </w:style>
  <w:style w:type="paragraph" w:customStyle="1" w:styleId="CBD2796AAFB249249BD93FE8885B283F">
    <w:name w:val="CBD2796AAFB249249BD93FE8885B283F"/>
  </w:style>
  <w:style w:type="paragraph" w:customStyle="1" w:styleId="7FA83B6627D14541892782269B76A286">
    <w:name w:val="7FA83B6627D14541892782269B76A286"/>
  </w:style>
  <w:style w:type="paragraph" w:customStyle="1" w:styleId="01CE98626CA44701920A149748EF4905">
    <w:name w:val="01CE98626CA44701920A149748EF4905"/>
  </w:style>
  <w:style w:type="paragraph" w:customStyle="1" w:styleId="EC796D6CE4094D7CAE5FEE00C2A6B515">
    <w:name w:val="EC796D6CE4094D7CAE5FEE00C2A6B515"/>
  </w:style>
  <w:style w:type="paragraph" w:customStyle="1" w:styleId="541C0398250741B69E8B3068632A9FA6">
    <w:name w:val="541C0398250741B69E8B3068632A9FA6"/>
  </w:style>
  <w:style w:type="paragraph" w:customStyle="1" w:styleId="88A1124DA22E4B5DB42381E82C29F584">
    <w:name w:val="88A1124DA22E4B5DB42381E82C29F584"/>
  </w:style>
  <w:style w:type="paragraph" w:customStyle="1" w:styleId="FC171310948F488A81332862C5D9CACB">
    <w:name w:val="FC171310948F488A81332862C5D9CACB"/>
  </w:style>
  <w:style w:type="paragraph" w:customStyle="1" w:styleId="7915D506D70947038C0DFDAF682DEFB7">
    <w:name w:val="7915D506D70947038C0DFDAF682DEFB7"/>
  </w:style>
  <w:style w:type="paragraph" w:customStyle="1" w:styleId="61D6F5F7303A46D08D59CFABFF5D8D26">
    <w:name w:val="61D6F5F7303A46D08D59CFABFF5D8D26"/>
  </w:style>
  <w:style w:type="paragraph" w:customStyle="1" w:styleId="63CA7BB26DF74217AD404FADC0D2798A">
    <w:name w:val="63CA7BB26DF74217AD404FADC0D2798A"/>
  </w:style>
  <w:style w:type="paragraph" w:customStyle="1" w:styleId="1F94D7B142DE48B19CD07CDB4B3C863B">
    <w:name w:val="1F94D7B142DE48B19CD07CDB4B3C863B"/>
  </w:style>
  <w:style w:type="paragraph" w:customStyle="1" w:styleId="D25624F3D4EE46A79F562A1B6C4E1442">
    <w:name w:val="D25624F3D4EE46A79F562A1B6C4E1442"/>
  </w:style>
  <w:style w:type="paragraph" w:customStyle="1" w:styleId="F35AFCE0DD77427CA17334EDC2ECB2B0">
    <w:name w:val="F35AFCE0DD77427CA17334EDC2ECB2B0"/>
  </w:style>
  <w:style w:type="paragraph" w:customStyle="1" w:styleId="812178A539E84B1085D149DD0FB34815">
    <w:name w:val="812178A539E84B1085D149DD0FB34815"/>
  </w:style>
  <w:style w:type="paragraph" w:customStyle="1" w:styleId="39B1C905E60A4BFFBDAB11F825C034DD">
    <w:name w:val="39B1C905E60A4BFFBDAB11F825C034DD"/>
  </w:style>
  <w:style w:type="paragraph" w:customStyle="1" w:styleId="4A7D786501554CADA941646B9B0AAE72">
    <w:name w:val="4A7D786501554CADA941646B9B0AAE72"/>
  </w:style>
  <w:style w:type="paragraph" w:customStyle="1" w:styleId="5E163A2B9C4C49F1B0A1E2E11BB30EE0">
    <w:name w:val="5E163A2B9C4C49F1B0A1E2E11BB30EE0"/>
  </w:style>
  <w:style w:type="paragraph" w:customStyle="1" w:styleId="7EA2EE0EB41142A5A2AC2A1BA66B737A">
    <w:name w:val="7EA2EE0EB41142A5A2AC2A1BA66B737A"/>
  </w:style>
  <w:style w:type="paragraph" w:customStyle="1" w:styleId="86EAFA678D97488788FFE1BE35445620">
    <w:name w:val="86EAFA678D97488788FFE1BE35445620"/>
  </w:style>
  <w:style w:type="paragraph" w:customStyle="1" w:styleId="ED66739EC00E46B3991180CF78BFFFA1">
    <w:name w:val="ED66739EC00E46B3991180CF78BFFFA1"/>
  </w:style>
  <w:style w:type="paragraph" w:customStyle="1" w:styleId="5E04861BC29B4CE49E6523583E443EF8">
    <w:name w:val="5E04861BC29B4CE49E6523583E443EF8"/>
  </w:style>
  <w:style w:type="paragraph" w:customStyle="1" w:styleId="D217A00C6BF544F885E72F3A20E17C86">
    <w:name w:val="D217A00C6BF544F885E72F3A20E17C86"/>
  </w:style>
  <w:style w:type="paragraph" w:customStyle="1" w:styleId="C62BEEFE2DAF405E80C11056AB51A877">
    <w:name w:val="C62BEEFE2DAF405E80C11056AB51A877"/>
  </w:style>
  <w:style w:type="paragraph" w:customStyle="1" w:styleId="3ACBDF0CF83C4795A11855715732E49D">
    <w:name w:val="3ACBDF0CF83C4795A11855715732E49D"/>
  </w:style>
  <w:style w:type="paragraph" w:customStyle="1" w:styleId="769C8B332BAC4DEAA2C1C8EBEF3C624E">
    <w:name w:val="769C8B332BAC4DEAA2C1C8EBEF3C624E"/>
    <w:rsid w:val="007437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fEASIBILITY STUDY: POP-UP STORES</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04C787-E0C2-441F-95DE-CDA46136D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15</TotalTime>
  <Pages>23</Pages>
  <Words>5292</Words>
  <Characters>30171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Feasibility Study: Pop-up Shops Within Carmarthen
Assignment 2 
Enterprise and Entrepreneurship BMSP5006</vt:lpstr>
    </vt:vector>
  </TitlesOfParts>
  <Company/>
  <LinksUpToDate>false</LinksUpToDate>
  <CharactersWithSpaces>35393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Pop-up Shops Within Carmarthen
Assignment 2 
Enterprise and Entrepreneurship BMSP5006</dc:title>
  <dc:creator>Poppy</dc:creator>
  <cp:lastModifiedBy>Jordan Coller (1706820)</cp:lastModifiedBy>
  <cp:revision>5</cp:revision>
  <dcterms:created xsi:type="dcterms:W3CDTF">2019-01-25T21:56:00Z</dcterms:created>
  <dcterms:modified xsi:type="dcterms:W3CDTF">2019-01-25T22:11:00Z</dcterms:modified>
</cp:coreProperties>
</file>