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5B4" w:rsidRPr="00D255DD" w:rsidRDefault="002955B4" w:rsidP="002955B4">
      <w:pPr>
        <w:pStyle w:val="Heading2"/>
        <w:rPr>
          <w:rFonts w:cs="Arial"/>
          <w:b w:val="0"/>
          <w:szCs w:val="22"/>
        </w:rPr>
      </w:pPr>
      <w:r w:rsidRPr="00D255DD">
        <w:rPr>
          <w:rFonts w:cs="Arial"/>
          <w:szCs w:val="22"/>
        </w:rPr>
        <w:t>MODULE C</w:t>
      </w:r>
      <w:bookmarkStart w:id="0" w:name="_GoBack"/>
      <w:bookmarkEnd w:id="0"/>
      <w:r w:rsidRPr="00D255DD">
        <w:rPr>
          <w:rFonts w:cs="Arial"/>
          <w:szCs w:val="22"/>
        </w:rPr>
        <w:t>ODE:</w:t>
      </w:r>
      <w:r w:rsidRPr="00D255DD">
        <w:rPr>
          <w:rFonts w:cs="Arial"/>
          <w:szCs w:val="22"/>
        </w:rPr>
        <w:tab/>
        <w:t>HPAR4003</w:t>
      </w:r>
    </w:p>
    <w:p w:rsidR="002955B4" w:rsidRPr="00D255DD" w:rsidRDefault="002955B4" w:rsidP="002955B4">
      <w:pPr>
        <w:rPr>
          <w:rFonts w:ascii="Arial" w:hAnsi="Arial" w:cs="Arial"/>
          <w:b/>
          <w:sz w:val="22"/>
          <w:szCs w:val="22"/>
        </w:rPr>
      </w:pPr>
      <w:bookmarkStart w:id="1" w:name="IntroFieldworlARch"/>
      <w:r w:rsidRPr="00D255DD">
        <w:rPr>
          <w:rFonts w:ascii="Arial" w:hAnsi="Arial" w:cs="Arial"/>
          <w:b/>
          <w:sz w:val="22"/>
          <w:szCs w:val="22"/>
        </w:rPr>
        <w:t>TITLE:</w:t>
      </w:r>
      <w:r w:rsidRPr="00D255DD">
        <w:rPr>
          <w:rFonts w:ascii="Arial" w:hAnsi="Arial" w:cs="Arial"/>
          <w:b/>
          <w:sz w:val="22"/>
          <w:szCs w:val="22"/>
        </w:rPr>
        <w:tab/>
      </w:r>
      <w:r w:rsidRPr="00D255DD">
        <w:rPr>
          <w:rFonts w:ascii="Arial" w:hAnsi="Arial" w:cs="Arial"/>
          <w:sz w:val="22"/>
          <w:szCs w:val="22"/>
        </w:rPr>
        <w:tab/>
      </w:r>
      <w:r w:rsidRPr="00D255DD">
        <w:rPr>
          <w:rFonts w:ascii="Arial" w:hAnsi="Arial" w:cs="Arial"/>
          <w:sz w:val="22"/>
          <w:szCs w:val="22"/>
        </w:rPr>
        <w:tab/>
      </w:r>
      <w:r w:rsidRPr="00D255DD">
        <w:rPr>
          <w:rFonts w:ascii="Arial" w:hAnsi="Arial" w:cs="Arial"/>
          <w:b/>
          <w:sz w:val="22"/>
          <w:szCs w:val="22"/>
        </w:rPr>
        <w:t>Introduction to Fieldwork (Archaeology)</w:t>
      </w:r>
    </w:p>
    <w:bookmarkEnd w:id="1"/>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r w:rsidRPr="00D255DD">
        <w:rPr>
          <w:rFonts w:ascii="Arial" w:hAnsi="Arial" w:cs="Arial"/>
          <w:b/>
          <w:sz w:val="22"/>
          <w:szCs w:val="22"/>
        </w:rPr>
        <w:t>DATED:</w:t>
      </w:r>
      <w:r w:rsidRPr="00D255DD">
        <w:rPr>
          <w:rFonts w:ascii="Arial" w:hAnsi="Arial" w:cs="Arial"/>
          <w:b/>
          <w:sz w:val="22"/>
          <w:szCs w:val="22"/>
        </w:rPr>
        <w:tab/>
      </w:r>
      <w:r w:rsidRPr="00D255DD">
        <w:rPr>
          <w:rFonts w:ascii="Arial" w:hAnsi="Arial" w:cs="Arial"/>
          <w:b/>
          <w:sz w:val="22"/>
          <w:szCs w:val="22"/>
        </w:rPr>
        <w:tab/>
      </w:r>
      <w:r>
        <w:rPr>
          <w:rFonts w:ascii="Arial" w:hAnsi="Arial" w:cs="Arial"/>
          <w:b/>
          <w:sz w:val="22"/>
          <w:szCs w:val="22"/>
        </w:rPr>
        <w:t>24/04/2018</w:t>
      </w: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r w:rsidRPr="00D255DD">
        <w:rPr>
          <w:rFonts w:ascii="Arial" w:hAnsi="Arial" w:cs="Arial"/>
          <w:b/>
          <w:sz w:val="22"/>
          <w:szCs w:val="22"/>
        </w:rPr>
        <w:t xml:space="preserve">LEVEL:  </w:t>
      </w:r>
      <w:r w:rsidRPr="00D255DD">
        <w:rPr>
          <w:rFonts w:ascii="Arial" w:hAnsi="Arial" w:cs="Arial"/>
          <w:b/>
          <w:sz w:val="22"/>
          <w:szCs w:val="22"/>
        </w:rPr>
        <w:tab/>
      </w:r>
      <w:r w:rsidRPr="00D255DD">
        <w:rPr>
          <w:rFonts w:ascii="Arial" w:hAnsi="Arial" w:cs="Arial"/>
          <w:b/>
          <w:sz w:val="22"/>
          <w:szCs w:val="22"/>
        </w:rPr>
        <w:tab/>
        <w:t>4</w:t>
      </w: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r w:rsidRPr="00D255DD">
        <w:rPr>
          <w:rFonts w:ascii="Arial" w:hAnsi="Arial" w:cs="Arial"/>
          <w:b/>
          <w:sz w:val="22"/>
          <w:szCs w:val="22"/>
        </w:rPr>
        <w:t>CREDITS:</w:t>
      </w:r>
      <w:r w:rsidRPr="00D255DD">
        <w:rPr>
          <w:rFonts w:ascii="Arial" w:hAnsi="Arial" w:cs="Arial"/>
          <w:b/>
          <w:sz w:val="22"/>
          <w:szCs w:val="22"/>
        </w:rPr>
        <w:tab/>
      </w:r>
      <w:r w:rsidRPr="00D255DD">
        <w:rPr>
          <w:rFonts w:ascii="Arial" w:hAnsi="Arial" w:cs="Arial"/>
          <w:b/>
          <w:sz w:val="22"/>
          <w:szCs w:val="22"/>
        </w:rPr>
        <w:tab/>
        <w:t>20</w:t>
      </w: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p>
    <w:p w:rsidR="002955B4" w:rsidRDefault="002955B4" w:rsidP="002955B4">
      <w:pPr>
        <w:pBdr>
          <w:bottom w:val="single" w:sz="6" w:space="1" w:color="auto"/>
        </w:pBdr>
        <w:rPr>
          <w:rFonts w:ascii="Arial" w:hAnsi="Arial" w:cs="Arial"/>
          <w:b/>
          <w:sz w:val="22"/>
          <w:szCs w:val="22"/>
        </w:rPr>
      </w:pPr>
      <w:r w:rsidRPr="00D255DD">
        <w:rPr>
          <w:rFonts w:ascii="Arial" w:hAnsi="Arial" w:cs="Arial"/>
          <w:b/>
          <w:sz w:val="22"/>
          <w:szCs w:val="22"/>
        </w:rPr>
        <w:t>JACS CODE:</w:t>
      </w:r>
      <w:r w:rsidRPr="00D255DD">
        <w:rPr>
          <w:rFonts w:ascii="Arial" w:hAnsi="Arial" w:cs="Arial"/>
          <w:b/>
          <w:sz w:val="22"/>
          <w:szCs w:val="22"/>
        </w:rPr>
        <w:tab/>
      </w:r>
      <w:r w:rsidRPr="00D255DD">
        <w:rPr>
          <w:rFonts w:ascii="Arial" w:hAnsi="Arial" w:cs="Arial"/>
          <w:b/>
          <w:sz w:val="22"/>
          <w:szCs w:val="22"/>
        </w:rPr>
        <w:tab/>
        <w:t>V400</w:t>
      </w:r>
      <w:r w:rsidRPr="00D255DD">
        <w:rPr>
          <w:rFonts w:ascii="Arial" w:hAnsi="Arial" w:cs="Arial"/>
          <w:b/>
          <w:sz w:val="22"/>
          <w:szCs w:val="22"/>
        </w:rPr>
        <w:tab/>
      </w:r>
    </w:p>
    <w:p w:rsidR="00A548DF" w:rsidRPr="00D255DD" w:rsidRDefault="00A548DF" w:rsidP="002955B4">
      <w:pPr>
        <w:pBdr>
          <w:bottom w:val="single" w:sz="6" w:space="1" w:color="auto"/>
        </w:pBdr>
        <w:rPr>
          <w:rFonts w:ascii="Arial" w:hAnsi="Arial" w:cs="Arial"/>
          <w:b/>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r w:rsidRPr="00D255DD">
        <w:rPr>
          <w:rFonts w:ascii="Arial" w:hAnsi="Arial" w:cs="Arial"/>
          <w:b/>
          <w:sz w:val="22"/>
          <w:szCs w:val="22"/>
        </w:rPr>
        <w:t>AIM(S)</w:t>
      </w:r>
    </w:p>
    <w:p w:rsidR="002955B4" w:rsidRPr="00D255DD" w:rsidRDefault="002955B4" w:rsidP="002955B4">
      <w:pPr>
        <w:rPr>
          <w:rFonts w:ascii="Arial" w:hAnsi="Arial" w:cs="Arial"/>
          <w:b/>
          <w:sz w:val="22"/>
          <w:szCs w:val="22"/>
        </w:rPr>
      </w:pPr>
    </w:p>
    <w:p w:rsidR="002955B4" w:rsidRPr="00D255DD" w:rsidRDefault="002955B4" w:rsidP="002955B4">
      <w:pPr>
        <w:numPr>
          <w:ilvl w:val="0"/>
          <w:numId w:val="1"/>
        </w:numPr>
        <w:ind w:left="851" w:hanging="567"/>
        <w:rPr>
          <w:rFonts w:ascii="Arial" w:hAnsi="Arial" w:cs="Arial"/>
          <w:b/>
          <w:sz w:val="22"/>
          <w:szCs w:val="22"/>
        </w:rPr>
      </w:pPr>
      <w:r w:rsidRPr="00D255DD">
        <w:rPr>
          <w:rFonts w:ascii="Arial" w:hAnsi="Arial" w:cs="Arial"/>
          <w:sz w:val="22"/>
          <w:szCs w:val="22"/>
        </w:rPr>
        <w:t>To gain an insight into the experience and role of recognised practitioners in the field of Archaeology.</w:t>
      </w:r>
    </w:p>
    <w:p w:rsidR="002955B4" w:rsidRPr="00D255DD" w:rsidRDefault="002955B4" w:rsidP="002955B4">
      <w:pPr>
        <w:numPr>
          <w:ilvl w:val="0"/>
          <w:numId w:val="1"/>
        </w:numPr>
        <w:ind w:left="851" w:hanging="567"/>
        <w:rPr>
          <w:rFonts w:ascii="Arial" w:hAnsi="Arial" w:cs="Arial"/>
          <w:b/>
          <w:sz w:val="22"/>
          <w:szCs w:val="22"/>
        </w:rPr>
      </w:pPr>
      <w:r w:rsidRPr="00D255DD">
        <w:rPr>
          <w:rFonts w:ascii="Arial" w:hAnsi="Arial" w:cs="Arial"/>
          <w:sz w:val="22"/>
          <w:szCs w:val="22"/>
        </w:rPr>
        <w:t>To encourage skills in the interpretation of research data and archival research.</w:t>
      </w:r>
    </w:p>
    <w:p w:rsidR="002955B4" w:rsidRPr="00D255DD" w:rsidRDefault="002955B4" w:rsidP="002955B4">
      <w:pPr>
        <w:numPr>
          <w:ilvl w:val="0"/>
          <w:numId w:val="1"/>
        </w:numPr>
        <w:ind w:left="851" w:hanging="567"/>
        <w:rPr>
          <w:rFonts w:ascii="Arial" w:hAnsi="Arial" w:cs="Arial"/>
          <w:b/>
          <w:sz w:val="22"/>
          <w:szCs w:val="22"/>
        </w:rPr>
      </w:pPr>
      <w:r w:rsidRPr="00D255DD">
        <w:rPr>
          <w:rFonts w:ascii="Arial" w:hAnsi="Arial" w:cs="Arial"/>
          <w:sz w:val="22"/>
          <w:szCs w:val="22"/>
        </w:rPr>
        <w:t>To acquire some knowledge about the assemblage and organisation of research data from relevant source materials.</w:t>
      </w: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r w:rsidRPr="00D255DD">
        <w:rPr>
          <w:rFonts w:ascii="Arial" w:hAnsi="Arial" w:cs="Arial"/>
          <w:b/>
          <w:sz w:val="22"/>
          <w:szCs w:val="22"/>
        </w:rPr>
        <w:t>LEARNING OUTCOMES</w:t>
      </w: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sz w:val="22"/>
          <w:szCs w:val="22"/>
        </w:rPr>
      </w:pPr>
      <w:r w:rsidRPr="00D255DD">
        <w:rPr>
          <w:rFonts w:ascii="Arial" w:hAnsi="Arial" w:cs="Arial"/>
          <w:sz w:val="22"/>
          <w:szCs w:val="22"/>
        </w:rPr>
        <w:t>Upon the successful completion of this module, the student should be able to demonstrate:</w:t>
      </w:r>
    </w:p>
    <w:p w:rsidR="002955B4" w:rsidRPr="00D255DD" w:rsidRDefault="002955B4" w:rsidP="002955B4">
      <w:pPr>
        <w:ind w:left="720"/>
        <w:rPr>
          <w:rFonts w:ascii="Arial" w:hAnsi="Arial" w:cs="Arial"/>
          <w:sz w:val="22"/>
          <w:szCs w:val="22"/>
        </w:rPr>
      </w:pPr>
    </w:p>
    <w:p w:rsidR="002955B4" w:rsidRPr="00D255DD" w:rsidRDefault="002955B4" w:rsidP="002955B4">
      <w:pPr>
        <w:numPr>
          <w:ilvl w:val="0"/>
          <w:numId w:val="2"/>
        </w:numPr>
        <w:rPr>
          <w:rFonts w:ascii="Arial" w:hAnsi="Arial" w:cs="Arial"/>
          <w:sz w:val="22"/>
          <w:szCs w:val="22"/>
        </w:rPr>
      </w:pPr>
      <w:r w:rsidRPr="00D255DD">
        <w:rPr>
          <w:rFonts w:ascii="Arial" w:hAnsi="Arial" w:cs="Arial"/>
          <w:sz w:val="22"/>
          <w:szCs w:val="22"/>
        </w:rPr>
        <w:t>A knowledge of the practice and methodologies within Archaeology.</w:t>
      </w:r>
    </w:p>
    <w:p w:rsidR="002955B4" w:rsidRPr="00D255DD" w:rsidRDefault="002955B4" w:rsidP="002955B4">
      <w:pPr>
        <w:numPr>
          <w:ilvl w:val="0"/>
          <w:numId w:val="2"/>
        </w:numPr>
        <w:rPr>
          <w:rFonts w:ascii="Arial" w:hAnsi="Arial" w:cs="Arial"/>
          <w:sz w:val="22"/>
          <w:szCs w:val="22"/>
        </w:rPr>
      </w:pPr>
      <w:r w:rsidRPr="00D255DD">
        <w:rPr>
          <w:rFonts w:ascii="Arial" w:hAnsi="Arial" w:cs="Arial"/>
          <w:sz w:val="22"/>
          <w:szCs w:val="22"/>
        </w:rPr>
        <w:t>The ability to identify a range of different sources and research materials as they relate to the study of Archaeology.</w:t>
      </w:r>
    </w:p>
    <w:p w:rsidR="002955B4" w:rsidRPr="00D255DD" w:rsidRDefault="002955B4" w:rsidP="002955B4">
      <w:pPr>
        <w:numPr>
          <w:ilvl w:val="0"/>
          <w:numId w:val="2"/>
        </w:numPr>
        <w:rPr>
          <w:rFonts w:ascii="Arial" w:hAnsi="Arial" w:cs="Arial"/>
          <w:sz w:val="22"/>
          <w:szCs w:val="22"/>
        </w:rPr>
      </w:pPr>
      <w:r w:rsidRPr="00D255DD">
        <w:rPr>
          <w:rFonts w:ascii="Arial" w:hAnsi="Arial" w:cs="Arial"/>
          <w:sz w:val="22"/>
          <w:szCs w:val="22"/>
        </w:rPr>
        <w:t>The ability to display an understanding of how interpretations are drawn from a variety of different research data.</w:t>
      </w:r>
    </w:p>
    <w:p w:rsidR="002955B4" w:rsidRPr="00D255DD" w:rsidRDefault="002955B4" w:rsidP="002955B4">
      <w:pPr>
        <w:rPr>
          <w:rFonts w:ascii="Arial" w:hAnsi="Arial" w:cs="Arial"/>
          <w:sz w:val="22"/>
          <w:szCs w:val="22"/>
        </w:rPr>
      </w:pP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r w:rsidRPr="00D255DD">
        <w:rPr>
          <w:rFonts w:ascii="Arial" w:hAnsi="Arial" w:cs="Arial"/>
          <w:b/>
          <w:sz w:val="22"/>
          <w:szCs w:val="22"/>
        </w:rPr>
        <w:t>INDICATIVE CONTENT</w:t>
      </w: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p>
    <w:p w:rsidR="002955B4" w:rsidRPr="00D255DD" w:rsidRDefault="002955B4" w:rsidP="002955B4">
      <w:pPr>
        <w:rPr>
          <w:rFonts w:ascii="Arial" w:hAnsi="Arial" w:cs="Arial"/>
          <w:sz w:val="22"/>
          <w:szCs w:val="22"/>
        </w:rPr>
      </w:pPr>
      <w:r w:rsidRPr="00D255DD">
        <w:rPr>
          <w:rFonts w:ascii="Arial" w:hAnsi="Arial" w:cs="Arial"/>
          <w:sz w:val="22"/>
          <w:szCs w:val="22"/>
        </w:rPr>
        <w:t>The module is an introduction for students to the various methodologies which lie at the core of the discipline of Archaeology. Students will be given an opportunity to visit and experience practitioners in their chosen discipline, which will include site and/ or archival visits. Students will be introduced to the various methodologies by which raw source materials are acquired and then used, exploring their research potential in relation to their chosen area of study. Students will also be encouraged to reflect on a variety of issues relating to the assemblage, storage, conservation and interpretation of research data. The research experience will be supported by formal teaching sessions to enable students to introduce various themes and issues to students and to help them complete their assessed work. Practical sessions will support this learning. The module is to expose them to, and inform them of, research experiences as a prerequisite to the more advanced study of research and research methodologies at levels 5 and 6.</w:t>
      </w:r>
    </w:p>
    <w:p w:rsidR="002955B4" w:rsidRPr="00D255DD" w:rsidRDefault="002955B4" w:rsidP="002955B4">
      <w:pPr>
        <w:rPr>
          <w:rFonts w:ascii="Arial" w:hAnsi="Arial" w:cs="Arial"/>
          <w:sz w:val="22"/>
          <w:szCs w:val="22"/>
        </w:rPr>
      </w:pPr>
    </w:p>
    <w:p w:rsidR="002955B4" w:rsidRPr="00D255DD" w:rsidRDefault="002955B4" w:rsidP="002955B4">
      <w:pPr>
        <w:tabs>
          <w:tab w:val="left" w:pos="720"/>
          <w:tab w:val="left" w:pos="1440"/>
          <w:tab w:val="left" w:pos="2160"/>
          <w:tab w:val="left" w:pos="2880"/>
        </w:tabs>
        <w:ind w:left="3600" w:hanging="3600"/>
        <w:rPr>
          <w:rFonts w:ascii="Arial" w:hAnsi="Arial" w:cs="Arial"/>
          <w:b/>
          <w:sz w:val="22"/>
          <w:szCs w:val="22"/>
        </w:rPr>
      </w:pPr>
      <w:r w:rsidRPr="00D255DD">
        <w:rPr>
          <w:rFonts w:ascii="Arial" w:hAnsi="Arial" w:cs="Arial"/>
          <w:b/>
          <w:sz w:val="22"/>
          <w:szCs w:val="22"/>
        </w:rPr>
        <w:t>LEARNING AND TEACHING STRATEGY</w:t>
      </w:r>
    </w:p>
    <w:p w:rsidR="00A548DF" w:rsidRDefault="00A548DF" w:rsidP="002955B4">
      <w:pPr>
        <w:keepNext/>
        <w:rPr>
          <w:rFonts w:ascii="Arial" w:hAnsi="Arial" w:cs="Arial"/>
          <w:sz w:val="22"/>
          <w:szCs w:val="22"/>
        </w:rPr>
      </w:pPr>
    </w:p>
    <w:p w:rsidR="002955B4" w:rsidRPr="00D255DD" w:rsidRDefault="002955B4" w:rsidP="002955B4">
      <w:pPr>
        <w:keepNext/>
        <w:rPr>
          <w:rFonts w:ascii="Arial" w:hAnsi="Arial" w:cs="Arial"/>
          <w:sz w:val="22"/>
          <w:szCs w:val="22"/>
        </w:rPr>
      </w:pPr>
      <w:r w:rsidRPr="00D255DD">
        <w:rPr>
          <w:rFonts w:ascii="Arial" w:hAnsi="Arial" w:cs="Arial"/>
          <w:sz w:val="22"/>
          <w:szCs w:val="22"/>
        </w:rPr>
        <w:t>The study time for the module is divided as follows:</w:t>
      </w:r>
    </w:p>
    <w:p w:rsidR="002955B4" w:rsidRPr="00D255DD" w:rsidRDefault="002955B4" w:rsidP="002955B4">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955B4" w:rsidRPr="00D255DD" w:rsidTr="00E7663E">
        <w:tc>
          <w:tcPr>
            <w:tcW w:w="3969" w:type="dxa"/>
            <w:tcBorders>
              <w:top w:val="single" w:sz="4" w:space="0" w:color="auto"/>
              <w:left w:val="single" w:sz="4" w:space="0" w:color="auto"/>
            </w:tcBorders>
          </w:tcPr>
          <w:p w:rsidR="002955B4" w:rsidRPr="00D255DD" w:rsidRDefault="002955B4" w:rsidP="00E7663E">
            <w:pPr>
              <w:keepNext/>
              <w:rPr>
                <w:rFonts w:ascii="Arial" w:hAnsi="Arial" w:cs="Arial"/>
                <w:b/>
                <w:sz w:val="22"/>
                <w:szCs w:val="22"/>
              </w:rPr>
            </w:pPr>
            <w:r w:rsidRPr="00D255DD">
              <w:rPr>
                <w:rFonts w:ascii="Arial" w:hAnsi="Arial" w:cs="Arial"/>
                <w:b/>
                <w:sz w:val="22"/>
                <w:szCs w:val="22"/>
              </w:rPr>
              <w:t>Activity type</w:t>
            </w:r>
          </w:p>
        </w:tc>
        <w:tc>
          <w:tcPr>
            <w:tcW w:w="1701" w:type="dxa"/>
            <w:tcBorders>
              <w:top w:val="single" w:sz="4" w:space="0" w:color="auto"/>
            </w:tcBorders>
          </w:tcPr>
          <w:p w:rsidR="002955B4" w:rsidRPr="00D255DD" w:rsidRDefault="002955B4" w:rsidP="00E7663E">
            <w:pPr>
              <w:keepNext/>
              <w:jc w:val="center"/>
              <w:rPr>
                <w:rFonts w:ascii="Arial" w:hAnsi="Arial" w:cs="Arial"/>
                <w:b/>
                <w:sz w:val="22"/>
                <w:szCs w:val="22"/>
              </w:rPr>
            </w:pPr>
            <w:r w:rsidRPr="00D255DD">
              <w:rPr>
                <w:rFonts w:ascii="Arial" w:hAnsi="Arial" w:cs="Arial"/>
                <w:b/>
                <w:sz w:val="22"/>
                <w:szCs w:val="22"/>
              </w:rPr>
              <w:t>Hours</w:t>
            </w:r>
          </w:p>
        </w:tc>
        <w:tc>
          <w:tcPr>
            <w:tcW w:w="1843" w:type="dxa"/>
            <w:tcBorders>
              <w:top w:val="single" w:sz="4" w:space="0" w:color="auto"/>
            </w:tcBorders>
          </w:tcPr>
          <w:p w:rsidR="002955B4" w:rsidRPr="00D255DD" w:rsidRDefault="002955B4" w:rsidP="00E7663E">
            <w:pPr>
              <w:keepNext/>
              <w:jc w:val="center"/>
              <w:rPr>
                <w:rFonts w:ascii="Arial" w:hAnsi="Arial" w:cs="Arial"/>
                <w:b/>
                <w:sz w:val="22"/>
                <w:szCs w:val="22"/>
              </w:rPr>
            </w:pPr>
            <w:r w:rsidRPr="00D255DD">
              <w:rPr>
                <w:rFonts w:ascii="Arial" w:hAnsi="Arial" w:cs="Arial"/>
                <w:b/>
                <w:sz w:val="22"/>
                <w:szCs w:val="22"/>
              </w:rPr>
              <w:t>Percentage</w:t>
            </w:r>
          </w:p>
        </w:tc>
      </w:tr>
      <w:tr w:rsidR="002955B4" w:rsidRPr="00D255DD" w:rsidTr="00E7663E">
        <w:tc>
          <w:tcPr>
            <w:tcW w:w="3969" w:type="dxa"/>
          </w:tcPr>
          <w:p w:rsidR="002955B4" w:rsidRPr="00D255DD" w:rsidRDefault="002955B4" w:rsidP="00E7663E">
            <w:pPr>
              <w:keepNext/>
              <w:rPr>
                <w:rFonts w:ascii="Arial" w:hAnsi="Arial" w:cs="Arial"/>
                <w:sz w:val="22"/>
                <w:szCs w:val="22"/>
              </w:rPr>
            </w:pPr>
            <w:r w:rsidRPr="00D255DD">
              <w:rPr>
                <w:rFonts w:ascii="Arial" w:hAnsi="Arial" w:cs="Arial"/>
                <w:sz w:val="22"/>
                <w:szCs w:val="22"/>
              </w:rPr>
              <w:t>Scheduled learning</w:t>
            </w:r>
          </w:p>
        </w:tc>
        <w:tc>
          <w:tcPr>
            <w:tcW w:w="1701" w:type="dxa"/>
          </w:tcPr>
          <w:p w:rsidR="002955B4" w:rsidRPr="00D255DD" w:rsidRDefault="002955B4" w:rsidP="00E7663E">
            <w:pPr>
              <w:keepNext/>
              <w:jc w:val="center"/>
              <w:rPr>
                <w:rFonts w:ascii="Arial" w:hAnsi="Arial" w:cs="Arial"/>
                <w:sz w:val="22"/>
                <w:szCs w:val="22"/>
              </w:rPr>
            </w:pPr>
            <w:r w:rsidRPr="00D255DD">
              <w:rPr>
                <w:rFonts w:ascii="Arial" w:hAnsi="Arial" w:cs="Arial"/>
                <w:sz w:val="22"/>
                <w:szCs w:val="22"/>
              </w:rPr>
              <w:t>48</w:t>
            </w:r>
          </w:p>
        </w:tc>
        <w:tc>
          <w:tcPr>
            <w:tcW w:w="1843" w:type="dxa"/>
          </w:tcPr>
          <w:p w:rsidR="002955B4" w:rsidRPr="00D255DD" w:rsidRDefault="002955B4" w:rsidP="00E7663E">
            <w:pPr>
              <w:keepNext/>
              <w:jc w:val="center"/>
              <w:rPr>
                <w:rFonts w:ascii="Arial" w:hAnsi="Arial" w:cs="Arial"/>
                <w:sz w:val="22"/>
                <w:szCs w:val="22"/>
              </w:rPr>
            </w:pPr>
            <w:r w:rsidRPr="00D255DD">
              <w:rPr>
                <w:rFonts w:ascii="Arial" w:hAnsi="Arial" w:cs="Arial"/>
                <w:sz w:val="22"/>
                <w:szCs w:val="22"/>
              </w:rPr>
              <w:t>24</w:t>
            </w:r>
          </w:p>
        </w:tc>
      </w:tr>
      <w:tr w:rsidR="002955B4" w:rsidRPr="00D255DD" w:rsidTr="00E7663E">
        <w:tc>
          <w:tcPr>
            <w:tcW w:w="3969" w:type="dxa"/>
          </w:tcPr>
          <w:p w:rsidR="002955B4" w:rsidRPr="00D255DD" w:rsidRDefault="002955B4" w:rsidP="00E7663E">
            <w:pPr>
              <w:keepNext/>
              <w:rPr>
                <w:rFonts w:ascii="Arial" w:hAnsi="Arial" w:cs="Arial"/>
                <w:sz w:val="22"/>
                <w:szCs w:val="22"/>
              </w:rPr>
            </w:pPr>
            <w:r w:rsidRPr="00D255DD">
              <w:rPr>
                <w:rFonts w:ascii="Arial" w:hAnsi="Arial" w:cs="Arial"/>
                <w:sz w:val="22"/>
                <w:szCs w:val="22"/>
              </w:rPr>
              <w:t>Independent learning</w:t>
            </w:r>
          </w:p>
        </w:tc>
        <w:tc>
          <w:tcPr>
            <w:tcW w:w="1701" w:type="dxa"/>
          </w:tcPr>
          <w:p w:rsidR="002955B4" w:rsidRPr="00D255DD" w:rsidRDefault="002955B4" w:rsidP="00E7663E">
            <w:pPr>
              <w:keepNext/>
              <w:jc w:val="center"/>
              <w:rPr>
                <w:rFonts w:ascii="Arial" w:hAnsi="Arial" w:cs="Arial"/>
                <w:sz w:val="22"/>
                <w:szCs w:val="22"/>
              </w:rPr>
            </w:pPr>
            <w:r w:rsidRPr="00D255DD">
              <w:rPr>
                <w:rFonts w:ascii="Arial" w:hAnsi="Arial" w:cs="Arial"/>
                <w:sz w:val="22"/>
                <w:szCs w:val="22"/>
              </w:rPr>
              <w:t>152</w:t>
            </w:r>
          </w:p>
        </w:tc>
        <w:tc>
          <w:tcPr>
            <w:tcW w:w="1843" w:type="dxa"/>
          </w:tcPr>
          <w:p w:rsidR="002955B4" w:rsidRPr="00D255DD" w:rsidRDefault="002955B4" w:rsidP="00E7663E">
            <w:pPr>
              <w:keepNext/>
              <w:jc w:val="center"/>
              <w:rPr>
                <w:rFonts w:ascii="Arial" w:hAnsi="Arial" w:cs="Arial"/>
                <w:sz w:val="22"/>
                <w:szCs w:val="22"/>
              </w:rPr>
            </w:pPr>
            <w:r w:rsidRPr="00D255DD">
              <w:rPr>
                <w:rFonts w:ascii="Arial" w:hAnsi="Arial" w:cs="Arial"/>
                <w:sz w:val="22"/>
                <w:szCs w:val="22"/>
              </w:rPr>
              <w:t>76</w:t>
            </w:r>
          </w:p>
        </w:tc>
      </w:tr>
      <w:tr w:rsidR="002955B4" w:rsidRPr="00D255DD" w:rsidTr="00E7663E">
        <w:tc>
          <w:tcPr>
            <w:tcW w:w="3969" w:type="dxa"/>
          </w:tcPr>
          <w:p w:rsidR="002955B4" w:rsidRPr="00D255DD" w:rsidRDefault="002955B4" w:rsidP="00E7663E">
            <w:pPr>
              <w:keepNext/>
              <w:rPr>
                <w:rFonts w:ascii="Arial" w:hAnsi="Arial" w:cs="Arial"/>
                <w:sz w:val="22"/>
                <w:szCs w:val="22"/>
              </w:rPr>
            </w:pPr>
            <w:r w:rsidRPr="00D255DD">
              <w:rPr>
                <w:rFonts w:ascii="Arial" w:hAnsi="Arial" w:cs="Arial"/>
                <w:sz w:val="22"/>
                <w:szCs w:val="22"/>
              </w:rPr>
              <w:t>Placement learning</w:t>
            </w:r>
          </w:p>
        </w:tc>
        <w:tc>
          <w:tcPr>
            <w:tcW w:w="1701" w:type="dxa"/>
          </w:tcPr>
          <w:p w:rsidR="002955B4" w:rsidRPr="00D255DD" w:rsidRDefault="002955B4" w:rsidP="00E7663E">
            <w:pPr>
              <w:keepNext/>
              <w:jc w:val="center"/>
              <w:rPr>
                <w:rFonts w:ascii="Arial" w:hAnsi="Arial" w:cs="Arial"/>
                <w:sz w:val="22"/>
                <w:szCs w:val="22"/>
              </w:rPr>
            </w:pPr>
          </w:p>
        </w:tc>
        <w:tc>
          <w:tcPr>
            <w:tcW w:w="1843" w:type="dxa"/>
          </w:tcPr>
          <w:p w:rsidR="002955B4" w:rsidRPr="00D255DD" w:rsidRDefault="002955B4" w:rsidP="00E7663E">
            <w:pPr>
              <w:keepNext/>
              <w:jc w:val="center"/>
              <w:rPr>
                <w:rFonts w:ascii="Arial" w:hAnsi="Arial" w:cs="Arial"/>
                <w:sz w:val="22"/>
                <w:szCs w:val="22"/>
              </w:rPr>
            </w:pPr>
          </w:p>
        </w:tc>
      </w:tr>
      <w:tr w:rsidR="002955B4" w:rsidRPr="00D255DD" w:rsidTr="00E7663E">
        <w:tc>
          <w:tcPr>
            <w:tcW w:w="3969" w:type="dxa"/>
          </w:tcPr>
          <w:p w:rsidR="002955B4" w:rsidRPr="00D255DD" w:rsidRDefault="002955B4" w:rsidP="00E7663E">
            <w:pPr>
              <w:keepNext/>
              <w:rPr>
                <w:rFonts w:ascii="Arial" w:hAnsi="Arial" w:cs="Arial"/>
                <w:sz w:val="22"/>
                <w:szCs w:val="22"/>
              </w:rPr>
            </w:pPr>
            <w:r w:rsidRPr="00D255DD">
              <w:rPr>
                <w:rFonts w:ascii="Arial" w:hAnsi="Arial" w:cs="Arial"/>
                <w:b/>
                <w:sz w:val="22"/>
                <w:szCs w:val="22"/>
              </w:rPr>
              <w:t>TOTAL</w:t>
            </w:r>
          </w:p>
        </w:tc>
        <w:tc>
          <w:tcPr>
            <w:tcW w:w="1701" w:type="dxa"/>
          </w:tcPr>
          <w:p w:rsidR="002955B4" w:rsidRPr="00D255DD" w:rsidRDefault="002955B4" w:rsidP="00E7663E">
            <w:pPr>
              <w:keepNext/>
              <w:jc w:val="center"/>
              <w:rPr>
                <w:rFonts w:ascii="Arial" w:hAnsi="Arial" w:cs="Arial"/>
                <w:b/>
                <w:sz w:val="22"/>
                <w:szCs w:val="22"/>
              </w:rPr>
            </w:pPr>
            <w:r w:rsidRPr="00D255DD">
              <w:rPr>
                <w:rFonts w:ascii="Arial" w:hAnsi="Arial" w:cs="Arial"/>
                <w:b/>
                <w:sz w:val="22"/>
                <w:szCs w:val="22"/>
              </w:rPr>
              <w:t>200</w:t>
            </w:r>
          </w:p>
        </w:tc>
        <w:tc>
          <w:tcPr>
            <w:tcW w:w="1843" w:type="dxa"/>
          </w:tcPr>
          <w:p w:rsidR="002955B4" w:rsidRPr="00D255DD" w:rsidRDefault="002955B4" w:rsidP="00E7663E">
            <w:pPr>
              <w:keepNext/>
              <w:jc w:val="center"/>
              <w:rPr>
                <w:rFonts w:ascii="Arial" w:hAnsi="Arial" w:cs="Arial"/>
                <w:b/>
                <w:sz w:val="22"/>
                <w:szCs w:val="22"/>
              </w:rPr>
            </w:pPr>
            <w:r w:rsidRPr="00D255DD">
              <w:rPr>
                <w:rFonts w:ascii="Arial" w:hAnsi="Arial" w:cs="Arial"/>
                <w:b/>
                <w:sz w:val="22"/>
                <w:szCs w:val="22"/>
              </w:rPr>
              <w:t>100%</w:t>
            </w:r>
          </w:p>
        </w:tc>
      </w:tr>
    </w:tbl>
    <w:p w:rsidR="002955B4" w:rsidRPr="00D255DD" w:rsidRDefault="002955B4" w:rsidP="002955B4">
      <w:pPr>
        <w:tabs>
          <w:tab w:val="left" w:pos="720"/>
          <w:tab w:val="left" w:pos="1440"/>
          <w:tab w:val="left" w:pos="2160"/>
          <w:tab w:val="left" w:pos="2880"/>
        </w:tabs>
        <w:rPr>
          <w:rFonts w:ascii="Arial" w:hAnsi="Arial" w:cs="Arial"/>
          <w:b/>
          <w:sz w:val="22"/>
          <w:szCs w:val="22"/>
        </w:rPr>
      </w:pPr>
    </w:p>
    <w:p w:rsidR="002955B4" w:rsidRPr="00D255DD" w:rsidRDefault="002955B4" w:rsidP="002955B4">
      <w:pPr>
        <w:tabs>
          <w:tab w:val="left" w:pos="720"/>
          <w:tab w:val="left" w:pos="1440"/>
          <w:tab w:val="left" w:pos="2160"/>
          <w:tab w:val="left" w:pos="2880"/>
        </w:tabs>
        <w:rPr>
          <w:rFonts w:ascii="Arial" w:hAnsi="Arial" w:cs="Arial"/>
          <w:b/>
          <w:sz w:val="22"/>
          <w:szCs w:val="22"/>
        </w:rPr>
      </w:pPr>
      <w:r w:rsidRPr="00D255DD">
        <w:rPr>
          <w:rFonts w:ascii="Arial" w:hAnsi="Arial" w:cs="Arial"/>
          <w:b/>
          <w:sz w:val="22"/>
          <w:szCs w:val="22"/>
        </w:rPr>
        <w:lastRenderedPageBreak/>
        <w:t>ASSESSMENT</w:t>
      </w:r>
    </w:p>
    <w:p w:rsidR="002955B4" w:rsidRPr="00D255DD" w:rsidRDefault="002955B4" w:rsidP="002955B4">
      <w:pPr>
        <w:tabs>
          <w:tab w:val="left" w:pos="720"/>
          <w:tab w:val="left" w:pos="1440"/>
          <w:tab w:val="left" w:pos="2160"/>
          <w:tab w:val="left" w:pos="2880"/>
        </w:tabs>
        <w:ind w:hanging="3600"/>
        <w:rPr>
          <w:rFonts w:ascii="Arial" w:hAnsi="Arial" w:cs="Arial"/>
          <w:b/>
          <w:sz w:val="22"/>
          <w:szCs w:val="22"/>
        </w:rPr>
      </w:pPr>
    </w:p>
    <w:p w:rsidR="002955B4" w:rsidRPr="00D255DD" w:rsidRDefault="002955B4" w:rsidP="002955B4">
      <w:pPr>
        <w:rPr>
          <w:rFonts w:ascii="Arial" w:hAnsi="Arial" w:cs="Arial"/>
          <w:b/>
          <w:sz w:val="22"/>
          <w:szCs w:val="22"/>
        </w:rPr>
      </w:pPr>
      <w:r w:rsidRPr="00D255DD">
        <w:rPr>
          <w:rFonts w:ascii="Arial" w:hAnsi="Arial" w:cs="Arial"/>
          <w:b/>
          <w:sz w:val="22"/>
          <w:szCs w:val="22"/>
        </w:rPr>
        <w:t>Assessment Component 1</w:t>
      </w:r>
    </w:p>
    <w:p w:rsidR="002955B4" w:rsidRPr="00D255DD" w:rsidRDefault="002955B4" w:rsidP="002955B4">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2955B4" w:rsidRPr="00D255DD" w:rsidTr="00E7663E">
        <w:sdt>
          <w:sdtPr>
            <w:rPr>
              <w:rFonts w:ascii="Arial" w:hAnsi="Arial" w:cs="Arial"/>
              <w:sz w:val="22"/>
              <w:szCs w:val="22"/>
            </w:rPr>
            <w:id w:val="-2040498024"/>
            <w14:checkbox>
              <w14:checked w14:val="0"/>
              <w14:checkedState w14:val="2612" w14:font="MS Gothic"/>
              <w14:uncheckedState w14:val="2610" w14:font="MS Gothic"/>
            </w14:checkbox>
          </w:sdtPr>
          <w:sdtEndPr/>
          <w:sdtContent>
            <w:tc>
              <w:tcPr>
                <w:tcW w:w="562" w:type="dxa"/>
              </w:tcPr>
              <w:p w:rsidR="002955B4" w:rsidRPr="00D255DD" w:rsidRDefault="002955B4" w:rsidP="00E7663E">
                <w:pPr>
                  <w:rPr>
                    <w:rFonts w:ascii="Arial" w:hAnsi="Arial" w:cs="Arial"/>
                    <w:b/>
                    <w:sz w:val="22"/>
                    <w:szCs w:val="22"/>
                  </w:rPr>
                </w:pPr>
                <w:r w:rsidRPr="00D255DD">
                  <w:rPr>
                    <w:rFonts w:ascii="Segoe UI Symbol" w:hAnsi="Segoe UI Symbol" w:cs="Segoe UI Symbol"/>
                    <w:sz w:val="22"/>
                    <w:szCs w:val="22"/>
                  </w:rPr>
                  <w:t>☐</w:t>
                </w:r>
              </w:p>
            </w:tc>
          </w:sdtContent>
        </w:sdt>
        <w:tc>
          <w:tcPr>
            <w:tcW w:w="2458" w:type="dxa"/>
          </w:tcPr>
          <w:p w:rsidR="002955B4" w:rsidRPr="00D255DD" w:rsidRDefault="002955B4" w:rsidP="00E7663E">
            <w:pPr>
              <w:rPr>
                <w:rFonts w:ascii="Arial" w:hAnsi="Arial" w:cs="Arial"/>
                <w:b/>
                <w:sz w:val="22"/>
                <w:szCs w:val="22"/>
              </w:rPr>
            </w:pPr>
            <w:r w:rsidRPr="00D255DD">
              <w:rPr>
                <w:rFonts w:ascii="Arial" w:hAnsi="Arial" w:cs="Arial"/>
                <w:b/>
                <w:sz w:val="22"/>
                <w:szCs w:val="22"/>
              </w:rPr>
              <w:t>Written exam</w:t>
            </w:r>
          </w:p>
        </w:tc>
        <w:sdt>
          <w:sdtPr>
            <w:rPr>
              <w:rFonts w:ascii="Arial" w:hAnsi="Arial" w:cs="Arial"/>
              <w:sz w:val="22"/>
              <w:szCs w:val="22"/>
            </w:rPr>
            <w:id w:val="-868684633"/>
            <w14:checkbox>
              <w14:checked w14:val="1"/>
              <w14:checkedState w14:val="2612" w14:font="MS Gothic"/>
              <w14:uncheckedState w14:val="2610" w14:font="MS Gothic"/>
            </w14:checkbox>
          </w:sdtPr>
          <w:sdtEndPr/>
          <w:sdtContent>
            <w:tc>
              <w:tcPr>
                <w:tcW w:w="538" w:type="dxa"/>
              </w:tcPr>
              <w:p w:rsidR="002955B4" w:rsidRPr="00D255DD" w:rsidRDefault="002955B4"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rsidR="002955B4" w:rsidRPr="00D255DD" w:rsidRDefault="002955B4" w:rsidP="00E7663E">
            <w:pPr>
              <w:rPr>
                <w:rFonts w:ascii="Arial" w:hAnsi="Arial" w:cs="Arial"/>
                <w:b/>
                <w:sz w:val="22"/>
                <w:szCs w:val="22"/>
              </w:rPr>
            </w:pPr>
            <w:r w:rsidRPr="00D255DD">
              <w:rPr>
                <w:rFonts w:ascii="Arial" w:hAnsi="Arial" w:cs="Arial"/>
                <w:b/>
                <w:sz w:val="22"/>
                <w:szCs w:val="22"/>
              </w:rPr>
              <w:t>Coursework</w:t>
            </w:r>
          </w:p>
        </w:tc>
        <w:sdt>
          <w:sdtPr>
            <w:rPr>
              <w:rFonts w:ascii="Arial" w:hAnsi="Arial" w:cs="Arial"/>
              <w:sz w:val="22"/>
              <w:szCs w:val="22"/>
            </w:rPr>
            <w:id w:val="617956134"/>
            <w14:checkbox>
              <w14:checked w14:val="0"/>
              <w14:checkedState w14:val="2612" w14:font="MS Gothic"/>
              <w14:uncheckedState w14:val="2610" w14:font="MS Gothic"/>
            </w14:checkbox>
          </w:sdtPr>
          <w:sdtEndPr/>
          <w:sdtContent>
            <w:tc>
              <w:tcPr>
                <w:tcW w:w="538" w:type="dxa"/>
              </w:tcPr>
              <w:p w:rsidR="002955B4" w:rsidRPr="00D255DD" w:rsidRDefault="002955B4"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rsidR="002955B4" w:rsidRPr="00D255DD" w:rsidRDefault="002955B4" w:rsidP="00E7663E">
            <w:pPr>
              <w:rPr>
                <w:rFonts w:ascii="Arial" w:hAnsi="Arial" w:cs="Arial"/>
                <w:b/>
                <w:sz w:val="22"/>
                <w:szCs w:val="22"/>
              </w:rPr>
            </w:pPr>
            <w:r w:rsidRPr="00D255DD">
              <w:rPr>
                <w:rFonts w:ascii="Arial" w:hAnsi="Arial" w:cs="Arial"/>
                <w:b/>
                <w:sz w:val="22"/>
                <w:szCs w:val="22"/>
              </w:rPr>
              <w:t>Practical</w:t>
            </w:r>
          </w:p>
        </w:tc>
      </w:tr>
    </w:tbl>
    <w:p w:rsidR="002955B4" w:rsidRPr="00D255DD" w:rsidRDefault="002955B4" w:rsidP="002955B4">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2955B4" w:rsidRPr="00D255DD" w:rsidTr="00E7663E">
        <w:tc>
          <w:tcPr>
            <w:tcW w:w="3256" w:type="dxa"/>
          </w:tcPr>
          <w:p w:rsidR="002955B4" w:rsidRPr="00D255DD" w:rsidRDefault="002955B4" w:rsidP="00E7663E">
            <w:pPr>
              <w:jc w:val="center"/>
              <w:rPr>
                <w:rFonts w:ascii="Arial" w:hAnsi="Arial" w:cs="Arial"/>
                <w:b/>
                <w:sz w:val="22"/>
                <w:szCs w:val="22"/>
              </w:rPr>
            </w:pPr>
            <w:r w:rsidRPr="00D255DD">
              <w:rPr>
                <w:rFonts w:ascii="Arial" w:hAnsi="Arial" w:cs="Arial"/>
                <w:b/>
                <w:sz w:val="22"/>
                <w:szCs w:val="22"/>
              </w:rPr>
              <w:t>Mode of assessment</w:t>
            </w:r>
          </w:p>
        </w:tc>
        <w:tc>
          <w:tcPr>
            <w:tcW w:w="3969" w:type="dxa"/>
          </w:tcPr>
          <w:p w:rsidR="002955B4" w:rsidRPr="00D255DD" w:rsidRDefault="002955B4" w:rsidP="00E7663E">
            <w:pPr>
              <w:rPr>
                <w:rFonts w:ascii="Arial" w:hAnsi="Arial" w:cs="Arial"/>
                <w:sz w:val="22"/>
                <w:szCs w:val="22"/>
              </w:rPr>
            </w:pPr>
            <w:r w:rsidRPr="00D255DD">
              <w:rPr>
                <w:rFonts w:ascii="Arial" w:hAnsi="Arial" w:cs="Arial"/>
                <w:b/>
                <w:sz w:val="22"/>
                <w:szCs w:val="22"/>
              </w:rPr>
              <w:t>Volume</w:t>
            </w:r>
          </w:p>
        </w:tc>
        <w:tc>
          <w:tcPr>
            <w:tcW w:w="1559" w:type="dxa"/>
          </w:tcPr>
          <w:p w:rsidR="002955B4" w:rsidRPr="00D255DD" w:rsidRDefault="002955B4" w:rsidP="00E7663E">
            <w:pPr>
              <w:rPr>
                <w:rFonts w:ascii="Arial" w:hAnsi="Arial" w:cs="Arial"/>
                <w:sz w:val="22"/>
                <w:szCs w:val="22"/>
              </w:rPr>
            </w:pPr>
            <w:r w:rsidRPr="00D255DD">
              <w:rPr>
                <w:rFonts w:ascii="Arial" w:hAnsi="Arial" w:cs="Arial"/>
                <w:b/>
                <w:sz w:val="22"/>
                <w:szCs w:val="22"/>
              </w:rPr>
              <w:t>Weighting</w:t>
            </w:r>
          </w:p>
        </w:tc>
      </w:tr>
      <w:tr w:rsidR="002955B4" w:rsidRPr="00D255DD" w:rsidTr="00E7663E">
        <w:tc>
          <w:tcPr>
            <w:tcW w:w="3256" w:type="dxa"/>
          </w:tcPr>
          <w:p w:rsidR="002955B4" w:rsidRPr="00D255DD" w:rsidRDefault="002955B4" w:rsidP="00E7663E">
            <w:pPr>
              <w:rPr>
                <w:rFonts w:ascii="Arial" w:hAnsi="Arial" w:cs="Arial"/>
                <w:sz w:val="22"/>
                <w:szCs w:val="22"/>
              </w:rPr>
            </w:pPr>
            <w:r w:rsidRPr="00D255DD">
              <w:rPr>
                <w:rFonts w:ascii="Arial" w:hAnsi="Arial" w:cs="Arial"/>
                <w:sz w:val="22"/>
                <w:szCs w:val="22"/>
              </w:rPr>
              <w:t>Portfolio</w:t>
            </w:r>
          </w:p>
        </w:tc>
        <w:tc>
          <w:tcPr>
            <w:tcW w:w="3969" w:type="dxa"/>
          </w:tcPr>
          <w:p w:rsidR="002955B4" w:rsidRPr="00D255DD" w:rsidRDefault="002955B4" w:rsidP="00E7663E">
            <w:pPr>
              <w:rPr>
                <w:rFonts w:ascii="Arial" w:hAnsi="Arial" w:cs="Arial"/>
                <w:sz w:val="22"/>
                <w:szCs w:val="22"/>
              </w:rPr>
            </w:pPr>
            <w:r w:rsidRPr="00D255DD">
              <w:rPr>
                <w:rFonts w:ascii="Arial" w:hAnsi="Arial" w:cs="Arial"/>
                <w:sz w:val="22"/>
                <w:szCs w:val="22"/>
              </w:rPr>
              <w:t>2,000 words</w:t>
            </w:r>
          </w:p>
        </w:tc>
        <w:tc>
          <w:tcPr>
            <w:tcW w:w="1559" w:type="dxa"/>
          </w:tcPr>
          <w:p w:rsidR="002955B4" w:rsidRPr="00D255DD" w:rsidRDefault="002955B4" w:rsidP="00E7663E">
            <w:pPr>
              <w:rPr>
                <w:rFonts w:ascii="Arial" w:hAnsi="Arial" w:cs="Arial"/>
                <w:sz w:val="22"/>
                <w:szCs w:val="22"/>
              </w:rPr>
            </w:pPr>
            <w:r w:rsidRPr="00D255DD">
              <w:rPr>
                <w:rFonts w:ascii="Arial" w:hAnsi="Arial" w:cs="Arial"/>
                <w:sz w:val="22"/>
                <w:szCs w:val="22"/>
              </w:rPr>
              <w:t>50%</w:t>
            </w:r>
          </w:p>
        </w:tc>
      </w:tr>
    </w:tbl>
    <w:p w:rsidR="002955B4" w:rsidRPr="00D255DD" w:rsidRDefault="002955B4" w:rsidP="002955B4">
      <w:pPr>
        <w:rPr>
          <w:rFonts w:ascii="Arial" w:hAnsi="Arial" w:cs="Arial"/>
          <w:b/>
          <w:sz w:val="22"/>
          <w:szCs w:val="22"/>
        </w:rPr>
      </w:pPr>
    </w:p>
    <w:p w:rsidR="002955B4" w:rsidRPr="00D255DD" w:rsidRDefault="002955B4" w:rsidP="002955B4">
      <w:pPr>
        <w:tabs>
          <w:tab w:val="left" w:pos="720"/>
          <w:tab w:val="left" w:pos="1440"/>
          <w:tab w:val="left" w:pos="2160"/>
          <w:tab w:val="left" w:pos="2880"/>
        </w:tabs>
        <w:rPr>
          <w:rFonts w:ascii="Arial" w:hAnsi="Arial" w:cs="Arial"/>
          <w:sz w:val="22"/>
          <w:szCs w:val="22"/>
        </w:rPr>
      </w:pPr>
    </w:p>
    <w:p w:rsidR="002955B4" w:rsidRPr="00D255DD" w:rsidRDefault="002955B4" w:rsidP="002955B4">
      <w:pPr>
        <w:rPr>
          <w:rFonts w:ascii="Arial" w:hAnsi="Arial" w:cs="Arial"/>
          <w:b/>
          <w:sz w:val="22"/>
          <w:szCs w:val="22"/>
        </w:rPr>
      </w:pPr>
      <w:r w:rsidRPr="00D255DD">
        <w:rPr>
          <w:rFonts w:ascii="Arial" w:hAnsi="Arial" w:cs="Arial"/>
          <w:b/>
          <w:sz w:val="22"/>
          <w:szCs w:val="22"/>
        </w:rPr>
        <w:t>Assessment Component 1</w:t>
      </w:r>
    </w:p>
    <w:p w:rsidR="002955B4" w:rsidRPr="00D255DD" w:rsidRDefault="002955B4" w:rsidP="002955B4">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2955B4" w:rsidRPr="00D255DD" w:rsidTr="00E7663E">
        <w:sdt>
          <w:sdtPr>
            <w:rPr>
              <w:rFonts w:ascii="Arial" w:hAnsi="Arial" w:cs="Arial"/>
              <w:sz w:val="22"/>
              <w:szCs w:val="22"/>
            </w:rPr>
            <w:id w:val="1302721725"/>
            <w14:checkbox>
              <w14:checked w14:val="0"/>
              <w14:checkedState w14:val="2612" w14:font="MS Gothic"/>
              <w14:uncheckedState w14:val="2610" w14:font="MS Gothic"/>
            </w14:checkbox>
          </w:sdtPr>
          <w:sdtEndPr/>
          <w:sdtContent>
            <w:tc>
              <w:tcPr>
                <w:tcW w:w="562" w:type="dxa"/>
              </w:tcPr>
              <w:p w:rsidR="002955B4" w:rsidRPr="00D255DD" w:rsidRDefault="002955B4" w:rsidP="00E7663E">
                <w:pPr>
                  <w:rPr>
                    <w:rFonts w:ascii="Arial" w:hAnsi="Arial" w:cs="Arial"/>
                    <w:b/>
                    <w:sz w:val="22"/>
                    <w:szCs w:val="22"/>
                  </w:rPr>
                </w:pPr>
                <w:r w:rsidRPr="00D255DD">
                  <w:rPr>
                    <w:rFonts w:ascii="Segoe UI Symbol" w:hAnsi="Segoe UI Symbol" w:cs="Segoe UI Symbol"/>
                    <w:sz w:val="22"/>
                    <w:szCs w:val="22"/>
                  </w:rPr>
                  <w:t>☐</w:t>
                </w:r>
              </w:p>
            </w:tc>
          </w:sdtContent>
        </w:sdt>
        <w:tc>
          <w:tcPr>
            <w:tcW w:w="2458" w:type="dxa"/>
          </w:tcPr>
          <w:p w:rsidR="002955B4" w:rsidRPr="00D255DD" w:rsidRDefault="002955B4" w:rsidP="00E7663E">
            <w:pPr>
              <w:rPr>
                <w:rFonts w:ascii="Arial" w:hAnsi="Arial" w:cs="Arial"/>
                <w:b/>
                <w:sz w:val="22"/>
                <w:szCs w:val="22"/>
              </w:rPr>
            </w:pPr>
            <w:r w:rsidRPr="00D255DD">
              <w:rPr>
                <w:rFonts w:ascii="Arial" w:hAnsi="Arial" w:cs="Arial"/>
                <w:b/>
                <w:sz w:val="22"/>
                <w:szCs w:val="22"/>
              </w:rPr>
              <w:t>Written exam</w:t>
            </w:r>
          </w:p>
        </w:tc>
        <w:sdt>
          <w:sdtPr>
            <w:rPr>
              <w:rFonts w:ascii="Arial" w:hAnsi="Arial" w:cs="Arial"/>
              <w:sz w:val="22"/>
              <w:szCs w:val="22"/>
            </w:rPr>
            <w:id w:val="1889526235"/>
            <w14:checkbox>
              <w14:checked w14:val="1"/>
              <w14:checkedState w14:val="2612" w14:font="MS Gothic"/>
              <w14:uncheckedState w14:val="2610" w14:font="MS Gothic"/>
            </w14:checkbox>
          </w:sdtPr>
          <w:sdtEndPr/>
          <w:sdtContent>
            <w:tc>
              <w:tcPr>
                <w:tcW w:w="538" w:type="dxa"/>
              </w:tcPr>
              <w:p w:rsidR="002955B4" w:rsidRPr="00D255DD" w:rsidRDefault="002955B4"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rsidR="002955B4" w:rsidRPr="00D255DD" w:rsidRDefault="002955B4" w:rsidP="00E7663E">
            <w:pPr>
              <w:rPr>
                <w:rFonts w:ascii="Arial" w:hAnsi="Arial" w:cs="Arial"/>
                <w:b/>
                <w:sz w:val="22"/>
                <w:szCs w:val="22"/>
              </w:rPr>
            </w:pPr>
            <w:r w:rsidRPr="00D255DD">
              <w:rPr>
                <w:rFonts w:ascii="Arial" w:hAnsi="Arial" w:cs="Arial"/>
                <w:b/>
                <w:sz w:val="22"/>
                <w:szCs w:val="22"/>
              </w:rPr>
              <w:t>Coursework</w:t>
            </w:r>
          </w:p>
        </w:tc>
        <w:sdt>
          <w:sdtPr>
            <w:rPr>
              <w:rFonts w:ascii="Arial" w:hAnsi="Arial" w:cs="Arial"/>
              <w:sz w:val="22"/>
              <w:szCs w:val="22"/>
            </w:rPr>
            <w:id w:val="-232473500"/>
            <w14:checkbox>
              <w14:checked w14:val="0"/>
              <w14:checkedState w14:val="2612" w14:font="MS Gothic"/>
              <w14:uncheckedState w14:val="2610" w14:font="MS Gothic"/>
            </w14:checkbox>
          </w:sdtPr>
          <w:sdtEndPr/>
          <w:sdtContent>
            <w:tc>
              <w:tcPr>
                <w:tcW w:w="538" w:type="dxa"/>
              </w:tcPr>
              <w:p w:rsidR="002955B4" w:rsidRPr="00D255DD" w:rsidRDefault="002955B4"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rsidR="002955B4" w:rsidRPr="00D255DD" w:rsidRDefault="002955B4" w:rsidP="00E7663E">
            <w:pPr>
              <w:rPr>
                <w:rFonts w:ascii="Arial" w:hAnsi="Arial" w:cs="Arial"/>
                <w:b/>
                <w:sz w:val="22"/>
                <w:szCs w:val="22"/>
              </w:rPr>
            </w:pPr>
            <w:r w:rsidRPr="00D255DD">
              <w:rPr>
                <w:rFonts w:ascii="Arial" w:hAnsi="Arial" w:cs="Arial"/>
                <w:b/>
                <w:sz w:val="22"/>
                <w:szCs w:val="22"/>
              </w:rPr>
              <w:t>Practical</w:t>
            </w:r>
          </w:p>
        </w:tc>
      </w:tr>
    </w:tbl>
    <w:p w:rsidR="002955B4" w:rsidRPr="00D255DD" w:rsidRDefault="002955B4" w:rsidP="002955B4">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2955B4" w:rsidRPr="00D255DD" w:rsidTr="00E7663E">
        <w:tc>
          <w:tcPr>
            <w:tcW w:w="3256" w:type="dxa"/>
          </w:tcPr>
          <w:p w:rsidR="002955B4" w:rsidRPr="00D255DD" w:rsidRDefault="002955B4" w:rsidP="00E7663E">
            <w:pPr>
              <w:jc w:val="center"/>
              <w:rPr>
                <w:rFonts w:ascii="Arial" w:hAnsi="Arial" w:cs="Arial"/>
                <w:b/>
                <w:sz w:val="22"/>
                <w:szCs w:val="22"/>
              </w:rPr>
            </w:pPr>
            <w:r w:rsidRPr="00D255DD">
              <w:rPr>
                <w:rFonts w:ascii="Arial" w:hAnsi="Arial" w:cs="Arial"/>
                <w:b/>
                <w:sz w:val="22"/>
                <w:szCs w:val="22"/>
              </w:rPr>
              <w:t>Mode of assessment</w:t>
            </w:r>
          </w:p>
        </w:tc>
        <w:tc>
          <w:tcPr>
            <w:tcW w:w="3969" w:type="dxa"/>
          </w:tcPr>
          <w:p w:rsidR="002955B4" w:rsidRPr="00D255DD" w:rsidRDefault="002955B4" w:rsidP="00E7663E">
            <w:pPr>
              <w:rPr>
                <w:rFonts w:ascii="Arial" w:hAnsi="Arial" w:cs="Arial"/>
                <w:sz w:val="22"/>
                <w:szCs w:val="22"/>
              </w:rPr>
            </w:pPr>
            <w:r w:rsidRPr="00D255DD">
              <w:rPr>
                <w:rFonts w:ascii="Arial" w:hAnsi="Arial" w:cs="Arial"/>
                <w:b/>
                <w:sz w:val="22"/>
                <w:szCs w:val="22"/>
              </w:rPr>
              <w:t>Volume</w:t>
            </w:r>
          </w:p>
        </w:tc>
        <w:tc>
          <w:tcPr>
            <w:tcW w:w="1559" w:type="dxa"/>
          </w:tcPr>
          <w:p w:rsidR="002955B4" w:rsidRPr="00D255DD" w:rsidRDefault="002955B4" w:rsidP="00E7663E">
            <w:pPr>
              <w:rPr>
                <w:rFonts w:ascii="Arial" w:hAnsi="Arial" w:cs="Arial"/>
                <w:sz w:val="22"/>
                <w:szCs w:val="22"/>
              </w:rPr>
            </w:pPr>
            <w:r w:rsidRPr="00D255DD">
              <w:rPr>
                <w:rFonts w:ascii="Arial" w:hAnsi="Arial" w:cs="Arial"/>
                <w:b/>
                <w:sz w:val="22"/>
                <w:szCs w:val="22"/>
              </w:rPr>
              <w:t>Weighting</w:t>
            </w:r>
          </w:p>
        </w:tc>
      </w:tr>
      <w:tr w:rsidR="002955B4" w:rsidRPr="00D255DD" w:rsidTr="00E7663E">
        <w:tc>
          <w:tcPr>
            <w:tcW w:w="3256" w:type="dxa"/>
          </w:tcPr>
          <w:p w:rsidR="002955B4" w:rsidRPr="00D255DD" w:rsidRDefault="002955B4" w:rsidP="00E7663E">
            <w:pPr>
              <w:rPr>
                <w:rFonts w:ascii="Arial" w:hAnsi="Arial" w:cs="Arial"/>
                <w:sz w:val="22"/>
                <w:szCs w:val="22"/>
              </w:rPr>
            </w:pPr>
            <w:r w:rsidRPr="00D255DD">
              <w:rPr>
                <w:rFonts w:ascii="Arial" w:hAnsi="Arial" w:cs="Arial"/>
                <w:sz w:val="22"/>
                <w:szCs w:val="22"/>
              </w:rPr>
              <w:t>Portfolio</w:t>
            </w:r>
          </w:p>
        </w:tc>
        <w:tc>
          <w:tcPr>
            <w:tcW w:w="3969" w:type="dxa"/>
          </w:tcPr>
          <w:p w:rsidR="002955B4" w:rsidRPr="00D255DD" w:rsidRDefault="002955B4" w:rsidP="00E7663E">
            <w:pPr>
              <w:rPr>
                <w:rFonts w:ascii="Arial" w:hAnsi="Arial" w:cs="Arial"/>
                <w:sz w:val="22"/>
                <w:szCs w:val="22"/>
              </w:rPr>
            </w:pPr>
            <w:r w:rsidRPr="00D255DD">
              <w:rPr>
                <w:rFonts w:ascii="Arial" w:hAnsi="Arial" w:cs="Arial"/>
                <w:sz w:val="22"/>
                <w:szCs w:val="22"/>
              </w:rPr>
              <w:t>2,000 words</w:t>
            </w:r>
          </w:p>
        </w:tc>
        <w:tc>
          <w:tcPr>
            <w:tcW w:w="1559" w:type="dxa"/>
          </w:tcPr>
          <w:p w:rsidR="002955B4" w:rsidRPr="00D255DD" w:rsidRDefault="002955B4" w:rsidP="00E7663E">
            <w:pPr>
              <w:rPr>
                <w:rFonts w:ascii="Arial" w:hAnsi="Arial" w:cs="Arial"/>
                <w:sz w:val="22"/>
                <w:szCs w:val="22"/>
              </w:rPr>
            </w:pPr>
            <w:r w:rsidRPr="00D255DD">
              <w:rPr>
                <w:rFonts w:ascii="Arial" w:hAnsi="Arial" w:cs="Arial"/>
                <w:sz w:val="22"/>
                <w:szCs w:val="22"/>
              </w:rPr>
              <w:t>50%</w:t>
            </w:r>
          </w:p>
        </w:tc>
      </w:tr>
    </w:tbl>
    <w:p w:rsidR="002955B4" w:rsidRPr="00D255DD" w:rsidRDefault="002955B4" w:rsidP="002955B4">
      <w:pPr>
        <w:tabs>
          <w:tab w:val="left" w:pos="720"/>
          <w:tab w:val="left" w:pos="1440"/>
          <w:tab w:val="left" w:pos="2160"/>
          <w:tab w:val="left" w:pos="2880"/>
        </w:tabs>
        <w:rPr>
          <w:rFonts w:ascii="Arial" w:hAnsi="Arial" w:cs="Arial"/>
          <w:sz w:val="22"/>
          <w:szCs w:val="22"/>
        </w:rPr>
      </w:pPr>
    </w:p>
    <w:p w:rsidR="002955B4" w:rsidRDefault="002955B4" w:rsidP="002955B4">
      <w:pPr>
        <w:tabs>
          <w:tab w:val="left" w:pos="720"/>
          <w:tab w:val="left" w:pos="1440"/>
          <w:tab w:val="left" w:pos="2160"/>
          <w:tab w:val="left" w:pos="2880"/>
        </w:tabs>
        <w:rPr>
          <w:rFonts w:ascii="Arial" w:hAnsi="Arial" w:cs="Arial"/>
          <w:b/>
          <w:sz w:val="22"/>
          <w:szCs w:val="22"/>
        </w:rPr>
      </w:pPr>
    </w:p>
    <w:p w:rsidR="002955B4" w:rsidRPr="00D255DD" w:rsidRDefault="002955B4" w:rsidP="002955B4">
      <w:pPr>
        <w:tabs>
          <w:tab w:val="left" w:pos="720"/>
          <w:tab w:val="left" w:pos="1440"/>
          <w:tab w:val="left" w:pos="2160"/>
          <w:tab w:val="left" w:pos="2880"/>
        </w:tabs>
        <w:rPr>
          <w:rFonts w:ascii="Arial" w:hAnsi="Arial" w:cs="Arial"/>
          <w:b/>
          <w:sz w:val="22"/>
          <w:szCs w:val="22"/>
        </w:rPr>
      </w:pPr>
      <w:r w:rsidRPr="00D255DD">
        <w:rPr>
          <w:rFonts w:ascii="Arial" w:hAnsi="Arial" w:cs="Arial"/>
          <w:b/>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955B4" w:rsidRPr="00D255DD" w:rsidTr="00E7663E">
        <w:tc>
          <w:tcPr>
            <w:tcW w:w="3261" w:type="dxa"/>
            <w:tcBorders>
              <w:top w:val="single" w:sz="4" w:space="0" w:color="auto"/>
              <w:left w:val="single" w:sz="4" w:space="0" w:color="auto"/>
            </w:tcBorders>
            <w:shd w:val="clear" w:color="auto" w:fill="auto"/>
          </w:tcPr>
          <w:p w:rsidR="002955B4" w:rsidRPr="00D255DD" w:rsidRDefault="002955B4" w:rsidP="00E7663E">
            <w:pPr>
              <w:rPr>
                <w:rFonts w:ascii="Arial" w:eastAsia="Calibri" w:hAnsi="Arial" w:cs="Arial"/>
                <w:b/>
                <w:sz w:val="22"/>
                <w:szCs w:val="22"/>
              </w:rPr>
            </w:pPr>
            <w:r w:rsidRPr="00D255DD">
              <w:rPr>
                <w:rFonts w:ascii="Arial" w:eastAsia="Calibri" w:hAnsi="Arial" w:cs="Arial"/>
                <w:b/>
                <w:sz w:val="22"/>
                <w:szCs w:val="22"/>
              </w:rPr>
              <w:t>Activity type</w:t>
            </w:r>
          </w:p>
        </w:tc>
        <w:tc>
          <w:tcPr>
            <w:tcW w:w="1842" w:type="dxa"/>
            <w:shd w:val="clear" w:color="auto" w:fill="auto"/>
          </w:tcPr>
          <w:p w:rsidR="002955B4" w:rsidRPr="00D255DD" w:rsidRDefault="002955B4" w:rsidP="00E7663E">
            <w:pPr>
              <w:jc w:val="center"/>
              <w:rPr>
                <w:rFonts w:ascii="Arial" w:eastAsia="Calibri" w:hAnsi="Arial" w:cs="Arial"/>
                <w:b/>
                <w:sz w:val="22"/>
                <w:szCs w:val="22"/>
              </w:rPr>
            </w:pPr>
            <w:r w:rsidRPr="00D255DD">
              <w:rPr>
                <w:rFonts w:ascii="Arial" w:eastAsia="Calibri" w:hAnsi="Arial" w:cs="Arial"/>
                <w:b/>
                <w:sz w:val="22"/>
                <w:szCs w:val="22"/>
              </w:rPr>
              <w:t>Percentage</w:t>
            </w:r>
          </w:p>
        </w:tc>
      </w:tr>
      <w:tr w:rsidR="002955B4" w:rsidRPr="00D255DD" w:rsidTr="00E7663E">
        <w:tc>
          <w:tcPr>
            <w:tcW w:w="3261" w:type="dxa"/>
            <w:shd w:val="clear" w:color="auto" w:fill="auto"/>
          </w:tcPr>
          <w:p w:rsidR="002955B4" w:rsidRPr="00D255DD" w:rsidRDefault="002955B4" w:rsidP="00E7663E">
            <w:pPr>
              <w:rPr>
                <w:rFonts w:ascii="Arial" w:eastAsia="Calibri" w:hAnsi="Arial" w:cs="Arial"/>
                <w:sz w:val="22"/>
                <w:szCs w:val="22"/>
              </w:rPr>
            </w:pPr>
            <w:r w:rsidRPr="00D255DD">
              <w:rPr>
                <w:rFonts w:ascii="Arial" w:eastAsia="Calibri" w:hAnsi="Arial" w:cs="Arial"/>
                <w:sz w:val="22"/>
                <w:szCs w:val="22"/>
              </w:rPr>
              <w:t>Written exam</w:t>
            </w:r>
          </w:p>
        </w:tc>
        <w:tc>
          <w:tcPr>
            <w:tcW w:w="1842" w:type="dxa"/>
            <w:shd w:val="clear" w:color="auto" w:fill="auto"/>
          </w:tcPr>
          <w:p w:rsidR="002955B4" w:rsidRPr="00D255DD" w:rsidRDefault="002955B4" w:rsidP="00E7663E">
            <w:pPr>
              <w:jc w:val="center"/>
              <w:rPr>
                <w:rFonts w:ascii="Arial" w:eastAsia="Calibri" w:hAnsi="Arial" w:cs="Arial"/>
                <w:sz w:val="22"/>
                <w:szCs w:val="22"/>
              </w:rPr>
            </w:pPr>
          </w:p>
        </w:tc>
      </w:tr>
      <w:tr w:rsidR="002955B4" w:rsidRPr="00D255DD" w:rsidTr="00E7663E">
        <w:tc>
          <w:tcPr>
            <w:tcW w:w="3261" w:type="dxa"/>
            <w:shd w:val="clear" w:color="auto" w:fill="auto"/>
          </w:tcPr>
          <w:p w:rsidR="002955B4" w:rsidRPr="00D255DD" w:rsidRDefault="002955B4" w:rsidP="00E7663E">
            <w:pPr>
              <w:rPr>
                <w:rFonts w:ascii="Arial" w:eastAsia="Calibri" w:hAnsi="Arial" w:cs="Arial"/>
                <w:sz w:val="22"/>
                <w:szCs w:val="22"/>
              </w:rPr>
            </w:pPr>
            <w:r w:rsidRPr="00D255DD">
              <w:rPr>
                <w:rFonts w:ascii="Arial" w:eastAsia="Calibri" w:hAnsi="Arial" w:cs="Arial"/>
                <w:sz w:val="22"/>
                <w:szCs w:val="22"/>
              </w:rPr>
              <w:t>Coursework</w:t>
            </w:r>
          </w:p>
        </w:tc>
        <w:tc>
          <w:tcPr>
            <w:tcW w:w="1842" w:type="dxa"/>
            <w:shd w:val="clear" w:color="auto" w:fill="auto"/>
          </w:tcPr>
          <w:p w:rsidR="002955B4" w:rsidRPr="00D255DD" w:rsidRDefault="002955B4" w:rsidP="00E7663E">
            <w:pPr>
              <w:jc w:val="center"/>
              <w:rPr>
                <w:rFonts w:ascii="Arial" w:eastAsia="Calibri" w:hAnsi="Arial" w:cs="Arial"/>
                <w:sz w:val="22"/>
                <w:szCs w:val="22"/>
              </w:rPr>
            </w:pPr>
            <w:r>
              <w:rPr>
                <w:rFonts w:ascii="Arial" w:eastAsia="Calibri" w:hAnsi="Arial" w:cs="Arial"/>
                <w:sz w:val="22"/>
                <w:szCs w:val="22"/>
              </w:rPr>
              <w:t>10</w:t>
            </w:r>
            <w:r w:rsidRPr="00D255DD">
              <w:rPr>
                <w:rFonts w:ascii="Arial" w:eastAsia="Calibri" w:hAnsi="Arial" w:cs="Arial"/>
                <w:sz w:val="22"/>
                <w:szCs w:val="22"/>
              </w:rPr>
              <w:t>0%</w:t>
            </w:r>
          </w:p>
        </w:tc>
      </w:tr>
      <w:tr w:rsidR="002955B4" w:rsidRPr="00D255DD" w:rsidTr="00E7663E">
        <w:tc>
          <w:tcPr>
            <w:tcW w:w="3261" w:type="dxa"/>
            <w:shd w:val="clear" w:color="auto" w:fill="auto"/>
          </w:tcPr>
          <w:p w:rsidR="002955B4" w:rsidRPr="00D255DD" w:rsidRDefault="002955B4" w:rsidP="00E7663E">
            <w:pPr>
              <w:rPr>
                <w:rFonts w:ascii="Arial" w:eastAsia="Calibri" w:hAnsi="Arial" w:cs="Arial"/>
                <w:sz w:val="22"/>
                <w:szCs w:val="22"/>
              </w:rPr>
            </w:pPr>
            <w:r w:rsidRPr="00D255DD">
              <w:rPr>
                <w:rFonts w:ascii="Arial" w:eastAsia="Calibri" w:hAnsi="Arial" w:cs="Arial"/>
                <w:sz w:val="22"/>
                <w:szCs w:val="22"/>
              </w:rPr>
              <w:t>Practical</w:t>
            </w:r>
          </w:p>
        </w:tc>
        <w:tc>
          <w:tcPr>
            <w:tcW w:w="1842" w:type="dxa"/>
            <w:shd w:val="clear" w:color="auto" w:fill="auto"/>
          </w:tcPr>
          <w:p w:rsidR="002955B4" w:rsidRPr="00D255DD" w:rsidRDefault="002955B4" w:rsidP="00E7663E">
            <w:pPr>
              <w:jc w:val="center"/>
              <w:rPr>
                <w:rFonts w:ascii="Arial" w:eastAsia="Calibri" w:hAnsi="Arial" w:cs="Arial"/>
                <w:sz w:val="22"/>
                <w:szCs w:val="22"/>
              </w:rPr>
            </w:pPr>
          </w:p>
        </w:tc>
      </w:tr>
      <w:tr w:rsidR="002955B4" w:rsidRPr="00D255DD" w:rsidTr="00E7663E">
        <w:tc>
          <w:tcPr>
            <w:tcW w:w="3261" w:type="dxa"/>
            <w:shd w:val="clear" w:color="auto" w:fill="auto"/>
          </w:tcPr>
          <w:p w:rsidR="002955B4" w:rsidRPr="00D255DD" w:rsidRDefault="002955B4" w:rsidP="00E7663E">
            <w:pPr>
              <w:rPr>
                <w:rFonts w:ascii="Arial" w:eastAsia="Calibri" w:hAnsi="Arial" w:cs="Arial"/>
                <w:sz w:val="22"/>
                <w:szCs w:val="22"/>
              </w:rPr>
            </w:pPr>
            <w:r w:rsidRPr="00D255DD">
              <w:rPr>
                <w:rFonts w:ascii="Arial" w:eastAsia="Calibri" w:hAnsi="Arial" w:cs="Arial"/>
                <w:b/>
                <w:sz w:val="22"/>
                <w:szCs w:val="22"/>
              </w:rPr>
              <w:t>TOTAL</w:t>
            </w:r>
          </w:p>
        </w:tc>
        <w:tc>
          <w:tcPr>
            <w:tcW w:w="1842" w:type="dxa"/>
            <w:shd w:val="clear" w:color="auto" w:fill="auto"/>
          </w:tcPr>
          <w:p w:rsidR="002955B4" w:rsidRPr="00D255DD" w:rsidRDefault="002955B4" w:rsidP="00E7663E">
            <w:pPr>
              <w:jc w:val="center"/>
              <w:rPr>
                <w:rFonts w:ascii="Arial" w:eastAsia="Calibri" w:hAnsi="Arial" w:cs="Arial"/>
                <w:b/>
                <w:sz w:val="22"/>
                <w:szCs w:val="22"/>
              </w:rPr>
            </w:pPr>
            <w:r w:rsidRPr="00D255DD">
              <w:rPr>
                <w:rFonts w:ascii="Arial" w:eastAsia="Calibri" w:hAnsi="Arial" w:cs="Arial"/>
                <w:b/>
                <w:sz w:val="22"/>
                <w:szCs w:val="22"/>
              </w:rPr>
              <w:t>100%</w:t>
            </w:r>
          </w:p>
        </w:tc>
      </w:tr>
    </w:tbl>
    <w:p w:rsidR="002955B4" w:rsidRPr="00D255DD" w:rsidRDefault="002955B4" w:rsidP="002955B4">
      <w:pPr>
        <w:rPr>
          <w:rFonts w:ascii="Arial" w:hAnsi="Arial" w:cs="Arial"/>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p>
    <w:p w:rsidR="002955B4" w:rsidRPr="00D255DD" w:rsidRDefault="002955B4" w:rsidP="002955B4">
      <w:pPr>
        <w:rPr>
          <w:rFonts w:ascii="Arial" w:hAnsi="Arial" w:cs="Arial"/>
          <w:b/>
          <w:sz w:val="22"/>
          <w:szCs w:val="22"/>
        </w:rPr>
      </w:pPr>
      <w:r w:rsidRPr="00D255DD">
        <w:rPr>
          <w:rFonts w:ascii="Arial" w:hAnsi="Arial" w:cs="Arial"/>
          <w:b/>
          <w:sz w:val="22"/>
          <w:szCs w:val="22"/>
        </w:rPr>
        <w:t>READING LIST</w:t>
      </w:r>
    </w:p>
    <w:p w:rsidR="002955B4" w:rsidRPr="00D255DD" w:rsidRDefault="002955B4" w:rsidP="002955B4">
      <w:pPr>
        <w:rPr>
          <w:rFonts w:ascii="Arial" w:hAnsi="Arial" w:cs="Arial"/>
          <w:b/>
          <w:sz w:val="22"/>
          <w:szCs w:val="22"/>
        </w:rPr>
      </w:pPr>
    </w:p>
    <w:tbl>
      <w:tblPr>
        <w:tblStyle w:val="TableGrid"/>
        <w:tblW w:w="0" w:type="auto"/>
        <w:tblLook w:val="04A0" w:firstRow="1" w:lastRow="0" w:firstColumn="1" w:lastColumn="0" w:noHBand="0" w:noVBand="1"/>
      </w:tblPr>
      <w:tblGrid>
        <w:gridCol w:w="1647"/>
        <w:gridCol w:w="6003"/>
        <w:gridCol w:w="1366"/>
      </w:tblGrid>
      <w:tr w:rsidR="002955B4" w:rsidRPr="00D255DD" w:rsidTr="00E7663E">
        <w:tc>
          <w:tcPr>
            <w:tcW w:w="1517" w:type="dxa"/>
            <w:shd w:val="clear" w:color="auto" w:fill="BFBFBF" w:themeFill="background1" w:themeFillShade="BF"/>
          </w:tcPr>
          <w:p w:rsidR="002955B4" w:rsidRPr="00D255DD" w:rsidRDefault="002955B4" w:rsidP="00E7663E">
            <w:pPr>
              <w:tabs>
                <w:tab w:val="num" w:pos="720"/>
                <w:tab w:val="left" w:pos="1440"/>
              </w:tabs>
              <w:rPr>
                <w:rFonts w:ascii="Arial" w:hAnsi="Arial" w:cs="Arial"/>
                <w:b/>
                <w:sz w:val="22"/>
                <w:szCs w:val="22"/>
              </w:rPr>
            </w:pPr>
            <w:r w:rsidRPr="00D255DD">
              <w:rPr>
                <w:rFonts w:ascii="Arial" w:hAnsi="Arial" w:cs="Arial"/>
                <w:b/>
                <w:sz w:val="22"/>
                <w:szCs w:val="22"/>
              </w:rPr>
              <w:t>Module Code</w:t>
            </w:r>
          </w:p>
        </w:tc>
        <w:tc>
          <w:tcPr>
            <w:tcW w:w="7499" w:type="dxa"/>
            <w:gridSpan w:val="2"/>
          </w:tcPr>
          <w:p w:rsidR="002955B4" w:rsidRPr="00D255DD" w:rsidRDefault="002955B4" w:rsidP="00E7663E">
            <w:pPr>
              <w:tabs>
                <w:tab w:val="num" w:pos="720"/>
                <w:tab w:val="left" w:pos="1440"/>
              </w:tabs>
              <w:rPr>
                <w:rFonts w:ascii="Arial" w:hAnsi="Arial" w:cs="Arial"/>
                <w:b/>
                <w:sz w:val="22"/>
                <w:szCs w:val="22"/>
              </w:rPr>
            </w:pPr>
            <w:r>
              <w:rPr>
                <w:rFonts w:ascii="Arial" w:hAnsi="Arial" w:cs="Arial"/>
                <w:b/>
                <w:sz w:val="22"/>
                <w:szCs w:val="22"/>
              </w:rPr>
              <w:t>HPAR4003</w:t>
            </w:r>
          </w:p>
        </w:tc>
      </w:tr>
      <w:tr w:rsidR="002955B4" w:rsidRPr="00D255DD" w:rsidTr="00E7663E">
        <w:tc>
          <w:tcPr>
            <w:tcW w:w="1517" w:type="dxa"/>
            <w:shd w:val="clear" w:color="auto" w:fill="BFBFBF" w:themeFill="background1" w:themeFillShade="BF"/>
          </w:tcPr>
          <w:p w:rsidR="002955B4" w:rsidRPr="00D255DD" w:rsidRDefault="002955B4" w:rsidP="00E7663E">
            <w:pPr>
              <w:tabs>
                <w:tab w:val="num" w:pos="720"/>
                <w:tab w:val="left" w:pos="1440"/>
              </w:tabs>
              <w:rPr>
                <w:rFonts w:ascii="Arial" w:hAnsi="Arial" w:cs="Arial"/>
                <w:b/>
                <w:sz w:val="22"/>
                <w:szCs w:val="22"/>
              </w:rPr>
            </w:pPr>
            <w:r w:rsidRPr="00D255DD">
              <w:rPr>
                <w:rFonts w:ascii="Arial" w:hAnsi="Arial" w:cs="Arial"/>
                <w:b/>
                <w:sz w:val="22"/>
                <w:szCs w:val="22"/>
              </w:rPr>
              <w:t>Module TITLE</w:t>
            </w:r>
          </w:p>
        </w:tc>
        <w:tc>
          <w:tcPr>
            <w:tcW w:w="7499" w:type="dxa"/>
            <w:gridSpan w:val="2"/>
          </w:tcPr>
          <w:p w:rsidR="002955B4" w:rsidRPr="00D255DD" w:rsidRDefault="002955B4" w:rsidP="00E7663E">
            <w:pPr>
              <w:rPr>
                <w:rFonts w:ascii="Arial" w:hAnsi="Arial" w:cs="Arial"/>
                <w:b/>
                <w:sz w:val="22"/>
                <w:szCs w:val="22"/>
              </w:rPr>
            </w:pPr>
            <w:r w:rsidRPr="00D255DD">
              <w:rPr>
                <w:rFonts w:ascii="Arial" w:hAnsi="Arial" w:cs="Arial"/>
                <w:b/>
                <w:sz w:val="22"/>
                <w:szCs w:val="22"/>
              </w:rPr>
              <w:t>Introduction to Fieldwork (Archaeology)</w:t>
            </w:r>
          </w:p>
          <w:p w:rsidR="002955B4" w:rsidRPr="00D255DD" w:rsidRDefault="002955B4" w:rsidP="00E7663E">
            <w:pPr>
              <w:tabs>
                <w:tab w:val="num" w:pos="720"/>
                <w:tab w:val="left" w:pos="1440"/>
              </w:tabs>
              <w:rPr>
                <w:rFonts w:ascii="Arial" w:hAnsi="Arial" w:cs="Arial"/>
                <w:b/>
                <w:sz w:val="22"/>
                <w:szCs w:val="22"/>
              </w:rPr>
            </w:pPr>
          </w:p>
        </w:tc>
      </w:tr>
      <w:tr w:rsidR="002955B4" w:rsidRPr="00D255DD" w:rsidTr="00E7663E">
        <w:tc>
          <w:tcPr>
            <w:tcW w:w="1517" w:type="dxa"/>
            <w:shd w:val="clear" w:color="auto" w:fill="BFBFBF" w:themeFill="background1" w:themeFillShade="BF"/>
          </w:tcPr>
          <w:p w:rsidR="002955B4" w:rsidRPr="00D255DD" w:rsidRDefault="002955B4" w:rsidP="00E7663E">
            <w:pPr>
              <w:tabs>
                <w:tab w:val="num" w:pos="720"/>
                <w:tab w:val="left" w:pos="1440"/>
              </w:tabs>
              <w:rPr>
                <w:rFonts w:ascii="Arial" w:hAnsi="Arial" w:cs="Arial"/>
                <w:b/>
                <w:sz w:val="22"/>
                <w:szCs w:val="22"/>
              </w:rPr>
            </w:pPr>
            <w:r w:rsidRPr="00D255DD">
              <w:rPr>
                <w:rFonts w:ascii="Arial" w:hAnsi="Arial" w:cs="Arial"/>
                <w:b/>
                <w:sz w:val="22"/>
                <w:szCs w:val="22"/>
              </w:rPr>
              <w:t>Classification</w:t>
            </w:r>
          </w:p>
        </w:tc>
        <w:tc>
          <w:tcPr>
            <w:tcW w:w="6238" w:type="dxa"/>
            <w:shd w:val="clear" w:color="auto" w:fill="BFBFBF" w:themeFill="background1" w:themeFillShade="BF"/>
          </w:tcPr>
          <w:p w:rsidR="002955B4" w:rsidRPr="00D255DD" w:rsidRDefault="002955B4" w:rsidP="00E7663E">
            <w:pPr>
              <w:tabs>
                <w:tab w:val="num" w:pos="720"/>
                <w:tab w:val="left" w:pos="1440"/>
              </w:tabs>
              <w:rPr>
                <w:rFonts w:ascii="Arial" w:hAnsi="Arial" w:cs="Arial"/>
                <w:b/>
                <w:sz w:val="22"/>
                <w:szCs w:val="22"/>
              </w:rPr>
            </w:pPr>
            <w:r w:rsidRPr="00D255DD">
              <w:rPr>
                <w:rFonts w:ascii="Arial" w:hAnsi="Arial" w:cs="Arial"/>
                <w:b/>
                <w:sz w:val="22"/>
                <w:szCs w:val="22"/>
              </w:rPr>
              <w:t>Reading List entry</w:t>
            </w:r>
          </w:p>
        </w:tc>
        <w:tc>
          <w:tcPr>
            <w:tcW w:w="1261" w:type="dxa"/>
            <w:shd w:val="clear" w:color="auto" w:fill="BFBFBF" w:themeFill="background1" w:themeFillShade="BF"/>
          </w:tcPr>
          <w:p w:rsidR="002955B4" w:rsidRPr="00D255DD" w:rsidRDefault="002955B4" w:rsidP="00E7663E">
            <w:pPr>
              <w:tabs>
                <w:tab w:val="num" w:pos="720"/>
                <w:tab w:val="left" w:pos="1440"/>
              </w:tabs>
              <w:rPr>
                <w:rFonts w:ascii="Arial" w:hAnsi="Arial" w:cs="Arial"/>
                <w:b/>
                <w:sz w:val="22"/>
                <w:szCs w:val="22"/>
              </w:rPr>
            </w:pPr>
            <w:r w:rsidRPr="00D255DD">
              <w:rPr>
                <w:rFonts w:ascii="Arial" w:hAnsi="Arial" w:cs="Arial"/>
                <w:b/>
                <w:sz w:val="22"/>
                <w:szCs w:val="22"/>
              </w:rPr>
              <w:t>Electronic*</w:t>
            </w:r>
          </w:p>
        </w:tc>
      </w:tr>
      <w:tr w:rsidR="002955B4" w:rsidRPr="00D255DD" w:rsidTr="00E7663E">
        <w:tc>
          <w:tcPr>
            <w:tcW w:w="1517" w:type="dxa"/>
          </w:tcPr>
          <w:p w:rsidR="002955B4" w:rsidRPr="00D255DD" w:rsidRDefault="002955B4" w:rsidP="00E7663E">
            <w:pPr>
              <w:tabs>
                <w:tab w:val="left" w:pos="720"/>
                <w:tab w:val="left" w:pos="1440"/>
                <w:tab w:val="left" w:pos="2160"/>
                <w:tab w:val="left" w:pos="2880"/>
              </w:tabs>
              <w:rPr>
                <w:rFonts w:ascii="Arial" w:hAnsi="Arial" w:cs="Arial"/>
                <w:sz w:val="22"/>
                <w:szCs w:val="22"/>
              </w:rPr>
            </w:pPr>
            <w:r w:rsidRPr="00D255DD">
              <w:rPr>
                <w:rFonts w:ascii="Arial" w:hAnsi="Arial" w:cs="Arial"/>
                <w:sz w:val="22"/>
                <w:szCs w:val="22"/>
              </w:rPr>
              <w:t>Essential</w:t>
            </w:r>
          </w:p>
          <w:p w:rsidR="002955B4" w:rsidRPr="00D255DD" w:rsidRDefault="002955B4" w:rsidP="00E7663E">
            <w:pPr>
              <w:tabs>
                <w:tab w:val="num" w:pos="720"/>
                <w:tab w:val="left" w:pos="1440"/>
              </w:tabs>
              <w:rPr>
                <w:rFonts w:ascii="Arial" w:hAnsi="Arial" w:cs="Arial"/>
                <w:sz w:val="22"/>
                <w:szCs w:val="22"/>
              </w:rPr>
            </w:pPr>
          </w:p>
        </w:tc>
        <w:tc>
          <w:tcPr>
            <w:tcW w:w="6238" w:type="dxa"/>
          </w:tcPr>
          <w:p w:rsidR="002955B4" w:rsidRPr="00D255DD" w:rsidRDefault="002955B4" w:rsidP="00E7663E">
            <w:pPr>
              <w:rPr>
                <w:rFonts w:ascii="Arial" w:hAnsi="Arial" w:cs="Arial"/>
                <w:sz w:val="22"/>
                <w:szCs w:val="22"/>
              </w:rPr>
            </w:pPr>
            <w:r w:rsidRPr="00D255DD">
              <w:rPr>
                <w:rFonts w:ascii="Arial" w:hAnsi="Arial" w:cs="Arial"/>
                <w:sz w:val="22"/>
                <w:szCs w:val="22"/>
                <w:lang w:eastAsia="en-US"/>
              </w:rPr>
              <w:t xml:space="preserve">Shafer-Elliott, C. 2016 </w:t>
            </w:r>
            <w:r w:rsidRPr="00D255DD">
              <w:rPr>
                <w:rFonts w:ascii="Arial" w:hAnsi="Arial" w:cs="Arial"/>
                <w:i/>
                <w:iCs/>
                <w:sz w:val="22"/>
                <w:szCs w:val="22"/>
                <w:lang w:eastAsia="en-US"/>
              </w:rPr>
              <w:t>The five-minute archaeologist in the southern Levant</w:t>
            </w:r>
            <w:r w:rsidRPr="00D255DD">
              <w:rPr>
                <w:rFonts w:ascii="Arial" w:hAnsi="Arial" w:cs="Arial"/>
                <w:sz w:val="22"/>
                <w:szCs w:val="22"/>
                <w:lang w:eastAsia="en-US"/>
              </w:rPr>
              <w:t>. Sheffield, UK: Equinox Publishing Ltd</w:t>
            </w:r>
          </w:p>
        </w:tc>
        <w:tc>
          <w:tcPr>
            <w:tcW w:w="1261" w:type="dxa"/>
          </w:tcPr>
          <w:sdt>
            <w:sdtPr>
              <w:rPr>
                <w:rFonts w:ascii="Arial" w:hAnsi="Arial" w:cs="Arial"/>
                <w:sz w:val="22"/>
                <w:szCs w:val="22"/>
              </w:rPr>
              <w:id w:val="-1382634596"/>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hAnsi="Segoe UI Symbol" w:cs="Segoe UI Symbol"/>
                    <w:sz w:val="22"/>
                    <w:szCs w:val="22"/>
                  </w:rPr>
                  <w:t>☐</w:t>
                </w:r>
              </w:p>
            </w:sdtContent>
          </w:sdt>
        </w:tc>
      </w:tr>
      <w:tr w:rsidR="002955B4" w:rsidRPr="00D255DD" w:rsidTr="00E7663E">
        <w:tc>
          <w:tcPr>
            <w:tcW w:w="1517" w:type="dxa"/>
          </w:tcPr>
          <w:p w:rsidR="002955B4" w:rsidRPr="00D255DD" w:rsidRDefault="002955B4" w:rsidP="00E7663E">
            <w:pPr>
              <w:tabs>
                <w:tab w:val="left" w:pos="720"/>
                <w:tab w:val="left" w:pos="1440"/>
                <w:tab w:val="left" w:pos="2160"/>
                <w:tab w:val="left" w:pos="2880"/>
              </w:tabs>
              <w:rPr>
                <w:rFonts w:ascii="Arial" w:hAnsi="Arial" w:cs="Arial"/>
                <w:sz w:val="22"/>
                <w:szCs w:val="22"/>
              </w:rPr>
            </w:pPr>
            <w:r w:rsidRPr="00D255DD">
              <w:rPr>
                <w:rFonts w:ascii="Arial" w:hAnsi="Arial" w:cs="Arial"/>
                <w:sz w:val="22"/>
                <w:szCs w:val="22"/>
              </w:rPr>
              <w:t>Essential</w:t>
            </w:r>
          </w:p>
          <w:p w:rsidR="002955B4" w:rsidRPr="00D255DD" w:rsidRDefault="002955B4" w:rsidP="00E7663E">
            <w:pPr>
              <w:tabs>
                <w:tab w:val="num" w:pos="720"/>
                <w:tab w:val="left" w:pos="1440"/>
              </w:tabs>
              <w:rPr>
                <w:rFonts w:ascii="Arial" w:hAnsi="Arial" w:cs="Arial"/>
                <w:sz w:val="22"/>
                <w:szCs w:val="22"/>
              </w:rPr>
            </w:pPr>
          </w:p>
        </w:tc>
        <w:tc>
          <w:tcPr>
            <w:tcW w:w="6238" w:type="dxa"/>
          </w:tcPr>
          <w:p w:rsidR="002955B4" w:rsidRPr="00D255DD" w:rsidRDefault="002955B4" w:rsidP="00E7663E">
            <w:pPr>
              <w:rPr>
                <w:rFonts w:ascii="Arial" w:hAnsi="Arial" w:cs="Arial"/>
                <w:sz w:val="22"/>
                <w:szCs w:val="22"/>
              </w:rPr>
            </w:pPr>
            <w:r w:rsidRPr="00D255DD">
              <w:rPr>
                <w:rFonts w:ascii="Arial" w:hAnsi="Arial" w:cs="Arial"/>
                <w:color w:val="000000"/>
                <w:sz w:val="22"/>
                <w:szCs w:val="22"/>
                <w:shd w:val="clear" w:color="auto" w:fill="FFFFFF"/>
              </w:rPr>
              <w:t>Greene, K. &amp; Moore, T.2010. </w:t>
            </w:r>
            <w:r w:rsidRPr="00D255DD">
              <w:rPr>
                <w:rFonts w:ascii="Arial" w:hAnsi="Arial" w:cs="Arial"/>
                <w:i/>
                <w:iCs/>
                <w:color w:val="000000"/>
                <w:sz w:val="22"/>
                <w:szCs w:val="22"/>
                <w:bdr w:val="none" w:sz="0" w:space="0" w:color="auto" w:frame="1"/>
                <w:shd w:val="clear" w:color="auto" w:fill="FFFFFF"/>
              </w:rPr>
              <w:t>Archaeology an introduction</w:t>
            </w:r>
            <w:r w:rsidRPr="00D255DD">
              <w:rPr>
                <w:rFonts w:ascii="Arial" w:hAnsi="Arial" w:cs="Arial"/>
                <w:color w:val="000000"/>
                <w:sz w:val="22"/>
                <w:szCs w:val="22"/>
                <w:shd w:val="clear" w:color="auto" w:fill="FFFFFF"/>
              </w:rPr>
              <w:t> London: Routledge.</w:t>
            </w:r>
          </w:p>
        </w:tc>
        <w:tc>
          <w:tcPr>
            <w:tcW w:w="1261" w:type="dxa"/>
          </w:tcPr>
          <w:sdt>
            <w:sdtPr>
              <w:rPr>
                <w:rFonts w:ascii="Arial" w:hAnsi="Arial" w:cs="Arial"/>
                <w:sz w:val="22"/>
                <w:szCs w:val="22"/>
              </w:rPr>
              <w:id w:val="-482624850"/>
              <w14:checkbox>
                <w14:checked w14:val="1"/>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rPr>
                <w:rFonts w:ascii="Arial" w:hAnsi="Arial" w:cs="Arial"/>
                <w:sz w:val="22"/>
                <w:szCs w:val="22"/>
              </w:rPr>
            </w:pPr>
            <w:r w:rsidRPr="00D255DD">
              <w:rPr>
                <w:rFonts w:ascii="Arial" w:hAnsi="Arial" w:cs="Arial"/>
                <w:sz w:val="22"/>
                <w:szCs w:val="22"/>
              </w:rPr>
              <w:t xml:space="preserve">Collis, J. 2004. </w:t>
            </w:r>
            <w:r w:rsidRPr="00D255DD">
              <w:rPr>
                <w:rFonts w:ascii="Arial" w:hAnsi="Arial" w:cs="Arial"/>
                <w:i/>
                <w:sz w:val="22"/>
                <w:szCs w:val="22"/>
              </w:rPr>
              <w:t>Digging up the Past: an introduction to archaeological excavation.</w:t>
            </w:r>
            <w:r w:rsidRPr="00D255DD">
              <w:rPr>
                <w:rFonts w:ascii="Arial" w:hAnsi="Arial" w:cs="Arial"/>
                <w:sz w:val="22"/>
                <w:szCs w:val="22"/>
              </w:rPr>
              <w:t xml:space="preserve"> Stroud, Gloucestershire: Sutton.</w:t>
            </w:r>
          </w:p>
        </w:tc>
        <w:tc>
          <w:tcPr>
            <w:tcW w:w="1261" w:type="dxa"/>
          </w:tcPr>
          <w:sdt>
            <w:sdtPr>
              <w:rPr>
                <w:rFonts w:ascii="Arial" w:hAnsi="Arial" w:cs="Arial"/>
                <w:sz w:val="22"/>
                <w:szCs w:val="22"/>
              </w:rPr>
              <w:id w:val="702520984"/>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rsidR="002955B4" w:rsidRPr="00D255DD" w:rsidRDefault="002955B4" w:rsidP="00E7663E">
            <w:pPr>
              <w:jc w:val="center"/>
              <w:rPr>
                <w:rFonts w:ascii="Arial" w:hAnsi="Arial" w:cs="Arial"/>
                <w:sz w:val="22"/>
                <w:szCs w:val="22"/>
              </w:rPr>
            </w:pPr>
          </w:p>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tabs>
                <w:tab w:val="left" w:pos="720"/>
                <w:tab w:val="left" w:pos="1440"/>
                <w:tab w:val="left" w:pos="2160"/>
                <w:tab w:val="left" w:pos="2880"/>
              </w:tabs>
              <w:rPr>
                <w:rFonts w:ascii="Arial" w:hAnsi="Arial" w:cs="Arial"/>
                <w:sz w:val="22"/>
                <w:szCs w:val="22"/>
              </w:rPr>
            </w:pPr>
            <w:proofErr w:type="spellStart"/>
            <w:r w:rsidRPr="00D255DD">
              <w:rPr>
                <w:rFonts w:ascii="Arial" w:hAnsi="Arial" w:cs="Arial"/>
                <w:sz w:val="22"/>
                <w:szCs w:val="22"/>
              </w:rPr>
              <w:t>Kipfer</w:t>
            </w:r>
            <w:proofErr w:type="spellEnd"/>
            <w:r w:rsidRPr="00D255DD">
              <w:rPr>
                <w:rFonts w:ascii="Arial" w:hAnsi="Arial" w:cs="Arial"/>
                <w:sz w:val="22"/>
                <w:szCs w:val="22"/>
              </w:rPr>
              <w:t>, B.A. 2007.</w:t>
            </w:r>
            <w:r w:rsidRPr="00D255DD">
              <w:rPr>
                <w:rFonts w:ascii="Arial" w:hAnsi="Arial" w:cs="Arial"/>
                <w:i/>
                <w:sz w:val="22"/>
                <w:szCs w:val="22"/>
              </w:rPr>
              <w:t xml:space="preserve"> The Archaeologist's Fieldwork Companion</w:t>
            </w:r>
            <w:r w:rsidRPr="00D255DD">
              <w:rPr>
                <w:rFonts w:ascii="Arial" w:hAnsi="Arial" w:cs="Arial"/>
                <w:sz w:val="22"/>
                <w:szCs w:val="22"/>
              </w:rPr>
              <w:t>. Malden, MA; Oxford: Blackwell Pub., 2007.</w:t>
            </w:r>
          </w:p>
        </w:tc>
        <w:tc>
          <w:tcPr>
            <w:tcW w:w="1261" w:type="dxa"/>
          </w:tcPr>
          <w:sdt>
            <w:sdtPr>
              <w:rPr>
                <w:rFonts w:ascii="Arial" w:hAnsi="Arial" w:cs="Arial"/>
                <w:sz w:val="22"/>
                <w:szCs w:val="22"/>
              </w:rPr>
              <w:id w:val="-2104794705"/>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hAnsi="Segoe UI Symbol" w:cs="Segoe UI Symbol"/>
                    <w:sz w:val="22"/>
                    <w:szCs w:val="22"/>
                  </w:rPr>
                  <w:t>☐</w:t>
                </w:r>
              </w:p>
            </w:sdtContent>
          </w:sdt>
          <w:p w:rsidR="002955B4" w:rsidRPr="00D255DD" w:rsidRDefault="002955B4" w:rsidP="00E7663E">
            <w:pPr>
              <w:jc w:val="center"/>
              <w:rPr>
                <w:rFonts w:ascii="Arial" w:hAnsi="Arial" w:cs="Arial"/>
                <w:sz w:val="22"/>
                <w:szCs w:val="22"/>
              </w:rPr>
            </w:pPr>
          </w:p>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tabs>
                <w:tab w:val="left" w:pos="720"/>
                <w:tab w:val="left" w:pos="1440"/>
                <w:tab w:val="left" w:pos="2160"/>
                <w:tab w:val="left" w:pos="2880"/>
              </w:tabs>
              <w:rPr>
                <w:rFonts w:ascii="Arial" w:hAnsi="Arial" w:cs="Arial"/>
                <w:sz w:val="22"/>
                <w:szCs w:val="22"/>
              </w:rPr>
            </w:pPr>
            <w:r w:rsidRPr="00D255DD">
              <w:rPr>
                <w:rFonts w:ascii="Arial" w:hAnsi="Arial" w:cs="Arial"/>
                <w:sz w:val="22"/>
                <w:szCs w:val="22"/>
              </w:rPr>
              <w:t xml:space="preserve">Carver, M.O.H. 2009. </w:t>
            </w:r>
            <w:r w:rsidRPr="00D255DD">
              <w:rPr>
                <w:rFonts w:ascii="Arial" w:hAnsi="Arial" w:cs="Arial"/>
                <w:i/>
                <w:sz w:val="22"/>
                <w:szCs w:val="22"/>
              </w:rPr>
              <w:t>Archaeological Investigation</w:t>
            </w:r>
            <w:r w:rsidRPr="00D255DD">
              <w:rPr>
                <w:rFonts w:ascii="Arial" w:hAnsi="Arial" w:cs="Arial"/>
                <w:sz w:val="22"/>
                <w:szCs w:val="22"/>
              </w:rPr>
              <w:t>. London; New York: Routledge</w:t>
            </w:r>
          </w:p>
        </w:tc>
        <w:tc>
          <w:tcPr>
            <w:tcW w:w="1261" w:type="dxa"/>
          </w:tcPr>
          <w:sdt>
            <w:sdtPr>
              <w:rPr>
                <w:rFonts w:ascii="Arial" w:hAnsi="Arial" w:cs="Arial"/>
                <w:sz w:val="22"/>
                <w:szCs w:val="22"/>
              </w:rPr>
              <w:id w:val="-730857489"/>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hAnsi="Segoe UI Symbol" w:cs="Segoe UI Symbol"/>
                    <w:sz w:val="22"/>
                    <w:szCs w:val="22"/>
                  </w:rPr>
                  <w:t>☐</w:t>
                </w:r>
              </w:p>
            </w:sdtContent>
          </w:sdt>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tabs>
                <w:tab w:val="left" w:pos="720"/>
                <w:tab w:val="left" w:pos="1440"/>
                <w:tab w:val="left" w:pos="2160"/>
                <w:tab w:val="left" w:pos="2880"/>
              </w:tabs>
              <w:rPr>
                <w:rFonts w:ascii="Arial" w:hAnsi="Arial" w:cs="Arial"/>
                <w:sz w:val="22"/>
                <w:szCs w:val="22"/>
              </w:rPr>
            </w:pPr>
            <w:proofErr w:type="spellStart"/>
            <w:r w:rsidRPr="00D255DD">
              <w:rPr>
                <w:rFonts w:ascii="Arial" w:hAnsi="Arial" w:cs="Arial"/>
                <w:sz w:val="22"/>
                <w:szCs w:val="22"/>
              </w:rPr>
              <w:t>Drewett</w:t>
            </w:r>
            <w:proofErr w:type="spellEnd"/>
            <w:r w:rsidRPr="00D255DD">
              <w:rPr>
                <w:rFonts w:ascii="Arial" w:hAnsi="Arial" w:cs="Arial"/>
                <w:sz w:val="22"/>
                <w:szCs w:val="22"/>
              </w:rPr>
              <w:t xml:space="preserve">, P. L. 2012 </w:t>
            </w:r>
            <w:r w:rsidRPr="00D255DD">
              <w:rPr>
                <w:rFonts w:ascii="Arial" w:hAnsi="Arial" w:cs="Arial"/>
                <w:i/>
                <w:sz w:val="22"/>
                <w:szCs w:val="22"/>
              </w:rPr>
              <w:t>Field Archaeology: An introduction</w:t>
            </w:r>
            <w:r w:rsidRPr="00D255DD">
              <w:rPr>
                <w:rFonts w:ascii="Arial" w:hAnsi="Arial" w:cs="Arial"/>
                <w:sz w:val="22"/>
                <w:szCs w:val="22"/>
              </w:rPr>
              <w:t>.  London: U.C.L.</w:t>
            </w:r>
          </w:p>
        </w:tc>
        <w:tc>
          <w:tcPr>
            <w:tcW w:w="1261" w:type="dxa"/>
          </w:tcPr>
          <w:sdt>
            <w:sdtPr>
              <w:rPr>
                <w:rFonts w:ascii="Arial" w:hAnsi="Arial" w:cs="Arial"/>
                <w:sz w:val="22"/>
                <w:szCs w:val="22"/>
              </w:rPr>
              <w:id w:val="-190613035"/>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hAnsi="Segoe UI Symbol" w:cs="Segoe UI Symbol"/>
                    <w:sz w:val="22"/>
                    <w:szCs w:val="22"/>
                  </w:rPr>
                  <w:t>☐</w:t>
                </w:r>
              </w:p>
            </w:sdtContent>
          </w:sdt>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rPr>
                <w:rFonts w:ascii="Arial" w:hAnsi="Arial" w:cs="Arial"/>
                <w:sz w:val="22"/>
                <w:szCs w:val="22"/>
              </w:rPr>
            </w:pPr>
            <w:r w:rsidRPr="00D255DD">
              <w:rPr>
                <w:rFonts w:ascii="Arial" w:hAnsi="Arial" w:cs="Arial"/>
                <w:color w:val="000000"/>
                <w:sz w:val="22"/>
                <w:szCs w:val="22"/>
                <w:shd w:val="clear" w:color="auto" w:fill="FFFFFF"/>
              </w:rPr>
              <w:t xml:space="preserve">Renfrew, C. &amp; </w:t>
            </w:r>
            <w:proofErr w:type="spellStart"/>
            <w:r w:rsidRPr="00D255DD">
              <w:rPr>
                <w:rFonts w:ascii="Arial" w:hAnsi="Arial" w:cs="Arial"/>
                <w:color w:val="000000"/>
                <w:sz w:val="22"/>
                <w:szCs w:val="22"/>
                <w:shd w:val="clear" w:color="auto" w:fill="FFFFFF"/>
              </w:rPr>
              <w:t>Bahn</w:t>
            </w:r>
            <w:proofErr w:type="spellEnd"/>
            <w:r w:rsidRPr="00D255DD">
              <w:rPr>
                <w:rFonts w:ascii="Arial" w:hAnsi="Arial" w:cs="Arial"/>
                <w:color w:val="000000"/>
                <w:sz w:val="22"/>
                <w:szCs w:val="22"/>
                <w:shd w:val="clear" w:color="auto" w:fill="FFFFFF"/>
              </w:rPr>
              <w:t>, P.G., 2008. </w:t>
            </w:r>
            <w:r w:rsidRPr="00D255DD">
              <w:rPr>
                <w:rFonts w:ascii="Arial" w:hAnsi="Arial" w:cs="Arial"/>
                <w:i/>
                <w:iCs/>
                <w:color w:val="000000"/>
                <w:sz w:val="22"/>
                <w:szCs w:val="22"/>
                <w:bdr w:val="none" w:sz="0" w:space="0" w:color="auto" w:frame="1"/>
                <w:shd w:val="clear" w:color="auto" w:fill="FFFFFF"/>
              </w:rPr>
              <w:t>Archaeology: theories, methods and practice</w:t>
            </w:r>
            <w:r w:rsidRPr="00D255DD">
              <w:rPr>
                <w:rFonts w:ascii="Arial" w:hAnsi="Arial" w:cs="Arial"/>
                <w:color w:val="000000"/>
                <w:sz w:val="22"/>
                <w:szCs w:val="22"/>
                <w:shd w:val="clear" w:color="auto" w:fill="FFFFFF"/>
              </w:rPr>
              <w:t>. London: Thames &amp; Hudson.</w:t>
            </w:r>
          </w:p>
        </w:tc>
        <w:tc>
          <w:tcPr>
            <w:tcW w:w="1261" w:type="dxa"/>
          </w:tcPr>
          <w:sdt>
            <w:sdtPr>
              <w:rPr>
                <w:rFonts w:ascii="Arial" w:hAnsi="Arial" w:cs="Arial"/>
                <w:sz w:val="22"/>
                <w:szCs w:val="22"/>
              </w:rPr>
              <w:id w:val="-864135749"/>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hAnsi="Segoe UI Symbol" w:cs="Segoe UI Symbol"/>
                    <w:sz w:val="22"/>
                    <w:szCs w:val="22"/>
                  </w:rPr>
                  <w:t>☐</w:t>
                </w:r>
              </w:p>
            </w:sdtContent>
          </w:sdt>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rPr>
                <w:rFonts w:ascii="Arial" w:hAnsi="Arial" w:cs="Arial"/>
                <w:sz w:val="22"/>
                <w:szCs w:val="22"/>
              </w:rPr>
            </w:pPr>
            <w:r w:rsidRPr="00D255DD">
              <w:rPr>
                <w:rFonts w:ascii="Arial" w:hAnsi="Arial" w:cs="Arial"/>
                <w:color w:val="000000"/>
                <w:sz w:val="22"/>
                <w:szCs w:val="22"/>
                <w:shd w:val="clear" w:color="auto" w:fill="FFFFFF"/>
              </w:rPr>
              <w:t>Wilkinson, P. &amp; Kent Archaeological Field School, 2007. </w:t>
            </w:r>
            <w:r w:rsidRPr="00D255DD">
              <w:rPr>
                <w:rFonts w:ascii="Arial" w:hAnsi="Arial" w:cs="Arial"/>
                <w:i/>
                <w:iCs/>
                <w:color w:val="000000"/>
                <w:sz w:val="22"/>
                <w:szCs w:val="22"/>
                <w:bdr w:val="none" w:sz="0" w:space="0" w:color="auto" w:frame="1"/>
                <w:shd w:val="clear" w:color="auto" w:fill="FFFFFF"/>
              </w:rPr>
              <w:t>Archaeology: what it is, where it is, and how to do it</w:t>
            </w:r>
            <w:r w:rsidRPr="00D255DD">
              <w:rPr>
                <w:rFonts w:ascii="Arial" w:hAnsi="Arial" w:cs="Arial"/>
                <w:color w:val="000000"/>
                <w:sz w:val="22"/>
                <w:szCs w:val="22"/>
                <w:shd w:val="clear" w:color="auto" w:fill="FFFFFF"/>
              </w:rPr>
              <w:t xml:space="preserve"> 2nd ed., Oxford: </w:t>
            </w:r>
            <w:proofErr w:type="spellStart"/>
            <w:r w:rsidRPr="00D255DD">
              <w:rPr>
                <w:rFonts w:ascii="Arial" w:hAnsi="Arial" w:cs="Arial"/>
                <w:color w:val="000000"/>
                <w:sz w:val="22"/>
                <w:szCs w:val="22"/>
                <w:shd w:val="clear" w:color="auto" w:fill="FFFFFF"/>
              </w:rPr>
              <w:t>Archaeopress</w:t>
            </w:r>
            <w:proofErr w:type="spellEnd"/>
            <w:r w:rsidRPr="00D255DD">
              <w:rPr>
                <w:rFonts w:ascii="Arial" w:hAnsi="Arial" w:cs="Arial"/>
                <w:color w:val="000000"/>
                <w:sz w:val="22"/>
                <w:szCs w:val="22"/>
                <w:shd w:val="clear" w:color="auto" w:fill="FFFFFF"/>
              </w:rPr>
              <w:t>.</w:t>
            </w:r>
          </w:p>
        </w:tc>
        <w:tc>
          <w:tcPr>
            <w:tcW w:w="1261" w:type="dxa"/>
          </w:tcPr>
          <w:sdt>
            <w:sdtPr>
              <w:rPr>
                <w:rFonts w:ascii="Arial" w:hAnsi="Arial" w:cs="Arial"/>
                <w:sz w:val="22"/>
                <w:szCs w:val="22"/>
              </w:rPr>
              <w:id w:val="40027146"/>
              <w14:checkbox>
                <w14:checked w14:val="0"/>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hAnsi="Segoe UI Symbol" w:cs="Segoe UI Symbol"/>
                    <w:sz w:val="22"/>
                    <w:szCs w:val="22"/>
                  </w:rPr>
                  <w:t>☐</w:t>
                </w:r>
              </w:p>
            </w:sdtContent>
          </w:sdt>
          <w:p w:rsidR="002955B4" w:rsidRPr="00D255DD" w:rsidRDefault="002955B4" w:rsidP="00E7663E">
            <w:pPr>
              <w:jc w:val="center"/>
              <w:rPr>
                <w:rFonts w:ascii="Arial" w:hAnsi="Arial" w:cs="Arial"/>
                <w:sz w:val="22"/>
                <w:szCs w:val="22"/>
              </w:rPr>
            </w:pPr>
          </w:p>
        </w:tc>
      </w:tr>
      <w:tr w:rsidR="002955B4" w:rsidRPr="00D255DD" w:rsidTr="00E7663E">
        <w:tc>
          <w:tcPr>
            <w:tcW w:w="1517" w:type="dxa"/>
          </w:tcPr>
          <w:p w:rsidR="002955B4" w:rsidRPr="00D255DD" w:rsidRDefault="002955B4"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6238" w:type="dxa"/>
          </w:tcPr>
          <w:p w:rsidR="002955B4" w:rsidRPr="00D255DD" w:rsidRDefault="002955B4" w:rsidP="00E7663E">
            <w:pPr>
              <w:rPr>
                <w:rFonts w:ascii="Arial" w:hAnsi="Arial" w:cs="Arial"/>
                <w:color w:val="000000"/>
                <w:sz w:val="22"/>
                <w:szCs w:val="22"/>
                <w:shd w:val="clear" w:color="auto" w:fill="FFFFFF"/>
              </w:rPr>
            </w:pPr>
            <w:r w:rsidRPr="00D255DD">
              <w:rPr>
                <w:rFonts w:ascii="Arial" w:hAnsi="Arial" w:cs="Arial"/>
                <w:color w:val="000000"/>
                <w:sz w:val="22"/>
                <w:szCs w:val="22"/>
                <w:shd w:val="clear" w:color="auto" w:fill="FFFFFF"/>
              </w:rPr>
              <w:t>Howard, P., 2007. </w:t>
            </w:r>
            <w:r w:rsidRPr="00D255DD">
              <w:rPr>
                <w:rFonts w:ascii="Arial" w:hAnsi="Arial" w:cs="Arial"/>
                <w:i/>
                <w:iCs/>
                <w:color w:val="000000"/>
                <w:sz w:val="22"/>
                <w:szCs w:val="22"/>
                <w:bdr w:val="none" w:sz="0" w:space="0" w:color="auto" w:frame="1"/>
                <w:shd w:val="clear" w:color="auto" w:fill="FFFFFF"/>
              </w:rPr>
              <w:t>Archaeological surveying and mapping [</w:t>
            </w:r>
            <w:proofErr w:type="spellStart"/>
            <w:r w:rsidRPr="00D255DD">
              <w:rPr>
                <w:rFonts w:ascii="Arial" w:hAnsi="Arial" w:cs="Arial"/>
                <w:i/>
                <w:iCs/>
                <w:color w:val="000000"/>
                <w:sz w:val="22"/>
                <w:szCs w:val="22"/>
                <w:bdr w:val="none" w:sz="0" w:space="0" w:color="auto" w:frame="1"/>
                <w:shd w:val="clear" w:color="auto" w:fill="FFFFFF"/>
              </w:rPr>
              <w:t>ebook</w:t>
            </w:r>
            <w:proofErr w:type="spellEnd"/>
            <w:r w:rsidRPr="00D255DD">
              <w:rPr>
                <w:rFonts w:ascii="Arial" w:hAnsi="Arial" w:cs="Arial"/>
                <w:i/>
                <w:iCs/>
                <w:color w:val="000000"/>
                <w:sz w:val="22"/>
                <w:szCs w:val="22"/>
                <w:bdr w:val="none" w:sz="0" w:space="0" w:color="auto" w:frame="1"/>
                <w:shd w:val="clear" w:color="auto" w:fill="FFFFFF"/>
              </w:rPr>
              <w:t>] recording and depicting the landscape</w:t>
            </w:r>
            <w:r w:rsidRPr="00D255DD">
              <w:rPr>
                <w:rFonts w:ascii="Arial" w:hAnsi="Arial" w:cs="Arial"/>
                <w:color w:val="000000"/>
                <w:sz w:val="22"/>
                <w:szCs w:val="22"/>
                <w:shd w:val="clear" w:color="auto" w:fill="FFFFFF"/>
              </w:rPr>
              <w:t>, London; New York: Routledge.</w:t>
            </w:r>
          </w:p>
        </w:tc>
        <w:tc>
          <w:tcPr>
            <w:tcW w:w="1261" w:type="dxa"/>
          </w:tcPr>
          <w:sdt>
            <w:sdtPr>
              <w:rPr>
                <w:rFonts w:ascii="Arial" w:hAnsi="Arial" w:cs="Arial"/>
                <w:sz w:val="22"/>
                <w:szCs w:val="22"/>
              </w:rPr>
              <w:id w:val="-1934201394"/>
              <w14:checkbox>
                <w14:checked w14:val="1"/>
                <w14:checkedState w14:val="2612" w14:font="MS Gothic"/>
                <w14:uncheckedState w14:val="2610" w14:font="MS Gothic"/>
              </w14:checkbox>
            </w:sdtPr>
            <w:sdtEndPr/>
            <w:sdtContent>
              <w:p w:rsidR="002955B4" w:rsidRPr="00D255DD" w:rsidRDefault="002955B4"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rsidR="002955B4" w:rsidRPr="00D255DD" w:rsidRDefault="002955B4" w:rsidP="00E7663E">
            <w:pPr>
              <w:jc w:val="center"/>
              <w:rPr>
                <w:rFonts w:ascii="Arial" w:hAnsi="Arial" w:cs="Arial"/>
                <w:sz w:val="22"/>
                <w:szCs w:val="22"/>
              </w:rPr>
            </w:pPr>
          </w:p>
        </w:tc>
      </w:tr>
    </w:tbl>
    <w:p w:rsidR="00F919F9" w:rsidRDefault="00F919F9"/>
    <w:sectPr w:rsidR="00F91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1A3A6F"/>
    <w:multiLevelType w:val="hybridMultilevel"/>
    <w:tmpl w:val="E0F01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5B4"/>
    <w:rsid w:val="002955B4"/>
    <w:rsid w:val="00A548DF"/>
    <w:rsid w:val="00F91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04A57-1B1D-4E4A-B223-6AF77FEC3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5B4"/>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paragraph" w:styleId="Heading2">
    <w:name w:val="heading 2"/>
    <w:basedOn w:val="Normal"/>
    <w:next w:val="Normal"/>
    <w:link w:val="Heading2Char"/>
    <w:autoRedefine/>
    <w:qFormat/>
    <w:rsid w:val="002955B4"/>
    <w:pPr>
      <w:keepNext/>
      <w:overflowPunct/>
      <w:autoSpaceDE/>
      <w:autoSpaceDN/>
      <w:adjustRightInd/>
      <w:spacing w:before="240"/>
      <w:ind w:right="-957"/>
      <w:jc w:val="left"/>
      <w:textAlignment w:val="auto"/>
      <w:outlineLvl w:val="1"/>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955B4"/>
    <w:rPr>
      <w:rFonts w:ascii="Arial" w:eastAsia="Times New Roman" w:hAnsi="Arial" w:cs="Times New Roman"/>
      <w:b/>
      <w:szCs w:val="20"/>
      <w:lang w:eastAsia="en-GB"/>
    </w:rPr>
  </w:style>
  <w:style w:type="table" w:styleId="TableGrid">
    <w:name w:val="Table Grid"/>
    <w:basedOn w:val="TableNormal"/>
    <w:uiPriority w:val="59"/>
    <w:rsid w:val="002955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556</Words>
  <Characters>3173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Sarah Cornelius</cp:lastModifiedBy>
  <cp:revision>2</cp:revision>
  <dcterms:created xsi:type="dcterms:W3CDTF">2018-05-02T13:58:00Z</dcterms:created>
  <dcterms:modified xsi:type="dcterms:W3CDTF">2018-06-06T12:26:00Z</dcterms:modified>
</cp:coreProperties>
</file>