
<file path=[Content_Types].xml><?xml version="1.0" encoding="utf-8"?>
<Types xmlns="http://schemas.openxmlformats.org/package/2006/content-types">
  <Default Extension="PNG" ContentType="image/png"/>
  <Default Extension="jfif"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F0042A" w:rsidRDefault="003E396B" w14:paraId="27A064FF" w14:textId="2A66676C">
      <w:r>
        <w:rPr>
          <w:noProof/>
          <w:lang w:val="en-GB" w:eastAsia="en-GB"/>
        </w:rPr>
        <w:drawing>
          <wp:inline distT="0" distB="0" distL="0" distR="0" wp14:anchorId="21F7D006" wp14:editId="0424F3EB">
            <wp:extent cx="5715000" cy="2305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a:blip r:embed="rId7">
                      <a:extLst>
                        <a:ext uri="{28A0092B-C50C-407E-A947-70E740481C1C}">
                          <a14:useLocalDpi xmlns:a14="http://schemas.microsoft.com/office/drawing/2010/main" val="0"/>
                        </a:ext>
                      </a:extLst>
                    </a:blip>
                    <a:stretch>
                      <a:fillRect/>
                    </a:stretch>
                  </pic:blipFill>
                  <pic:spPr>
                    <a:xfrm>
                      <a:off x="0" y="0"/>
                      <a:ext cx="5715000" cy="2305050"/>
                    </a:xfrm>
                    <a:prstGeom prst="rect">
                      <a:avLst/>
                    </a:prstGeom>
                  </pic:spPr>
                </pic:pic>
              </a:graphicData>
            </a:graphic>
          </wp:inline>
        </w:drawing>
      </w:r>
    </w:p>
    <w:p w:rsidRPr="008108B8" w:rsidR="003E396B" w:rsidP="003E396B" w:rsidRDefault="003E396B" w14:paraId="359A66BD" w14:textId="6C251C9D">
      <w:pPr>
        <w:jc w:val="center"/>
        <w:rPr>
          <w:b/>
          <w:bCs/>
          <w:sz w:val="40"/>
          <w:szCs w:val="72"/>
        </w:rPr>
      </w:pPr>
      <w:r w:rsidRPr="008108B8">
        <w:rPr>
          <w:b/>
          <w:bCs/>
          <w:sz w:val="40"/>
          <w:szCs w:val="72"/>
        </w:rPr>
        <w:t>BSc Health and Social Care</w:t>
      </w:r>
    </w:p>
    <w:p w:rsidRPr="008108B8" w:rsidR="003E396B" w:rsidP="003E396B" w:rsidRDefault="003E396B" w14:paraId="66C79C28" w14:textId="21C7F7F6">
      <w:pPr>
        <w:jc w:val="center"/>
        <w:rPr>
          <w:b/>
          <w:bCs/>
          <w:szCs w:val="44"/>
        </w:rPr>
      </w:pPr>
      <w:r w:rsidRPr="008108B8">
        <w:rPr>
          <w:b/>
          <w:bCs/>
          <w:szCs w:val="44"/>
        </w:rPr>
        <w:t>Changemakers: Creativity and Value Creation</w:t>
      </w:r>
    </w:p>
    <w:p w:rsidR="003E396B" w:rsidP="003E396B" w:rsidRDefault="003E396B" w14:paraId="0F80694B" w14:textId="4C541C51">
      <w:pPr>
        <w:jc w:val="center"/>
        <w:rPr>
          <w:b/>
          <w:bCs/>
          <w:sz w:val="44"/>
          <w:szCs w:val="44"/>
        </w:rPr>
      </w:pPr>
    </w:p>
    <w:p w:rsidR="003E396B" w:rsidP="003E396B" w:rsidRDefault="003E396B" w14:paraId="51CF207F" w14:textId="121E9682">
      <w:pPr>
        <w:jc w:val="center"/>
        <w:rPr>
          <w:b/>
          <w:bCs/>
          <w:sz w:val="44"/>
          <w:szCs w:val="44"/>
        </w:rPr>
      </w:pPr>
    </w:p>
    <w:p w:rsidR="003E396B" w:rsidP="003E396B" w:rsidRDefault="003E396B" w14:paraId="3A80C20F" w14:textId="78A18234">
      <w:pPr>
        <w:jc w:val="center"/>
        <w:rPr>
          <w:b/>
          <w:bCs/>
          <w:sz w:val="44"/>
          <w:szCs w:val="44"/>
        </w:rPr>
      </w:pPr>
    </w:p>
    <w:p w:rsidR="003E396B" w:rsidP="003E396B" w:rsidRDefault="003E396B" w14:paraId="647EF5AF" w14:textId="5353E4E0">
      <w:r w:rsidR="003E396B">
        <w:rPr/>
        <w:t xml:space="preserve">Student ID </w:t>
      </w:r>
      <w:r w:rsidR="1AAA0BE7">
        <w:rPr/>
        <w:t>2112672</w:t>
      </w:r>
    </w:p>
    <w:p w:rsidR="4CD93EBB" w:rsidP="21194D6B" w:rsidRDefault="4CD93EBB" w14:paraId="0EACCB2D" w14:textId="1F449C6B">
      <w:pPr>
        <w:pStyle w:val="Normal"/>
      </w:pPr>
      <w:r w:rsidR="4CD93EBB">
        <w:rPr/>
        <w:t>Student name</w:t>
      </w:r>
      <w:r w:rsidR="2F4CEA85">
        <w:rPr/>
        <w:t>: Carmen Craciun</w:t>
      </w:r>
    </w:p>
    <w:p w:rsidR="4CD93EBB" w:rsidP="21194D6B" w:rsidRDefault="4CD93EBB" w14:paraId="0F2386CF" w14:textId="446DE9EE">
      <w:pPr>
        <w:pStyle w:val="Normal"/>
        <w:rPr>
          <w:rFonts w:ascii="Arial" w:hAnsi="Arial" w:eastAsia="Arial" w:cs="Arial"/>
          <w:noProof w:val="0"/>
          <w:sz w:val="24"/>
          <w:szCs w:val="24"/>
          <w:lang w:val="en-US"/>
        </w:rPr>
      </w:pPr>
      <w:r w:rsidR="4CD93EBB">
        <w:rPr/>
        <w:t>Lecturer</w:t>
      </w:r>
      <w:r w:rsidR="0552D29C">
        <w:rPr/>
        <w:t>:</w:t>
      </w:r>
      <w:r w:rsidR="4CD93EBB">
        <w:rPr/>
        <w:t xml:space="preserve"> </w:t>
      </w:r>
      <w:r w:rsidRPr="21194D6B" w:rsidR="48EB00FF">
        <w:rPr>
          <w:rFonts w:ascii="Arial" w:hAnsi="Arial" w:eastAsia="Arial" w:cs="Arial"/>
          <w:noProof w:val="0"/>
          <w:sz w:val="24"/>
          <w:szCs w:val="24"/>
          <w:lang w:val="en-US"/>
        </w:rPr>
        <w:t xml:space="preserve">Eleni </w:t>
      </w:r>
      <w:r w:rsidRPr="21194D6B" w:rsidR="48EB00FF">
        <w:rPr>
          <w:rFonts w:ascii="Arial" w:hAnsi="Arial" w:eastAsia="Arial" w:cs="Arial"/>
          <w:noProof w:val="0"/>
          <w:sz w:val="24"/>
          <w:szCs w:val="24"/>
          <w:lang w:val="en-US"/>
        </w:rPr>
        <w:t>Koutsogeorgou</w:t>
      </w:r>
    </w:p>
    <w:p w:rsidR="21194D6B" w:rsidP="21194D6B" w:rsidRDefault="21194D6B" w14:paraId="40C83434" w14:textId="4E679EE2">
      <w:pPr>
        <w:pStyle w:val="Normal"/>
      </w:pPr>
    </w:p>
    <w:p w:rsidR="003E396B" w:rsidRDefault="003E396B" w14:paraId="1AA148AB" w14:textId="77777777">
      <w:pPr>
        <w:spacing w:line="259" w:lineRule="auto"/>
        <w:jc w:val="left"/>
      </w:pPr>
      <w:r>
        <w:br w:type="page"/>
      </w:r>
    </w:p>
    <w:sdt>
      <w:sdtPr>
        <w:rPr>
          <w:rFonts w:eastAsiaTheme="minorHAnsi" w:cstheme="minorBidi"/>
          <w:b w:val="0"/>
          <w:color w:val="auto"/>
          <w:sz w:val="24"/>
          <w:szCs w:val="22"/>
        </w:rPr>
        <w:id w:val="-267624191"/>
        <w:docPartObj>
          <w:docPartGallery w:val="Table of Contents"/>
          <w:docPartUnique/>
        </w:docPartObj>
      </w:sdtPr>
      <w:sdtEndPr>
        <w:rPr>
          <w:bCs/>
          <w:noProof/>
        </w:rPr>
      </w:sdtEndPr>
      <w:sdtContent>
        <w:p w:rsidR="003E396B" w:rsidRDefault="003E396B" w14:paraId="47818C1B" w14:textId="7630C9C4">
          <w:pPr>
            <w:pStyle w:val="TOCHeading"/>
          </w:pPr>
          <w:r>
            <w:t>Table of Contents</w:t>
          </w:r>
        </w:p>
        <w:p w:rsidR="00136E58" w:rsidRDefault="003E396B" w14:paraId="18D8C1E3" w14:textId="249F28FE">
          <w:pPr>
            <w:pStyle w:val="TOC1"/>
            <w:tabs>
              <w:tab w:val="right" w:leader="dot" w:pos="9350"/>
            </w:tabs>
            <w:rPr>
              <w:noProof/>
            </w:rPr>
          </w:pPr>
          <w:r>
            <w:fldChar w:fldCharType="begin"/>
          </w:r>
          <w:r>
            <w:instrText xml:space="preserve"> TOC \o "1-3" \h \z \u </w:instrText>
          </w:r>
          <w:r>
            <w:fldChar w:fldCharType="separate"/>
          </w:r>
          <w:hyperlink w:history="1" w:anchor="_Toc121177009">
            <w:r w:rsidRPr="00D15C42" w:rsidR="00136E58">
              <w:rPr>
                <w:rStyle w:val="Hyperlink"/>
                <w:noProof/>
              </w:rPr>
              <w:t>Introduction</w:t>
            </w:r>
            <w:r w:rsidR="00136E58">
              <w:rPr>
                <w:noProof/>
                <w:webHidden/>
              </w:rPr>
              <w:tab/>
            </w:r>
            <w:r w:rsidR="00136E58">
              <w:rPr>
                <w:noProof/>
                <w:webHidden/>
              </w:rPr>
              <w:fldChar w:fldCharType="begin"/>
            </w:r>
            <w:r w:rsidR="00136E58">
              <w:rPr>
                <w:noProof/>
                <w:webHidden/>
              </w:rPr>
              <w:instrText xml:space="preserve"> PAGEREF _Toc121177009 \h </w:instrText>
            </w:r>
            <w:r w:rsidR="00136E58">
              <w:rPr>
                <w:noProof/>
                <w:webHidden/>
              </w:rPr>
            </w:r>
            <w:r w:rsidR="00136E58">
              <w:rPr>
                <w:noProof/>
                <w:webHidden/>
              </w:rPr>
              <w:fldChar w:fldCharType="separate"/>
            </w:r>
            <w:r w:rsidR="008108B8">
              <w:rPr>
                <w:noProof/>
                <w:webHidden/>
              </w:rPr>
              <w:t>3</w:t>
            </w:r>
            <w:r w:rsidR="00136E58">
              <w:rPr>
                <w:noProof/>
                <w:webHidden/>
              </w:rPr>
              <w:fldChar w:fldCharType="end"/>
            </w:r>
          </w:hyperlink>
        </w:p>
        <w:p w:rsidR="00136E58" w:rsidRDefault="005E5152" w14:paraId="4E92CF52" w14:textId="058B73FD">
          <w:pPr>
            <w:pStyle w:val="TOC1"/>
            <w:tabs>
              <w:tab w:val="right" w:leader="dot" w:pos="9350"/>
            </w:tabs>
            <w:rPr>
              <w:noProof/>
            </w:rPr>
          </w:pPr>
          <w:hyperlink w:history="1" w:anchor="_Toc121177010">
            <w:r w:rsidRPr="00D15C42" w:rsidR="00136E58">
              <w:rPr>
                <w:rStyle w:val="Hyperlink"/>
                <w:noProof/>
              </w:rPr>
              <w:t>Artefact one: Mind Map, Campaign on Healthy living</w:t>
            </w:r>
            <w:r w:rsidR="00136E58">
              <w:rPr>
                <w:noProof/>
                <w:webHidden/>
              </w:rPr>
              <w:tab/>
            </w:r>
            <w:r w:rsidR="00136E58">
              <w:rPr>
                <w:noProof/>
                <w:webHidden/>
              </w:rPr>
              <w:fldChar w:fldCharType="begin"/>
            </w:r>
            <w:r w:rsidR="00136E58">
              <w:rPr>
                <w:noProof/>
                <w:webHidden/>
              </w:rPr>
              <w:instrText xml:space="preserve"> PAGEREF _Toc121177010 \h </w:instrText>
            </w:r>
            <w:r w:rsidR="00136E58">
              <w:rPr>
                <w:noProof/>
                <w:webHidden/>
              </w:rPr>
            </w:r>
            <w:r w:rsidR="00136E58">
              <w:rPr>
                <w:noProof/>
                <w:webHidden/>
              </w:rPr>
              <w:fldChar w:fldCharType="separate"/>
            </w:r>
            <w:r w:rsidR="008108B8">
              <w:rPr>
                <w:noProof/>
                <w:webHidden/>
              </w:rPr>
              <w:t>4</w:t>
            </w:r>
            <w:r w:rsidR="00136E58">
              <w:rPr>
                <w:noProof/>
                <w:webHidden/>
              </w:rPr>
              <w:fldChar w:fldCharType="end"/>
            </w:r>
          </w:hyperlink>
        </w:p>
        <w:p w:rsidR="00136E58" w:rsidRDefault="005E5152" w14:paraId="71285CEB" w14:textId="2335BB5E">
          <w:pPr>
            <w:pStyle w:val="TOC1"/>
            <w:tabs>
              <w:tab w:val="right" w:leader="dot" w:pos="9350"/>
            </w:tabs>
            <w:rPr>
              <w:noProof/>
            </w:rPr>
          </w:pPr>
          <w:hyperlink w:history="1" w:anchor="_Toc121177011">
            <w:r w:rsidRPr="00D15C42" w:rsidR="00136E58">
              <w:rPr>
                <w:rStyle w:val="Hyperlink"/>
                <w:noProof/>
              </w:rPr>
              <w:t>Artefact Two: One Step towards healthy Living</w:t>
            </w:r>
            <w:r w:rsidR="00136E58">
              <w:rPr>
                <w:noProof/>
                <w:webHidden/>
              </w:rPr>
              <w:tab/>
            </w:r>
            <w:r w:rsidR="00136E58">
              <w:rPr>
                <w:noProof/>
                <w:webHidden/>
              </w:rPr>
              <w:fldChar w:fldCharType="begin"/>
            </w:r>
            <w:r w:rsidR="00136E58">
              <w:rPr>
                <w:noProof/>
                <w:webHidden/>
              </w:rPr>
              <w:instrText xml:space="preserve"> PAGEREF _Toc121177011 \h </w:instrText>
            </w:r>
            <w:r w:rsidR="00136E58">
              <w:rPr>
                <w:noProof/>
                <w:webHidden/>
              </w:rPr>
            </w:r>
            <w:r w:rsidR="00136E58">
              <w:rPr>
                <w:noProof/>
                <w:webHidden/>
              </w:rPr>
              <w:fldChar w:fldCharType="separate"/>
            </w:r>
            <w:r w:rsidR="008108B8">
              <w:rPr>
                <w:noProof/>
                <w:webHidden/>
              </w:rPr>
              <w:t>7</w:t>
            </w:r>
            <w:r w:rsidR="00136E58">
              <w:rPr>
                <w:noProof/>
                <w:webHidden/>
              </w:rPr>
              <w:fldChar w:fldCharType="end"/>
            </w:r>
          </w:hyperlink>
        </w:p>
        <w:p w:rsidR="00136E58" w:rsidRDefault="005E5152" w14:paraId="3481A54C" w14:textId="4A035234">
          <w:pPr>
            <w:pStyle w:val="TOC1"/>
            <w:tabs>
              <w:tab w:val="right" w:leader="dot" w:pos="9350"/>
            </w:tabs>
            <w:rPr>
              <w:noProof/>
            </w:rPr>
          </w:pPr>
          <w:hyperlink w:history="1" w:anchor="_Toc121177012">
            <w:r w:rsidRPr="00D15C42" w:rsidR="00136E58">
              <w:rPr>
                <w:rStyle w:val="Hyperlink"/>
                <w:noProof/>
              </w:rPr>
              <w:t>Conclusion</w:t>
            </w:r>
            <w:r w:rsidR="00136E58">
              <w:rPr>
                <w:noProof/>
                <w:webHidden/>
              </w:rPr>
              <w:tab/>
            </w:r>
            <w:r w:rsidR="00136E58">
              <w:rPr>
                <w:noProof/>
                <w:webHidden/>
              </w:rPr>
              <w:fldChar w:fldCharType="begin"/>
            </w:r>
            <w:r w:rsidR="00136E58">
              <w:rPr>
                <w:noProof/>
                <w:webHidden/>
              </w:rPr>
              <w:instrText xml:space="preserve"> PAGEREF _Toc121177012 \h </w:instrText>
            </w:r>
            <w:r w:rsidR="00136E58">
              <w:rPr>
                <w:noProof/>
                <w:webHidden/>
              </w:rPr>
            </w:r>
            <w:r w:rsidR="00136E58">
              <w:rPr>
                <w:noProof/>
                <w:webHidden/>
              </w:rPr>
              <w:fldChar w:fldCharType="separate"/>
            </w:r>
            <w:r w:rsidR="008108B8">
              <w:rPr>
                <w:noProof/>
                <w:webHidden/>
              </w:rPr>
              <w:t>11</w:t>
            </w:r>
            <w:r w:rsidR="00136E58">
              <w:rPr>
                <w:noProof/>
                <w:webHidden/>
              </w:rPr>
              <w:fldChar w:fldCharType="end"/>
            </w:r>
          </w:hyperlink>
        </w:p>
        <w:p w:rsidR="00136E58" w:rsidRDefault="005E5152" w14:paraId="6CAF2D3F" w14:textId="7B8CDE29">
          <w:pPr>
            <w:pStyle w:val="TOC1"/>
            <w:tabs>
              <w:tab w:val="right" w:leader="dot" w:pos="9350"/>
            </w:tabs>
            <w:rPr>
              <w:noProof/>
            </w:rPr>
          </w:pPr>
          <w:hyperlink w:history="1" w:anchor="_Toc121177013">
            <w:r w:rsidRPr="00D15C42" w:rsidR="00136E58">
              <w:rPr>
                <w:rStyle w:val="Hyperlink"/>
                <w:noProof/>
              </w:rPr>
              <w:t>References</w:t>
            </w:r>
            <w:r w:rsidR="00136E58">
              <w:rPr>
                <w:noProof/>
                <w:webHidden/>
              </w:rPr>
              <w:tab/>
            </w:r>
            <w:r w:rsidR="00136E58">
              <w:rPr>
                <w:noProof/>
                <w:webHidden/>
              </w:rPr>
              <w:fldChar w:fldCharType="begin"/>
            </w:r>
            <w:r w:rsidR="00136E58">
              <w:rPr>
                <w:noProof/>
                <w:webHidden/>
              </w:rPr>
              <w:instrText xml:space="preserve"> PAGEREF _Toc121177013 \h </w:instrText>
            </w:r>
            <w:r w:rsidR="00136E58">
              <w:rPr>
                <w:noProof/>
                <w:webHidden/>
              </w:rPr>
            </w:r>
            <w:r w:rsidR="00136E58">
              <w:rPr>
                <w:noProof/>
                <w:webHidden/>
              </w:rPr>
              <w:fldChar w:fldCharType="separate"/>
            </w:r>
            <w:r w:rsidR="008108B8">
              <w:rPr>
                <w:noProof/>
                <w:webHidden/>
              </w:rPr>
              <w:t>12</w:t>
            </w:r>
            <w:r w:rsidR="00136E58">
              <w:rPr>
                <w:noProof/>
                <w:webHidden/>
              </w:rPr>
              <w:fldChar w:fldCharType="end"/>
            </w:r>
          </w:hyperlink>
        </w:p>
        <w:p w:rsidR="003E396B" w:rsidRDefault="003E396B" w14:paraId="4FE8B5CF" w14:textId="1767C585">
          <w:r>
            <w:rPr>
              <w:b/>
              <w:bCs/>
              <w:noProof/>
            </w:rPr>
            <w:fldChar w:fldCharType="end"/>
          </w:r>
        </w:p>
      </w:sdtContent>
    </w:sdt>
    <w:p w:rsidR="003E396B" w:rsidRDefault="003E396B" w14:paraId="6F3C9C0C" w14:textId="560AB3DB">
      <w:pPr>
        <w:spacing w:line="259" w:lineRule="auto"/>
        <w:jc w:val="left"/>
      </w:pPr>
      <w:r>
        <w:br w:type="page"/>
      </w:r>
    </w:p>
    <w:p w:rsidR="003E396B" w:rsidP="003E396B" w:rsidRDefault="003E396B" w14:paraId="73A2B76A" w14:textId="621C491B">
      <w:pPr>
        <w:pStyle w:val="Heading1"/>
      </w:pPr>
      <w:bookmarkStart w:name="_Toc121177009" w:id="0"/>
      <w:r>
        <w:t>Introduction</w:t>
      </w:r>
      <w:bookmarkEnd w:id="0"/>
      <w:r>
        <w:t xml:space="preserve"> </w:t>
      </w:r>
    </w:p>
    <w:p w:rsidR="00F31466" w:rsidP="003E396B" w:rsidRDefault="00F92734" w14:paraId="722D701D" w14:textId="7316D568">
      <w:r>
        <w:t xml:space="preserve">The health care sectors need innovation and creativity to solve different types of issues and problems. The process of creatively implementing a project and identifying various issues is difficult task but very effective and important. </w:t>
      </w:r>
      <w:r w:rsidR="00F31466">
        <w:t>One of the major parts and gap in the health care sector is prevention. In the health care sector, there is limitations on the activity and campaign regarding living healthy life</w:t>
      </w:r>
      <w:r w:rsidR="00136E58">
        <w:t xml:space="preserve"> (</w:t>
      </w:r>
      <w:r w:rsidR="008108B8">
        <w:t>Arnold,</w:t>
      </w:r>
      <w:r w:rsidR="00136E58">
        <w:t xml:space="preserve"> 2015)</w:t>
      </w:r>
      <w:r w:rsidR="00F31466">
        <w:t>. Healthy life can be very beneficial for every individual to have a sound mind and sound health. Healthy living also helps to prevent diseases and improve the life index overall</w:t>
      </w:r>
      <w:r w:rsidR="00136E58">
        <w:t xml:space="preserve"> (Barnhill &amp; Bonotti, 2022)</w:t>
      </w:r>
      <w:r w:rsidR="00F31466">
        <w:t xml:space="preserve">. The ongoing project concentrates on the healthy living of individuals and spreading awareness regarding the healthy living and its impact on the overall healthcare system. In this written report, there are two types of artefacts portrayed properly, one is the Mind map of the project describing key factors needed to overlook to have a healthy life, another is written blog about the healthy living and spreading awareness on the topic to spread good living for the netizens. </w:t>
      </w:r>
    </w:p>
    <w:p w:rsidR="00F31466" w:rsidRDefault="00F31466" w14:paraId="7FB4BD72" w14:textId="77777777">
      <w:pPr>
        <w:spacing w:line="259" w:lineRule="auto"/>
        <w:jc w:val="left"/>
      </w:pPr>
      <w:r>
        <w:br w:type="page"/>
      </w:r>
    </w:p>
    <w:p w:rsidR="003E396B" w:rsidP="00F31466" w:rsidRDefault="00F31466" w14:paraId="18578884" w14:textId="1780DED3">
      <w:pPr>
        <w:pStyle w:val="Heading1"/>
      </w:pPr>
      <w:bookmarkStart w:name="_Toc121177010" w:id="1"/>
      <w:r>
        <w:t>Artefact one: Mind Map, Campaign on Healthy living</w:t>
      </w:r>
      <w:bookmarkEnd w:id="1"/>
      <w:r>
        <w:t xml:space="preserve"> </w:t>
      </w:r>
    </w:p>
    <w:p w:rsidR="00F31466" w:rsidP="00F31466" w:rsidRDefault="00F31466" w14:paraId="45F0FE46" w14:textId="1ABFA541">
      <w:r>
        <w:t xml:space="preserve">Mind Map is the structured way and organized way of shaping thoughts and ideas. It </w:t>
      </w:r>
      <w:r w:rsidR="00742FF4">
        <w:t>helps</w:t>
      </w:r>
      <w:r>
        <w:t xml:space="preserve"> individuals to think through the process and engage in dialogue discussion and plan any project to be implemented properly. The mind map about the healthy living concentrates on the gap in the field of heal</w:t>
      </w:r>
      <w:r w:rsidR="00742FF4">
        <w:t>th and social care</w:t>
      </w:r>
      <w:r w:rsidR="00136E58">
        <w:t xml:space="preserve"> (Barnhill &amp; Bonotti, 2022)</w:t>
      </w:r>
      <w:r w:rsidR="00742FF4">
        <w:t xml:space="preserve">. The sector concentrates on building infrastructure that will support the health care system and concentrates on developing services, this process have a great gap on creating awareness among civilians about the healthy living and pursuing proper good life of sound health and sound mind. </w:t>
      </w:r>
    </w:p>
    <w:p w:rsidR="00742FF4" w:rsidP="00742FF4" w:rsidRDefault="00742FF4" w14:paraId="44E72C87" w14:textId="77777777">
      <w:pPr>
        <w:keepNext/>
      </w:pPr>
      <w:r>
        <w:rPr>
          <w:noProof/>
          <w:lang w:val="en-GB" w:eastAsia="en-GB"/>
        </w:rPr>
        <w:drawing>
          <wp:inline distT="0" distB="0" distL="0" distR="0" wp14:anchorId="3A4B3D13" wp14:editId="6B45A9BA">
            <wp:extent cx="6261846" cy="30861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indmap.PNG"/>
                    <pic:cNvPicPr/>
                  </pic:nvPicPr>
                  <pic:blipFill>
                    <a:blip r:embed="rId8">
                      <a:extLst>
                        <a:ext uri="{28A0092B-C50C-407E-A947-70E740481C1C}">
                          <a14:useLocalDpi xmlns:a14="http://schemas.microsoft.com/office/drawing/2010/main" val="0"/>
                        </a:ext>
                      </a:extLst>
                    </a:blip>
                    <a:stretch>
                      <a:fillRect/>
                    </a:stretch>
                  </pic:blipFill>
                  <pic:spPr>
                    <a:xfrm>
                      <a:off x="0" y="0"/>
                      <a:ext cx="6277575" cy="3093852"/>
                    </a:xfrm>
                    <a:prstGeom prst="rect">
                      <a:avLst/>
                    </a:prstGeom>
                  </pic:spPr>
                </pic:pic>
              </a:graphicData>
            </a:graphic>
          </wp:inline>
        </w:drawing>
      </w:r>
    </w:p>
    <w:p w:rsidRPr="008108B8" w:rsidR="00742FF4" w:rsidP="008108B8" w:rsidRDefault="00742FF4" w14:paraId="2E69FE70" w14:textId="548802D0">
      <w:pPr>
        <w:jc w:val="center"/>
        <w:rPr>
          <w:b/>
        </w:rPr>
      </w:pPr>
      <w:r w:rsidRPr="008108B8">
        <w:rPr>
          <w:b/>
        </w:rPr>
        <w:t xml:space="preserve">Figure </w:t>
      </w:r>
      <w:r w:rsidRPr="008108B8" w:rsidR="00CB72C3">
        <w:rPr>
          <w:b/>
          <w:noProof/>
        </w:rPr>
        <w:fldChar w:fldCharType="begin"/>
      </w:r>
      <w:r w:rsidRPr="008108B8" w:rsidR="00CB72C3">
        <w:rPr>
          <w:b/>
          <w:noProof/>
        </w:rPr>
        <w:instrText xml:space="preserve"> SEQ Figure \* ARABIC </w:instrText>
      </w:r>
      <w:r w:rsidRPr="008108B8" w:rsidR="00CB72C3">
        <w:rPr>
          <w:b/>
          <w:noProof/>
        </w:rPr>
        <w:fldChar w:fldCharType="separate"/>
      </w:r>
      <w:r w:rsidRPr="008108B8" w:rsidR="00136E58">
        <w:rPr>
          <w:b/>
          <w:noProof/>
        </w:rPr>
        <w:t>1</w:t>
      </w:r>
      <w:r w:rsidRPr="008108B8" w:rsidR="00CB72C3">
        <w:rPr>
          <w:b/>
          <w:noProof/>
        </w:rPr>
        <w:fldChar w:fldCharType="end"/>
      </w:r>
      <w:r w:rsidR="008108B8">
        <w:rPr>
          <w:b/>
          <w:noProof/>
        </w:rPr>
        <w:t xml:space="preserve">: </w:t>
      </w:r>
      <w:r w:rsidRPr="008108B8">
        <w:rPr>
          <w:b/>
        </w:rPr>
        <w:t>Mind Map: Living Healthy Life Campaign</w:t>
      </w:r>
      <w:r w:rsidRPr="008108B8" w:rsidR="00136E58">
        <w:rPr>
          <w:b/>
        </w:rPr>
        <w:t xml:space="preserve"> (Arnold , 2015)</w:t>
      </w:r>
      <w:r w:rsidRPr="008108B8">
        <w:rPr>
          <w:b/>
        </w:rPr>
        <w:t>.</w:t>
      </w:r>
    </w:p>
    <w:p w:rsidR="00742FF4" w:rsidP="00742FF4" w:rsidRDefault="00742FF4" w14:paraId="3F757463" w14:textId="5B6CE2D6">
      <w:r>
        <w:t xml:space="preserve">The created campaign of “Living Healthy Life Campaign” will create awareness and spread good thinking of healthy living among the netizens. The campaign will focus on various sectors and acquire tasks and training, communicative and collaborative activities to create awareness and implement </w:t>
      </w:r>
      <w:r w:rsidR="00C108FB">
        <w:t>the project</w:t>
      </w:r>
      <w:r w:rsidR="00136E58">
        <w:t xml:space="preserve"> (Geher &amp; Wedberg, 2019)</w:t>
      </w:r>
      <w:r w:rsidR="00C108FB">
        <w:t xml:space="preserve">. Mind Map helps to understand the project and layers of activities to be conducted within the implementation process of the project campaign. </w:t>
      </w:r>
    </w:p>
    <w:p w:rsidR="00C108FB" w:rsidP="00742FF4" w:rsidRDefault="00C108FB" w14:paraId="3D15C68E" w14:textId="00056E8F">
      <w:r>
        <w:t xml:space="preserve">The project is about implementing awareness about living healthy life. </w:t>
      </w:r>
      <w:r w:rsidR="0023497A">
        <w:t xml:space="preserve">The project consists of six subsections such as Spiritual state, Diet, Genes, Medicine, Environment, and Physical state. </w:t>
      </w:r>
      <w:r w:rsidR="003F0326">
        <w:t xml:space="preserve">The campaign concentrates on the health and social care gap of the health and social care concerns of the society and activity. </w:t>
      </w:r>
    </w:p>
    <w:p w:rsidR="003F0326" w:rsidP="00742FF4" w:rsidRDefault="003F0326" w14:paraId="6B6F19F8" w14:textId="6ADB28FD">
      <w:pPr>
        <w:rPr>
          <w:b/>
          <w:bCs/>
        </w:rPr>
      </w:pPr>
      <w:r w:rsidRPr="003F0326">
        <w:rPr>
          <w:b/>
          <w:bCs/>
        </w:rPr>
        <w:t>Living Healthy Life Campaign</w:t>
      </w:r>
    </w:p>
    <w:p w:rsidR="003F0326" w:rsidP="00742FF4" w:rsidRDefault="003F0326" w14:paraId="74C05D5B" w14:textId="7F2D81CC">
      <w:r>
        <w:t>Living healthy life campaign is about creating awareness for the people of the UK. We live in the era of diseases. Every family and households of the UK suffers from various diseases such as cancer, high blood pressure, diabetics, and obesity. The root of the diseases and health concerns is in the lifestyles of the individuals</w:t>
      </w:r>
      <w:r w:rsidR="00136E58">
        <w:t xml:space="preserve"> (Barnhill &amp; Bonotti, 2022)</w:t>
      </w:r>
      <w:r>
        <w:t xml:space="preserve">. If we live properly and maintain important factors such as diet, spiritual state, physical state, environment, and medicines we can prevent sickness from the beginning and have a proper healthy life. The key elements and concentration areas of the living healthy life campaign are as follows: </w:t>
      </w:r>
    </w:p>
    <w:p w:rsidR="003F0326" w:rsidP="00742FF4" w:rsidRDefault="003F0326" w14:paraId="3A13999C" w14:textId="498B9A88">
      <w:r w:rsidRPr="003F0326">
        <w:rPr>
          <w:b/>
          <w:bCs/>
        </w:rPr>
        <w:t>Diet</w:t>
      </w:r>
      <w:r>
        <w:rPr>
          <w:b/>
          <w:bCs/>
        </w:rPr>
        <w:t xml:space="preserve">: </w:t>
      </w:r>
      <w:r>
        <w:t>The campaign focuses on the diet process of the people of UK. The diet is important to be in best shape and fuel the body we live in. The campaign concentrates on the food habits and improving food habits of the people to improve health concerns and stamina of the body</w:t>
      </w:r>
      <w:r w:rsidR="00136E58">
        <w:t xml:space="preserve"> (Geher &amp; Wedberg, 2019)</w:t>
      </w:r>
      <w:r>
        <w:t>. Within the campaign project vegetables and fruits are prioritized. Proper intaking of the vegetable and fruits helps boost up the immune system of people and decreases the risk of heart diseases and high blood pressure</w:t>
      </w:r>
      <w:r w:rsidR="00136E58">
        <w:t xml:space="preserve"> (TrelaSophie, 2022)</w:t>
      </w:r>
      <w:r>
        <w:t xml:space="preserve">. Red meat should be avoided and eating of fruits and vegetables must be increased. Water </w:t>
      </w:r>
      <w:r w:rsidR="008760D1">
        <w:t xml:space="preserve">drinking and approach of no alcohol beverages can keep us from fatal diseases that associates with heart and liver as well as kidneys. </w:t>
      </w:r>
    </w:p>
    <w:p w:rsidR="008760D1" w:rsidP="00742FF4" w:rsidRDefault="008760D1" w14:paraId="02FEB085" w14:textId="1B91C733">
      <w:r w:rsidRPr="21194D6B" w:rsidR="008760D1">
        <w:rPr>
          <w:b w:val="1"/>
          <w:bCs w:val="1"/>
        </w:rPr>
        <w:t>Physical State:</w:t>
      </w:r>
      <w:r w:rsidRPr="21194D6B" w:rsidR="008760D1">
        <w:rPr>
          <w:b w:val="1"/>
          <w:bCs w:val="1"/>
        </w:rPr>
        <w:t xml:space="preserve"> </w:t>
      </w:r>
      <w:r w:rsidR="008760D1">
        <w:rPr/>
        <w:t xml:space="preserve">to </w:t>
      </w:r>
      <w:r w:rsidR="008760D1">
        <w:rPr/>
        <w:t>maintain</w:t>
      </w:r>
      <w:r w:rsidR="008760D1">
        <w:rPr/>
        <w:t xml:space="preserve"> good health and sound mind sleeping pattern is </w:t>
      </w:r>
      <w:r w:rsidR="008760D1">
        <w:rPr/>
        <w:t>very important</w:t>
      </w:r>
      <w:r w:rsidR="008760D1">
        <w:rPr/>
        <w:t xml:space="preserve">. An adult must sleep minimum 7 to 9 hours a day. It strengthens our metabolism and gives us sound mind. With a sound sleep there is a need of exercise and sports. Exercise and sports help to circulate blood, increase inner strengths and entertain. Sports is the best way of entertainment </w:t>
      </w:r>
      <w:bookmarkStart w:name="_Int_YwJhaHHi" w:id="1651928661"/>
      <w:r w:rsidR="2836C91F">
        <w:rPr/>
        <w:t>us</w:t>
      </w:r>
      <w:bookmarkEnd w:id="1651928661"/>
      <w:r w:rsidR="008760D1">
        <w:rPr/>
        <w:t xml:space="preserve"> with physical activity</w:t>
      </w:r>
      <w:r w:rsidR="00136E58">
        <w:rPr/>
        <w:t xml:space="preserve"> (Geher &amp; Wedberg, 2019)</w:t>
      </w:r>
      <w:r w:rsidR="008760D1">
        <w:rPr/>
        <w:t xml:space="preserve">. </w:t>
      </w:r>
      <w:r w:rsidR="004514EC">
        <w:rPr/>
        <w:t xml:space="preserve">With diet and physical state of the people a certain level of metabolism development is possible for the better life of individuals. </w:t>
      </w:r>
    </w:p>
    <w:p w:rsidRPr="00A71D8F" w:rsidR="004514EC" w:rsidP="00742FF4" w:rsidRDefault="004514EC" w14:paraId="2F83F482" w14:textId="1F445CA0">
      <w:pPr>
        <w:rPr>
          <w:color w:val="4472C4" w:themeColor="accent1"/>
        </w:rPr>
      </w:pPr>
      <w:r w:rsidRPr="21194D6B" w:rsidR="004514EC">
        <w:rPr>
          <w:b w:val="1"/>
          <w:bCs w:val="1"/>
        </w:rPr>
        <w:t>Environment</w:t>
      </w:r>
      <w:r w:rsidRPr="21194D6B" w:rsidR="004514EC">
        <w:rPr>
          <w:b w:val="1"/>
          <w:bCs w:val="1"/>
        </w:rPr>
        <w:t xml:space="preserve">: </w:t>
      </w:r>
      <w:r w:rsidR="004514EC">
        <w:rPr/>
        <w:t xml:space="preserve">Environment plays </w:t>
      </w:r>
      <w:r w:rsidR="004514EC">
        <w:rPr/>
        <w:t>a major role</w:t>
      </w:r>
      <w:r w:rsidR="004514EC">
        <w:rPr/>
        <w:t xml:space="preserve"> </w:t>
      </w:r>
      <w:r w:rsidR="004514EC">
        <w:rPr/>
        <w:t>in the process of healthy</w:t>
      </w:r>
      <w:r w:rsidR="004514EC">
        <w:rPr/>
        <w:t xml:space="preserve"> living. It is essential for the social stakeholder’s business </w:t>
      </w:r>
      <w:bookmarkStart w:name="_Int_mbdlTpen" w:id="1594254689"/>
      <w:r w:rsidR="1CCBA879">
        <w:rPr/>
        <w:t>organizations</w:t>
      </w:r>
      <w:bookmarkEnd w:id="1594254689"/>
      <w:r w:rsidR="004514EC">
        <w:rPr/>
        <w:t xml:space="preserve"> to align with the environment concerns. Fresh air is important for the better development of the society. Fresh air needs to be </w:t>
      </w:r>
      <w:r w:rsidR="004514EC">
        <w:rPr/>
        <w:t>maintained</w:t>
      </w:r>
      <w:r w:rsidR="004514EC">
        <w:rPr/>
        <w:t xml:space="preserve"> amidst the extensive development process. Environment of people also includes social environmental factors such as good neighborhood and integrated social infrastructure. Cultural activities of city and good neighborhood plays a vital role in the mental health of individual. The campaign targets to integrated various social institutions, corporate </w:t>
      </w:r>
      <w:bookmarkStart w:name="_Int_wNzwbC5S" w:id="1404985606"/>
      <w:r w:rsidR="07CD359C">
        <w:rPr/>
        <w:t>organizations</w:t>
      </w:r>
      <w:bookmarkEnd w:id="1404985606"/>
      <w:r w:rsidR="004514EC">
        <w:rPr/>
        <w:t xml:space="preserve"> for the development of the social life of individuals</w:t>
      </w:r>
      <w:r w:rsidRPr="21194D6B" w:rsidR="004514EC">
        <w:rPr>
          <w:color w:val="000000" w:themeColor="text1" w:themeTint="FF" w:themeShade="FF"/>
        </w:rPr>
        <w:t xml:space="preserve">. </w:t>
      </w:r>
      <w:r w:rsidRPr="21194D6B" w:rsidR="00A71D8F">
        <w:rPr>
          <w:color w:val="000000" w:themeColor="text1" w:themeTint="FF" w:themeShade="FF"/>
        </w:rPr>
        <w:t xml:space="preserve">Local environment is </w:t>
      </w:r>
      <w:r w:rsidRPr="21194D6B" w:rsidR="00A71D8F">
        <w:rPr>
          <w:color w:val="000000" w:themeColor="text1" w:themeTint="FF" w:themeShade="FF"/>
        </w:rPr>
        <w:t>essential part for the better living, the environment of the local community must be properly integrated. The government agencies play vital role for the development of the local environment of the organization. E-pollution is one of the rising environmental issues of the business organization. The waste of the technology impacts air, water, and our environment.</w:t>
      </w:r>
      <w:r w:rsidRPr="21194D6B" w:rsidR="001C6B7B">
        <w:rPr>
          <w:color w:val="000000" w:themeColor="text1" w:themeTint="FF" w:themeShade="FF"/>
        </w:rPr>
        <w:t xml:space="preserve"> The e-pollution is one of the biggest contributors in the pollution of our environment. The manufacturing of the gadgets and maintenance of the system needs heavy supply of energy which results in heavy greenhouse gas emissions</w:t>
      </w:r>
      <w:r w:rsidRPr="21194D6B" w:rsidR="00C04395">
        <w:rPr>
          <w:color w:val="000000" w:themeColor="text1" w:themeTint="FF" w:themeShade="FF"/>
        </w:rPr>
        <w:t xml:space="preserve"> </w:t>
      </w:r>
      <w:r w:rsidRPr="21194D6B" w:rsidR="00C04395">
        <w:rPr>
          <w:color w:val="000000" w:themeColor="text1" w:themeTint="FF" w:themeShade="FF"/>
        </w:rPr>
        <w:t>(</w:t>
      </w:r>
      <w:r w:rsidR="00C04395">
        <w:rPr/>
        <w:t>Geher &amp; Wedberg, 2019)</w:t>
      </w:r>
      <w:bookmarkStart w:name="_GoBack" w:id="2"/>
      <w:bookmarkEnd w:id="2"/>
      <w:r w:rsidRPr="21194D6B" w:rsidR="001C6B7B">
        <w:rPr>
          <w:color w:val="4472C4" w:themeColor="accent1" w:themeTint="FF" w:themeShade="FF"/>
        </w:rPr>
        <w:t xml:space="preserve">. </w:t>
      </w:r>
    </w:p>
    <w:p w:rsidR="004514EC" w:rsidP="00742FF4" w:rsidRDefault="004514EC" w14:paraId="15B76833" w14:textId="0261C87B">
      <w:r w:rsidRPr="21194D6B" w:rsidR="004514EC">
        <w:rPr>
          <w:b w:val="1"/>
          <w:bCs w:val="1"/>
        </w:rPr>
        <w:t>Medicine</w:t>
      </w:r>
      <w:r w:rsidRPr="21194D6B" w:rsidR="004514EC">
        <w:rPr>
          <w:b w:val="1"/>
          <w:bCs w:val="1"/>
        </w:rPr>
        <w:t xml:space="preserve">: </w:t>
      </w:r>
      <w:r w:rsidR="004514EC">
        <w:rPr/>
        <w:t xml:space="preserve">The campaign does not discourage the use of medicine </w:t>
      </w:r>
      <w:r w:rsidR="004514EC">
        <w:rPr/>
        <w:t>rather it</w:t>
      </w:r>
      <w:r w:rsidR="004514EC">
        <w:rPr/>
        <w:t xml:space="preserve"> suggests people to have medicines when necessary. In the modern life, the tendency of people is to take medicine for any health concerns</w:t>
      </w:r>
      <w:r w:rsidR="00136E58">
        <w:rPr/>
        <w:t xml:space="preserve"> (Geher &amp; Wedberg, 2019)</w:t>
      </w:r>
      <w:r w:rsidR="004514EC">
        <w:rPr/>
        <w:t xml:space="preserve">. </w:t>
      </w:r>
      <w:bookmarkStart w:name="_Int_DJzSakcT" w:id="894371410"/>
      <w:r w:rsidR="6CBE1292">
        <w:rPr/>
        <w:t>Research</w:t>
      </w:r>
      <w:bookmarkEnd w:id="894371410"/>
      <w:r w:rsidR="004514EC">
        <w:rPr/>
        <w:t xml:space="preserve"> suggests that intake of vast amount of anti-biotics dismantles the metabolism of individual people and destroys the regular immune system. Vitamins and tablets must be </w:t>
      </w:r>
      <w:bookmarkStart w:name="_Int_UQ3MWKbZ" w:id="677017177"/>
      <w:r w:rsidR="4C6B2522">
        <w:rPr/>
        <w:t>consumed,</w:t>
      </w:r>
      <w:bookmarkEnd w:id="677017177"/>
      <w:r w:rsidR="004514EC">
        <w:rPr/>
        <w:t xml:space="preserve"> when </w:t>
      </w:r>
      <w:bookmarkStart w:name="_Int_Ly0EJKPG" w:id="1883109885"/>
      <w:r w:rsidR="67ADCA3C">
        <w:rPr/>
        <w:t>necessary,</w:t>
      </w:r>
      <w:bookmarkEnd w:id="1883109885"/>
      <w:r w:rsidR="004514EC">
        <w:rPr/>
        <w:t xml:space="preserve"> with the consultation of doctors</w:t>
      </w:r>
      <w:r w:rsidR="00136E58">
        <w:rPr/>
        <w:t xml:space="preserve"> (</w:t>
      </w:r>
      <w:r w:rsidR="001E7170">
        <w:rPr/>
        <w:t>Kapoor,</w:t>
      </w:r>
      <w:r w:rsidR="00136E58">
        <w:rPr/>
        <w:t xml:space="preserve"> 2018)</w:t>
      </w:r>
      <w:r w:rsidR="004514EC">
        <w:rPr/>
        <w:t xml:space="preserve">. </w:t>
      </w:r>
      <w:r w:rsidR="00365679">
        <w:rPr/>
        <w:t xml:space="preserve"> </w:t>
      </w:r>
      <w:r w:rsidR="00365679">
        <w:rPr/>
        <w:t xml:space="preserve">The campaign encourages to take natural resourced vitamins and tablets those are organic. For instance, black seed tablets, </w:t>
      </w:r>
      <w:r w:rsidR="00365679">
        <w:rPr/>
        <w:t>awshagandha</w:t>
      </w:r>
      <w:r w:rsidR="00365679">
        <w:rPr/>
        <w:t xml:space="preserve"> tablets or gummies. The campaign also encourages to have medication only with consulting with the doctors. </w:t>
      </w:r>
    </w:p>
    <w:p w:rsidR="00365679" w:rsidP="00742FF4" w:rsidRDefault="00A71D8F" w14:paraId="56AD48A3" w14:textId="789E3668">
      <w:r>
        <w:rPr>
          <w:b/>
          <w:bCs/>
        </w:rPr>
        <w:t>Emotional State/</w:t>
      </w:r>
      <w:r w:rsidRPr="00365679" w:rsidR="00365679">
        <w:rPr>
          <w:b/>
          <w:bCs/>
        </w:rPr>
        <w:t>Spiritual state:</w:t>
      </w:r>
      <w:r w:rsidR="00365679">
        <w:rPr>
          <w:b/>
          <w:bCs/>
        </w:rPr>
        <w:t xml:space="preserve"> </w:t>
      </w:r>
      <w:r w:rsidR="00365679">
        <w:t>Mental health is necessary for every individual. To have a proper mental peace the spiritual state of the campaign will encourage netizens on hobbies, love and religion practices</w:t>
      </w:r>
      <w:r w:rsidR="00136E58">
        <w:t xml:space="preserve"> (</w:t>
      </w:r>
      <w:r w:rsidR="001E7170">
        <w:t>Jude,</w:t>
      </w:r>
      <w:r w:rsidR="00136E58">
        <w:t xml:space="preserve"> 2016)</w:t>
      </w:r>
      <w:r w:rsidR="00365679">
        <w:t xml:space="preserve">. Spirituality brings peace in the mind of the people and helps to explore areas of human mind. Becoming loving and caring people can have established connection and healthy life. </w:t>
      </w:r>
    </w:p>
    <w:p w:rsidRPr="00A71D8F" w:rsidR="00365679" w:rsidP="21194D6B" w:rsidRDefault="00365679" w14:paraId="7C21A010" w14:textId="2F1FA316">
      <w:pPr>
        <w:rPr>
          <w:color w:val="000000" w:themeColor="text1" w:themeTint="FF" w:themeShade="FF"/>
        </w:rPr>
      </w:pPr>
      <w:r w:rsidRPr="21194D6B" w:rsidR="00365679">
        <w:rPr>
          <w:b w:val="1"/>
          <w:bCs w:val="1"/>
        </w:rPr>
        <w:t>Genes:</w:t>
      </w:r>
      <w:r w:rsidRPr="21194D6B" w:rsidR="00365679">
        <w:rPr>
          <w:b w:val="1"/>
          <w:bCs w:val="1"/>
        </w:rPr>
        <w:t xml:space="preserve"> </w:t>
      </w:r>
      <w:r w:rsidR="00365679">
        <w:rPr/>
        <w:t>This is the factor of healthy living that comes pre-installed for every individual. We cannot have any control over genes of humans as it is inherited by birth. But we can try to understand the factor and use it on our side</w:t>
      </w:r>
      <w:r w:rsidR="00136E58">
        <w:rPr/>
        <w:t xml:space="preserve"> (</w:t>
      </w:r>
      <w:r w:rsidR="001E7170">
        <w:rPr/>
        <w:t>Kapoor,</w:t>
      </w:r>
      <w:r w:rsidR="00136E58">
        <w:rPr/>
        <w:t xml:space="preserve"> 2018)</w:t>
      </w:r>
      <w:r w:rsidR="00365679">
        <w:rPr/>
        <w:t xml:space="preserve">. The physical ability, mental ability and strength gained by the </w:t>
      </w:r>
      <w:r w:rsidR="00365679">
        <w:rPr/>
        <w:t>previous</w:t>
      </w:r>
      <w:r w:rsidR="00365679">
        <w:rPr/>
        <w:t xml:space="preserve"> predecessors’ genes can be </w:t>
      </w:r>
      <w:r w:rsidR="00365679">
        <w:rPr/>
        <w:t>very effective</w:t>
      </w:r>
      <w:r w:rsidR="00365679">
        <w:rPr/>
        <w:t xml:space="preserve"> to have better life and healthier life. There can be anomaly in the genes such as a few diseases may pass through generation such as Parkinson, that is why it is necessary to understand genes and take necessary precautions along the way. </w:t>
      </w:r>
      <w:r w:rsidRPr="21194D6B" w:rsidR="00A71D8F">
        <w:rPr>
          <w:color w:val="000000" w:themeColor="text1" w:themeTint="FF" w:themeShade="FF"/>
        </w:rPr>
        <w:t xml:space="preserve">Genes are the personal factors that </w:t>
      </w:r>
      <w:r w:rsidRPr="21194D6B" w:rsidR="00A71D8F">
        <w:rPr>
          <w:color w:val="000000" w:themeColor="text1" w:themeTint="FF" w:themeShade="FF"/>
        </w:rPr>
        <w:t>impact</w:t>
      </w:r>
      <w:r w:rsidRPr="21194D6B" w:rsidR="00A71D8F">
        <w:rPr>
          <w:color w:val="000000" w:themeColor="text1" w:themeTint="FF" w:themeShade="FF"/>
        </w:rPr>
        <w:t xml:space="preserve"> the normal life of the </w:t>
      </w:r>
      <w:bookmarkStart w:name="_Int_4s5Wl08y" w:id="512779545"/>
      <w:r w:rsidRPr="21194D6B" w:rsidR="6D604E6C">
        <w:rPr>
          <w:color w:val="000000" w:themeColor="text1" w:themeTint="FF" w:themeShade="FF"/>
        </w:rPr>
        <w:t>people,</w:t>
      </w:r>
      <w:bookmarkEnd w:id="512779545"/>
      <w:r w:rsidRPr="21194D6B" w:rsidR="00A71D8F">
        <w:rPr>
          <w:color w:val="000000" w:themeColor="text1" w:themeTint="FF" w:themeShade="FF"/>
        </w:rPr>
        <w:t xml:space="preserve"> and it must be overlooked to have better life. </w:t>
      </w:r>
      <w:r w:rsidRPr="21194D6B" w:rsidR="001C6B7B">
        <w:rPr>
          <w:color w:val="000000" w:themeColor="text1" w:themeTint="FF" w:themeShade="FF"/>
        </w:rPr>
        <w:t xml:space="preserve">The genes cannot be controlled or designed. But there are various precautions and procedures to adopt </w:t>
      </w:r>
      <w:bookmarkStart w:name="_Int_1w0cntyu" w:id="1422184921"/>
      <w:r w:rsidRPr="21194D6B" w:rsidR="329E8499">
        <w:rPr>
          <w:color w:val="000000" w:themeColor="text1" w:themeTint="FF" w:themeShade="FF"/>
        </w:rPr>
        <w:t>lack of</w:t>
      </w:r>
      <w:bookmarkEnd w:id="1422184921"/>
      <w:r w:rsidRPr="21194D6B" w:rsidR="001C6B7B">
        <w:rPr>
          <w:color w:val="000000" w:themeColor="text1" w:themeTint="FF" w:themeShade="FF"/>
        </w:rPr>
        <w:t xml:space="preserve"> genes. In a few cases, gene factor gives advantages for the people. Such as great immune system, anti-aging hormones, and ultra-functioning brain and memory. Physical condition of individual also </w:t>
      </w:r>
      <w:r w:rsidRPr="21194D6B" w:rsidR="001C6B7B">
        <w:rPr>
          <w:color w:val="000000" w:themeColor="text1" w:themeTint="FF" w:themeShade="FF"/>
        </w:rPr>
        <w:t>impacted</w:t>
      </w:r>
      <w:r w:rsidRPr="21194D6B" w:rsidR="001C6B7B">
        <w:rPr>
          <w:color w:val="000000" w:themeColor="text1" w:themeTint="FF" w:themeShade="FF"/>
        </w:rPr>
        <w:t xml:space="preserve"> by the genes. Tall parents tend to produce tall children, strong parents naturally produce strong babies also. Genes are </w:t>
      </w:r>
      <w:r w:rsidRPr="21194D6B" w:rsidR="001C6B7B">
        <w:rPr>
          <w:color w:val="000000" w:themeColor="text1" w:themeTint="FF" w:themeShade="FF"/>
        </w:rPr>
        <w:t>important factor</w:t>
      </w:r>
      <w:r w:rsidRPr="21194D6B" w:rsidR="001C6B7B">
        <w:rPr>
          <w:color w:val="000000" w:themeColor="text1" w:themeTint="FF" w:themeShade="FF"/>
        </w:rPr>
        <w:t xml:space="preserve"> that contributes to the human attributes of individuals</w:t>
      </w:r>
      <w:r w:rsidRPr="21194D6B" w:rsidR="00C04395">
        <w:rPr>
          <w:color w:val="000000" w:themeColor="text1" w:themeTint="FF" w:themeShade="FF"/>
        </w:rPr>
        <w:t xml:space="preserve"> </w:t>
      </w:r>
      <w:r w:rsidRPr="21194D6B" w:rsidR="00C04395">
        <w:rPr>
          <w:color w:val="000000" w:themeColor="text1" w:themeTint="FF" w:themeShade="FF"/>
        </w:rPr>
        <w:t>(Kapoor, 2018)</w:t>
      </w:r>
      <w:r w:rsidRPr="21194D6B" w:rsidR="001C6B7B">
        <w:rPr>
          <w:color w:val="000000" w:themeColor="text1" w:themeTint="FF" w:themeShade="FF"/>
        </w:rPr>
        <w:t xml:space="preserve">. </w:t>
      </w:r>
    </w:p>
    <w:p w:rsidR="00365679" w:rsidP="00742FF4" w:rsidRDefault="00365679" w14:paraId="7173C89E" w14:textId="38CA2C6E">
      <w:r>
        <w:t>The mind map of the campaign shows us the elements of the campaign and concentration areas of the campaign</w:t>
      </w:r>
      <w:r w:rsidR="00136E58">
        <w:t xml:space="preserve"> (</w:t>
      </w:r>
      <w:r w:rsidR="001E7170">
        <w:t>Jude,</w:t>
      </w:r>
      <w:r w:rsidR="00136E58">
        <w:t xml:space="preserve"> 2016)</w:t>
      </w:r>
      <w:r>
        <w:t xml:space="preserve">. It will help to successfully implement the campaign and </w:t>
      </w:r>
      <w:r w:rsidR="008E2EC1">
        <w:t xml:space="preserve">understand various perspectives of the campaign. </w:t>
      </w:r>
    </w:p>
    <w:p w:rsidR="008E2EC1" w:rsidRDefault="008E2EC1" w14:paraId="7F1F0748" w14:textId="2A3879F9">
      <w:pPr>
        <w:spacing w:line="259" w:lineRule="auto"/>
        <w:jc w:val="left"/>
      </w:pPr>
      <w:r>
        <w:br w:type="page"/>
      </w:r>
    </w:p>
    <w:p w:rsidR="008E2EC1" w:rsidP="008E2EC1" w:rsidRDefault="008E2EC1" w14:paraId="07FDF48D" w14:textId="1E37E1F0">
      <w:pPr>
        <w:pStyle w:val="Heading1"/>
      </w:pPr>
      <w:bookmarkStart w:name="_Toc121177011" w:id="3"/>
      <w:r>
        <w:t>Artefact Two: One Step towards healthy Living</w:t>
      </w:r>
      <w:bookmarkEnd w:id="3"/>
      <w:r>
        <w:t xml:space="preserve"> </w:t>
      </w:r>
    </w:p>
    <w:p w:rsidR="008E2EC1" w:rsidP="008E2EC1" w:rsidRDefault="00521439" w14:paraId="60E37F30" w14:textId="2D77EEF1">
      <w:r>
        <w:t>The online blog will be published a website of the campaign and it will be shared through other social media entities of the campaign</w:t>
      </w:r>
      <w:r w:rsidR="00136E58">
        <w:t xml:space="preserve"> (TrelaSophie, 2022)</w:t>
      </w:r>
      <w:r>
        <w:t xml:space="preserve">. The online blog will help understand the beginning of the project and it will help to expand the process of the campaign. </w:t>
      </w:r>
    </w:p>
    <w:p w:rsidRPr="00521439" w:rsidR="008E2EC1" w:rsidP="00521439" w:rsidRDefault="00521439" w14:paraId="53ABFC61" w14:textId="75D43879">
      <w:pPr>
        <w:jc w:val="center"/>
        <w:rPr>
          <w:b/>
          <w:bCs/>
          <w:sz w:val="32"/>
          <w:szCs w:val="28"/>
        </w:rPr>
      </w:pPr>
      <w:r w:rsidRPr="00521439">
        <w:rPr>
          <w:b/>
          <w:bCs/>
          <w:sz w:val="32"/>
          <w:szCs w:val="28"/>
        </w:rPr>
        <w:t>One Step towards healthy Living</w:t>
      </w:r>
    </w:p>
    <w:p w:rsidR="00521439" w:rsidP="00521439" w:rsidRDefault="00FD6F1A" w14:paraId="69875FEF" w14:textId="3068E6B1">
      <w:r w:rsidR="00FD6F1A">
        <w:rPr/>
        <w:t>The healthy living is not a myth but a lifestyle to achieve through daily habits</w:t>
      </w:r>
      <w:r w:rsidR="00136E58">
        <w:rPr/>
        <w:t xml:space="preserve"> (</w:t>
      </w:r>
      <w:r w:rsidR="00136E58">
        <w:rPr/>
        <w:t>Tamanal</w:t>
      </w:r>
      <w:r w:rsidR="00136E58">
        <w:rPr/>
        <w:t xml:space="preserve"> &amp; Kim, 2020)</w:t>
      </w:r>
      <w:r w:rsidR="00FD6F1A">
        <w:rPr/>
        <w:t xml:space="preserve">. Many studies show that healthy living heavily depends on the eating and exercise which is not true. There are </w:t>
      </w:r>
      <w:r w:rsidR="00FD6F1A">
        <w:rPr/>
        <w:t>various factors</w:t>
      </w:r>
      <w:r w:rsidR="00FD6F1A">
        <w:rPr/>
        <w:t xml:space="preserve"> that </w:t>
      </w:r>
      <w:r w:rsidR="00FD6F1A">
        <w:rPr/>
        <w:t>impacts</w:t>
      </w:r>
      <w:r w:rsidR="00FD6F1A">
        <w:rPr/>
        <w:t xml:space="preserve"> the lifestyle and way of healthy living</w:t>
      </w:r>
      <w:r w:rsidR="00136E58">
        <w:rPr/>
        <w:t xml:space="preserve"> (The Lancet Healthy Longevity, 2021)</w:t>
      </w:r>
      <w:r w:rsidR="00FD6F1A">
        <w:rPr/>
        <w:t xml:space="preserve">. The factors include positive attitude, environment, and philosophical </w:t>
      </w:r>
      <w:bookmarkStart w:name="_Int_lAMrtBto" w:id="252933123"/>
      <w:r w:rsidR="3FC78A85">
        <w:rPr/>
        <w:t>standpoint</w:t>
      </w:r>
      <w:bookmarkEnd w:id="252933123"/>
      <w:r w:rsidR="00FD6F1A">
        <w:rPr/>
        <w:t xml:space="preserve"> of the individuals. The idea never would have crossed my mind if I </w:t>
      </w:r>
      <w:r w:rsidR="00FD6F1A">
        <w:rPr/>
        <w:t>wouldn’t</w:t>
      </w:r>
      <w:r w:rsidR="00FD6F1A">
        <w:rPr/>
        <w:t xml:space="preserve"> tried to get in shape and seek form medical </w:t>
      </w:r>
      <w:r w:rsidR="00FD6F1A">
        <w:rPr/>
        <w:t>assistance</w:t>
      </w:r>
      <w:r w:rsidR="00FD6F1A">
        <w:rPr/>
        <w:t xml:space="preserve">. </w:t>
      </w:r>
    </w:p>
    <w:p w:rsidR="00FD6F1A" w:rsidP="00FD6F1A" w:rsidRDefault="00FD6F1A" w14:paraId="6CD0114B" w14:textId="77777777">
      <w:pPr>
        <w:keepNext/>
        <w:jc w:val="center"/>
      </w:pPr>
      <w:r>
        <w:rPr>
          <w:noProof/>
          <w:lang w:val="en-GB" w:eastAsia="en-GB"/>
        </w:rPr>
        <w:drawing>
          <wp:inline distT="0" distB="0" distL="0" distR="0" wp14:anchorId="6343B4D3" wp14:editId="52B8305D">
            <wp:extent cx="4868944" cy="407670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ealthy-lifestyle-1.jpg"/>
                    <pic:cNvPicPr/>
                  </pic:nvPicPr>
                  <pic:blipFill>
                    <a:blip r:embed="rId9">
                      <a:extLst>
                        <a:ext uri="{28A0092B-C50C-407E-A947-70E740481C1C}">
                          <a14:useLocalDpi xmlns:a14="http://schemas.microsoft.com/office/drawing/2010/main" val="0"/>
                        </a:ext>
                      </a:extLst>
                    </a:blip>
                    <a:stretch>
                      <a:fillRect/>
                    </a:stretch>
                  </pic:blipFill>
                  <pic:spPr>
                    <a:xfrm>
                      <a:off x="0" y="0"/>
                      <a:ext cx="4878410" cy="4084626"/>
                    </a:xfrm>
                    <a:prstGeom prst="rect">
                      <a:avLst/>
                    </a:prstGeom>
                  </pic:spPr>
                </pic:pic>
              </a:graphicData>
            </a:graphic>
          </wp:inline>
        </w:drawing>
      </w:r>
    </w:p>
    <w:p w:rsidRPr="008108B8" w:rsidR="00FD6F1A" w:rsidP="008108B8" w:rsidRDefault="00FD6F1A" w14:paraId="375B1865" w14:textId="4974C015">
      <w:pPr>
        <w:jc w:val="center"/>
        <w:rPr>
          <w:b/>
        </w:rPr>
      </w:pPr>
      <w:r w:rsidRPr="008108B8">
        <w:rPr>
          <w:b/>
        </w:rPr>
        <w:t xml:space="preserve">Figure </w:t>
      </w:r>
      <w:r w:rsidRPr="008108B8" w:rsidR="00CB72C3">
        <w:rPr>
          <w:b/>
          <w:noProof/>
        </w:rPr>
        <w:fldChar w:fldCharType="begin"/>
      </w:r>
      <w:r w:rsidRPr="008108B8" w:rsidR="00CB72C3">
        <w:rPr>
          <w:b/>
          <w:noProof/>
        </w:rPr>
        <w:instrText xml:space="preserve"> SEQ Figure \* ARABIC </w:instrText>
      </w:r>
      <w:r w:rsidRPr="008108B8" w:rsidR="00CB72C3">
        <w:rPr>
          <w:b/>
          <w:noProof/>
        </w:rPr>
        <w:fldChar w:fldCharType="separate"/>
      </w:r>
      <w:r w:rsidRPr="008108B8" w:rsidR="00136E58">
        <w:rPr>
          <w:b/>
          <w:noProof/>
        </w:rPr>
        <w:t>2</w:t>
      </w:r>
      <w:r w:rsidRPr="008108B8" w:rsidR="00CB72C3">
        <w:rPr>
          <w:b/>
          <w:noProof/>
        </w:rPr>
        <w:fldChar w:fldCharType="end"/>
      </w:r>
      <w:r w:rsidRPr="008108B8">
        <w:rPr>
          <w:b/>
        </w:rPr>
        <w:t xml:space="preserve"> </w:t>
      </w:r>
      <w:r w:rsidR="008108B8">
        <w:rPr>
          <w:b/>
        </w:rPr>
        <w:t xml:space="preserve">: </w:t>
      </w:r>
      <w:r w:rsidRPr="008108B8">
        <w:rPr>
          <w:b/>
        </w:rPr>
        <w:t>Healthy Life Style</w:t>
      </w:r>
      <w:r w:rsidRPr="008108B8" w:rsidR="00351D3A">
        <w:rPr>
          <w:b/>
        </w:rPr>
        <w:t xml:space="preserve"> (Lifestyle, 2022)</w:t>
      </w:r>
      <w:r w:rsidRPr="008108B8">
        <w:rPr>
          <w:b/>
        </w:rPr>
        <w:t>.</w:t>
      </w:r>
    </w:p>
    <w:p w:rsidR="00FD6F1A" w:rsidP="00521439" w:rsidRDefault="00FD6F1A" w14:paraId="6E60AAA8" w14:textId="30C0855A">
      <w:r>
        <w:t>The Living Healthy Life campaign began with my personal life experience</w:t>
      </w:r>
      <w:r w:rsidR="00136E58">
        <w:t xml:space="preserve"> (Tamanal &amp; Kim, 2020)</w:t>
      </w:r>
      <w:r>
        <w:t>. As I was growing, I saw people living unhealthy life and never complaining about it, instead they take medications and rely on NHS</w:t>
      </w:r>
      <w:r w:rsidR="00351D3A">
        <w:t xml:space="preserve"> (Lifestyle, 2022)</w:t>
      </w:r>
      <w:r>
        <w:t xml:space="preserve">. This get me thinking on the idea today I man standing in and trying to spread for the betterment of the people of the world. </w:t>
      </w:r>
    </w:p>
    <w:p w:rsidR="00FD6F1A" w:rsidP="00521439" w:rsidRDefault="00FD6F1A" w14:paraId="2F526079" w14:textId="2936A72D">
      <w:pPr>
        <w:rPr>
          <w:b/>
          <w:bCs/>
        </w:rPr>
      </w:pPr>
      <w:r w:rsidRPr="00FD6F1A">
        <w:rPr>
          <w:b/>
          <w:bCs/>
        </w:rPr>
        <w:t>What is this campaign is about?</w:t>
      </w:r>
    </w:p>
    <w:p w:rsidR="00C704F3" w:rsidP="00C704F3" w:rsidRDefault="00C704F3" w14:paraId="5D78AB87" w14:textId="77777777">
      <w:pPr>
        <w:keepNext/>
        <w:jc w:val="center"/>
      </w:pPr>
      <w:r>
        <w:rPr>
          <w:b/>
          <w:bCs/>
          <w:noProof/>
          <w:lang w:val="en-GB" w:eastAsia="en-GB"/>
        </w:rPr>
        <w:drawing>
          <wp:inline distT="0" distB="0" distL="0" distR="0" wp14:anchorId="0DED839E" wp14:editId="13808032">
            <wp:extent cx="3815343" cy="3371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nefits-exercise-physical-activity-healthy-lifestyle-poster-health-care-physiology-medical-concept-modern-cartoon-style-235269851.jpg"/>
                    <pic:cNvPicPr/>
                  </pic:nvPicPr>
                  <pic:blipFill>
                    <a:blip r:embed="rId10">
                      <a:extLst>
                        <a:ext uri="{28A0092B-C50C-407E-A947-70E740481C1C}">
                          <a14:useLocalDpi xmlns:a14="http://schemas.microsoft.com/office/drawing/2010/main" val="0"/>
                        </a:ext>
                      </a:extLst>
                    </a:blip>
                    <a:stretch>
                      <a:fillRect/>
                    </a:stretch>
                  </pic:blipFill>
                  <pic:spPr>
                    <a:xfrm>
                      <a:off x="0" y="0"/>
                      <a:ext cx="3841254" cy="3394749"/>
                    </a:xfrm>
                    <a:prstGeom prst="rect">
                      <a:avLst/>
                    </a:prstGeom>
                  </pic:spPr>
                </pic:pic>
              </a:graphicData>
            </a:graphic>
          </wp:inline>
        </w:drawing>
      </w:r>
    </w:p>
    <w:p w:rsidRPr="008108B8" w:rsidR="00FD6F1A" w:rsidP="008108B8" w:rsidRDefault="00C704F3" w14:paraId="30B82E0F" w14:textId="6C3C325C">
      <w:pPr>
        <w:jc w:val="center"/>
        <w:rPr>
          <w:b/>
        </w:rPr>
      </w:pPr>
      <w:r w:rsidRPr="008108B8">
        <w:rPr>
          <w:b/>
        </w:rPr>
        <w:t xml:space="preserve">Figure </w:t>
      </w:r>
      <w:r w:rsidRPr="008108B8" w:rsidR="00CB72C3">
        <w:rPr>
          <w:b/>
          <w:noProof/>
        </w:rPr>
        <w:fldChar w:fldCharType="begin"/>
      </w:r>
      <w:r w:rsidRPr="008108B8" w:rsidR="00CB72C3">
        <w:rPr>
          <w:b/>
          <w:noProof/>
        </w:rPr>
        <w:instrText xml:space="preserve"> SEQ Figure \* ARABIC </w:instrText>
      </w:r>
      <w:r w:rsidRPr="008108B8" w:rsidR="00CB72C3">
        <w:rPr>
          <w:b/>
          <w:noProof/>
        </w:rPr>
        <w:fldChar w:fldCharType="separate"/>
      </w:r>
      <w:r w:rsidRPr="008108B8" w:rsidR="00136E58">
        <w:rPr>
          <w:b/>
          <w:noProof/>
        </w:rPr>
        <w:t>3</w:t>
      </w:r>
      <w:r w:rsidRPr="008108B8" w:rsidR="00CB72C3">
        <w:rPr>
          <w:b/>
          <w:noProof/>
        </w:rPr>
        <w:fldChar w:fldCharType="end"/>
      </w:r>
      <w:r w:rsidR="008108B8">
        <w:rPr>
          <w:b/>
          <w:noProof/>
        </w:rPr>
        <w:t xml:space="preserve">: </w:t>
      </w:r>
      <w:r w:rsidRPr="008108B8">
        <w:rPr>
          <w:b/>
        </w:rPr>
        <w:t xml:space="preserve"> Benefits of Exercise</w:t>
      </w:r>
      <w:r w:rsidRPr="008108B8" w:rsidR="00136E58">
        <w:rPr>
          <w:b/>
        </w:rPr>
        <w:t xml:space="preserve"> (The Lancet Healthy Longevity, 2021)</w:t>
      </w:r>
      <w:r w:rsidRPr="008108B8">
        <w:rPr>
          <w:b/>
        </w:rPr>
        <w:t>.</w:t>
      </w:r>
    </w:p>
    <w:p w:rsidR="00C704F3" w:rsidP="00C704F3" w:rsidRDefault="00C704F3" w14:paraId="555E92D4" w14:textId="628AA65A">
      <w:r>
        <w:t>The campaign is about living healthy and adopting lifestyle that will help individuals to achieve progress in life and avoid diseases. The campaign will increase awareness among the individuals working in various fields</w:t>
      </w:r>
      <w:r w:rsidR="00136E58">
        <w:t xml:space="preserve"> (The Lancet Healthy Longevity, 2021)</w:t>
      </w:r>
      <w:r>
        <w:t xml:space="preserve">. The campaign targets to increase collaboration between social agencies and corporate world to enhance the ability of changing the world. </w:t>
      </w:r>
    </w:p>
    <w:p w:rsidR="00C704F3" w:rsidP="00C704F3" w:rsidRDefault="00C704F3" w14:paraId="22A0AD73" w14:textId="141B87F5">
      <w:r>
        <w:rPr>
          <w:noProof/>
          <w:lang w:val="en-GB" w:eastAsia="en-GB"/>
        </w:rPr>
        <w:drawing>
          <wp:anchor distT="0" distB="0" distL="114300" distR="114300" simplePos="0" relativeHeight="251658240" behindDoc="1" locked="0" layoutInCell="1" allowOverlap="1" wp14:anchorId="639E14B1" wp14:editId="68211DC5">
            <wp:simplePos x="0" y="0"/>
            <wp:positionH relativeFrom="margin">
              <wp:align>left</wp:align>
            </wp:positionH>
            <wp:positionV relativeFrom="paragraph">
              <wp:posOffset>529590</wp:posOffset>
            </wp:positionV>
            <wp:extent cx="2990850" cy="4225169"/>
            <wp:effectExtent l="0" t="0" r="0" b="4445"/>
            <wp:wrapTight wrapText="bothSides">
              <wp:wrapPolygon edited="0">
                <wp:start x="0" y="0"/>
                <wp:lineTo x="0" y="21525"/>
                <wp:lineTo x="21462" y="21525"/>
                <wp:lineTo x="2146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s.jfif"/>
                    <pic:cNvPicPr/>
                  </pic:nvPicPr>
                  <pic:blipFill>
                    <a:blip r:embed="rId11">
                      <a:extLst>
                        <a:ext uri="{28A0092B-C50C-407E-A947-70E740481C1C}">
                          <a14:useLocalDpi xmlns:a14="http://schemas.microsoft.com/office/drawing/2010/main" val="0"/>
                        </a:ext>
                      </a:extLst>
                    </a:blip>
                    <a:stretch>
                      <a:fillRect/>
                    </a:stretch>
                  </pic:blipFill>
                  <pic:spPr>
                    <a:xfrm>
                      <a:off x="0" y="0"/>
                      <a:ext cx="2990850" cy="4225169"/>
                    </a:xfrm>
                    <a:prstGeom prst="rect">
                      <a:avLst/>
                    </a:prstGeom>
                  </pic:spPr>
                </pic:pic>
              </a:graphicData>
            </a:graphic>
            <wp14:sizeRelH relativeFrom="page">
              <wp14:pctWidth>0</wp14:pctWidth>
            </wp14:sizeRelH>
            <wp14:sizeRelV relativeFrom="page">
              <wp14:pctHeight>0</wp14:pctHeight>
            </wp14:sizeRelV>
          </wp:anchor>
        </w:drawing>
      </w:r>
      <w:r w:rsidR="00C704F3">
        <w:rPr/>
        <w:t xml:space="preserve">To properly have a healthy life it is necessary to align the diet of individual first. Proper diet will help to live fat free and disease free. Food is the fuel for human engines. We must question ourselves what </w:t>
      </w:r>
      <w:bookmarkStart w:name="_Int_dXbooMhl" w:id="706824515"/>
      <w:r w:rsidR="39586E63">
        <w:rPr/>
        <w:t>we are</w:t>
      </w:r>
      <w:bookmarkEnd w:id="706824515"/>
      <w:r w:rsidR="00C704F3">
        <w:rPr/>
        <w:t xml:space="preserve"> eating in daily basis</w:t>
      </w:r>
      <w:r w:rsidR="00351D3A">
        <w:rPr/>
        <w:t xml:space="preserve"> (Lifestyle, 2022)</w:t>
      </w:r>
      <w:r w:rsidR="00C704F3">
        <w:rPr/>
        <w:t xml:space="preserve">. </w:t>
      </w:r>
      <w:r w:rsidR="00802B06">
        <w:rPr/>
        <w:t xml:space="preserve">The food we eat can give us heart diseases, depression, diabetes, strokes, </w:t>
      </w:r>
      <w:bookmarkStart w:name="_Int_vzBydLII" w:id="686351191"/>
      <w:r w:rsidR="748ABB02">
        <w:rPr/>
        <w:t xml:space="preserve">obesity,</w:t>
      </w:r>
      <w:bookmarkEnd w:id="686351191"/>
      <w:r w:rsidR="00802B06">
        <w:rPr/>
        <w:t xml:space="preserve"> and laziness. It is important to eat vegetables fruits, </w:t>
      </w:r>
      <w:bookmarkStart w:name="_Int_T4QOvG7J" w:id="347257856"/>
      <w:r w:rsidR="24DE4E2D">
        <w:rPr/>
        <w:t xml:space="preserve">water,</w:t>
      </w:r>
      <w:bookmarkEnd w:id="347257856"/>
      <w:r w:rsidR="00802B06">
        <w:rPr/>
        <w:t xml:space="preserve"> and healthy plants. </w:t>
      </w:r>
    </w:p>
    <w:p w:rsidR="009752DD" w:rsidP="00C704F3" w:rsidRDefault="00136E58" w14:paraId="1391ACD8" w14:textId="5A756820">
      <w:r>
        <w:rPr>
          <w:noProof/>
          <w:lang w:val="en-GB" w:eastAsia="en-GB"/>
        </w:rPr>
        <mc:AlternateContent>
          <mc:Choice Requires="wps">
            <w:drawing>
              <wp:anchor distT="0" distB="0" distL="114300" distR="114300" simplePos="0" relativeHeight="251661312" behindDoc="1" locked="0" layoutInCell="1" allowOverlap="1" wp14:anchorId="2F3800D7" wp14:editId="7FCC8B54">
                <wp:simplePos x="0" y="0"/>
                <wp:positionH relativeFrom="column">
                  <wp:posOffset>-76200</wp:posOffset>
                </wp:positionH>
                <wp:positionV relativeFrom="paragraph">
                  <wp:posOffset>2868295</wp:posOffset>
                </wp:positionV>
                <wp:extent cx="3067050" cy="635"/>
                <wp:effectExtent l="0" t="0" r="0" b="8255"/>
                <wp:wrapTight wrapText="bothSides">
                  <wp:wrapPolygon edited="0">
                    <wp:start x="0" y="0"/>
                    <wp:lineTo x="0" y="20698"/>
                    <wp:lineTo x="21466" y="20698"/>
                    <wp:lineTo x="21466"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3067050" cy="635"/>
                        </a:xfrm>
                        <a:prstGeom prst="rect">
                          <a:avLst/>
                        </a:prstGeom>
                        <a:solidFill>
                          <a:prstClr val="white"/>
                        </a:solidFill>
                        <a:ln>
                          <a:noFill/>
                        </a:ln>
                      </wps:spPr>
                      <wps:txbx>
                        <w:txbxContent>
                          <w:p w:rsidRPr="00DF6630" w:rsidR="00136E58" w:rsidP="00136E58" w:rsidRDefault="00136E58" w14:paraId="4C6C6DAF" w14:textId="2CD4CA9D">
                            <w:pPr>
                              <w:pStyle w:val="Caption"/>
                              <w:jc w:val="center"/>
                              <w:rPr>
                                <w:noProof/>
                                <w:sz w:val="24"/>
                              </w:rPr>
                            </w:pPr>
                            <w:r w:rsidRPr="008108B8">
                              <w:rPr>
                                <w:b/>
                                <w:i w:val="0"/>
                                <w:color w:val="auto"/>
                                <w:sz w:val="16"/>
                              </w:rPr>
                              <w:t xml:space="preserve">Figure </w:t>
                            </w:r>
                            <w:r w:rsidRPr="008108B8" w:rsidR="00CB72C3">
                              <w:rPr>
                                <w:b/>
                                <w:i w:val="0"/>
                                <w:color w:val="auto"/>
                                <w:sz w:val="16"/>
                              </w:rPr>
                              <w:fldChar w:fldCharType="begin"/>
                            </w:r>
                            <w:r w:rsidRPr="008108B8" w:rsidR="00CB72C3">
                              <w:rPr>
                                <w:b/>
                                <w:i w:val="0"/>
                                <w:color w:val="auto"/>
                                <w:sz w:val="16"/>
                              </w:rPr>
                              <w:instrText xml:space="preserve"> SEQ Figure \* ARABIC </w:instrText>
                            </w:r>
                            <w:r w:rsidRPr="008108B8" w:rsidR="00CB72C3">
                              <w:rPr>
                                <w:b/>
                                <w:i w:val="0"/>
                                <w:color w:val="auto"/>
                                <w:sz w:val="16"/>
                              </w:rPr>
                              <w:fldChar w:fldCharType="separate"/>
                            </w:r>
                            <w:r w:rsidRPr="008108B8">
                              <w:rPr>
                                <w:b/>
                                <w:i w:val="0"/>
                                <w:color w:val="auto"/>
                                <w:sz w:val="16"/>
                              </w:rPr>
                              <w:t>4</w:t>
                            </w:r>
                            <w:r w:rsidRPr="008108B8" w:rsidR="00CB72C3">
                              <w:rPr>
                                <w:b/>
                                <w:i w:val="0"/>
                                <w:color w:val="auto"/>
                                <w:sz w:val="16"/>
                              </w:rPr>
                              <w:fldChar w:fldCharType="end"/>
                            </w:r>
                            <w:r w:rsidRPr="008108B8">
                              <w:rPr>
                                <w:b/>
                                <w:i w:val="0"/>
                                <w:color w:val="auto"/>
                                <w:sz w:val="16"/>
                              </w:rPr>
                              <w:t xml:space="preserve"> </w:t>
                            </w:r>
                            <w:r w:rsidR="008108B8">
                              <w:rPr>
                                <w:b/>
                                <w:i w:val="0"/>
                                <w:color w:val="auto"/>
                                <w:sz w:val="16"/>
                              </w:rPr>
                              <w:t>:</w:t>
                            </w:r>
                            <w:r w:rsidRPr="008108B8">
                              <w:rPr>
                                <w:b/>
                                <w:i w:val="0"/>
                                <w:color w:val="auto"/>
                                <w:sz w:val="16"/>
                              </w:rPr>
                              <w:t>What you Eating? (The Lancet Healthy Longevity, 2021</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cex="http://schemas.microsoft.com/office/word/2018/wordml/cex" xmlns:w16="http://schemas.microsoft.com/office/word/2018/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w14:anchorId="2F3800D7">
                <v:stroke joinstyle="miter"/>
                <v:path gradientshapeok="t" o:connecttype="rect"/>
              </v:shapetype>
              <v:shape id="Text Box 7" style="position:absolute;left:0;text-align:left;margin-left:-6pt;margin-top:225.85pt;width:241.5pt;height:.0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">
                <v:textbox style="mso-fit-shape-to-text:t" inset="0,0,0,0">
                  <w:txbxContent>
                    <w:p w:rsidRPr="00DF6630" w:rsidR="00136E58" w:rsidP="00136E58" w:rsidRDefault="00136E58" w14:paraId="4C6C6DAF" w14:textId="2CD4CA9D">
                      <w:pPr>
                        <w:pStyle w:val="Caption"/>
                        <w:jc w:val="center"/>
                        <w:rPr>
                          <w:noProof/>
                          <w:sz w:val="24"/>
                        </w:rPr>
                      </w:pPr>
                      <w:r w:rsidRPr="008108B8">
                        <w:rPr>
                          <w:b/>
                          <w:i w:val="0"/>
                          <w:color w:val="auto"/>
                          <w:sz w:val="16"/>
                        </w:rPr>
                        <w:t xml:space="preserve">Figure </w:t>
                      </w:r>
                      <w:r w:rsidRPr="008108B8" w:rsidR="00CB72C3">
                        <w:rPr>
                          <w:b/>
                          <w:i w:val="0"/>
                          <w:color w:val="auto"/>
                          <w:sz w:val="16"/>
                        </w:rPr>
                        <w:fldChar w:fldCharType="begin"/>
                      </w:r>
                      <w:r w:rsidRPr="008108B8" w:rsidR="00CB72C3">
                        <w:rPr>
                          <w:b/>
                          <w:i w:val="0"/>
                          <w:color w:val="auto"/>
                          <w:sz w:val="16"/>
                        </w:rPr>
                        <w:instrText xml:space="preserve"> SEQ Figure \* ARABIC </w:instrText>
                      </w:r>
                      <w:r w:rsidRPr="008108B8" w:rsidR="00CB72C3">
                        <w:rPr>
                          <w:b/>
                          <w:i w:val="0"/>
                          <w:color w:val="auto"/>
                          <w:sz w:val="16"/>
                        </w:rPr>
                        <w:fldChar w:fldCharType="separate"/>
                      </w:r>
                      <w:r w:rsidRPr="008108B8">
                        <w:rPr>
                          <w:b/>
                          <w:i w:val="0"/>
                          <w:color w:val="auto"/>
                          <w:sz w:val="16"/>
                        </w:rPr>
                        <w:t>4</w:t>
                      </w:r>
                      <w:r w:rsidRPr="008108B8" w:rsidR="00CB72C3">
                        <w:rPr>
                          <w:b/>
                          <w:i w:val="0"/>
                          <w:color w:val="auto"/>
                          <w:sz w:val="16"/>
                        </w:rPr>
                        <w:fldChar w:fldCharType="end"/>
                      </w:r>
                      <w:r w:rsidRPr="008108B8">
                        <w:rPr>
                          <w:b/>
                          <w:i w:val="0"/>
                          <w:color w:val="auto"/>
                          <w:sz w:val="16"/>
                        </w:rPr>
                        <w:t xml:space="preserve"> </w:t>
                      </w:r>
                      <w:r w:rsidR="008108B8">
                        <w:rPr>
                          <w:b/>
                          <w:i w:val="0"/>
                          <w:color w:val="auto"/>
                          <w:sz w:val="16"/>
                        </w:rPr>
                        <w:t>:</w:t>
                      </w:r>
                      <w:r w:rsidRPr="008108B8">
                        <w:rPr>
                          <w:b/>
                          <w:i w:val="0"/>
                          <w:color w:val="auto"/>
                          <w:sz w:val="16"/>
                        </w:rPr>
                        <w:t>What you Eating? (The Lancet Healthy Longevity, 2021</w:t>
                      </w:r>
                      <w:r>
                        <w:t>)</w:t>
                      </w:r>
                    </w:p>
                  </w:txbxContent>
                </v:textbox>
                <w10:wrap type="tight"/>
              </v:shape>
            </w:pict>
          </mc:Fallback>
        </mc:AlternateContent>
      </w:r>
      <w:r w:rsidR="00FF6461">
        <w:rPr>
          <w:noProof/>
          <w:lang w:val="en-GB" w:eastAsia="en-GB"/>
        </w:rPr>
        <w:drawing>
          <wp:anchor distT="0" distB="0" distL="114300" distR="114300" simplePos="0" relativeHeight="251659264" behindDoc="1" locked="0" layoutInCell="1" allowOverlap="1" wp14:anchorId="15B0A4D9" wp14:editId="510BB2A0">
            <wp:simplePos x="0" y="0"/>
            <wp:positionH relativeFrom="margin">
              <wp:posOffset>2514600</wp:posOffset>
            </wp:positionH>
            <wp:positionV relativeFrom="paragraph">
              <wp:posOffset>3192145</wp:posOffset>
            </wp:positionV>
            <wp:extent cx="3429000" cy="2286000"/>
            <wp:effectExtent l="0" t="0" r="0" b="0"/>
            <wp:wrapTight wrapText="bothSides">
              <wp:wrapPolygon edited="0">
                <wp:start x="0" y="0"/>
                <wp:lineTo x="0" y="21420"/>
                <wp:lineTo x="21480" y="21420"/>
                <wp:lineTo x="2148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iver-death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29000" cy="2286000"/>
                    </a:xfrm>
                    <a:prstGeom prst="rect">
                      <a:avLst/>
                    </a:prstGeom>
                  </pic:spPr>
                </pic:pic>
              </a:graphicData>
            </a:graphic>
            <wp14:sizeRelH relativeFrom="page">
              <wp14:pctWidth>0</wp14:pctWidth>
            </wp14:sizeRelH>
            <wp14:sizeRelV relativeFrom="page">
              <wp14:pctHeight>0</wp14:pctHeight>
            </wp14:sizeRelV>
          </wp:anchor>
        </w:drawing>
      </w:r>
      <w:r w:rsidR="00802B06">
        <w:rPr/>
        <w:t>The campaign is about total establishment of living healthy and avoiding diseases</w:t>
      </w:r>
      <w:r w:rsidR="00136E58">
        <w:rPr/>
        <w:t xml:space="preserve"> (</w:t>
      </w:r>
      <w:r w:rsidR="00136E58">
        <w:rPr/>
        <w:t xml:space="preserve">TrelaSophie</w:t>
      </w:r>
      <w:r w:rsidR="00136E58">
        <w:rPr/>
        <w:t xml:space="preserve">, 2022)</w:t>
      </w:r>
      <w:r w:rsidR="00802B06">
        <w:rPr/>
        <w:t xml:space="preserve">. The campaign targets to create social awareness and engage active </w:t>
      </w:r>
      <w:bookmarkStart w:name="_Int_SDw9FGb0" w:id="894671334"/>
      <w:r w:rsidR="1BC34F4B">
        <w:rPr/>
        <w:t>organizations</w:t>
      </w:r>
      <w:bookmarkEnd w:id="894671334"/>
      <w:r w:rsidR="00802B06">
        <w:rPr/>
        <w:t xml:space="preserve"> to properly implement the plan. It must be considered that only planning is not adequate. The planning must be practical and achievable</w:t>
      </w:r>
      <w:r w:rsidR="00136E58">
        <w:rPr/>
        <w:t xml:space="preserve"> (Schiller, 2022)</w:t>
      </w:r>
      <w:r w:rsidR="00802B06">
        <w:rPr/>
        <w:t xml:space="preserve">. </w:t>
      </w:r>
      <w:r w:rsidR="00802B06">
        <w:rPr/>
        <w:t xml:space="preserve">In the process of diet</w:t>
      </w:r>
      <w:r w:rsidR="00802B06">
        <w:rPr/>
        <w:t xml:space="preserve"> people must avoid drinking alcohol and using drugs. Drugs and alcohol as well as smoking is not a good process of having proper healthy </w:t>
      </w:r>
      <w:bookmarkStart w:name="_Int_dclLjx9a" w:id="1092984854"/>
      <w:r w:rsidR="49C2ED6D">
        <w:rPr/>
        <w:t xml:space="preserve">lifestyle</w:t>
      </w:r>
      <w:bookmarkEnd w:id="1092984854"/>
      <w:r w:rsidR="00802B06">
        <w:rPr/>
        <w:t xml:space="preserve">. According to the research there are various effect of alcohol in the people. </w:t>
      </w:r>
      <w:r w:rsidR="00FF6461">
        <w:rPr/>
        <w:t xml:space="preserve">To live healthy and increase the potential life span of people of the UK it is high time to integrate </w:t>
      </w:r>
      <w:bookmarkStart w:name="_Int_MNl0L4cG" w:id="1629214890"/>
      <w:r w:rsidR="03E2175B">
        <w:rPr/>
        <w:t>numerous factors</w:t>
      </w:r>
      <w:bookmarkEnd w:id="1629214890"/>
      <w:r w:rsidR="00FF6461">
        <w:rPr/>
        <w:t xml:space="preserve"> and aspects</w:t>
      </w:r>
      <w:r w:rsidR="00136E58">
        <w:rPr/>
        <w:t xml:space="preserve"> (The Lancet Healthy Longevity, 2021)</w:t>
      </w:r>
      <w:r w:rsidR="00FF6461">
        <w:rPr/>
        <w:t xml:space="preserve">. </w:t>
      </w:r>
    </w:p>
    <w:p w:rsidR="008108B8" w:rsidP="00C704F3" w:rsidRDefault="008108B8" w14:paraId="7521BA83" w14:textId="503522D9">
      <w:r>
        <w:rPr>
          <w:noProof/>
          <w:lang w:val="en-GB" w:eastAsia="en-GB"/>
        </w:rPr>
        <mc:AlternateContent>
          <mc:Choice Requires="wps">
            <w:drawing>
              <wp:anchor distT="0" distB="0" distL="114300" distR="114300" simplePos="0" relativeHeight="251663360" behindDoc="1" locked="0" layoutInCell="1" allowOverlap="1" wp14:anchorId="62D3CD8D" wp14:editId="7890BBB3">
                <wp:simplePos x="0" y="0"/>
                <wp:positionH relativeFrom="column">
                  <wp:posOffset>2362200</wp:posOffset>
                </wp:positionH>
                <wp:positionV relativeFrom="paragraph">
                  <wp:posOffset>210820</wp:posOffset>
                </wp:positionV>
                <wp:extent cx="4219575" cy="417830"/>
                <wp:effectExtent l="0" t="0" r="9525" b="1270"/>
                <wp:wrapTight wrapText="bothSides">
                  <wp:wrapPolygon edited="0">
                    <wp:start x="0" y="0"/>
                    <wp:lineTo x="0" y="20681"/>
                    <wp:lineTo x="21551" y="20681"/>
                    <wp:lineTo x="21551"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4219575" cy="417830"/>
                        </a:xfrm>
                        <a:prstGeom prst="rect">
                          <a:avLst/>
                        </a:prstGeom>
                        <a:solidFill>
                          <a:prstClr val="white"/>
                        </a:solidFill>
                        <a:ln>
                          <a:noFill/>
                        </a:ln>
                      </wps:spPr>
                      <wps:txbx>
                        <w:txbxContent>
                          <w:p w:rsidRPr="009752DD" w:rsidR="00136E58" w:rsidP="008108B8" w:rsidRDefault="00136E58" w14:paraId="1DE65966" w14:textId="12CEAD4D">
                            <w:pPr>
                              <w:jc w:val="center"/>
                              <w:rPr>
                                <w:b/>
                                <w:noProof/>
                                <w:sz w:val="20"/>
                              </w:rPr>
                            </w:pPr>
                            <w:r w:rsidRPr="009752DD">
                              <w:rPr>
                                <w:b/>
                                <w:sz w:val="20"/>
                              </w:rPr>
                              <w:t xml:space="preserve">Figure </w:t>
                            </w:r>
                            <w:r w:rsidRPr="009752DD" w:rsidR="00CB72C3">
                              <w:rPr>
                                <w:b/>
                                <w:noProof/>
                                <w:sz w:val="20"/>
                              </w:rPr>
                              <w:fldChar w:fldCharType="begin"/>
                            </w:r>
                            <w:r w:rsidRPr="009752DD" w:rsidR="00CB72C3">
                              <w:rPr>
                                <w:b/>
                                <w:noProof/>
                                <w:sz w:val="20"/>
                              </w:rPr>
                              <w:instrText xml:space="preserve"> SEQ Figure \* ARABIC </w:instrText>
                            </w:r>
                            <w:r w:rsidRPr="009752DD" w:rsidR="00CB72C3">
                              <w:rPr>
                                <w:b/>
                                <w:noProof/>
                                <w:sz w:val="20"/>
                              </w:rPr>
                              <w:fldChar w:fldCharType="separate"/>
                            </w:r>
                            <w:r w:rsidRPr="009752DD">
                              <w:rPr>
                                <w:b/>
                                <w:noProof/>
                                <w:sz w:val="20"/>
                              </w:rPr>
                              <w:t>5</w:t>
                            </w:r>
                            <w:r w:rsidRPr="009752DD" w:rsidR="00CB72C3">
                              <w:rPr>
                                <w:b/>
                                <w:noProof/>
                                <w:sz w:val="20"/>
                              </w:rPr>
                              <w:fldChar w:fldCharType="end"/>
                            </w:r>
                            <w:r w:rsidRPr="009752DD">
                              <w:rPr>
                                <w:b/>
                                <w:sz w:val="20"/>
                              </w:rPr>
                              <w:t xml:space="preserve"> Alcohol deaths (The Lancet Healthy Longevity,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8" style="position:absolute;left:0;text-align:left;margin-left:186pt;margin-top:16.6pt;width:332.25pt;height:32.9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" w14:anchorId="62D3CD8D">
                <v:textbox inset="0,0,0,0">
                  <w:txbxContent>
                    <w:p w:rsidRPr="009752DD" w:rsidR="00136E58" w:rsidP="008108B8" w:rsidRDefault="00136E58" w14:paraId="1DE65966" w14:textId="12CEAD4D">
                      <w:pPr>
                        <w:jc w:val="center"/>
                        <w:rPr>
                          <w:b/>
                          <w:noProof/>
                          <w:sz w:val="20"/>
                        </w:rPr>
                      </w:pPr>
                      <w:r w:rsidRPr="009752DD">
                        <w:rPr>
                          <w:b/>
                          <w:sz w:val="20"/>
                        </w:rPr>
                        <w:t xml:space="preserve">Figure </w:t>
                      </w:r>
                      <w:r w:rsidRPr="009752DD" w:rsidR="00CB72C3">
                        <w:rPr>
                          <w:b/>
                          <w:noProof/>
                          <w:sz w:val="20"/>
                        </w:rPr>
                        <w:fldChar w:fldCharType="begin"/>
                      </w:r>
                      <w:r w:rsidRPr="009752DD" w:rsidR="00CB72C3">
                        <w:rPr>
                          <w:b/>
                          <w:noProof/>
                          <w:sz w:val="20"/>
                        </w:rPr>
                        <w:instrText xml:space="preserve"> SEQ Figure \* ARABIC </w:instrText>
                      </w:r>
                      <w:r w:rsidRPr="009752DD" w:rsidR="00CB72C3">
                        <w:rPr>
                          <w:b/>
                          <w:noProof/>
                          <w:sz w:val="20"/>
                        </w:rPr>
                        <w:fldChar w:fldCharType="separate"/>
                      </w:r>
                      <w:r w:rsidRPr="009752DD">
                        <w:rPr>
                          <w:b/>
                          <w:noProof/>
                          <w:sz w:val="20"/>
                        </w:rPr>
                        <w:t>5</w:t>
                      </w:r>
                      <w:r w:rsidRPr="009752DD" w:rsidR="00CB72C3">
                        <w:rPr>
                          <w:b/>
                          <w:noProof/>
                          <w:sz w:val="20"/>
                        </w:rPr>
                        <w:fldChar w:fldCharType="end"/>
                      </w:r>
                      <w:r w:rsidRPr="009752DD">
                        <w:rPr>
                          <w:b/>
                          <w:sz w:val="20"/>
                        </w:rPr>
                        <w:t xml:space="preserve"> Alcohol deaths (The Lancet Healthy Longevity, 2021).</w:t>
                      </w:r>
                    </w:p>
                  </w:txbxContent>
                </v:textbox>
                <w10:wrap type="tight"/>
              </v:shape>
            </w:pict>
          </mc:Fallback>
        </mc:AlternateContent>
      </w:r>
      <w:r w:rsidR="00FF6461">
        <w:t xml:space="preserve">The execution of the campaign will create collaboration with various corporate and non-profit organizations. It will also run social media campaign to increase awareness through the cities. There will be interactive activities, sessions of dialogue and exhibitions to increase awareness and initiate the campaign. In UK 17,432 deaths recorded from </w:t>
      </w:r>
      <w:r w:rsidR="00351D3A">
        <w:t>liver diseases, the origin of the liver disease is abusive use of alcohol</w:t>
      </w:r>
      <w:r w:rsidR="00136E58">
        <w:t xml:space="preserve"> (Schiller, 2022)</w:t>
      </w:r>
      <w:r w:rsidR="00351D3A">
        <w:t xml:space="preserve">. Alcoholic liver disease is responsible for 70% of alcohol specific deaths. It is important to understand the benefit of healthy living and properly integrate living standards to avoid diseases. </w:t>
      </w:r>
    </w:p>
    <w:p w:rsidR="008108B8" w:rsidRDefault="008108B8" w14:paraId="753DBBD1" w14:textId="77777777">
      <w:pPr>
        <w:spacing w:line="259" w:lineRule="auto"/>
        <w:jc w:val="left"/>
      </w:pPr>
      <w:r>
        <w:br w:type="page"/>
      </w:r>
    </w:p>
    <w:p w:rsidR="00351D3A" w:rsidP="00C704F3" w:rsidRDefault="00351D3A" w14:paraId="25762ECF" w14:textId="77777777"/>
    <w:p w:rsidR="00351D3A" w:rsidP="00351D3A" w:rsidRDefault="00351D3A" w14:paraId="7C263D3A" w14:textId="77777777">
      <w:pPr>
        <w:pStyle w:val="Heading1"/>
      </w:pPr>
      <w:bookmarkStart w:name="_Toc121177012" w:id="4"/>
      <w:r>
        <w:t>Conclusion</w:t>
      </w:r>
      <w:bookmarkEnd w:id="4"/>
      <w:r>
        <w:t xml:space="preserve"> </w:t>
      </w:r>
    </w:p>
    <w:p w:rsidR="00351D3A" w:rsidP="00351D3A" w:rsidRDefault="00351D3A" w14:paraId="1894591B" w14:textId="77777777">
      <w:r>
        <w:t xml:space="preserve">It is high time to take responsibility and step forward for the greater good of the society and people of the country. The campaign is generated through the help of Mind Map and the online blog will help people to engage in this movement. The inclusion of people will help to reach further with the idea. The world needs impactful decisions to change and create impact. Healthy living is beneficial for individuals to gain happy and perspective full life. It is essential for individuals to have better understanding of life. The present tendency of negligence and ignorance must be eradicated to have better life. Only diet and exercise cannot change the habit of a mass people. Participation of corporations, social organisations can create impact and help to create disease free society. </w:t>
      </w:r>
    </w:p>
    <w:p w:rsidR="00136E58" w:rsidRDefault="00136E58" w14:paraId="68582F0C" w14:textId="0BB4229C">
      <w:pPr>
        <w:spacing w:line="259" w:lineRule="auto"/>
        <w:jc w:val="left"/>
      </w:pPr>
      <w:r>
        <w:br w:type="page"/>
      </w:r>
    </w:p>
    <w:p w:rsidR="00C704F3" w:rsidP="00136E58" w:rsidRDefault="00136E58" w14:paraId="18A06DED" w14:textId="140CEC4F">
      <w:pPr>
        <w:pStyle w:val="Heading1"/>
      </w:pPr>
      <w:bookmarkStart w:name="_Toc121177013" w:id="5"/>
      <w:r>
        <w:t>References</w:t>
      </w:r>
      <w:bookmarkEnd w:id="5"/>
      <w:r>
        <w:t xml:space="preserve"> </w:t>
      </w:r>
    </w:p>
    <w:p w:rsidR="00136E58" w:rsidP="00136E58" w:rsidRDefault="00136E58" w14:paraId="6101BBBC" w14:textId="77777777">
      <w:pPr>
        <w:pStyle w:val="NormalWeb"/>
        <w:ind w:left="567" w:hanging="567"/>
        <w:jc w:val="both"/>
      </w:pPr>
      <w:r>
        <w:t xml:space="preserve">Arnold , S. (2015) “Perceived health status,” 4(5), pp. 434–566. Available at: https://doi.org/10.1787/how_life-2015-graph26-en. </w:t>
      </w:r>
    </w:p>
    <w:p w:rsidR="00136E58" w:rsidP="00136E58" w:rsidRDefault="00136E58" w14:paraId="1A8C052D" w14:textId="77777777">
      <w:pPr>
        <w:pStyle w:val="NormalWeb"/>
        <w:ind w:left="567" w:hanging="567"/>
        <w:jc w:val="both"/>
      </w:pPr>
      <w:r>
        <w:t xml:space="preserve">Barnhill, A. and Bonotti, M. (2022) “Unreasonable healthy eating efforts,” </w:t>
      </w:r>
      <w:r>
        <w:rPr>
          <w:i/>
          <w:iCs/>
        </w:rPr>
        <w:t>Healthy Eating Policy and Political Philosophy</w:t>
      </w:r>
      <w:r>
        <w:t xml:space="preserve">, 2(3), pp. 150–181. Available at: https://doi.org/10.1093/oso/9780190937881.003.0007. </w:t>
      </w:r>
    </w:p>
    <w:p w:rsidR="00136E58" w:rsidP="00136E58" w:rsidRDefault="00136E58" w14:paraId="08AF412E" w14:textId="77777777">
      <w:pPr>
        <w:pStyle w:val="NormalWeb"/>
        <w:ind w:left="567" w:hanging="567"/>
        <w:jc w:val="both"/>
      </w:pPr>
      <w:r>
        <w:t xml:space="preserve">Geher, G. and Wedberg, N. (2019) “Healthy Living Reconsidered,” </w:t>
      </w:r>
      <w:r>
        <w:rPr>
          <w:i/>
          <w:iCs/>
        </w:rPr>
        <w:t>Positive Evolutionary Psychology</w:t>
      </w:r>
      <w:r>
        <w:t xml:space="preserve">, 2(3), pp. 107–121. Available at: https://doi.org/10.1093/oso/9780190647124.003.0009. </w:t>
      </w:r>
    </w:p>
    <w:p w:rsidR="00136E58" w:rsidP="00136E58" w:rsidRDefault="00136E58" w14:paraId="46642D2B" w14:textId="77777777">
      <w:pPr>
        <w:pStyle w:val="NormalWeb"/>
        <w:ind w:left="567" w:hanging="567"/>
        <w:jc w:val="both"/>
      </w:pPr>
      <w:r>
        <w:t xml:space="preserve">Geher, G. and Wedberg, N. (2019) “Healthy Living Reconsidered,” </w:t>
      </w:r>
      <w:r>
        <w:rPr>
          <w:i/>
          <w:iCs/>
        </w:rPr>
        <w:t>Positive Evolutionary Psychology</w:t>
      </w:r>
      <w:r>
        <w:t xml:space="preserve">, 3(4), pp. 107–121. Available at: https://doi.org/10.1093/oso/9780190647124.003.0009. </w:t>
      </w:r>
    </w:p>
    <w:p w:rsidR="00136E58" w:rsidP="00136E58" w:rsidRDefault="00136E58" w14:paraId="0C25B1F3" w14:textId="77777777">
      <w:pPr>
        <w:pStyle w:val="NormalWeb"/>
        <w:ind w:left="567" w:hanging="567"/>
        <w:jc w:val="both"/>
      </w:pPr>
      <w:r>
        <w:t xml:space="preserve">Jude , M. (2016) “Special social groups, social factors and disparities in health and Health Care,” </w:t>
      </w:r>
      <w:r>
        <w:rPr>
          <w:i/>
          <w:iCs/>
        </w:rPr>
        <w:t>Research in the Sociology of Health Care</w:t>
      </w:r>
      <w:r>
        <w:t xml:space="preserve">, 3(4), pp. i-3. Available at: https://doi.org/10.1108/s0275-495920160000034016. </w:t>
      </w:r>
    </w:p>
    <w:p w:rsidR="00136E58" w:rsidP="00136E58" w:rsidRDefault="00136E58" w14:paraId="1D287D43" w14:textId="77777777">
      <w:pPr>
        <w:pStyle w:val="NormalWeb"/>
        <w:ind w:left="567" w:hanging="567"/>
        <w:jc w:val="both"/>
      </w:pPr>
      <w:r>
        <w:t xml:space="preserve">Kapoor , A. (2018) “Partnerships for Better Health: Small Change, big difference: Healthier choices for life,” </w:t>
      </w:r>
      <w:r>
        <w:rPr>
          <w:i/>
          <w:iCs/>
        </w:rPr>
        <w:t>PsycEXTRA Dataset</w:t>
      </w:r>
      <w:r>
        <w:t xml:space="preserve">, 4(5), pp. 45–76. Available at: https://doi.org/10.1037/e561932009-001. </w:t>
      </w:r>
    </w:p>
    <w:p w:rsidR="00136E58" w:rsidP="00136E58" w:rsidRDefault="00136E58" w14:paraId="355A3FD8" w14:textId="77777777">
      <w:pPr>
        <w:pStyle w:val="NormalWeb"/>
        <w:ind w:left="567" w:hanging="567"/>
        <w:jc w:val="both"/>
      </w:pPr>
      <w:r>
        <w:t xml:space="preserve">The Lancet Healthy Longevity (2021) “No healthy longevity without a healthy planet,” </w:t>
      </w:r>
      <w:r>
        <w:rPr>
          <w:i/>
          <w:iCs/>
        </w:rPr>
        <w:t>The Lancet Healthy Longevity</w:t>
      </w:r>
      <w:r>
        <w:t xml:space="preserve">, 2(1), pp. 43–45. Available at: https://doi.org/10.1016/s2666-7568(20)30072-6. </w:t>
      </w:r>
    </w:p>
    <w:p w:rsidR="00136E58" w:rsidP="00136E58" w:rsidRDefault="00136E58" w14:paraId="62500667" w14:textId="77777777">
      <w:pPr>
        <w:pStyle w:val="NormalWeb"/>
        <w:ind w:left="567" w:hanging="567"/>
        <w:jc w:val="both"/>
      </w:pPr>
      <w:r>
        <w:t xml:space="preserve">Schiller, B. (2022) “Healthy living,” </w:t>
      </w:r>
      <w:r>
        <w:rPr>
          <w:i/>
          <w:iCs/>
        </w:rPr>
        <w:t>Living the Audio Life</w:t>
      </w:r>
      <w:r>
        <w:t xml:space="preserve">, 4(3), pp. 132–134. Available at: https://doi.org/10.4324/9781003188957-33. </w:t>
      </w:r>
    </w:p>
    <w:p w:rsidR="00136E58" w:rsidP="00136E58" w:rsidRDefault="00136E58" w14:paraId="33127B74" w14:textId="77777777">
      <w:pPr>
        <w:pStyle w:val="NormalWeb"/>
        <w:ind w:left="567" w:hanging="567"/>
        <w:jc w:val="both"/>
      </w:pPr>
      <w:r>
        <w:t xml:space="preserve">Tamanal, J.M. and Kim, C.H. (2020) “Promoting healthy lifestyle in high school students: Determination of the lifestyle status through the Healthy Lifestyle Screen (HLS) assessment,” </w:t>
      </w:r>
      <w:r>
        <w:rPr>
          <w:i/>
          <w:iCs/>
        </w:rPr>
        <w:t>Journal of Lifestyle Medicine</w:t>
      </w:r>
      <w:r>
        <w:t xml:space="preserve">, 10(1), pp. 30–43. Available at: https://doi.org/10.15280/jlm.2020.10.1.30. </w:t>
      </w:r>
    </w:p>
    <w:p w:rsidR="00136E58" w:rsidP="00136E58" w:rsidRDefault="00136E58" w14:paraId="6716E967" w14:textId="5DB97670">
      <w:pPr>
        <w:pStyle w:val="NormalWeb"/>
        <w:ind w:left="567" w:hanging="567"/>
        <w:jc w:val="both"/>
      </w:pPr>
      <w:r>
        <w:t xml:space="preserve">TrelaSophie, M. (2022) “Interactive mind map - creating bonds among new learners,” </w:t>
      </w:r>
      <w:r>
        <w:rPr>
          <w:i/>
          <w:iCs/>
        </w:rPr>
        <w:t>Ideas for Active Learning</w:t>
      </w:r>
      <w:r>
        <w:t xml:space="preserve">, 3(2), pp. 23–45. Available at: https://doi.org/10.20919/opxr1032/21. </w:t>
      </w:r>
      <w:r w:rsidR="00C872CC">
        <w:t xml:space="preserve"> </w:t>
      </w:r>
    </w:p>
    <w:p w:rsidRPr="00136E58" w:rsidR="00136E58" w:rsidP="00136E58" w:rsidRDefault="00136E58" w14:paraId="4ED25D54" w14:textId="77777777"/>
    <w:sectPr w:rsidRPr="00136E58" w:rsidR="00136E58">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E5152" w:rsidP="008108B8" w:rsidRDefault="005E5152" w14:paraId="2C7B85CB" w14:textId="77777777">
      <w:pPr>
        <w:spacing w:after="0" w:line="240" w:lineRule="auto"/>
      </w:pPr>
      <w:r>
        <w:separator/>
      </w:r>
    </w:p>
  </w:endnote>
  <w:endnote w:type="continuationSeparator" w:id="0">
    <w:p w:rsidR="005E5152" w:rsidP="008108B8" w:rsidRDefault="005E5152" w14:paraId="3F2BEB5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288794"/>
      <w:docPartObj>
        <w:docPartGallery w:val="Page Numbers (Bottom of Page)"/>
        <w:docPartUnique/>
      </w:docPartObj>
    </w:sdtPr>
    <w:sdtEndPr>
      <w:rPr>
        <w:noProof/>
      </w:rPr>
    </w:sdtEndPr>
    <w:sdtContent>
      <w:p w:rsidR="008108B8" w:rsidRDefault="008108B8" w14:paraId="3E68A3CD" w14:textId="4F4011EC">
        <w:pPr>
          <w:pStyle w:val="Footer"/>
          <w:jc w:val="right"/>
        </w:pPr>
        <w:r>
          <w:fldChar w:fldCharType="begin"/>
        </w:r>
        <w:r>
          <w:instrText xml:space="preserve"> PAGE   \* MERGEFORMAT </w:instrText>
        </w:r>
        <w:r>
          <w:fldChar w:fldCharType="separate"/>
        </w:r>
        <w:r w:rsidR="005E5152">
          <w:rPr>
            <w:noProof/>
          </w:rPr>
          <w:t>1</w:t>
        </w:r>
        <w:r>
          <w:rPr>
            <w:noProof/>
          </w:rPr>
          <w:fldChar w:fldCharType="end"/>
        </w:r>
      </w:p>
    </w:sdtContent>
  </w:sdt>
  <w:p w:rsidR="008108B8" w:rsidRDefault="008108B8" w14:paraId="20F8F376"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E5152" w:rsidP="008108B8" w:rsidRDefault="005E5152" w14:paraId="728B14CC" w14:textId="77777777">
      <w:pPr>
        <w:spacing w:after="0" w:line="240" w:lineRule="auto"/>
      </w:pPr>
      <w:r>
        <w:separator/>
      </w:r>
    </w:p>
  </w:footnote>
  <w:footnote w:type="continuationSeparator" w:id="0">
    <w:p w:rsidR="005E5152" w:rsidP="008108B8" w:rsidRDefault="005E5152" w14:paraId="79B516A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MNl0L4cG" int2:invalidationBookmarkName="" int2:hashCode="yGt/AajGvtwzLJ" int2:id="CTsipBUw"/>
    <int2:bookmark int2:bookmarkName="_Int_dclLjx9a" int2:invalidationBookmarkName="" int2:hashCode="fzjiFYTkC8jmY5" int2:id="mOib3dSK"/>
    <int2:bookmark int2:bookmarkName="_Int_SDw9FGb0" int2:invalidationBookmarkName="" int2:hashCode="kByidkXaRxGvMx" int2:id="S84Aa3j2"/>
    <int2:bookmark int2:bookmarkName="_Int_T4QOvG7J" int2:invalidationBookmarkName="" int2:hashCode="bVpFkgoVreoEnI" int2:id="PxZZjVN5"/>
    <int2:bookmark int2:bookmarkName="_Int_vzBydLII" int2:invalidationBookmarkName="" int2:hashCode="TzG0EkqsaxAKHI" int2:id="UInPsqYC"/>
    <int2:bookmark int2:bookmarkName="_Int_dXbooMhl" int2:invalidationBookmarkName="" int2:hashCode="VvYAoB5Yz3f+gL" int2:id="e3yswmAW"/>
    <int2:bookmark int2:bookmarkName="_Int_lAMrtBto" int2:invalidationBookmarkName="" int2:hashCode="lBunARRjYUKQ9S" int2:id="6uaw1zTf"/>
    <int2:bookmark int2:bookmarkName="_Int_1w0cntyu" int2:invalidationBookmarkName="" int2:hashCode="77tzVH9n3MlMFW" int2:id="VnL5gTAS"/>
    <int2:bookmark int2:bookmarkName="_Int_4s5Wl08y" int2:invalidationBookmarkName="" int2:hashCode="qzzMjboqDPehzk" int2:id="xgJFN6V0"/>
    <int2:bookmark int2:bookmarkName="_Int_UQ3MWKbZ" int2:invalidationBookmarkName="" int2:hashCode="sOIz8ludEM2N1h" int2:id="Hx6GVRQN"/>
    <int2:bookmark int2:bookmarkName="_Int_Ly0EJKPG" int2:invalidationBookmarkName="" int2:hashCode="/OO01yXuXJ4BgD" int2:id="bWWWaCBd"/>
    <int2:bookmark int2:bookmarkName="_Int_DJzSakcT" int2:invalidationBookmarkName="" int2:hashCode="2U2nMBlBMDNDWp" int2:id="Bw7PKdQi"/>
    <int2:bookmark int2:bookmarkName="_Int_wNzwbC5S" int2:invalidationBookmarkName="" int2:hashCode="kByidkXaRxGvMx" int2:id="RE432T0Y"/>
    <int2:bookmark int2:bookmarkName="_Int_mbdlTpen" int2:invalidationBookmarkName="" int2:hashCode="kByidkXaRxGvMx" int2:id="XgrUN4Ka"/>
    <int2:bookmark int2:bookmarkName="_Int_YwJhaHHi" int2:invalidationBookmarkName="" int2:hashCode="mAZ3usib7v5A70" int2:id="mrSJw8us"/>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2ED1"/>
    <w:rsid w:val="00136E58"/>
    <w:rsid w:val="001C6B7B"/>
    <w:rsid w:val="001E7170"/>
    <w:rsid w:val="0023497A"/>
    <w:rsid w:val="00351D3A"/>
    <w:rsid w:val="00365679"/>
    <w:rsid w:val="003E396B"/>
    <w:rsid w:val="003F0326"/>
    <w:rsid w:val="004514EC"/>
    <w:rsid w:val="004B7A60"/>
    <w:rsid w:val="004C0BF2"/>
    <w:rsid w:val="004E2ED1"/>
    <w:rsid w:val="00521439"/>
    <w:rsid w:val="005511AC"/>
    <w:rsid w:val="005E5152"/>
    <w:rsid w:val="00742FF4"/>
    <w:rsid w:val="00802B06"/>
    <w:rsid w:val="008108B8"/>
    <w:rsid w:val="008760D1"/>
    <w:rsid w:val="008B0F5D"/>
    <w:rsid w:val="008E2EC1"/>
    <w:rsid w:val="009752DD"/>
    <w:rsid w:val="00990B30"/>
    <w:rsid w:val="009B2EE5"/>
    <w:rsid w:val="00A71D8F"/>
    <w:rsid w:val="00C04395"/>
    <w:rsid w:val="00C108FB"/>
    <w:rsid w:val="00C61F4C"/>
    <w:rsid w:val="00C704F3"/>
    <w:rsid w:val="00C872CC"/>
    <w:rsid w:val="00CB72C3"/>
    <w:rsid w:val="00D2266B"/>
    <w:rsid w:val="00D701A2"/>
    <w:rsid w:val="00E62274"/>
    <w:rsid w:val="00F0042A"/>
    <w:rsid w:val="00F31466"/>
    <w:rsid w:val="00F92734"/>
    <w:rsid w:val="00FD6F1A"/>
    <w:rsid w:val="00FDDC07"/>
    <w:rsid w:val="00FF6461"/>
    <w:rsid w:val="03E2175B"/>
    <w:rsid w:val="0552D29C"/>
    <w:rsid w:val="07CD359C"/>
    <w:rsid w:val="1AAA0BE7"/>
    <w:rsid w:val="1BC34F4B"/>
    <w:rsid w:val="1C45DC48"/>
    <w:rsid w:val="1CCBA879"/>
    <w:rsid w:val="21194D6B"/>
    <w:rsid w:val="24DE4E2D"/>
    <w:rsid w:val="2836C91F"/>
    <w:rsid w:val="2F4CEA85"/>
    <w:rsid w:val="329E8499"/>
    <w:rsid w:val="38794D4F"/>
    <w:rsid w:val="39586E63"/>
    <w:rsid w:val="3FC78A85"/>
    <w:rsid w:val="427DC022"/>
    <w:rsid w:val="48EB00FF"/>
    <w:rsid w:val="49C2ED6D"/>
    <w:rsid w:val="4C6B2522"/>
    <w:rsid w:val="4CD93EBB"/>
    <w:rsid w:val="67ADCA3C"/>
    <w:rsid w:val="699DDC22"/>
    <w:rsid w:val="6CBE1292"/>
    <w:rsid w:val="6D604E6C"/>
    <w:rsid w:val="6FF459F0"/>
    <w:rsid w:val="718FC5AA"/>
    <w:rsid w:val="748ABB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530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752DD"/>
    <w:pPr>
      <w:spacing w:line="360" w:lineRule="auto"/>
      <w:jc w:val="both"/>
    </w:pPr>
    <w:rPr>
      <w:rFonts w:ascii="Arial" w:hAnsi="Arial"/>
      <w:sz w:val="24"/>
    </w:rPr>
  </w:style>
  <w:style w:type="paragraph" w:styleId="Heading1">
    <w:name w:val="heading 1"/>
    <w:basedOn w:val="Normal"/>
    <w:next w:val="Normal"/>
    <w:link w:val="Heading1Char"/>
    <w:uiPriority w:val="9"/>
    <w:qFormat/>
    <w:rsid w:val="008108B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D2266B"/>
    <w:pPr>
      <w:keepNext/>
      <w:keepLines/>
      <w:spacing w:before="40" w:after="0"/>
      <w:outlineLvl w:val="1"/>
    </w:pPr>
    <w:rPr>
      <w:rFonts w:eastAsiaTheme="majorEastAsia" w:cstheme="majorBidi"/>
      <w:b/>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108B8"/>
    <w:rPr>
      <w:rFonts w:ascii="Times New Roman" w:hAnsi="Times New Roman"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3E396B"/>
    <w:pPr>
      <w:spacing w:line="259" w:lineRule="auto"/>
      <w:jc w:val="left"/>
      <w:outlineLvl w:val="9"/>
    </w:pPr>
  </w:style>
  <w:style w:type="paragraph" w:styleId="Caption">
    <w:name w:val="caption"/>
    <w:basedOn w:val="Normal"/>
    <w:next w:val="Normal"/>
    <w:uiPriority w:val="35"/>
    <w:unhideWhenUsed/>
    <w:qFormat/>
    <w:rsid w:val="00742FF4"/>
    <w:pPr>
      <w:spacing w:after="200" w:line="240" w:lineRule="auto"/>
    </w:pPr>
    <w:rPr>
      <w:i/>
      <w:iCs/>
      <w:color w:val="44546A" w:themeColor="text2"/>
      <w:sz w:val="18"/>
      <w:szCs w:val="18"/>
    </w:rPr>
  </w:style>
  <w:style w:type="paragraph" w:styleId="NormalWeb">
    <w:name w:val="Normal (Web)"/>
    <w:basedOn w:val="Normal"/>
    <w:uiPriority w:val="99"/>
    <w:semiHidden/>
    <w:unhideWhenUsed/>
    <w:rsid w:val="00136E58"/>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136E58"/>
    <w:pPr>
      <w:spacing w:after="100"/>
    </w:pPr>
  </w:style>
  <w:style w:type="character" w:styleId="Hyperlink">
    <w:name w:val="Hyperlink"/>
    <w:basedOn w:val="DefaultParagraphFont"/>
    <w:uiPriority w:val="99"/>
    <w:unhideWhenUsed/>
    <w:rsid w:val="00136E58"/>
    <w:rPr>
      <w:color w:val="0563C1" w:themeColor="hyperlink"/>
      <w:u w:val="single"/>
    </w:rPr>
  </w:style>
  <w:style w:type="paragraph" w:styleId="Header">
    <w:name w:val="header"/>
    <w:basedOn w:val="Normal"/>
    <w:link w:val="HeaderChar"/>
    <w:uiPriority w:val="99"/>
    <w:unhideWhenUsed/>
    <w:rsid w:val="008108B8"/>
    <w:pPr>
      <w:tabs>
        <w:tab w:val="center" w:pos="4680"/>
        <w:tab w:val="right" w:pos="9360"/>
      </w:tabs>
      <w:spacing w:after="0" w:line="240" w:lineRule="auto"/>
    </w:pPr>
  </w:style>
  <w:style w:type="character" w:styleId="HeaderChar" w:customStyle="1">
    <w:name w:val="Header Char"/>
    <w:basedOn w:val="DefaultParagraphFont"/>
    <w:link w:val="Header"/>
    <w:uiPriority w:val="99"/>
    <w:rsid w:val="008108B8"/>
    <w:rPr>
      <w:rFonts w:ascii="Times New Roman" w:hAnsi="Times New Roman"/>
      <w:sz w:val="24"/>
    </w:rPr>
  </w:style>
  <w:style w:type="paragraph" w:styleId="Footer">
    <w:name w:val="footer"/>
    <w:basedOn w:val="Normal"/>
    <w:link w:val="FooterChar"/>
    <w:uiPriority w:val="99"/>
    <w:unhideWhenUsed/>
    <w:rsid w:val="008108B8"/>
    <w:pPr>
      <w:tabs>
        <w:tab w:val="center" w:pos="4680"/>
        <w:tab w:val="right" w:pos="9360"/>
      </w:tabs>
      <w:spacing w:after="0" w:line="240" w:lineRule="auto"/>
    </w:pPr>
  </w:style>
  <w:style w:type="character" w:styleId="FooterChar" w:customStyle="1">
    <w:name w:val="Footer Char"/>
    <w:basedOn w:val="DefaultParagraphFont"/>
    <w:link w:val="Footer"/>
    <w:uiPriority w:val="99"/>
    <w:rsid w:val="008108B8"/>
    <w:rPr>
      <w:rFonts w:ascii="Times New Roman" w:hAnsi="Times New Roman"/>
      <w:sz w:val="24"/>
    </w:rPr>
  </w:style>
  <w:style w:type="character" w:styleId="Heading2Char" w:customStyle="1">
    <w:name w:val="Heading 2 Char"/>
    <w:basedOn w:val="DefaultParagraphFont"/>
    <w:link w:val="Heading2"/>
    <w:uiPriority w:val="9"/>
    <w:semiHidden/>
    <w:rsid w:val="00D2266B"/>
    <w:rPr>
      <w:rFonts w:ascii="Arial" w:hAnsi="Arial" w:eastAsiaTheme="majorEastAsia" w:cstheme="majorBidi"/>
      <w:b/>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7509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image" Target="media/image6.png"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jfif"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media/image4.jpg" Id="rId10"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fontTable" Target="fontTable.xml" Id="rId14" /><Relationship Type="http://schemas.openxmlformats.org/officeDocument/2006/relationships/glossaryDocument" Target="glossary/document.xml" Id="R1cc7257f463c40c2" /><Relationship Type="http://schemas.microsoft.com/office/2020/10/relationships/intelligence" Target="intelligence2.xml" Id="R0ff0d09e64a140e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78cc9f0-8b9c-4cc9-a328-555e35d13bd4}"/>
      </w:docPartPr>
      <w:docPartBody>
        <w:p w14:paraId="748ABB0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82FE4-E09E-448C-99CB-DA92DF2040E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Raluca Alexandra Roman (2113735)</lastModifiedBy>
  <revision>2</revision>
  <dcterms:created xsi:type="dcterms:W3CDTF">2022-12-16T18:18:00.0000000Z</dcterms:created>
  <dcterms:modified xsi:type="dcterms:W3CDTF">2022-12-16T19:23:14.8424641Z</dcterms:modified>
</coreProperties>
</file>