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CE8C73" w14:textId="27D78C24" w:rsidR="00A14086" w:rsidRPr="00450A17" w:rsidRDefault="00632A1C" w:rsidP="00A14086">
      <w:pPr>
        <w:jc w:val="center"/>
        <w:rPr>
          <w:b/>
          <w:bCs/>
          <w:sz w:val="36"/>
          <w:szCs w:val="36"/>
        </w:rPr>
      </w:pPr>
      <w:r>
        <w:rPr>
          <w:b/>
          <w:bCs/>
          <w:sz w:val="36"/>
          <w:szCs w:val="36"/>
        </w:rPr>
        <w:t xml:space="preserve">RESIT- </w:t>
      </w:r>
      <w:r w:rsidR="00A14086" w:rsidRPr="00450A17">
        <w:rPr>
          <w:b/>
          <w:bCs/>
          <w:sz w:val="36"/>
          <w:szCs w:val="36"/>
        </w:rPr>
        <w:t>BMSW4002</w:t>
      </w:r>
    </w:p>
    <w:p w14:paraId="37D12492" w14:textId="77777777" w:rsidR="00632A1C" w:rsidRDefault="00A14086" w:rsidP="00A14086">
      <w:pPr>
        <w:jc w:val="center"/>
        <w:rPr>
          <w:b/>
          <w:bCs/>
          <w:sz w:val="36"/>
          <w:szCs w:val="36"/>
        </w:rPr>
      </w:pPr>
      <w:r w:rsidRPr="00450A17">
        <w:rPr>
          <w:b/>
          <w:bCs/>
          <w:sz w:val="36"/>
          <w:szCs w:val="36"/>
        </w:rPr>
        <w:t>Effective Team</w:t>
      </w:r>
      <w:r w:rsidR="00632A1C">
        <w:rPr>
          <w:b/>
          <w:bCs/>
          <w:sz w:val="36"/>
          <w:szCs w:val="36"/>
        </w:rPr>
        <w:t xml:space="preserve"> </w:t>
      </w:r>
      <w:r w:rsidRPr="00450A17">
        <w:rPr>
          <w:b/>
          <w:bCs/>
          <w:sz w:val="36"/>
          <w:szCs w:val="36"/>
        </w:rPr>
        <w:t>work</w:t>
      </w:r>
      <w:r w:rsidR="00632A1C">
        <w:rPr>
          <w:b/>
          <w:bCs/>
          <w:sz w:val="36"/>
          <w:szCs w:val="36"/>
        </w:rPr>
        <w:t>ing</w:t>
      </w:r>
      <w:r w:rsidRPr="00450A17">
        <w:rPr>
          <w:b/>
          <w:bCs/>
          <w:sz w:val="36"/>
          <w:szCs w:val="36"/>
        </w:rPr>
        <w:t xml:space="preserve"> and Communication</w:t>
      </w:r>
      <w:r>
        <w:rPr>
          <w:b/>
          <w:bCs/>
          <w:sz w:val="36"/>
          <w:szCs w:val="36"/>
        </w:rPr>
        <w:t xml:space="preserve"> </w:t>
      </w:r>
      <w:r w:rsidR="00632A1C">
        <w:rPr>
          <w:b/>
          <w:bCs/>
          <w:sz w:val="36"/>
          <w:szCs w:val="36"/>
        </w:rPr>
        <w:t>Skills</w:t>
      </w:r>
    </w:p>
    <w:p w14:paraId="4CEEFEF4" w14:textId="4D2C4EA0" w:rsidR="00A14086" w:rsidRPr="00806039" w:rsidRDefault="00A14086" w:rsidP="00A14086">
      <w:pPr>
        <w:jc w:val="center"/>
        <w:rPr>
          <w:b/>
          <w:bCs/>
          <w:sz w:val="36"/>
          <w:szCs w:val="36"/>
        </w:rPr>
      </w:pPr>
      <w:r w:rsidRPr="002E1D10">
        <w:rPr>
          <w:b/>
          <w:bCs/>
          <w:sz w:val="40"/>
          <w:szCs w:val="40"/>
        </w:rPr>
        <w:t>Assessment 1</w:t>
      </w:r>
    </w:p>
    <w:p w14:paraId="4352CBAC" w14:textId="27AC0EF8" w:rsidR="00BA1EC9" w:rsidRDefault="00BA1EC9" w:rsidP="00BA1EC9"/>
    <w:p w14:paraId="5A5C6012" w14:textId="3FC2F72F" w:rsidR="00BA1EC9" w:rsidRDefault="00BA1EC9" w:rsidP="00BA1EC9"/>
    <w:p w14:paraId="24DE8388" w14:textId="60C8FB73" w:rsidR="00BA1EC9" w:rsidRPr="00552797" w:rsidRDefault="00A14086" w:rsidP="00BA1EC9">
      <w:r>
        <w:rPr>
          <w:noProof/>
        </w:rPr>
        <mc:AlternateContent>
          <mc:Choice Requires="wps">
            <w:drawing>
              <wp:anchor distT="45720" distB="45720" distL="114300" distR="114300" simplePos="0" relativeHeight="251659264" behindDoc="0" locked="0" layoutInCell="1" allowOverlap="1" wp14:anchorId="74F3865D" wp14:editId="2994C368">
                <wp:simplePos x="0" y="0"/>
                <wp:positionH relativeFrom="margin">
                  <wp:posOffset>-583052</wp:posOffset>
                </wp:positionH>
                <wp:positionV relativeFrom="paragraph">
                  <wp:posOffset>4837809</wp:posOffset>
                </wp:positionV>
                <wp:extent cx="3453130" cy="1273810"/>
                <wp:effectExtent l="0" t="0" r="1270" b="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453130" cy="1273810"/>
                        </a:xfrm>
                        <a:prstGeom prst="rect">
                          <a:avLst/>
                        </a:prstGeom>
                        <a:solidFill>
                          <a:srgbClr val="FFFFFF"/>
                        </a:solidFill>
                        <a:ln w="9525">
                          <a:noFill/>
                          <a:miter lim="800000"/>
                          <a:headEnd/>
                          <a:tailEnd/>
                        </a:ln>
                      </wps:spPr>
                      <wps:txbx>
                        <w:txbxContent>
                          <w:p w14:paraId="32E28954" w14:textId="77777777" w:rsidR="00A14086" w:rsidRPr="002359F0" w:rsidRDefault="00A14086" w:rsidP="00A14086">
                            <w:pPr>
                              <w:rPr>
                                <w:sz w:val="32"/>
                                <w:szCs w:val="32"/>
                              </w:rPr>
                            </w:pPr>
                            <w:r w:rsidRPr="002359F0">
                              <w:rPr>
                                <w:sz w:val="32"/>
                                <w:szCs w:val="32"/>
                              </w:rPr>
                              <w:t>Student’s Name:</w:t>
                            </w:r>
                            <w:r>
                              <w:rPr>
                                <w:sz w:val="32"/>
                                <w:szCs w:val="32"/>
                              </w:rPr>
                              <w:t xml:space="preserve"> Mariyan Tsochev</w:t>
                            </w:r>
                          </w:p>
                          <w:p w14:paraId="37BB22EC" w14:textId="77777777" w:rsidR="00A14086" w:rsidRDefault="00A14086" w:rsidP="00A14086">
                            <w:pPr>
                              <w:rPr>
                                <w:sz w:val="32"/>
                                <w:szCs w:val="32"/>
                              </w:rPr>
                            </w:pPr>
                            <w:r w:rsidRPr="002359F0">
                              <w:rPr>
                                <w:sz w:val="32"/>
                                <w:szCs w:val="32"/>
                              </w:rPr>
                              <w:t>Student’s ID:</w:t>
                            </w:r>
                            <w:r>
                              <w:rPr>
                                <w:sz w:val="32"/>
                                <w:szCs w:val="32"/>
                              </w:rPr>
                              <w:t xml:space="preserve"> 2120444</w:t>
                            </w:r>
                          </w:p>
                          <w:p w14:paraId="2137958C" w14:textId="1A8B6546" w:rsidR="00A14086" w:rsidRPr="002359F0" w:rsidRDefault="00632A1C" w:rsidP="00A14086">
                            <w:pPr>
                              <w:rPr>
                                <w:sz w:val="32"/>
                                <w:szCs w:val="32"/>
                              </w:rPr>
                            </w:pPr>
                            <w:r>
                              <w:rPr>
                                <w:sz w:val="32"/>
                                <w:szCs w:val="32"/>
                              </w:rPr>
                              <w:t xml:space="preserve">Resit </w:t>
                            </w:r>
                            <w:r w:rsidR="00A14086">
                              <w:rPr>
                                <w:sz w:val="32"/>
                                <w:szCs w:val="32"/>
                              </w:rPr>
                              <w:t xml:space="preserve">Lecturer: </w:t>
                            </w:r>
                            <w:r>
                              <w:rPr>
                                <w:sz w:val="32"/>
                                <w:szCs w:val="32"/>
                              </w:rPr>
                              <w:t>Lizeta Demetriou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4F3865D" id="_x0000_t202" coordsize="21600,21600" o:spt="202" path="m,l,21600r21600,l21600,xe">
                <v:stroke joinstyle="miter"/>
                <v:path gradientshapeok="t" o:connecttype="rect"/>
              </v:shapetype>
              <v:shape id="Text Box 8" o:spid="_x0000_s1026" type="#_x0000_t202" style="position:absolute;margin-left:-45.9pt;margin-top:380.95pt;width:271.9pt;height:100.3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" stroked="f">
                <v:textbox>
                  <w:txbxContent>
                    <w:p w14:paraId="32E28954" w14:textId="77777777" w:rsidR="00A14086" w:rsidRPr="002359F0" w:rsidRDefault="00A14086" w:rsidP="00A14086">
                      <w:pPr>
                        <w:rPr>
                          <w:sz w:val="32"/>
                          <w:szCs w:val="32"/>
                        </w:rPr>
                      </w:pPr>
                      <w:r w:rsidRPr="002359F0">
                        <w:rPr>
                          <w:sz w:val="32"/>
                          <w:szCs w:val="32"/>
                        </w:rPr>
                        <w:t>Student’s Name:</w:t>
                      </w:r>
                      <w:r>
                        <w:rPr>
                          <w:sz w:val="32"/>
                          <w:szCs w:val="32"/>
                        </w:rPr>
                        <w:t xml:space="preserve"> Mariyan Tsochev</w:t>
                      </w:r>
                    </w:p>
                    <w:p w14:paraId="37BB22EC" w14:textId="77777777" w:rsidR="00A14086" w:rsidRDefault="00A14086" w:rsidP="00A14086">
                      <w:pPr>
                        <w:rPr>
                          <w:sz w:val="32"/>
                          <w:szCs w:val="32"/>
                        </w:rPr>
                      </w:pPr>
                      <w:r w:rsidRPr="002359F0">
                        <w:rPr>
                          <w:sz w:val="32"/>
                          <w:szCs w:val="32"/>
                        </w:rPr>
                        <w:t>Student’s ID:</w:t>
                      </w:r>
                      <w:r>
                        <w:rPr>
                          <w:sz w:val="32"/>
                          <w:szCs w:val="32"/>
                        </w:rPr>
                        <w:t xml:space="preserve"> 2120444</w:t>
                      </w:r>
                    </w:p>
                    <w:p w14:paraId="2137958C" w14:textId="1A8B6546" w:rsidR="00A14086" w:rsidRPr="002359F0" w:rsidRDefault="00632A1C" w:rsidP="00A14086">
                      <w:pPr>
                        <w:rPr>
                          <w:sz w:val="32"/>
                          <w:szCs w:val="32"/>
                        </w:rPr>
                      </w:pPr>
                      <w:r>
                        <w:rPr>
                          <w:sz w:val="32"/>
                          <w:szCs w:val="32"/>
                        </w:rPr>
                        <w:t xml:space="preserve">Resit </w:t>
                      </w:r>
                      <w:r w:rsidR="00A14086">
                        <w:rPr>
                          <w:sz w:val="32"/>
                          <w:szCs w:val="32"/>
                        </w:rPr>
                        <w:t xml:space="preserve">Lecturer: </w:t>
                      </w:r>
                      <w:r>
                        <w:rPr>
                          <w:sz w:val="32"/>
                          <w:szCs w:val="32"/>
                        </w:rPr>
                        <w:t>Lizeta Demetriou</w:t>
                      </w:r>
                    </w:p>
                  </w:txbxContent>
                </v:textbox>
                <w10:wrap type="square" anchorx="margin"/>
              </v:shape>
            </w:pict>
          </mc:Fallback>
        </mc:AlternateContent>
      </w:r>
      <w:r w:rsidR="00BA1EC9">
        <w:br w:type="page"/>
      </w:r>
    </w:p>
    <w:sdt>
      <w:sdtPr>
        <w:rPr>
          <w:rFonts w:eastAsiaTheme="minorHAnsi" w:cs="Arial"/>
          <w:b w:val="0"/>
          <w:color w:val="auto"/>
          <w:sz w:val="24"/>
          <w:szCs w:val="22"/>
          <w:lang w:val="en-GB"/>
        </w:rPr>
        <w:id w:val="-546374637"/>
        <w:docPartObj>
          <w:docPartGallery w:val="Table of Contents"/>
          <w:docPartUnique/>
        </w:docPartObj>
      </w:sdtPr>
      <w:sdtEndPr>
        <w:rPr>
          <w:noProof/>
          <w:sz w:val="22"/>
          <w:lang w:val="en-US"/>
        </w:rPr>
      </w:sdtEndPr>
      <w:sdtContent>
        <w:p w14:paraId="0768CEF4" w14:textId="77777777" w:rsidR="00BA1EC9" w:rsidRPr="00524848" w:rsidRDefault="00BA1EC9" w:rsidP="00BA1EC9">
          <w:pPr>
            <w:pStyle w:val="TOCHeading"/>
            <w:rPr>
              <w:b w:val="0"/>
            </w:rPr>
          </w:pPr>
          <w:r w:rsidRPr="00524848">
            <w:t>Table of Contents</w:t>
          </w:r>
        </w:p>
        <w:p w14:paraId="5AD8123F" w14:textId="77777777" w:rsidR="00BA1EC9" w:rsidRDefault="00BA1EC9" w:rsidP="00BA1EC9">
          <w:pPr>
            <w:pStyle w:val="TOC1"/>
            <w:tabs>
              <w:tab w:val="right" w:leader="dot" w:pos="9350"/>
            </w:tabs>
            <w:rPr>
              <w:rFonts w:asciiTheme="minorHAnsi" w:eastAsiaTheme="minorEastAsia" w:hAnsiTheme="minorHAnsi" w:cstheme="minorBidi"/>
              <w:noProof/>
              <w:lang w:val="en-GB" w:eastAsia="en-GB"/>
            </w:rPr>
          </w:pPr>
          <w:r w:rsidRPr="00BC0FA7">
            <w:fldChar w:fldCharType="begin"/>
          </w:r>
          <w:r w:rsidRPr="00BC0FA7">
            <w:instrText xml:space="preserve"> TOC \o "1-3" \h \z \u </w:instrText>
          </w:r>
          <w:r w:rsidRPr="00BC0FA7">
            <w:fldChar w:fldCharType="separate"/>
          </w:r>
          <w:hyperlink w:anchor="_Toc133449468" w:history="1">
            <w:r w:rsidRPr="00167BFE">
              <w:rPr>
                <w:rStyle w:val="Hyperlink"/>
                <w:noProof/>
              </w:rPr>
              <w:t>Introduction</w:t>
            </w:r>
            <w:r>
              <w:rPr>
                <w:noProof/>
                <w:webHidden/>
              </w:rPr>
              <w:tab/>
            </w:r>
            <w:r>
              <w:rPr>
                <w:noProof/>
                <w:webHidden/>
              </w:rPr>
              <w:fldChar w:fldCharType="begin"/>
            </w:r>
            <w:r>
              <w:rPr>
                <w:noProof/>
                <w:webHidden/>
              </w:rPr>
              <w:instrText xml:space="preserve"> PAGEREF _Toc133449468 \h </w:instrText>
            </w:r>
            <w:r>
              <w:rPr>
                <w:noProof/>
                <w:webHidden/>
              </w:rPr>
            </w:r>
            <w:r>
              <w:rPr>
                <w:noProof/>
                <w:webHidden/>
              </w:rPr>
              <w:fldChar w:fldCharType="separate"/>
            </w:r>
            <w:r>
              <w:rPr>
                <w:noProof/>
                <w:webHidden/>
              </w:rPr>
              <w:t>3</w:t>
            </w:r>
            <w:r>
              <w:rPr>
                <w:noProof/>
                <w:webHidden/>
              </w:rPr>
              <w:fldChar w:fldCharType="end"/>
            </w:r>
          </w:hyperlink>
        </w:p>
        <w:p w14:paraId="2E40F027" w14:textId="77777777" w:rsidR="00BA1EC9" w:rsidRDefault="00000000" w:rsidP="00BA1EC9">
          <w:pPr>
            <w:pStyle w:val="TOC1"/>
            <w:tabs>
              <w:tab w:val="right" w:leader="dot" w:pos="9350"/>
            </w:tabs>
            <w:rPr>
              <w:rFonts w:asciiTheme="minorHAnsi" w:eastAsiaTheme="minorEastAsia" w:hAnsiTheme="minorHAnsi" w:cstheme="minorBidi"/>
              <w:noProof/>
              <w:lang w:val="en-GB" w:eastAsia="en-GB"/>
            </w:rPr>
          </w:pPr>
          <w:hyperlink w:anchor="_Toc133449469" w:history="1">
            <w:r w:rsidR="00BA1EC9" w:rsidRPr="00167BFE">
              <w:rPr>
                <w:rStyle w:val="Hyperlink"/>
                <w:noProof/>
              </w:rPr>
              <w:t>Models of Communication</w:t>
            </w:r>
            <w:r w:rsidR="00BA1EC9">
              <w:rPr>
                <w:noProof/>
                <w:webHidden/>
              </w:rPr>
              <w:tab/>
            </w:r>
            <w:r w:rsidR="00BA1EC9">
              <w:rPr>
                <w:noProof/>
                <w:webHidden/>
              </w:rPr>
              <w:fldChar w:fldCharType="begin"/>
            </w:r>
            <w:r w:rsidR="00BA1EC9">
              <w:rPr>
                <w:noProof/>
                <w:webHidden/>
              </w:rPr>
              <w:instrText xml:space="preserve"> PAGEREF _Toc133449469 \h </w:instrText>
            </w:r>
            <w:r w:rsidR="00BA1EC9">
              <w:rPr>
                <w:noProof/>
                <w:webHidden/>
              </w:rPr>
            </w:r>
            <w:r w:rsidR="00BA1EC9">
              <w:rPr>
                <w:noProof/>
                <w:webHidden/>
              </w:rPr>
              <w:fldChar w:fldCharType="separate"/>
            </w:r>
            <w:r w:rsidR="00BA1EC9">
              <w:rPr>
                <w:noProof/>
                <w:webHidden/>
              </w:rPr>
              <w:t>3</w:t>
            </w:r>
            <w:r w:rsidR="00BA1EC9">
              <w:rPr>
                <w:noProof/>
                <w:webHidden/>
              </w:rPr>
              <w:fldChar w:fldCharType="end"/>
            </w:r>
          </w:hyperlink>
        </w:p>
        <w:p w14:paraId="0C49C5EA" w14:textId="77777777" w:rsidR="00BA1EC9" w:rsidRDefault="00000000" w:rsidP="00BA1EC9">
          <w:pPr>
            <w:pStyle w:val="TOC2"/>
            <w:tabs>
              <w:tab w:val="right" w:leader="dot" w:pos="9350"/>
            </w:tabs>
            <w:rPr>
              <w:rFonts w:asciiTheme="minorHAnsi" w:eastAsiaTheme="minorEastAsia" w:hAnsiTheme="minorHAnsi" w:cstheme="minorBidi"/>
              <w:noProof/>
              <w:sz w:val="22"/>
              <w:lang w:eastAsia="en-GB"/>
            </w:rPr>
          </w:pPr>
          <w:hyperlink w:anchor="_Toc133449470" w:history="1">
            <w:r w:rsidR="00BA1EC9" w:rsidRPr="00167BFE">
              <w:rPr>
                <w:rStyle w:val="Hyperlink"/>
                <w:noProof/>
              </w:rPr>
              <w:t>Shannon and Weaver (1948/49)</w:t>
            </w:r>
            <w:r w:rsidR="00BA1EC9">
              <w:rPr>
                <w:noProof/>
                <w:webHidden/>
              </w:rPr>
              <w:tab/>
            </w:r>
            <w:r w:rsidR="00BA1EC9">
              <w:rPr>
                <w:noProof/>
                <w:webHidden/>
              </w:rPr>
              <w:fldChar w:fldCharType="begin"/>
            </w:r>
            <w:r w:rsidR="00BA1EC9">
              <w:rPr>
                <w:noProof/>
                <w:webHidden/>
              </w:rPr>
              <w:instrText xml:space="preserve"> PAGEREF _Toc133449470 \h </w:instrText>
            </w:r>
            <w:r w:rsidR="00BA1EC9">
              <w:rPr>
                <w:noProof/>
                <w:webHidden/>
              </w:rPr>
            </w:r>
            <w:r w:rsidR="00BA1EC9">
              <w:rPr>
                <w:noProof/>
                <w:webHidden/>
              </w:rPr>
              <w:fldChar w:fldCharType="separate"/>
            </w:r>
            <w:r w:rsidR="00BA1EC9">
              <w:rPr>
                <w:noProof/>
                <w:webHidden/>
              </w:rPr>
              <w:t>3</w:t>
            </w:r>
            <w:r w:rsidR="00BA1EC9">
              <w:rPr>
                <w:noProof/>
                <w:webHidden/>
              </w:rPr>
              <w:fldChar w:fldCharType="end"/>
            </w:r>
          </w:hyperlink>
        </w:p>
        <w:p w14:paraId="053A48E6" w14:textId="77777777" w:rsidR="00BA1EC9" w:rsidRDefault="00000000" w:rsidP="00BA1EC9">
          <w:pPr>
            <w:pStyle w:val="TOC2"/>
            <w:tabs>
              <w:tab w:val="right" w:leader="dot" w:pos="9350"/>
            </w:tabs>
            <w:rPr>
              <w:rFonts w:asciiTheme="minorHAnsi" w:eastAsiaTheme="minorEastAsia" w:hAnsiTheme="minorHAnsi" w:cstheme="minorBidi"/>
              <w:noProof/>
              <w:sz w:val="22"/>
              <w:lang w:eastAsia="en-GB"/>
            </w:rPr>
          </w:pPr>
          <w:hyperlink w:anchor="_Toc133449471" w:history="1">
            <w:r w:rsidR="00BA1EC9" w:rsidRPr="00167BFE">
              <w:rPr>
                <w:rStyle w:val="Hyperlink"/>
                <w:noProof/>
              </w:rPr>
              <w:t>Schramm (1954)</w:t>
            </w:r>
            <w:r w:rsidR="00BA1EC9">
              <w:rPr>
                <w:noProof/>
                <w:webHidden/>
              </w:rPr>
              <w:tab/>
            </w:r>
            <w:r w:rsidR="00BA1EC9">
              <w:rPr>
                <w:noProof/>
                <w:webHidden/>
              </w:rPr>
              <w:fldChar w:fldCharType="begin"/>
            </w:r>
            <w:r w:rsidR="00BA1EC9">
              <w:rPr>
                <w:noProof/>
                <w:webHidden/>
              </w:rPr>
              <w:instrText xml:space="preserve"> PAGEREF _Toc133449471 \h </w:instrText>
            </w:r>
            <w:r w:rsidR="00BA1EC9">
              <w:rPr>
                <w:noProof/>
                <w:webHidden/>
              </w:rPr>
            </w:r>
            <w:r w:rsidR="00BA1EC9">
              <w:rPr>
                <w:noProof/>
                <w:webHidden/>
              </w:rPr>
              <w:fldChar w:fldCharType="separate"/>
            </w:r>
            <w:r w:rsidR="00BA1EC9">
              <w:rPr>
                <w:noProof/>
                <w:webHidden/>
              </w:rPr>
              <w:t>4</w:t>
            </w:r>
            <w:r w:rsidR="00BA1EC9">
              <w:rPr>
                <w:noProof/>
                <w:webHidden/>
              </w:rPr>
              <w:fldChar w:fldCharType="end"/>
            </w:r>
          </w:hyperlink>
        </w:p>
        <w:p w14:paraId="280B5D72" w14:textId="77777777" w:rsidR="00BA1EC9" w:rsidRDefault="00000000" w:rsidP="00BA1EC9">
          <w:pPr>
            <w:pStyle w:val="TOC2"/>
            <w:tabs>
              <w:tab w:val="right" w:leader="dot" w:pos="9350"/>
            </w:tabs>
            <w:rPr>
              <w:rFonts w:asciiTheme="minorHAnsi" w:eastAsiaTheme="minorEastAsia" w:hAnsiTheme="minorHAnsi" w:cstheme="minorBidi"/>
              <w:noProof/>
              <w:sz w:val="22"/>
              <w:lang w:eastAsia="en-GB"/>
            </w:rPr>
          </w:pPr>
          <w:hyperlink w:anchor="_Toc133449472" w:history="1">
            <w:r w:rsidR="00BA1EC9" w:rsidRPr="00167BFE">
              <w:rPr>
                <w:rStyle w:val="Hyperlink"/>
                <w:noProof/>
              </w:rPr>
              <w:t>Berlo (1964)</w:t>
            </w:r>
            <w:r w:rsidR="00BA1EC9">
              <w:rPr>
                <w:noProof/>
                <w:webHidden/>
              </w:rPr>
              <w:tab/>
            </w:r>
            <w:r w:rsidR="00BA1EC9">
              <w:rPr>
                <w:noProof/>
                <w:webHidden/>
              </w:rPr>
              <w:fldChar w:fldCharType="begin"/>
            </w:r>
            <w:r w:rsidR="00BA1EC9">
              <w:rPr>
                <w:noProof/>
                <w:webHidden/>
              </w:rPr>
              <w:instrText xml:space="preserve"> PAGEREF _Toc133449472 \h </w:instrText>
            </w:r>
            <w:r w:rsidR="00BA1EC9">
              <w:rPr>
                <w:noProof/>
                <w:webHidden/>
              </w:rPr>
            </w:r>
            <w:r w:rsidR="00BA1EC9">
              <w:rPr>
                <w:noProof/>
                <w:webHidden/>
              </w:rPr>
              <w:fldChar w:fldCharType="separate"/>
            </w:r>
            <w:r w:rsidR="00BA1EC9">
              <w:rPr>
                <w:noProof/>
                <w:webHidden/>
              </w:rPr>
              <w:t>5</w:t>
            </w:r>
            <w:r w:rsidR="00BA1EC9">
              <w:rPr>
                <w:noProof/>
                <w:webHidden/>
              </w:rPr>
              <w:fldChar w:fldCharType="end"/>
            </w:r>
          </w:hyperlink>
        </w:p>
        <w:p w14:paraId="570CB99A" w14:textId="77777777" w:rsidR="00BA1EC9" w:rsidRDefault="00000000" w:rsidP="00BA1EC9">
          <w:pPr>
            <w:pStyle w:val="TOC1"/>
            <w:tabs>
              <w:tab w:val="right" w:leader="dot" w:pos="9350"/>
            </w:tabs>
            <w:rPr>
              <w:rFonts w:asciiTheme="minorHAnsi" w:eastAsiaTheme="minorEastAsia" w:hAnsiTheme="minorHAnsi" w:cstheme="minorBidi"/>
              <w:noProof/>
              <w:lang w:val="en-GB" w:eastAsia="en-GB"/>
            </w:rPr>
          </w:pPr>
          <w:hyperlink w:anchor="_Toc133449473" w:history="1">
            <w:r w:rsidR="00BA1EC9" w:rsidRPr="00167BFE">
              <w:rPr>
                <w:rStyle w:val="Hyperlink"/>
                <w:noProof/>
              </w:rPr>
              <w:t>Communication Skills</w:t>
            </w:r>
            <w:r w:rsidR="00BA1EC9">
              <w:rPr>
                <w:noProof/>
                <w:webHidden/>
              </w:rPr>
              <w:tab/>
            </w:r>
            <w:r w:rsidR="00BA1EC9">
              <w:rPr>
                <w:noProof/>
                <w:webHidden/>
              </w:rPr>
              <w:fldChar w:fldCharType="begin"/>
            </w:r>
            <w:r w:rsidR="00BA1EC9">
              <w:rPr>
                <w:noProof/>
                <w:webHidden/>
              </w:rPr>
              <w:instrText xml:space="preserve"> PAGEREF _Toc133449473 \h </w:instrText>
            </w:r>
            <w:r w:rsidR="00BA1EC9">
              <w:rPr>
                <w:noProof/>
                <w:webHidden/>
              </w:rPr>
            </w:r>
            <w:r w:rsidR="00BA1EC9">
              <w:rPr>
                <w:noProof/>
                <w:webHidden/>
              </w:rPr>
              <w:fldChar w:fldCharType="separate"/>
            </w:r>
            <w:r w:rsidR="00BA1EC9">
              <w:rPr>
                <w:noProof/>
                <w:webHidden/>
              </w:rPr>
              <w:t>6</w:t>
            </w:r>
            <w:r w:rsidR="00BA1EC9">
              <w:rPr>
                <w:noProof/>
                <w:webHidden/>
              </w:rPr>
              <w:fldChar w:fldCharType="end"/>
            </w:r>
          </w:hyperlink>
        </w:p>
        <w:p w14:paraId="1E3924F6" w14:textId="77777777" w:rsidR="00BA1EC9" w:rsidRDefault="00000000" w:rsidP="00BA1EC9">
          <w:pPr>
            <w:pStyle w:val="TOC2"/>
            <w:tabs>
              <w:tab w:val="right" w:leader="dot" w:pos="9350"/>
            </w:tabs>
            <w:rPr>
              <w:rFonts w:asciiTheme="minorHAnsi" w:eastAsiaTheme="minorEastAsia" w:hAnsiTheme="minorHAnsi" w:cstheme="minorBidi"/>
              <w:noProof/>
              <w:sz w:val="22"/>
              <w:lang w:eastAsia="en-GB"/>
            </w:rPr>
          </w:pPr>
          <w:hyperlink w:anchor="_Toc133449474" w:history="1">
            <w:r w:rsidR="00BA1EC9" w:rsidRPr="00167BFE">
              <w:rPr>
                <w:rStyle w:val="Hyperlink"/>
                <w:noProof/>
              </w:rPr>
              <w:t>Verbal</w:t>
            </w:r>
            <w:r w:rsidR="00BA1EC9">
              <w:rPr>
                <w:noProof/>
                <w:webHidden/>
              </w:rPr>
              <w:tab/>
            </w:r>
            <w:r w:rsidR="00BA1EC9">
              <w:rPr>
                <w:noProof/>
                <w:webHidden/>
              </w:rPr>
              <w:fldChar w:fldCharType="begin"/>
            </w:r>
            <w:r w:rsidR="00BA1EC9">
              <w:rPr>
                <w:noProof/>
                <w:webHidden/>
              </w:rPr>
              <w:instrText xml:space="preserve"> PAGEREF _Toc133449474 \h </w:instrText>
            </w:r>
            <w:r w:rsidR="00BA1EC9">
              <w:rPr>
                <w:noProof/>
                <w:webHidden/>
              </w:rPr>
            </w:r>
            <w:r w:rsidR="00BA1EC9">
              <w:rPr>
                <w:noProof/>
                <w:webHidden/>
              </w:rPr>
              <w:fldChar w:fldCharType="separate"/>
            </w:r>
            <w:r w:rsidR="00BA1EC9">
              <w:rPr>
                <w:noProof/>
                <w:webHidden/>
              </w:rPr>
              <w:t>6</w:t>
            </w:r>
            <w:r w:rsidR="00BA1EC9">
              <w:rPr>
                <w:noProof/>
                <w:webHidden/>
              </w:rPr>
              <w:fldChar w:fldCharType="end"/>
            </w:r>
          </w:hyperlink>
        </w:p>
        <w:p w14:paraId="114BA6F2" w14:textId="77777777" w:rsidR="00BA1EC9" w:rsidRDefault="00000000" w:rsidP="00BA1EC9">
          <w:pPr>
            <w:pStyle w:val="TOC2"/>
            <w:tabs>
              <w:tab w:val="right" w:leader="dot" w:pos="9350"/>
            </w:tabs>
            <w:rPr>
              <w:rFonts w:asciiTheme="minorHAnsi" w:eastAsiaTheme="minorEastAsia" w:hAnsiTheme="minorHAnsi" w:cstheme="minorBidi"/>
              <w:noProof/>
              <w:sz w:val="22"/>
              <w:lang w:eastAsia="en-GB"/>
            </w:rPr>
          </w:pPr>
          <w:hyperlink w:anchor="_Toc133449475" w:history="1">
            <w:r w:rsidR="00BA1EC9" w:rsidRPr="00167BFE">
              <w:rPr>
                <w:rStyle w:val="Hyperlink"/>
                <w:noProof/>
              </w:rPr>
              <w:t>Non-verbal</w:t>
            </w:r>
            <w:r w:rsidR="00BA1EC9">
              <w:rPr>
                <w:noProof/>
                <w:webHidden/>
              </w:rPr>
              <w:tab/>
            </w:r>
            <w:r w:rsidR="00BA1EC9">
              <w:rPr>
                <w:noProof/>
                <w:webHidden/>
              </w:rPr>
              <w:fldChar w:fldCharType="begin"/>
            </w:r>
            <w:r w:rsidR="00BA1EC9">
              <w:rPr>
                <w:noProof/>
                <w:webHidden/>
              </w:rPr>
              <w:instrText xml:space="preserve"> PAGEREF _Toc133449475 \h </w:instrText>
            </w:r>
            <w:r w:rsidR="00BA1EC9">
              <w:rPr>
                <w:noProof/>
                <w:webHidden/>
              </w:rPr>
            </w:r>
            <w:r w:rsidR="00BA1EC9">
              <w:rPr>
                <w:noProof/>
                <w:webHidden/>
              </w:rPr>
              <w:fldChar w:fldCharType="separate"/>
            </w:r>
            <w:r w:rsidR="00BA1EC9">
              <w:rPr>
                <w:noProof/>
                <w:webHidden/>
              </w:rPr>
              <w:t>7</w:t>
            </w:r>
            <w:r w:rsidR="00BA1EC9">
              <w:rPr>
                <w:noProof/>
                <w:webHidden/>
              </w:rPr>
              <w:fldChar w:fldCharType="end"/>
            </w:r>
          </w:hyperlink>
        </w:p>
        <w:p w14:paraId="1E504086" w14:textId="77777777" w:rsidR="00BA1EC9" w:rsidRDefault="00000000" w:rsidP="00BA1EC9">
          <w:pPr>
            <w:pStyle w:val="TOC2"/>
            <w:tabs>
              <w:tab w:val="right" w:leader="dot" w:pos="9350"/>
            </w:tabs>
            <w:rPr>
              <w:rFonts w:asciiTheme="minorHAnsi" w:eastAsiaTheme="minorEastAsia" w:hAnsiTheme="minorHAnsi" w:cstheme="minorBidi"/>
              <w:noProof/>
              <w:sz w:val="22"/>
              <w:lang w:eastAsia="en-GB"/>
            </w:rPr>
          </w:pPr>
          <w:hyperlink w:anchor="_Toc133449476" w:history="1">
            <w:r w:rsidR="00BA1EC9" w:rsidRPr="00167BFE">
              <w:rPr>
                <w:rStyle w:val="Hyperlink"/>
                <w:noProof/>
              </w:rPr>
              <w:t>Listening</w:t>
            </w:r>
            <w:r w:rsidR="00BA1EC9">
              <w:rPr>
                <w:noProof/>
                <w:webHidden/>
              </w:rPr>
              <w:tab/>
            </w:r>
            <w:r w:rsidR="00BA1EC9">
              <w:rPr>
                <w:noProof/>
                <w:webHidden/>
              </w:rPr>
              <w:fldChar w:fldCharType="begin"/>
            </w:r>
            <w:r w:rsidR="00BA1EC9">
              <w:rPr>
                <w:noProof/>
                <w:webHidden/>
              </w:rPr>
              <w:instrText xml:space="preserve"> PAGEREF _Toc133449476 \h </w:instrText>
            </w:r>
            <w:r w:rsidR="00BA1EC9">
              <w:rPr>
                <w:noProof/>
                <w:webHidden/>
              </w:rPr>
            </w:r>
            <w:r w:rsidR="00BA1EC9">
              <w:rPr>
                <w:noProof/>
                <w:webHidden/>
              </w:rPr>
              <w:fldChar w:fldCharType="separate"/>
            </w:r>
            <w:r w:rsidR="00BA1EC9">
              <w:rPr>
                <w:noProof/>
                <w:webHidden/>
              </w:rPr>
              <w:t>7</w:t>
            </w:r>
            <w:r w:rsidR="00BA1EC9">
              <w:rPr>
                <w:noProof/>
                <w:webHidden/>
              </w:rPr>
              <w:fldChar w:fldCharType="end"/>
            </w:r>
          </w:hyperlink>
        </w:p>
        <w:p w14:paraId="07C80769" w14:textId="77777777" w:rsidR="00BA1EC9" w:rsidRDefault="00000000" w:rsidP="00BA1EC9">
          <w:pPr>
            <w:pStyle w:val="TOC1"/>
            <w:tabs>
              <w:tab w:val="right" w:leader="dot" w:pos="9350"/>
            </w:tabs>
            <w:rPr>
              <w:rFonts w:asciiTheme="minorHAnsi" w:eastAsiaTheme="minorEastAsia" w:hAnsiTheme="minorHAnsi" w:cstheme="minorBidi"/>
              <w:noProof/>
              <w:lang w:val="en-GB" w:eastAsia="en-GB"/>
            </w:rPr>
          </w:pPr>
          <w:hyperlink w:anchor="_Toc133449477" w:history="1">
            <w:r w:rsidR="00BA1EC9" w:rsidRPr="00167BFE">
              <w:rPr>
                <w:rStyle w:val="Hyperlink"/>
                <w:noProof/>
              </w:rPr>
              <w:t>Conclusion</w:t>
            </w:r>
            <w:r w:rsidR="00BA1EC9">
              <w:rPr>
                <w:noProof/>
                <w:webHidden/>
              </w:rPr>
              <w:tab/>
            </w:r>
            <w:r w:rsidR="00BA1EC9">
              <w:rPr>
                <w:noProof/>
                <w:webHidden/>
              </w:rPr>
              <w:fldChar w:fldCharType="begin"/>
            </w:r>
            <w:r w:rsidR="00BA1EC9">
              <w:rPr>
                <w:noProof/>
                <w:webHidden/>
              </w:rPr>
              <w:instrText xml:space="preserve"> PAGEREF _Toc133449477 \h </w:instrText>
            </w:r>
            <w:r w:rsidR="00BA1EC9">
              <w:rPr>
                <w:noProof/>
                <w:webHidden/>
              </w:rPr>
            </w:r>
            <w:r w:rsidR="00BA1EC9">
              <w:rPr>
                <w:noProof/>
                <w:webHidden/>
              </w:rPr>
              <w:fldChar w:fldCharType="separate"/>
            </w:r>
            <w:r w:rsidR="00BA1EC9">
              <w:rPr>
                <w:noProof/>
                <w:webHidden/>
              </w:rPr>
              <w:t>8</w:t>
            </w:r>
            <w:r w:rsidR="00BA1EC9">
              <w:rPr>
                <w:noProof/>
                <w:webHidden/>
              </w:rPr>
              <w:fldChar w:fldCharType="end"/>
            </w:r>
          </w:hyperlink>
        </w:p>
        <w:p w14:paraId="1FD0F980" w14:textId="77777777" w:rsidR="00BA1EC9" w:rsidRDefault="00000000" w:rsidP="00BA1EC9">
          <w:pPr>
            <w:pStyle w:val="TOC1"/>
            <w:tabs>
              <w:tab w:val="right" w:leader="dot" w:pos="9350"/>
            </w:tabs>
            <w:rPr>
              <w:rFonts w:asciiTheme="minorHAnsi" w:eastAsiaTheme="minorEastAsia" w:hAnsiTheme="minorHAnsi" w:cstheme="minorBidi"/>
              <w:noProof/>
              <w:lang w:val="en-GB" w:eastAsia="en-GB"/>
            </w:rPr>
          </w:pPr>
          <w:hyperlink w:anchor="_Toc133449478" w:history="1">
            <w:r w:rsidR="00BA1EC9" w:rsidRPr="00167BFE">
              <w:rPr>
                <w:rStyle w:val="Hyperlink"/>
                <w:noProof/>
              </w:rPr>
              <w:t>References</w:t>
            </w:r>
            <w:r w:rsidR="00BA1EC9">
              <w:rPr>
                <w:noProof/>
                <w:webHidden/>
              </w:rPr>
              <w:tab/>
            </w:r>
            <w:r w:rsidR="00BA1EC9">
              <w:rPr>
                <w:noProof/>
                <w:webHidden/>
              </w:rPr>
              <w:fldChar w:fldCharType="begin"/>
            </w:r>
            <w:r w:rsidR="00BA1EC9">
              <w:rPr>
                <w:noProof/>
                <w:webHidden/>
              </w:rPr>
              <w:instrText xml:space="preserve"> PAGEREF _Toc133449478 \h </w:instrText>
            </w:r>
            <w:r w:rsidR="00BA1EC9">
              <w:rPr>
                <w:noProof/>
                <w:webHidden/>
              </w:rPr>
            </w:r>
            <w:r w:rsidR="00BA1EC9">
              <w:rPr>
                <w:noProof/>
                <w:webHidden/>
              </w:rPr>
              <w:fldChar w:fldCharType="separate"/>
            </w:r>
            <w:r w:rsidR="00BA1EC9">
              <w:rPr>
                <w:noProof/>
                <w:webHidden/>
              </w:rPr>
              <w:t>9</w:t>
            </w:r>
            <w:r w:rsidR="00BA1EC9">
              <w:rPr>
                <w:noProof/>
                <w:webHidden/>
              </w:rPr>
              <w:fldChar w:fldCharType="end"/>
            </w:r>
          </w:hyperlink>
        </w:p>
        <w:p w14:paraId="2F005960" w14:textId="77777777" w:rsidR="00BA1EC9" w:rsidRPr="00BC0FA7" w:rsidRDefault="00BA1EC9" w:rsidP="00BA1EC9">
          <w:r w:rsidRPr="00BC0FA7">
            <w:rPr>
              <w:noProof/>
            </w:rPr>
            <w:fldChar w:fldCharType="end"/>
          </w:r>
        </w:p>
      </w:sdtContent>
    </w:sdt>
    <w:p w14:paraId="3B71825B" w14:textId="77777777" w:rsidR="00BA1EC9" w:rsidRPr="00BC0FA7" w:rsidRDefault="00BA1EC9" w:rsidP="00BA1EC9">
      <w:pPr>
        <w:rPr>
          <w:rFonts w:eastAsiaTheme="majorEastAsia"/>
          <w:color w:val="002060"/>
          <w:sz w:val="32"/>
          <w:szCs w:val="32"/>
        </w:rPr>
      </w:pPr>
      <w:r w:rsidRPr="00BC0FA7">
        <w:br w:type="page"/>
      </w:r>
    </w:p>
    <w:p w14:paraId="0CA2A5AB" w14:textId="77777777" w:rsidR="00BA1EC9" w:rsidRPr="00BC0FA7" w:rsidRDefault="00BA1EC9" w:rsidP="00BA1EC9">
      <w:pPr>
        <w:pStyle w:val="Heading1"/>
      </w:pPr>
      <w:bookmarkStart w:id="0" w:name="_Toc133449468"/>
      <w:r w:rsidRPr="00BC0FA7">
        <w:lastRenderedPageBreak/>
        <w:t>Introduction</w:t>
      </w:r>
      <w:bookmarkEnd w:id="0"/>
      <w:r w:rsidRPr="00BC0FA7">
        <w:t xml:space="preserve"> </w:t>
      </w:r>
    </w:p>
    <w:p w14:paraId="56BA44F8" w14:textId="73B11C5F" w:rsidR="00BA1EC9" w:rsidRPr="00BC0FA7" w:rsidRDefault="00BA1EC9" w:rsidP="00BA1EC9">
      <w:r w:rsidRPr="00DD168D">
        <w:t>Teamwork and open lines of communication are crucial to the success of any business. When everyone on the team pulls together, they can accomplish a lot more than they could on their own. It is essential for the team to communicate with one another so that everyone is on the same page and can work together effectively</w:t>
      </w:r>
      <w:r>
        <w:t xml:space="preserve"> (DeVito,</w:t>
      </w:r>
      <w:r w:rsidRPr="00C84EC6">
        <w:t xml:space="preserve"> 2019</w:t>
      </w:r>
      <w:r>
        <w:t>)</w:t>
      </w:r>
      <w:r w:rsidRPr="00C84EC6">
        <w:t xml:space="preserve">. </w:t>
      </w:r>
      <w:r w:rsidRPr="00DD168D">
        <w:t xml:space="preserve">Team members </w:t>
      </w:r>
      <w:proofErr w:type="gramStart"/>
      <w:r w:rsidRPr="00DD168D">
        <w:t>are able to</w:t>
      </w:r>
      <w:proofErr w:type="gramEnd"/>
      <w:r w:rsidRPr="00DD168D">
        <w:t xml:space="preserve"> provide and receive criticism, contribute new ideas, and resolve disputes when they are able to speak openly</w:t>
      </w:r>
      <w:r>
        <w:t xml:space="preserve"> and honestly with one another. </w:t>
      </w:r>
      <w:r w:rsidRPr="00DD168D">
        <w:t xml:space="preserve">The success of every </w:t>
      </w:r>
      <w:r w:rsidR="00A14086" w:rsidRPr="00DD168D">
        <w:t>organization</w:t>
      </w:r>
      <w:r w:rsidRPr="00DD168D">
        <w:t xml:space="preserve"> is directly </w:t>
      </w:r>
      <w:r w:rsidR="003079EB">
        <w:t xml:space="preserve">proportional to the quality of its cooperation and communication. Team members may keep their </w:t>
      </w:r>
      <w:r w:rsidRPr="00DD168D">
        <w:t>relationships good by working together towards mutual goals, exchanging ideas, and offering constructive criticism</w:t>
      </w:r>
      <w:r>
        <w:t xml:space="preserve"> (McKay et al., 2009)</w:t>
      </w:r>
      <w:r w:rsidRPr="00DD168D">
        <w:t xml:space="preserve">. Because of this, productivity, motivation, and engagement all rise, leading to greater outcomes. Therefore, businesses need to train their employees to work together effectively through improved communication and teamwork. When people work together effectively, they </w:t>
      </w:r>
      <w:proofErr w:type="gramStart"/>
      <w:r w:rsidRPr="00DD168D">
        <w:t>are able to</w:t>
      </w:r>
      <w:proofErr w:type="gramEnd"/>
      <w:r w:rsidRPr="00DD168D">
        <w:t xml:space="preserve"> rely on one another's skills and knowledge to generate novel ide</w:t>
      </w:r>
      <w:r>
        <w:t>as and approaches to old issues</w:t>
      </w:r>
      <w:r w:rsidRPr="00BC0FA7">
        <w:t>.</w:t>
      </w:r>
      <w:r>
        <w:t xml:space="preserve"> This report will discuss </w:t>
      </w:r>
      <w:r w:rsidRPr="00DD168D">
        <w:t>the models of communicati</w:t>
      </w:r>
      <w:r>
        <w:t xml:space="preserve">on and </w:t>
      </w:r>
      <w:r w:rsidRPr="00DD168D">
        <w:t>communication skills</w:t>
      </w:r>
      <w:r>
        <w:t xml:space="preserve"> in detail using theories.</w:t>
      </w:r>
    </w:p>
    <w:p w14:paraId="42F4D29B" w14:textId="77777777" w:rsidR="00BA1EC9" w:rsidRPr="00BC0FA7" w:rsidRDefault="00BA1EC9" w:rsidP="00BA1EC9">
      <w:pPr>
        <w:pStyle w:val="Heading1"/>
      </w:pPr>
      <w:bookmarkStart w:id="1" w:name="_Toc133449469"/>
      <w:r w:rsidRPr="00BC0FA7">
        <w:t>Models of Communication</w:t>
      </w:r>
      <w:bookmarkEnd w:id="1"/>
    </w:p>
    <w:p w14:paraId="45406F75" w14:textId="77777777" w:rsidR="00BA1EC9" w:rsidRPr="00BC0FA7" w:rsidRDefault="00BA1EC9" w:rsidP="00BA1EC9">
      <w:pPr>
        <w:pStyle w:val="Heading2"/>
      </w:pPr>
      <w:bookmarkStart w:id="2" w:name="_Toc133449470"/>
      <w:r w:rsidRPr="00BC0FA7">
        <w:t>Shannon and Weaver (1948/49)</w:t>
      </w:r>
      <w:bookmarkEnd w:id="2"/>
    </w:p>
    <w:p w14:paraId="5400AB9A" w14:textId="38F1AE15" w:rsidR="00BA1EC9" w:rsidRPr="00BC0FA7" w:rsidRDefault="00BA1EC9" w:rsidP="00BA1EC9">
      <w:r w:rsidRPr="00BD3FA3">
        <w:t>The Shannon–Weaver model was created to improve information transfer between a sender and a receiver by locating and eliminating sour</w:t>
      </w:r>
      <w:r>
        <w:t>ces of interference, or noise (Al-</w:t>
      </w:r>
      <w:proofErr w:type="spellStart"/>
      <w:r>
        <w:t>Fedaghi</w:t>
      </w:r>
      <w:proofErr w:type="spellEnd"/>
      <w:r w:rsidRPr="00C84EC6">
        <w:t>, 2012</w:t>
      </w:r>
      <w:r>
        <w:t>)</w:t>
      </w:r>
      <w:r w:rsidRPr="00C84EC6">
        <w:t>.</w:t>
      </w:r>
      <w:r w:rsidRPr="00BD3FA3">
        <w:t xml:space="preserve"> Although the concept was developed for technical writing, it has subsequently been widely used in other </w:t>
      </w:r>
      <w:r>
        <w:t xml:space="preserve">types of communication as well. </w:t>
      </w:r>
      <w:r w:rsidRPr="00BD3FA3">
        <w:t xml:space="preserve">Several factors are crucial to the concept, such as where the data came from, how it was transmitted, and where it ultimately ended up. The </w:t>
      </w:r>
      <w:r>
        <w:t>weight</w:t>
      </w:r>
      <w:r w:rsidRPr="00BD3FA3">
        <w:t xml:space="preserve"> of encoding the data into a form appropriate for transmission by a chosen channel is with the sender of the message. During transmission, the message may be altered or distorted due to factors such as the channel's characteristics and any noise that may be present. The message's intended recipient must reverse-engineer the encoding into its initial state before </w:t>
      </w:r>
      <w:r>
        <w:t xml:space="preserve">grasping its significance. </w:t>
      </w:r>
      <w:r w:rsidRPr="00BD3FA3">
        <w:t xml:space="preserve">The model further highlights the significance of </w:t>
      </w:r>
      <w:r w:rsidR="003079EB">
        <w:t>feedback-inefficient</w:t>
      </w:r>
      <w:r w:rsidRPr="00BD3FA3">
        <w:t xml:space="preserve"> communication, as it allows the sender to evaluate the impact of their message as well as make any required revisions</w:t>
      </w:r>
      <w:r>
        <w:t xml:space="preserve"> (</w:t>
      </w:r>
      <w:proofErr w:type="spellStart"/>
      <w:r>
        <w:t>Businesstopia</w:t>
      </w:r>
      <w:proofErr w:type="spellEnd"/>
      <w:r>
        <w:t>, 2018)</w:t>
      </w:r>
      <w:r w:rsidRPr="00BD3FA3">
        <w:t xml:space="preserve">. The model also </w:t>
      </w:r>
      <w:proofErr w:type="gramStart"/>
      <w:r w:rsidRPr="00BD3FA3">
        <w:t>takes into account</w:t>
      </w:r>
      <w:proofErr w:type="gramEnd"/>
      <w:r w:rsidRPr="00BD3FA3">
        <w:t xml:space="preserve"> the impact of contextual elements like culture and society on communication.</w:t>
      </w:r>
    </w:p>
    <w:p w14:paraId="38C41374" w14:textId="77777777" w:rsidR="00BA1EC9" w:rsidRPr="00BC0FA7" w:rsidRDefault="00BA1EC9" w:rsidP="00BA1EC9">
      <w:r>
        <w:rPr>
          <w:noProof/>
        </w:rPr>
        <w:lastRenderedPageBreak/>
        <w:drawing>
          <wp:inline distT="0" distB="0" distL="0" distR="0" wp14:anchorId="0E889E7A" wp14:editId="2A345DD4">
            <wp:extent cx="4095750" cy="2047875"/>
            <wp:effectExtent l="0" t="0" r="0" b="952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4095750" cy="2047875"/>
                    </a:xfrm>
                    <a:prstGeom prst="rect">
                      <a:avLst/>
                    </a:prstGeom>
                  </pic:spPr>
                </pic:pic>
              </a:graphicData>
            </a:graphic>
          </wp:inline>
        </w:drawing>
      </w:r>
    </w:p>
    <w:p w14:paraId="552B212E" w14:textId="77777777" w:rsidR="00BA1EC9" w:rsidRPr="00BC0FA7" w:rsidRDefault="00BA1EC9" w:rsidP="00BA1EC9">
      <w:r w:rsidRPr="00BC0FA7">
        <w:t xml:space="preserve">Figure – 1: </w:t>
      </w:r>
      <w:r>
        <w:t>Shannon and Weaver Model. (</w:t>
      </w:r>
      <w:proofErr w:type="spellStart"/>
      <w:r w:rsidRPr="00737A8E">
        <w:t>Businesstopia</w:t>
      </w:r>
      <w:proofErr w:type="spellEnd"/>
      <w:r w:rsidRPr="00737A8E">
        <w:t>, 2018</w:t>
      </w:r>
      <w:r>
        <w:t>)</w:t>
      </w:r>
    </w:p>
    <w:p w14:paraId="72A4CBF5" w14:textId="77777777" w:rsidR="00BA1EC9" w:rsidRPr="00BC0FA7" w:rsidRDefault="00BA1EC9" w:rsidP="00BA1EC9">
      <w:r w:rsidRPr="00BD3FA3">
        <w:t xml:space="preserve">Maria </w:t>
      </w:r>
      <w:r>
        <w:t xml:space="preserve">told </w:t>
      </w:r>
      <w:r w:rsidRPr="00BD3FA3">
        <w:t xml:space="preserve">Pedro </w:t>
      </w:r>
      <w:r>
        <w:t xml:space="preserve">to </w:t>
      </w:r>
      <w:r w:rsidRPr="00BD3FA3">
        <w:t>bring up a chicken for her, but Pedro thought she was calling him, so he walked into the kitchen. Considering Pedro's profession, it's likely that the noises from the building site drowned out Maria's words. The result was a distorted view. It's possible that getting some fresh perspectives will help avoid this kind of misunderstanding. If Maria had been aware of Pedro's predicament, she may have asked if he had gotten the message. The more information she has, the more accurately she can convey the idea. Once, at work, I asked a coworker, "Can you give coffee to the man?''. A st</w:t>
      </w:r>
      <w:r>
        <w:t>reet band was playing music out</w:t>
      </w:r>
      <w:r w:rsidRPr="00BD3FA3">
        <w:t>s</w:t>
      </w:r>
      <w:r>
        <w:t>id</w:t>
      </w:r>
      <w:r w:rsidRPr="00BD3FA3">
        <w:t xml:space="preserve">e so there </w:t>
      </w:r>
      <w:r>
        <w:t>was</w:t>
      </w:r>
      <w:r w:rsidRPr="00BD3FA3">
        <w:t xml:space="preserve"> a lot of noise, so I was overheard asking a coworker, "Can you give a toffee to the m</w:t>
      </w:r>
      <w:r>
        <w:t>an?’’</w:t>
      </w:r>
      <w:r w:rsidRPr="00BC0FA7">
        <w:t>.</w:t>
      </w:r>
    </w:p>
    <w:p w14:paraId="37316593" w14:textId="77777777" w:rsidR="00BA1EC9" w:rsidRPr="00BC0FA7" w:rsidRDefault="00BA1EC9" w:rsidP="00BA1EC9">
      <w:pPr>
        <w:pStyle w:val="Heading2"/>
      </w:pPr>
      <w:bookmarkStart w:id="3" w:name="_Toc133449471"/>
      <w:r w:rsidRPr="00BC0FA7">
        <w:t>Schramm (1954)</w:t>
      </w:r>
      <w:bookmarkEnd w:id="3"/>
    </w:p>
    <w:p w14:paraId="7D127DB5" w14:textId="3F890BDD" w:rsidR="00BA1EC9" w:rsidRPr="00BC0FA7" w:rsidRDefault="00BA1EC9" w:rsidP="00BA1EC9">
      <w:proofErr w:type="gramStart"/>
      <w:r w:rsidRPr="00BD3FA3">
        <w:t>In order to</w:t>
      </w:r>
      <w:proofErr w:type="gramEnd"/>
      <w:r w:rsidRPr="00BD3FA3">
        <w:t xml:space="preserve"> effectively convey information from one party to another, this model of communication highlights the role of encoding and decoding. In this framework, data is useless until it can be properly expressed in words and shared with others</w:t>
      </w:r>
      <w:r>
        <w:t xml:space="preserve"> (</w:t>
      </w:r>
      <w:proofErr w:type="spellStart"/>
      <w:r>
        <w:t>Elleström</w:t>
      </w:r>
      <w:proofErr w:type="spellEnd"/>
      <w:r>
        <w:t>, 2018)</w:t>
      </w:r>
      <w:r w:rsidRPr="00BD3FA3">
        <w:t>. The process of encoding is crucial because it transforms intangible thoughts into tangible signals that can be</w:t>
      </w:r>
      <w:r>
        <w:t xml:space="preserve"> comprehended by the recipient. </w:t>
      </w:r>
      <w:r w:rsidRPr="00BD3FA3">
        <w:t xml:space="preserve">The responsibility is on the recipient to decipher the message and grasp the sender's meaning after they have received it. To ensure that information is transmitted properly and clearly, encoding and decoding are fundamental building blocks </w:t>
      </w:r>
      <w:r>
        <w:t xml:space="preserve">of every communication system.  </w:t>
      </w:r>
      <w:r w:rsidRPr="00BD3FA3">
        <w:t xml:space="preserve">Schramm's model </w:t>
      </w:r>
      <w:r w:rsidR="00A14086" w:rsidRPr="00BD3FA3">
        <w:t>emphasizes</w:t>
      </w:r>
      <w:r w:rsidRPr="00BD3FA3">
        <w:t xml:space="preserve"> the interactive character of communication, for both the sender and the receiver actively </w:t>
      </w:r>
      <w:r w:rsidR="00A14086">
        <w:t>participate</w:t>
      </w:r>
      <w:r w:rsidRPr="00BD3FA3">
        <w:t xml:space="preserve"> in the encoding and decoding processes, in contrast to the linear model presented by Shannon and Weaver. According to Schramm, the key to effective two-way communication is a two-way feedback loop in which the recipient confirms that they have comprehended the message</w:t>
      </w:r>
      <w:r>
        <w:t xml:space="preserve"> (</w:t>
      </w:r>
      <w:proofErr w:type="spellStart"/>
      <w:r w:rsidRPr="00737A8E">
        <w:t>Biznews</w:t>
      </w:r>
      <w:proofErr w:type="spellEnd"/>
      <w:r w:rsidRPr="00737A8E">
        <w:t>, 2021</w:t>
      </w:r>
      <w:r>
        <w:t>)</w:t>
      </w:r>
      <w:r w:rsidRPr="00BD3FA3">
        <w:t xml:space="preserve">. This approach can assist to foster more effective and efficient transmissions of information in a </w:t>
      </w:r>
      <w:r w:rsidRPr="00BD3FA3">
        <w:lastRenderedPageBreak/>
        <w:t>variety of circumstances by highlighting the collaborative aspect of communication including the need for f</w:t>
      </w:r>
      <w:r>
        <w:t>eedback</w:t>
      </w:r>
      <w:r w:rsidRPr="00BC0FA7">
        <w:t>.</w:t>
      </w:r>
    </w:p>
    <w:p w14:paraId="496D89A1" w14:textId="77777777" w:rsidR="00BA1EC9" w:rsidRPr="00BC0FA7" w:rsidRDefault="00BA1EC9" w:rsidP="00BA1EC9">
      <w:r>
        <w:rPr>
          <w:noProof/>
        </w:rPr>
        <w:drawing>
          <wp:inline distT="0" distB="0" distL="0" distR="0" wp14:anchorId="360047A3" wp14:editId="43C905D7">
            <wp:extent cx="4124303" cy="2162175"/>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142397" cy="2171661"/>
                    </a:xfrm>
                    <a:prstGeom prst="rect">
                      <a:avLst/>
                    </a:prstGeom>
                  </pic:spPr>
                </pic:pic>
              </a:graphicData>
            </a:graphic>
          </wp:inline>
        </w:drawing>
      </w:r>
    </w:p>
    <w:p w14:paraId="0A45CF84" w14:textId="77777777" w:rsidR="00BA1EC9" w:rsidRPr="00BC0FA7" w:rsidRDefault="00BA1EC9" w:rsidP="00BA1EC9">
      <w:r>
        <w:t xml:space="preserve">Figure – 2: </w:t>
      </w:r>
      <w:r w:rsidRPr="00BC0FA7">
        <w:t>Schramm M</w:t>
      </w:r>
      <w:r>
        <w:t>odel. (</w:t>
      </w:r>
      <w:proofErr w:type="spellStart"/>
      <w:r w:rsidRPr="00737A8E">
        <w:t>Biznews</w:t>
      </w:r>
      <w:proofErr w:type="spellEnd"/>
      <w:r w:rsidRPr="00737A8E">
        <w:t>, 2021</w:t>
      </w:r>
      <w:r>
        <w:t>)</w:t>
      </w:r>
    </w:p>
    <w:p w14:paraId="3336AF41" w14:textId="77777777" w:rsidR="00BA1EC9" w:rsidRPr="00BC0FA7" w:rsidRDefault="00BA1EC9" w:rsidP="00BA1EC9">
      <w:r w:rsidRPr="00BD3FA3">
        <w:t xml:space="preserve">Due to the numerous distractions, Pedro may have missed it the first time. That's why he must have double-checked his information by asking again.  By double-checking, we can make sure there is no room for confusion. Repeatedly asking identical questions can break down any barriers, even if the person being questioned is still puzzled. A coworker extended an invitation to another to accompany him for tea outing. However, instead of replying, the coworker continued to gaze back blankly. As a result, the first coworker was left feeling confused and doubtful about </w:t>
      </w:r>
      <w:proofErr w:type="gramStart"/>
      <w:r w:rsidRPr="00BD3FA3">
        <w:t>whether or not</w:t>
      </w:r>
      <w:proofErr w:type="gramEnd"/>
      <w:r w:rsidRPr="00BD3FA3">
        <w:t xml:space="preserve"> the invitation had been accepted.</w:t>
      </w:r>
    </w:p>
    <w:p w14:paraId="53EE2236" w14:textId="77777777" w:rsidR="00BA1EC9" w:rsidRPr="00BC0FA7" w:rsidRDefault="00BA1EC9" w:rsidP="00BA1EC9">
      <w:pPr>
        <w:pStyle w:val="Heading2"/>
      </w:pPr>
      <w:bookmarkStart w:id="4" w:name="_Toc133449472"/>
      <w:proofErr w:type="spellStart"/>
      <w:r w:rsidRPr="00BC0FA7">
        <w:t>Berlo</w:t>
      </w:r>
      <w:proofErr w:type="spellEnd"/>
      <w:r w:rsidRPr="00BC0FA7">
        <w:t xml:space="preserve"> (1964)</w:t>
      </w:r>
      <w:bookmarkEnd w:id="4"/>
    </w:p>
    <w:p w14:paraId="71A34409" w14:textId="0B868D09" w:rsidR="00BA1EC9" w:rsidRPr="00BC0FA7" w:rsidRDefault="00BA1EC9" w:rsidP="00BA1EC9">
      <w:r w:rsidRPr="00DA4DA0">
        <w:t xml:space="preserve">In 1960, communication theorist David </w:t>
      </w:r>
      <w:proofErr w:type="spellStart"/>
      <w:r w:rsidRPr="00DA4DA0">
        <w:t>Berlo</w:t>
      </w:r>
      <w:proofErr w:type="spellEnd"/>
      <w:r w:rsidRPr="00DA4DA0">
        <w:t xml:space="preserve"> proposed the SMCR model to explain the compo</w:t>
      </w:r>
      <w:r>
        <w:t xml:space="preserve">nents of conversation. </w:t>
      </w:r>
      <w:proofErr w:type="spellStart"/>
      <w:r>
        <w:t>Berlo's</w:t>
      </w:r>
      <w:proofErr w:type="spellEnd"/>
      <w:r>
        <w:t xml:space="preserve"> model</w:t>
      </w:r>
      <w:r w:rsidRPr="00DA4DA0">
        <w:t>, in contrast to Shannon's and Weaver's, assumes a one-way or linear flow of information</w:t>
      </w:r>
      <w:r>
        <w:t xml:space="preserve"> (Narula, 2006)</w:t>
      </w:r>
      <w:r w:rsidRPr="00DA4DA0">
        <w:t>. A model's four essential parts are the origin, the message, th</w:t>
      </w:r>
      <w:r>
        <w:t xml:space="preserve">e channel, and the destination. </w:t>
      </w:r>
      <w:r w:rsidRPr="00DA4DA0">
        <w:t xml:space="preserve">The message is that which is being transmitted, whereas the origin is the individual or thing that first makes contact. The channel is the method by which the information is communicated, be it verbally, in writing, or visually. </w:t>
      </w:r>
      <w:proofErr w:type="gramStart"/>
      <w:r w:rsidRPr="00DA4DA0">
        <w:t>Last but not least</w:t>
      </w:r>
      <w:proofErr w:type="gramEnd"/>
      <w:r w:rsidRPr="00DA4DA0">
        <w:t>, the receiver is the one</w:t>
      </w:r>
      <w:r w:rsidR="002B53B3">
        <w:t xml:space="preserve"> </w:t>
      </w:r>
      <w:r w:rsidRPr="00DA4DA0">
        <w:t>who really r</w:t>
      </w:r>
      <w:r>
        <w:t>ead</w:t>
      </w:r>
      <w:r w:rsidR="002B53B3">
        <w:t xml:space="preserve">s </w:t>
      </w:r>
      <w:r>
        <w:t xml:space="preserve">and </w:t>
      </w:r>
      <w:r w:rsidR="002B53B3">
        <w:t>understands</w:t>
      </w:r>
      <w:r>
        <w:t xml:space="preserve"> the message. </w:t>
      </w:r>
      <w:r w:rsidRPr="00DA4DA0">
        <w:t xml:space="preserve">The SMCR model proposed by </w:t>
      </w:r>
      <w:proofErr w:type="spellStart"/>
      <w:r w:rsidRPr="00DA4DA0">
        <w:t>Berlo</w:t>
      </w:r>
      <w:proofErr w:type="spellEnd"/>
      <w:r w:rsidRPr="00DA4DA0">
        <w:t xml:space="preserve"> states that for communication to be successful, both </w:t>
      </w:r>
      <w:proofErr w:type="gramStart"/>
      <w:r w:rsidRPr="00DA4DA0">
        <w:t>sender</w:t>
      </w:r>
      <w:proofErr w:type="gramEnd"/>
      <w:r>
        <w:t>, as well as the receiver,</w:t>
      </w:r>
      <w:r w:rsidRPr="00DA4DA0">
        <w:t xml:space="preserve"> must be in agreement</w:t>
      </w:r>
      <w:r>
        <w:t xml:space="preserve"> (</w:t>
      </w:r>
      <w:proofErr w:type="spellStart"/>
      <w:r>
        <w:t>Businesstopia</w:t>
      </w:r>
      <w:proofErr w:type="spellEnd"/>
      <w:r>
        <w:t>, 2018)</w:t>
      </w:r>
      <w:r w:rsidRPr="00DA4DA0">
        <w:t xml:space="preserve">. Both the sender and the receiver need to have good communication skills </w:t>
      </w:r>
      <w:proofErr w:type="gramStart"/>
      <w:r w:rsidRPr="00DA4DA0">
        <w:t>in order for</w:t>
      </w:r>
      <w:proofErr w:type="gramEnd"/>
      <w:r w:rsidRPr="00DA4DA0">
        <w:t xml:space="preserve"> the message to be received and understood. Communication is effective when both parties feel heard and understood.</w:t>
      </w:r>
      <w:r>
        <w:t xml:space="preserve"> </w:t>
      </w:r>
      <w:proofErr w:type="spellStart"/>
      <w:r w:rsidRPr="00DA4DA0">
        <w:t>Berlo</w:t>
      </w:r>
      <w:proofErr w:type="spellEnd"/>
      <w:r w:rsidRPr="00DA4DA0">
        <w:t xml:space="preserve"> also stressed the need </w:t>
      </w:r>
      <w:r>
        <w:t>for</w:t>
      </w:r>
      <w:r w:rsidRPr="00DA4DA0">
        <w:t xml:space="preserve"> the sender as well as </w:t>
      </w:r>
      <w:r>
        <w:t xml:space="preserve">the </w:t>
      </w:r>
      <w:r w:rsidRPr="00DA4DA0">
        <w:t xml:space="preserve">receiver </w:t>
      </w:r>
      <w:r>
        <w:t>to have</w:t>
      </w:r>
      <w:r w:rsidRPr="00DA4DA0">
        <w:t xml:space="preserve"> complementary skill sets. If </w:t>
      </w:r>
      <w:r w:rsidRPr="00DA4DA0">
        <w:lastRenderedPageBreak/>
        <w:t>the sender takes the time to consider their target and adjusts their message accordingly, they will have a far better chance of being heard.</w:t>
      </w:r>
    </w:p>
    <w:p w14:paraId="1F7605FB" w14:textId="77777777" w:rsidR="00BA1EC9" w:rsidRPr="00BC0FA7" w:rsidRDefault="00BA1EC9" w:rsidP="00BA1EC9">
      <w:r w:rsidRPr="00BC0FA7">
        <w:rPr>
          <w:noProof/>
        </w:rPr>
        <w:drawing>
          <wp:inline distT="0" distB="0" distL="0" distR="0" wp14:anchorId="11F1E9D7" wp14:editId="08A4A3B1">
            <wp:extent cx="4067175" cy="3135115"/>
            <wp:effectExtent l="0" t="0" r="0" b="825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6" cstate="print">
                      <a:extLst>
                        <a:ext uri="{28A0092B-C50C-407E-A947-70E740481C1C}">
                          <a14:useLocalDpi xmlns:a14="http://schemas.microsoft.com/office/drawing/2010/main" val="0"/>
                        </a:ext>
                      </a:extLst>
                    </a:blip>
                    <a:srcRect t="6953" b="7286"/>
                    <a:stretch/>
                  </pic:blipFill>
                  <pic:spPr bwMode="auto">
                    <a:xfrm>
                      <a:off x="0" y="0"/>
                      <a:ext cx="4080792" cy="3145611"/>
                    </a:xfrm>
                    <a:prstGeom prst="rect">
                      <a:avLst/>
                    </a:prstGeom>
                    <a:ln>
                      <a:noFill/>
                    </a:ln>
                    <a:extLst>
                      <a:ext uri="{53640926-AAD7-44D8-BBD7-CCE9431645EC}">
                        <a14:shadowObscured xmlns:a14="http://schemas.microsoft.com/office/drawing/2010/main"/>
                      </a:ext>
                    </a:extLst>
                  </pic:spPr>
                </pic:pic>
              </a:graphicData>
            </a:graphic>
          </wp:inline>
        </w:drawing>
      </w:r>
    </w:p>
    <w:p w14:paraId="0DD039A4" w14:textId="77777777" w:rsidR="00BA1EC9" w:rsidRPr="00BC0FA7" w:rsidRDefault="00BA1EC9" w:rsidP="00BA1EC9">
      <w:r>
        <w:t xml:space="preserve">Figure – 3: </w:t>
      </w:r>
      <w:proofErr w:type="spellStart"/>
      <w:r w:rsidRPr="00BC0FA7">
        <w:t>Be</w:t>
      </w:r>
      <w:r>
        <w:t>rlo</w:t>
      </w:r>
      <w:proofErr w:type="spellEnd"/>
      <w:r>
        <w:t xml:space="preserve"> Model. (</w:t>
      </w:r>
      <w:proofErr w:type="spellStart"/>
      <w:r w:rsidRPr="00737A8E">
        <w:t>Businesstopia</w:t>
      </w:r>
      <w:proofErr w:type="spellEnd"/>
      <w:r w:rsidRPr="00737A8E">
        <w:t>, 2018</w:t>
      </w:r>
      <w:r>
        <w:t>)</w:t>
      </w:r>
    </w:p>
    <w:p w14:paraId="083FF8B0" w14:textId="12F9D08A" w:rsidR="00BA1EC9" w:rsidRPr="00BC0FA7" w:rsidRDefault="00BA1EC9" w:rsidP="00BA1EC9">
      <w:r w:rsidRPr="00DA4DA0">
        <w:t xml:space="preserve">The villagers would have grasped the professor's unsafe predicament if he had just spoken more plainly. Because he </w:t>
      </w:r>
      <w:r w:rsidR="00A14086" w:rsidRPr="00DA4DA0">
        <w:t>utilized</w:t>
      </w:r>
      <w:r w:rsidRPr="00DA4DA0">
        <w:t xml:space="preserve"> terminology that was not common where he was</w:t>
      </w:r>
      <w:r>
        <w:t xml:space="preserve"> from, he had to lose his house</w:t>
      </w:r>
      <w:r w:rsidRPr="00BC0FA7">
        <w:t>.</w:t>
      </w:r>
      <w:r w:rsidRPr="00DA4DA0">
        <w:t xml:space="preserve"> A lot of people from different parts of Europe who are not proficient in English work where my friend does. Regardless, the manager still gives the daily task guidance every day, and he does it with speed and fluency. Unfortunately, certain staff members' weak English ability makes it difficult for them to understand the message. Therefore, more time is needed for them to absorb</w:t>
      </w:r>
      <w:r>
        <w:t xml:space="preserve"> and make sense of the briefing</w:t>
      </w:r>
      <w:r w:rsidRPr="00BC0FA7">
        <w:t xml:space="preserve">. </w:t>
      </w:r>
    </w:p>
    <w:p w14:paraId="19341C95" w14:textId="77777777" w:rsidR="00BA1EC9" w:rsidRPr="00BC0FA7" w:rsidRDefault="00BA1EC9" w:rsidP="00BA1EC9">
      <w:pPr>
        <w:pStyle w:val="Heading1"/>
      </w:pPr>
      <w:bookmarkStart w:id="5" w:name="_Toc133449473"/>
      <w:r w:rsidRPr="00BC0FA7">
        <w:t>Communication Skills</w:t>
      </w:r>
      <w:bookmarkEnd w:id="5"/>
      <w:r w:rsidRPr="00BC0FA7">
        <w:t xml:space="preserve"> </w:t>
      </w:r>
    </w:p>
    <w:p w14:paraId="7F392CC8" w14:textId="77777777" w:rsidR="00BA1EC9" w:rsidRPr="00BC0FA7" w:rsidRDefault="00BA1EC9" w:rsidP="00BA1EC9">
      <w:pPr>
        <w:pStyle w:val="Heading2"/>
      </w:pPr>
      <w:bookmarkStart w:id="6" w:name="_Toc133449474"/>
      <w:r w:rsidRPr="00BC0FA7">
        <w:t>Verbal</w:t>
      </w:r>
      <w:bookmarkEnd w:id="6"/>
      <w:r w:rsidRPr="00BC0FA7">
        <w:t xml:space="preserve"> </w:t>
      </w:r>
    </w:p>
    <w:p w14:paraId="4F77FEC0" w14:textId="456F73FC" w:rsidR="00BA1EC9" w:rsidRPr="00BC0FA7" w:rsidRDefault="00BA1EC9" w:rsidP="00BA1EC9">
      <w:r w:rsidRPr="002301E7">
        <w:t>Success in any activity requires the development of strong verbal communication skills. Effective communication is the capacity to express oneself verbally. Clear expression, assured delivery, and the ability to employ appropriate pitch and volume to convey varied emotions and ideas are all essential components of effective v</w:t>
      </w:r>
      <w:r>
        <w:t>erbal communication (Ben-Nun</w:t>
      </w:r>
      <w:r w:rsidRPr="00C84EC6">
        <w:t>, 2015</w:t>
      </w:r>
      <w:r>
        <w:t xml:space="preserve">). </w:t>
      </w:r>
      <w:r w:rsidRPr="002301E7">
        <w:t xml:space="preserve">Possessing a large vocabulary is also essential for successful verbal interaction. The audience's interpretation of one's message is strongly influenced by the words used. Successful </w:t>
      </w:r>
      <w:r w:rsidRPr="002301E7">
        <w:lastRenderedPageBreak/>
        <w:t xml:space="preserve">communicators </w:t>
      </w:r>
      <w:proofErr w:type="gramStart"/>
      <w:r w:rsidRPr="002301E7">
        <w:t>are able to</w:t>
      </w:r>
      <w:proofErr w:type="gramEnd"/>
      <w:r w:rsidRPr="002301E7">
        <w:t xml:space="preserve"> articulate their thoughts clearly and concisely by using the most appropriate words and phrases.</w:t>
      </w:r>
      <w:r>
        <w:t xml:space="preserve"> </w:t>
      </w:r>
      <w:r w:rsidRPr="002301E7">
        <w:t>Effective communicators are aware of the significance of both verbal and nonverbal clues. Even without words, meaning and emotion may be conveyed through nonverbal clues including gestures, expressions, and body language. The ability to read and respond to nonverbal clues is a hallmark of effective communicators, and they use thi</w:t>
      </w:r>
      <w:r>
        <w:t xml:space="preserve">s knowledge to their advantage. </w:t>
      </w:r>
      <w:r w:rsidRPr="002301E7">
        <w:t>Verbal communication is essential in all aspects of life, from personal connections to professional dealings. It allows people to persuade others of their points of view, establish meaningful connections with others based on mutual</w:t>
      </w:r>
      <w:r>
        <w:t xml:space="preserve"> regard, and effect good change</w:t>
      </w:r>
      <w:r w:rsidRPr="00BC0FA7">
        <w:t>.</w:t>
      </w:r>
    </w:p>
    <w:p w14:paraId="4974DC99" w14:textId="77777777" w:rsidR="00BA1EC9" w:rsidRPr="00BC0FA7" w:rsidRDefault="00BA1EC9" w:rsidP="00BA1EC9">
      <w:pPr>
        <w:pStyle w:val="Heading2"/>
      </w:pPr>
      <w:bookmarkStart w:id="7" w:name="_Toc133449475"/>
      <w:r w:rsidRPr="00BC0FA7">
        <w:t>Non-verbal</w:t>
      </w:r>
      <w:bookmarkEnd w:id="7"/>
    </w:p>
    <w:p w14:paraId="233FB30C" w14:textId="11192166" w:rsidR="00BA1EC9" w:rsidRPr="00BC0FA7" w:rsidRDefault="00BA1EC9" w:rsidP="00BA1EC9">
      <w:r w:rsidRPr="002301E7">
        <w:t>Movements of the body, emotions of the face, and other forms of gestural communication are all examples of nonverbal communication. It's an essential part of interacting with other people since it allows for more complex and delicate expressions of emotion and cognition. A person's goals, feelings, and personality may frequently be deduced from their nonverbal signs, which can be either conscious or unconscious. Posture and body position, for instance, can reflect assurance, uncertainty, or power dynamics, just as eye contact</w:t>
      </w:r>
      <w:r>
        <w:t>, as well as facial emotions,</w:t>
      </w:r>
      <w:r w:rsidRPr="002301E7">
        <w:t xml:space="preserve"> might. A person's expertise, authority, and trustworthiness may be greatly affected by their nonverbal indications in a professional situation</w:t>
      </w:r>
      <w:r>
        <w:t xml:space="preserve"> (</w:t>
      </w:r>
      <w:proofErr w:type="spellStart"/>
      <w:r>
        <w:t>Phutela</w:t>
      </w:r>
      <w:proofErr w:type="spellEnd"/>
      <w:r>
        <w:t>, 2015)</w:t>
      </w:r>
      <w:r w:rsidRPr="002301E7">
        <w:t xml:space="preserve">. The ability to communicate effectively through nonverbal cues is so crucial for personal and professional success. Some ways to demonstrate assurance and competence via body language include making and keeping eye contact and </w:t>
      </w:r>
      <w:r w:rsidR="00A14086" w:rsidRPr="002301E7">
        <w:t>utilizing</w:t>
      </w:r>
      <w:r w:rsidRPr="002301E7">
        <w:t xml:space="preserve"> suitable facial expressions. </w:t>
      </w:r>
    </w:p>
    <w:p w14:paraId="5DC4A88D" w14:textId="77777777" w:rsidR="00BA1EC9" w:rsidRPr="00BC0FA7" w:rsidRDefault="00BA1EC9" w:rsidP="00BA1EC9">
      <w:pPr>
        <w:pStyle w:val="Heading2"/>
      </w:pPr>
      <w:bookmarkStart w:id="8" w:name="_Toc133449476"/>
      <w:r w:rsidRPr="00BC0FA7">
        <w:t>Listening</w:t>
      </w:r>
      <w:bookmarkEnd w:id="8"/>
      <w:r w:rsidRPr="00BC0FA7">
        <w:t xml:space="preserve"> </w:t>
      </w:r>
    </w:p>
    <w:p w14:paraId="5C831737" w14:textId="7585965C" w:rsidR="00BA1EC9" w:rsidRPr="00BC0FA7" w:rsidRDefault="00BA1EC9" w:rsidP="00BA1EC9">
      <w:r w:rsidRPr="00524848">
        <w:t xml:space="preserve">Successful communication in every context requires the development of listening skills. It's a crucial ability for forming meaningful relationships with other people. Communication is a two-way street, and </w:t>
      </w:r>
      <w:proofErr w:type="gramStart"/>
      <w:r w:rsidRPr="00524848">
        <w:t>in order to</w:t>
      </w:r>
      <w:proofErr w:type="gramEnd"/>
      <w:r w:rsidRPr="00524848">
        <w:t xml:space="preserve"> be successful on both ends, active listening is essential. Active listening is the kind of listening in which the listener is involved in the discourse alongside the speaker</w:t>
      </w:r>
      <w:r>
        <w:t xml:space="preserve"> (Downs, 2008). If one</w:t>
      </w:r>
      <w:r w:rsidRPr="00524848">
        <w:t xml:space="preserve"> </w:t>
      </w:r>
      <w:r w:rsidR="004C4305">
        <w:t>wants</w:t>
      </w:r>
      <w:r>
        <w:t xml:space="preserve"> to be an active listener, </w:t>
      </w:r>
      <w:r w:rsidR="004C4305">
        <w:t>one</w:t>
      </w:r>
      <w:r w:rsidRPr="00524848">
        <w:t xml:space="preserve"> </w:t>
      </w:r>
      <w:r w:rsidR="004C4305">
        <w:t>needs</w:t>
      </w:r>
      <w:r w:rsidRPr="00524848">
        <w:t xml:space="preserve"> to let the speaker know both verbally and nonverbally that </w:t>
      </w:r>
      <w:r>
        <w:t>one is</w:t>
      </w:r>
      <w:r w:rsidRPr="00524848">
        <w:t xml:space="preserve"> paying at</w:t>
      </w:r>
      <w:r>
        <w:t xml:space="preserve">tention to what they're saying. </w:t>
      </w:r>
      <w:r w:rsidRPr="00524848">
        <w:t>Among these techniques is the use of clarifying questions and comments to demonstrate comprehension and a level of active listening. The capacity to listen attentively depends on there being no interruptions. Distractions can originate from the outside, in the form of background noise, or from within, in the form of preconceived notions or prejudices. Pay close attention to the sp</w:t>
      </w:r>
      <w:r>
        <w:t>eaker's phrases and voice if one</w:t>
      </w:r>
      <w:r w:rsidRPr="00524848">
        <w:t xml:space="preserve"> want</w:t>
      </w:r>
      <w:r>
        <w:t>s</w:t>
      </w:r>
      <w:r w:rsidRPr="00524848">
        <w:t xml:space="preserve"> to get what</w:t>
      </w:r>
      <w:r>
        <w:t xml:space="preserve"> they're trying to say through. </w:t>
      </w:r>
      <w:r w:rsidRPr="00524848">
        <w:t xml:space="preserve">Having the </w:t>
      </w:r>
      <w:r w:rsidRPr="00524848">
        <w:lastRenderedPageBreak/>
        <w:t>ability to listen attentively is a vital skill for both personal and professional success. Active listening is essential in personal i</w:t>
      </w:r>
      <w:r>
        <w:t>nteractions because it helps form meaningful bonds with others</w:t>
      </w:r>
      <w:r w:rsidRPr="00524848">
        <w:t>. The connection between two people can grow stronger and more peaceful when one person actively listens to the other's worries. Active listening abilities are crucial in the workplace for developing relationships with coworkers and clients, increasing levels of understanding as well as re</w:t>
      </w:r>
      <w:r>
        <w:t xml:space="preserve">spect, and boosting efficiency (Downs, 2008). </w:t>
      </w:r>
    </w:p>
    <w:p w14:paraId="2C1E8BB2" w14:textId="77777777" w:rsidR="00BA1EC9" w:rsidRPr="00BC0FA7" w:rsidRDefault="00BA1EC9" w:rsidP="00BA1EC9">
      <w:pPr>
        <w:pStyle w:val="Heading1"/>
      </w:pPr>
      <w:bookmarkStart w:id="9" w:name="_Toc133449477"/>
      <w:r w:rsidRPr="00BC0FA7">
        <w:t>Conclusion</w:t>
      </w:r>
      <w:bookmarkEnd w:id="9"/>
      <w:r w:rsidRPr="00BC0FA7">
        <w:t xml:space="preserve"> </w:t>
      </w:r>
    </w:p>
    <w:p w14:paraId="2AE20907" w14:textId="3B796C57" w:rsidR="00BA1EC9" w:rsidRPr="00524848" w:rsidRDefault="00BA1EC9" w:rsidP="00BA1EC9">
      <w:r w:rsidRPr="00524848">
        <w:t xml:space="preserve">The Shannon and Weaver model provides an all-encompassing framework for </w:t>
      </w:r>
      <w:r w:rsidR="004C4305" w:rsidRPr="00524848">
        <w:t>analyzing</w:t>
      </w:r>
      <w:r w:rsidRPr="00524848">
        <w:t xml:space="preserve"> the many facets of communication and pinpointing any possible roadblocks. The model's ability to overcome these obstacles means it can improve communication in a variety of s</w:t>
      </w:r>
      <w:r>
        <w:t xml:space="preserve">ettings. </w:t>
      </w:r>
      <w:r w:rsidRPr="00524848">
        <w:t>Encoding and decoding are crucial steps in any communication process, and the Schramm model gives a thorough framework for understanding their significance. This approach may assist</w:t>
      </w:r>
      <w:r>
        <w:t xml:space="preserve"> to</w:t>
      </w:r>
      <w:r w:rsidRPr="00524848">
        <w:t xml:space="preserve"> improve communication in a variety of settings by highlighting the two-way nature of </w:t>
      </w:r>
      <w:r>
        <w:t xml:space="preserve">the </w:t>
      </w:r>
      <w:r w:rsidRPr="00524848">
        <w:t>conversation and the value of receiving and providing responses to questions, comm</w:t>
      </w:r>
      <w:r>
        <w:t xml:space="preserve">ents, and other forms of input. </w:t>
      </w:r>
      <w:r w:rsidRPr="00524848">
        <w:t xml:space="preserve">The SMCR model gives a thorough overview of the crucial parts of every communication process. </w:t>
      </w:r>
      <w:proofErr w:type="gramStart"/>
      <w:r w:rsidRPr="00524848">
        <w:t>In order to</w:t>
      </w:r>
      <w:proofErr w:type="gramEnd"/>
      <w:r w:rsidRPr="00524848">
        <w:t xml:space="preserve"> improve communication and reach their goals, people and businesses can use this model, which places emphasis on the sender, the message, </w:t>
      </w:r>
      <w:r>
        <w:t xml:space="preserve">the channel, and the recipient. </w:t>
      </w:r>
      <w:r w:rsidRPr="00524848">
        <w:t>Successful people have strong verbal communication skills, which aid them in many aspects of their lives. In both personal and professional contexts, the ability to articulate one's thoughts clearly and concisely is essential. Those who work on their nonverbal communication abilities are better able to connect with people and get their message through</w:t>
      </w:r>
      <w:r>
        <w:t>. M</w:t>
      </w:r>
      <w:r w:rsidRPr="00524848">
        <w:t xml:space="preserve">utual comprehension and the avoidance of misunderstandings are all aided by attentive listening. It's </w:t>
      </w:r>
      <w:r>
        <w:t xml:space="preserve">a vital talent that may help one succeed in both </w:t>
      </w:r>
      <w:r w:rsidRPr="00524848">
        <w:t>personal and professional life.</w:t>
      </w:r>
    </w:p>
    <w:p w14:paraId="3C811175" w14:textId="77777777" w:rsidR="00BA1EC9" w:rsidRPr="00552797" w:rsidRDefault="00BA1EC9" w:rsidP="00BA1EC9"/>
    <w:p w14:paraId="3E878D05" w14:textId="77777777" w:rsidR="00BA1EC9" w:rsidRPr="00BC0FA7" w:rsidRDefault="00BA1EC9" w:rsidP="00BA1EC9">
      <w:pPr>
        <w:pStyle w:val="Heading1"/>
      </w:pPr>
      <w:bookmarkStart w:id="10" w:name="_Toc133449478"/>
      <w:r w:rsidRPr="00BC0FA7">
        <w:t>References</w:t>
      </w:r>
      <w:bookmarkEnd w:id="10"/>
      <w:r w:rsidRPr="00BC0FA7">
        <w:t xml:space="preserve"> </w:t>
      </w:r>
    </w:p>
    <w:p w14:paraId="7139D8A6" w14:textId="77777777" w:rsidR="00BA1EC9" w:rsidRDefault="00BA1EC9" w:rsidP="00BA1EC9">
      <w:r w:rsidRPr="00C84EC6">
        <w:t>Al-</w:t>
      </w:r>
      <w:proofErr w:type="spellStart"/>
      <w:r w:rsidRPr="00C84EC6">
        <w:t>Fedaghi</w:t>
      </w:r>
      <w:proofErr w:type="spellEnd"/>
      <w:r w:rsidRPr="00C84EC6">
        <w:t>, S., 2012. A conceptual foundation for the Shannon-Weaver model of communication. International Journal of Soft Computing, 7(1), pp.12-19.</w:t>
      </w:r>
    </w:p>
    <w:p w14:paraId="53393E5B" w14:textId="77777777" w:rsidR="00BA1EC9" w:rsidRDefault="00BA1EC9" w:rsidP="00BA1EC9">
      <w:r w:rsidRPr="00C84EC6">
        <w:t xml:space="preserve">Ben-Nun, L., 2015. Verbal communication skills. </w:t>
      </w:r>
      <w:proofErr w:type="spellStart"/>
      <w:r w:rsidRPr="00C84EC6">
        <w:t>Isreal</w:t>
      </w:r>
      <w:proofErr w:type="spellEnd"/>
      <w:r w:rsidRPr="00C84EC6">
        <w:t>. BN Publication House.</w:t>
      </w:r>
    </w:p>
    <w:p w14:paraId="561A122F" w14:textId="77777777" w:rsidR="00BA1EC9" w:rsidRPr="00737A8E" w:rsidRDefault="00BA1EC9" w:rsidP="00BA1EC9">
      <w:proofErr w:type="spellStart"/>
      <w:r w:rsidRPr="00737A8E">
        <w:t>Biznews</w:t>
      </w:r>
      <w:proofErr w:type="spellEnd"/>
      <w:r w:rsidRPr="00737A8E">
        <w:t xml:space="preserve">, 2021. Wilbur Schramm Model of Communication. [online] </w:t>
      </w:r>
      <w:proofErr w:type="spellStart"/>
      <w:r w:rsidRPr="00737A8E">
        <w:t>Biznews</w:t>
      </w:r>
      <w:proofErr w:type="spellEnd"/>
      <w:r w:rsidRPr="00737A8E">
        <w:t>. Available at: &amp;</w:t>
      </w:r>
      <w:proofErr w:type="gramStart"/>
      <w:r w:rsidRPr="00737A8E">
        <w:t>lt;https://biznewske.com/wilbur-schramm-model-of-communication/&amp;gt</w:t>
      </w:r>
      <w:proofErr w:type="gramEnd"/>
      <w:r w:rsidRPr="00737A8E">
        <w:t xml:space="preserve">; [Accessed 26 Apr. 2023]. </w:t>
      </w:r>
    </w:p>
    <w:p w14:paraId="413868D8" w14:textId="77777777" w:rsidR="00BA1EC9" w:rsidRPr="00737A8E" w:rsidRDefault="00BA1EC9" w:rsidP="00BA1EC9">
      <w:proofErr w:type="spellStart"/>
      <w:r w:rsidRPr="00737A8E">
        <w:lastRenderedPageBreak/>
        <w:t>Businesstopia</w:t>
      </w:r>
      <w:proofErr w:type="spellEnd"/>
      <w:r w:rsidRPr="00737A8E">
        <w:t xml:space="preserve">, 2018. </w:t>
      </w:r>
      <w:proofErr w:type="spellStart"/>
      <w:r w:rsidRPr="00737A8E">
        <w:t>Berlo's</w:t>
      </w:r>
      <w:proofErr w:type="spellEnd"/>
      <w:r w:rsidRPr="00737A8E">
        <w:t xml:space="preserve"> SMCR model of communication. [online] </w:t>
      </w:r>
      <w:proofErr w:type="spellStart"/>
      <w:r w:rsidRPr="00737A8E">
        <w:t>Businesstopia</w:t>
      </w:r>
      <w:proofErr w:type="spellEnd"/>
      <w:r w:rsidRPr="00737A8E">
        <w:t>. Available at: &amp;</w:t>
      </w:r>
      <w:proofErr w:type="gramStart"/>
      <w:r w:rsidRPr="00737A8E">
        <w:t>lt;https://www.businesstopia.net/communication/berlo-model-communication&amp;gt</w:t>
      </w:r>
      <w:proofErr w:type="gramEnd"/>
      <w:r w:rsidRPr="00737A8E">
        <w:t xml:space="preserve">; [Accessed 26 Apr. 2023]. </w:t>
      </w:r>
    </w:p>
    <w:p w14:paraId="2C1B0328" w14:textId="77777777" w:rsidR="00BA1EC9" w:rsidRDefault="00BA1EC9" w:rsidP="00BA1EC9">
      <w:proofErr w:type="spellStart"/>
      <w:r w:rsidRPr="00737A8E">
        <w:t>Businesstopia</w:t>
      </w:r>
      <w:proofErr w:type="spellEnd"/>
      <w:r w:rsidRPr="00737A8E">
        <w:t xml:space="preserve">, 2018. Shannon and Weaver Model of Communication. [online] </w:t>
      </w:r>
      <w:proofErr w:type="spellStart"/>
      <w:r w:rsidRPr="00737A8E">
        <w:t>Businesstopia</w:t>
      </w:r>
      <w:proofErr w:type="spellEnd"/>
      <w:r w:rsidRPr="00737A8E">
        <w:t>. Available at: &amp;</w:t>
      </w:r>
      <w:proofErr w:type="gramStart"/>
      <w:r w:rsidRPr="00737A8E">
        <w:t>lt;https://www.businesstopia.net/communication/shannon-and-weaver-model-communication&amp;gt</w:t>
      </w:r>
      <w:proofErr w:type="gramEnd"/>
      <w:r w:rsidRPr="00737A8E">
        <w:t>; [Accessed 26 Apr. 2023].</w:t>
      </w:r>
    </w:p>
    <w:p w14:paraId="2354E375" w14:textId="77777777" w:rsidR="00BA1EC9" w:rsidRDefault="00BA1EC9" w:rsidP="00BA1EC9">
      <w:r w:rsidRPr="00C84EC6">
        <w:t xml:space="preserve">DeVito, J.A., 2019. The interpersonal communication </w:t>
      </w:r>
      <w:proofErr w:type="gramStart"/>
      <w:r w:rsidRPr="00C84EC6">
        <w:t>book</w:t>
      </w:r>
      <w:proofErr w:type="gramEnd"/>
      <w:r w:rsidRPr="00C84EC6">
        <w:t>. Instructor, 1, p.18.</w:t>
      </w:r>
    </w:p>
    <w:p w14:paraId="0AA6D5C0" w14:textId="77777777" w:rsidR="00BA1EC9" w:rsidRDefault="00BA1EC9" w:rsidP="00BA1EC9">
      <w:r w:rsidRPr="00C84EC6">
        <w:t>Downs, L.J., 2008. Listening skills training. American Society for Training and Development.</w:t>
      </w:r>
    </w:p>
    <w:p w14:paraId="3D62DCD9" w14:textId="77777777" w:rsidR="00BA1EC9" w:rsidRDefault="00BA1EC9" w:rsidP="00BA1EC9">
      <w:proofErr w:type="spellStart"/>
      <w:r w:rsidRPr="00C84EC6">
        <w:t>Elleström</w:t>
      </w:r>
      <w:proofErr w:type="spellEnd"/>
      <w:r w:rsidRPr="00C84EC6">
        <w:t xml:space="preserve">, L., 2018. A medium-centered model of communication. </w:t>
      </w:r>
      <w:proofErr w:type="spellStart"/>
      <w:r w:rsidRPr="00C84EC6">
        <w:t>Semiotica</w:t>
      </w:r>
      <w:proofErr w:type="spellEnd"/>
      <w:r w:rsidRPr="00C84EC6">
        <w:t>, 2018(224), pp.269-293.</w:t>
      </w:r>
    </w:p>
    <w:p w14:paraId="14BF5038" w14:textId="77777777" w:rsidR="00BA1EC9" w:rsidRDefault="00BA1EC9" w:rsidP="00BA1EC9">
      <w:r w:rsidRPr="00C84EC6">
        <w:t>McKay, M., Davis, M. and Fanning, P., 2009. Messages: The communication skills book. New Harbinger Publications.</w:t>
      </w:r>
    </w:p>
    <w:p w14:paraId="0A753097" w14:textId="77777777" w:rsidR="00BA1EC9" w:rsidRDefault="00BA1EC9" w:rsidP="00BA1EC9">
      <w:r w:rsidRPr="00C84EC6">
        <w:t>Narula, U., 2006. Communication models. Atlantic Publishers &amp; Dist.</w:t>
      </w:r>
    </w:p>
    <w:p w14:paraId="4CD5C5D4" w14:textId="77777777" w:rsidR="00BA1EC9" w:rsidRDefault="00BA1EC9" w:rsidP="00BA1EC9">
      <w:proofErr w:type="spellStart"/>
      <w:r w:rsidRPr="00C84EC6">
        <w:t>Phutela</w:t>
      </w:r>
      <w:proofErr w:type="spellEnd"/>
      <w:r w:rsidRPr="00C84EC6">
        <w:t>, D., 2015. The importance of non-verbal communication. IUP Journal of Soft Skills, 9(4), p.43.</w:t>
      </w:r>
    </w:p>
    <w:p w14:paraId="40133FF7" w14:textId="77777777" w:rsidR="00BA1EC9" w:rsidRDefault="00BA1EC9" w:rsidP="00BA1EC9"/>
    <w:p w14:paraId="3D89BA6D" w14:textId="77777777" w:rsidR="00BA1EC9" w:rsidRPr="00BC0FA7" w:rsidRDefault="00BA1EC9" w:rsidP="00BA1EC9"/>
    <w:p w14:paraId="67C1BD50" w14:textId="77777777" w:rsidR="00BA1EC9" w:rsidRPr="00375D7C" w:rsidRDefault="00BA1EC9" w:rsidP="00BA1EC9"/>
    <w:p w14:paraId="6A868979" w14:textId="4B3F14D1" w:rsidR="00752A23" w:rsidRDefault="00752A23" w:rsidP="00BA1EC9"/>
    <w:sectPr w:rsidR="00752A2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A23"/>
    <w:rsid w:val="000325C6"/>
    <w:rsid w:val="000B373F"/>
    <w:rsid w:val="001F1FA9"/>
    <w:rsid w:val="002B53B3"/>
    <w:rsid w:val="002F1D40"/>
    <w:rsid w:val="003079EB"/>
    <w:rsid w:val="004C4305"/>
    <w:rsid w:val="004F6A11"/>
    <w:rsid w:val="00500048"/>
    <w:rsid w:val="005027EA"/>
    <w:rsid w:val="005C5EB2"/>
    <w:rsid w:val="005F130C"/>
    <w:rsid w:val="00632A1C"/>
    <w:rsid w:val="006B32A3"/>
    <w:rsid w:val="00731441"/>
    <w:rsid w:val="007364BF"/>
    <w:rsid w:val="00752A23"/>
    <w:rsid w:val="009D11CC"/>
    <w:rsid w:val="00A0076C"/>
    <w:rsid w:val="00A14086"/>
    <w:rsid w:val="00AD07A3"/>
    <w:rsid w:val="00BA1EC9"/>
    <w:rsid w:val="00CF7F73"/>
    <w:rsid w:val="00D67772"/>
    <w:rsid w:val="00F40C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9AEB4"/>
  <w15:chartTrackingRefBased/>
  <w15:docId w15:val="{A9B85FA6-EADB-7640-91D6-862E10350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1EC9"/>
    <w:pPr>
      <w:spacing w:after="160" w:line="360" w:lineRule="auto"/>
    </w:pPr>
    <w:rPr>
      <w:rFonts w:ascii="Arial" w:hAnsi="Arial" w:cs="Arial"/>
      <w:kern w:val="0"/>
      <w:sz w:val="22"/>
      <w:szCs w:val="22"/>
      <w:lang w:val="en-US"/>
      <w14:ligatures w14:val="none"/>
    </w:rPr>
  </w:style>
  <w:style w:type="paragraph" w:styleId="Heading1">
    <w:name w:val="heading 1"/>
    <w:basedOn w:val="Normal"/>
    <w:next w:val="Normal"/>
    <w:link w:val="Heading1Char"/>
    <w:uiPriority w:val="9"/>
    <w:qFormat/>
    <w:rsid w:val="00BA1EC9"/>
    <w:pPr>
      <w:keepNext/>
      <w:keepLines/>
      <w:spacing w:before="240" w:after="0"/>
      <w:outlineLvl w:val="0"/>
    </w:pPr>
    <w:rPr>
      <w:rFonts w:eastAsiaTheme="majorEastAsia"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BA1EC9"/>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1EC9"/>
    <w:rPr>
      <w:rFonts w:ascii="Arial" w:eastAsiaTheme="majorEastAsia" w:hAnsi="Arial" w:cstheme="majorBidi"/>
      <w:b/>
      <w:color w:val="1F3864" w:themeColor="accent1" w:themeShade="80"/>
      <w:kern w:val="0"/>
      <w:sz w:val="32"/>
      <w:szCs w:val="32"/>
      <w:lang w:val="en-US"/>
      <w14:ligatures w14:val="none"/>
    </w:rPr>
  </w:style>
  <w:style w:type="character" w:customStyle="1" w:styleId="Heading2Char">
    <w:name w:val="Heading 2 Char"/>
    <w:basedOn w:val="DefaultParagraphFont"/>
    <w:link w:val="Heading2"/>
    <w:uiPriority w:val="9"/>
    <w:rsid w:val="00BA1EC9"/>
    <w:rPr>
      <w:rFonts w:ascii="Arial" w:eastAsiaTheme="majorEastAsia" w:hAnsi="Arial" w:cstheme="majorBidi"/>
      <w:b/>
      <w:color w:val="2F5496" w:themeColor="accent1" w:themeShade="BF"/>
      <w:kern w:val="0"/>
      <w:sz w:val="26"/>
      <w:szCs w:val="26"/>
      <w:lang w:val="en-US"/>
      <w14:ligatures w14:val="none"/>
    </w:rPr>
  </w:style>
  <w:style w:type="paragraph" w:styleId="TOCHeading">
    <w:name w:val="TOC Heading"/>
    <w:basedOn w:val="Heading1"/>
    <w:next w:val="Normal"/>
    <w:uiPriority w:val="39"/>
    <w:unhideWhenUsed/>
    <w:qFormat/>
    <w:rsid w:val="00BA1EC9"/>
    <w:pPr>
      <w:outlineLvl w:val="9"/>
    </w:pPr>
  </w:style>
  <w:style w:type="paragraph" w:styleId="TOC1">
    <w:name w:val="toc 1"/>
    <w:basedOn w:val="Normal"/>
    <w:next w:val="Normal"/>
    <w:autoRedefine/>
    <w:uiPriority w:val="39"/>
    <w:unhideWhenUsed/>
    <w:rsid w:val="00BA1EC9"/>
    <w:pPr>
      <w:spacing w:after="100"/>
    </w:pPr>
  </w:style>
  <w:style w:type="character" w:styleId="Hyperlink">
    <w:name w:val="Hyperlink"/>
    <w:basedOn w:val="DefaultParagraphFont"/>
    <w:uiPriority w:val="99"/>
    <w:unhideWhenUsed/>
    <w:rsid w:val="00BA1EC9"/>
    <w:rPr>
      <w:color w:val="0563C1" w:themeColor="hyperlink"/>
      <w:u w:val="single"/>
    </w:rPr>
  </w:style>
  <w:style w:type="paragraph" w:styleId="TOC2">
    <w:name w:val="toc 2"/>
    <w:basedOn w:val="Normal"/>
    <w:next w:val="Normal"/>
    <w:autoRedefine/>
    <w:uiPriority w:val="39"/>
    <w:unhideWhenUsed/>
    <w:rsid w:val="00BA1EC9"/>
    <w:pPr>
      <w:spacing w:after="100"/>
      <w:ind w:left="240"/>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gif"/><Relationship Id="rId5" Type="http://schemas.openxmlformats.org/officeDocument/2006/relationships/image" Target="media/image2.PNG"/><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271</TotalTime>
  <Pages>9</Pages>
  <Words>2135</Words>
  <Characters>12133</Characters>
  <Application>Microsoft Office Word</Application>
  <DocSecurity>0</DocSecurity>
  <Lines>199</Lines>
  <Paragraphs>51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14232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Mariyan Tsochev (2120444)</dc:creator>
  <cp:keywords/>
  <dc:description/>
  <cp:lastModifiedBy>Mariyan Tsochev (2120444)</cp:lastModifiedBy>
  <cp:revision>17</cp:revision>
  <dcterms:created xsi:type="dcterms:W3CDTF">2023-03-29T17:58:00Z</dcterms:created>
  <dcterms:modified xsi:type="dcterms:W3CDTF">2023-05-03T19:22:00Z</dcterms:modified>
  <cp:category/>
</cp:coreProperties>
</file>