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11"/>
        <w:rPr>
          <w:rFonts w:hint="default" w:ascii="Times New Roman" w:hAnsi="Times New Roman" w:cs="Times New Roman"/>
          <w:sz w:val="24"/>
          <w:szCs w:val="24"/>
        </w:rPr>
      </w:pPr>
      <w:r>
        <w:rPr>
          <w:rFonts w:hint="default" w:ascii="Times New Roman" w:hAnsi="Times New Roman" w:cs="Times New Roman"/>
          <w:rtl w:val="0"/>
        </w:rPr>
        <w:t>CHANGE &amp; STABILITY MANAGEMENT </w:t>
      </w:r>
    </w:p>
    <w:p>
      <w:pPr>
        <w:jc w:val="center"/>
        <w:rPr>
          <w:rFonts w:hint="default" w:ascii="Times New Roman" w:hAnsi="Times New Roman" w:cs="Times New Roman"/>
          <w:b/>
        </w:rPr>
      </w:pPr>
      <w:r>
        <w:rPr>
          <w:rFonts w:hint="default" w:ascii="Times New Roman" w:hAnsi="Times New Roman" w:cs="Times New Roman"/>
          <w:b/>
          <w:rtl w:val="0"/>
        </w:rPr>
        <w:t>COURSE NAME-MBA</w:t>
      </w:r>
    </w:p>
    <w:p>
      <w:pPr>
        <w:jc w:val="center"/>
        <w:rPr>
          <w:rFonts w:hint="default" w:ascii="Times New Roman" w:hAnsi="Times New Roman" w:cs="Times New Roman"/>
          <w:b/>
        </w:rPr>
      </w:pPr>
      <w:r>
        <w:rPr>
          <w:rFonts w:hint="default" w:ascii="Times New Roman" w:hAnsi="Times New Roman" w:cs="Times New Roman"/>
          <w:b/>
          <w:rtl w:val="0"/>
        </w:rPr>
        <w:t>MODULE TITLE &amp; CODE-Change &amp; Stability Management BMMB7000</w:t>
      </w:r>
    </w:p>
    <w:p>
      <w:pPr>
        <w:jc w:val="center"/>
        <w:rPr>
          <w:rFonts w:hint="default" w:ascii="Times New Roman" w:hAnsi="Times New Roman" w:cs="Times New Roman"/>
          <w:b/>
        </w:rPr>
      </w:pPr>
      <w:r>
        <w:rPr>
          <w:rFonts w:hint="default" w:ascii="Times New Roman" w:hAnsi="Times New Roman" w:cs="Times New Roman"/>
          <w:b/>
          <w:rtl w:val="0"/>
        </w:rPr>
        <w:t>MODULE LEADER-Marie Pitson</w:t>
      </w:r>
    </w:p>
    <w:p>
      <w:pPr>
        <w:jc w:val="center"/>
        <w:rPr>
          <w:rFonts w:hint="default" w:ascii="Times New Roman" w:hAnsi="Times New Roman" w:cs="Times New Roman"/>
          <w:b/>
          <w:lang w:val="en-IN"/>
        </w:rPr>
      </w:pPr>
      <w:r>
        <w:rPr>
          <w:rFonts w:hint="default" w:ascii="Times New Roman" w:hAnsi="Times New Roman" w:cs="Times New Roman"/>
          <w:b/>
          <w:rtl w:val="0"/>
        </w:rPr>
        <w:t>STUDENT ID-</w:t>
      </w:r>
      <w:r>
        <w:rPr>
          <w:rFonts w:hint="default" w:ascii="Times New Roman" w:hAnsi="Times New Roman" w:cs="Times New Roman"/>
          <w:b/>
          <w:rtl w:val="0"/>
          <w:lang w:val="en-IN"/>
        </w:rPr>
        <w:t xml:space="preserve"> 2228065</w:t>
      </w:r>
    </w:p>
    <w:p>
      <w:pPr>
        <w:jc w:val="center"/>
        <w:rPr>
          <w:rFonts w:hint="default" w:ascii="Times New Roman" w:hAnsi="Times New Roman" w:cs="Times New Roman"/>
        </w:rPr>
      </w:pPr>
      <w:r>
        <w:rPr>
          <w:rFonts w:hint="default" w:ascii="Times New Roman" w:hAnsi="Times New Roman" w:cs="Times New Roman"/>
          <w:b/>
          <w:rtl w:val="0"/>
        </w:rPr>
        <w:t>UNIVERSITY NAME-University of Wales</w:t>
      </w:r>
    </w:p>
    <w:p>
      <w:pPr>
        <w:spacing w:after="240"/>
      </w:pPr>
    </w:p>
    <w:p>
      <w:pPr>
        <w:spacing w:after="240"/>
      </w:pPr>
    </w:p>
    <w:p>
      <w:pPr>
        <w:spacing w:after="240"/>
      </w:pPr>
    </w:p>
    <w:p>
      <w:pPr>
        <w:spacing w:after="240"/>
      </w:pPr>
    </w:p>
    <w:p>
      <w:pPr>
        <w:spacing w:after="240"/>
      </w:pPr>
    </w:p>
    <w:p>
      <w:pPr>
        <w:spacing w:after="240"/>
      </w:pPr>
    </w:p>
    <w:p>
      <w:pPr>
        <w:spacing w:after="240"/>
      </w:pPr>
    </w:p>
    <w:p>
      <w:pPr>
        <w:spacing w:after="240"/>
      </w:pPr>
    </w:p>
    <w:p>
      <w:pPr>
        <w:spacing w:after="240"/>
      </w:pPr>
    </w:p>
    <w:p>
      <w:pPr>
        <w:spacing w:after="240"/>
      </w:pPr>
    </w:p>
    <w:p>
      <w:pPr>
        <w:spacing w:after="240"/>
      </w:pPr>
    </w:p>
    <w:p>
      <w:pPr>
        <w:spacing w:after="240"/>
      </w:pPr>
    </w:p>
    <w:p>
      <w:pPr>
        <w:spacing w:after="240"/>
      </w:pPr>
    </w:p>
    <w:p>
      <w:pPr>
        <w:spacing w:after="240"/>
      </w:pPr>
    </w:p>
    <w:p>
      <w:pPr>
        <w:spacing w:after="240"/>
      </w:pPr>
    </w:p>
    <w:p>
      <w:pPr>
        <w:spacing w:after="240"/>
      </w:pPr>
    </w:p>
    <w:p>
      <w:pPr>
        <w:spacing w:after="240"/>
        <w:rPr>
          <w:rFonts w:hint="default" w:ascii="Times New Roman" w:hAnsi="Times New Roman" w:cs="Times New Roman"/>
          <w:b/>
        </w:rPr>
      </w:pPr>
      <w:r>
        <w:rPr>
          <w:rFonts w:hint="default" w:ascii="Times New Roman" w:hAnsi="Times New Roman" w:cs="Times New Roman"/>
          <w:b/>
          <w:rtl w:val="0"/>
        </w:rPr>
        <w:t xml:space="preserve">Executive Summary </w:t>
      </w:r>
    </w:p>
    <w:p>
      <w:pPr>
        <w:spacing w:after="240"/>
        <w:rPr>
          <w:rFonts w:hint="default" w:ascii="Times New Roman" w:hAnsi="Times New Roman" w:cs="Times New Roman"/>
        </w:rPr>
      </w:pPr>
      <w:r>
        <w:rPr>
          <w:rFonts w:hint="default" w:ascii="Times New Roman" w:hAnsi="Times New Roman" w:cs="Times New Roman"/>
          <w:rtl w:val="0"/>
        </w:rPr>
        <w:t xml:space="preserve">Change is the only constant in this world that is full of dynamism and transformation. Business world and the system is related to its functioning are not beyond this rule of constant transformation. Thus, change is required in the arena of business as well. However, bringing and implementing change in business institutions are not simple tasks, and requires chronological and systematic methodologies of rules. Change management formulates such rules by manufacturing models of change. The report in this context of content management will take up the issue of Tesco and its requirement to change for developing its sustainability and environmental responsibility programs. The report here will address three different models of change management along with a systematic understanding of the models and its utilisation for Tesco. Apart from that the report will also analyse driver factors of change, a detailed analysis of SWOT and PESTLE of Tesco, certain recommendations to the company and resistance to change will also be discussed. </w:t>
      </w:r>
    </w:p>
    <w:p>
      <w:pPr>
        <w:spacing w:after="240"/>
        <w:rPr>
          <w:rFonts w:hint="default" w:ascii="Times New Roman" w:hAnsi="Times New Roman" w:cs="Times New Roman"/>
        </w:rPr>
      </w:pPr>
    </w:p>
    <w:p>
      <w:pPr>
        <w:spacing w:after="240"/>
        <w:rPr>
          <w:rFonts w:hint="default" w:ascii="Times New Roman" w:hAnsi="Times New Roman" w:cs="Times New Roman"/>
        </w:rPr>
      </w:pPr>
    </w:p>
    <w:p>
      <w:pPr>
        <w:spacing w:after="240"/>
        <w:rPr>
          <w:rFonts w:hint="default" w:ascii="Times New Roman" w:hAnsi="Times New Roman" w:cs="Times New Roman"/>
        </w:rPr>
      </w:pPr>
    </w:p>
    <w:p>
      <w:pPr>
        <w:spacing w:after="240"/>
        <w:rPr>
          <w:rFonts w:hint="default" w:ascii="Times New Roman" w:hAnsi="Times New Roman" w:cs="Times New Roman"/>
        </w:rPr>
      </w:pPr>
    </w:p>
    <w:p>
      <w:pPr>
        <w:spacing w:after="240"/>
        <w:rPr>
          <w:rFonts w:hint="default" w:ascii="Times New Roman" w:hAnsi="Times New Roman" w:cs="Times New Roman"/>
        </w:rPr>
      </w:pPr>
    </w:p>
    <w:p>
      <w:pPr>
        <w:spacing w:after="240"/>
        <w:rPr>
          <w:rFonts w:hint="default" w:ascii="Times New Roman" w:hAnsi="Times New Roman" w:cs="Times New Roman"/>
        </w:rPr>
      </w:pPr>
    </w:p>
    <w:p>
      <w:pPr>
        <w:spacing w:after="240"/>
        <w:rPr>
          <w:rFonts w:hint="default" w:ascii="Times New Roman" w:hAnsi="Times New Roman" w:cs="Times New Roman"/>
        </w:rPr>
      </w:pPr>
    </w:p>
    <w:p>
      <w:pPr>
        <w:spacing w:after="240"/>
        <w:rPr>
          <w:rFonts w:hint="default" w:ascii="Times New Roman" w:hAnsi="Times New Roman" w:cs="Times New Roman"/>
        </w:rPr>
      </w:pPr>
    </w:p>
    <w:p>
      <w:pPr>
        <w:spacing w:after="240"/>
        <w:rPr>
          <w:rFonts w:hint="default" w:ascii="Times New Roman" w:hAnsi="Times New Roman" w:cs="Times New Roman"/>
        </w:rPr>
      </w:pPr>
    </w:p>
    <w:p>
      <w:pPr>
        <w:spacing w:after="240"/>
        <w:rPr>
          <w:rFonts w:hint="default" w:ascii="Times New Roman" w:hAnsi="Times New Roman" w:cs="Times New Roman"/>
        </w:rPr>
      </w:pPr>
    </w:p>
    <w:p>
      <w:pPr>
        <w:spacing w:after="240"/>
        <w:rPr>
          <w:rFonts w:hint="default" w:ascii="Times New Roman" w:hAnsi="Times New Roman" w:cs="Times New Roman"/>
        </w:rPr>
      </w:pPr>
    </w:p>
    <w:p>
      <w:pPr>
        <w:spacing w:after="240"/>
        <w:rPr>
          <w:rFonts w:hint="default" w:ascii="Times New Roman" w:hAnsi="Times New Roman" w:cs="Times New Roman"/>
        </w:rPr>
      </w:pPr>
    </w:p>
    <w:p>
      <w:pPr>
        <w:keepNext/>
        <w:keepLines/>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240" w:after="0" w:line="259" w:lineRule="auto"/>
        <w:ind w:left="0" w:right="0" w:firstLine="0"/>
        <w:jc w:val="left"/>
        <w:rPr>
          <w:rFonts w:hint="default" w:ascii="Times New Roman" w:hAnsi="Times New Roman" w:eastAsia="Calibri" w:cs="Times New Roman"/>
          <w:b w:val="0"/>
          <w:i w:val="0"/>
          <w:smallCaps w:val="0"/>
          <w:strike w:val="0"/>
          <w:color w:val="2F5496"/>
          <w:sz w:val="32"/>
          <w:szCs w:val="32"/>
          <w:u w:val="none"/>
          <w:shd w:val="clear" w:fill="auto"/>
          <w:vertAlign w:val="baseline"/>
        </w:rPr>
      </w:pPr>
      <w:r>
        <w:rPr>
          <w:rFonts w:hint="default" w:ascii="Times New Roman" w:hAnsi="Times New Roman" w:eastAsia="Calibri" w:cs="Times New Roman"/>
          <w:b w:val="0"/>
          <w:i w:val="0"/>
          <w:smallCaps w:val="0"/>
          <w:strike w:val="0"/>
          <w:color w:val="2F5496"/>
          <w:sz w:val="32"/>
          <w:szCs w:val="32"/>
          <w:u w:val="none"/>
          <w:shd w:val="clear" w:fill="auto"/>
          <w:vertAlign w:val="baseline"/>
          <w:rtl w:val="0"/>
        </w:rPr>
        <w:t>Table of Contents</w:t>
      </w:r>
    </w:p>
    <w:sdt>
      <w:sdtPr>
        <w:rPr>
          <w:rFonts w:hint="default" w:ascii="Times New Roman" w:hAnsi="Times New Roman" w:cs="Times New Roman"/>
        </w:rPr>
        <w:id w:val="1"/>
        <w:docPartObj>
          <w:docPartGallery w:val="Table of Contents"/>
          <w:docPartUnique/>
        </w:docPartObj>
      </w:sdtPr>
      <w:sdtEndPr>
        <w:rPr>
          <w:rFonts w:hint="default" w:ascii="Times New Roman" w:hAnsi="Times New Roman" w:cs="Times New Roman"/>
        </w:rPr>
      </w:sdtEndPr>
      <w:sdtContent>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9016"/>
            </w:tabs>
            <w:spacing w:before="0" w:after="100" w:line="360" w:lineRule="auto"/>
            <w:ind w:left="0" w:right="0" w:firstLine="0"/>
            <w:jc w:val="both"/>
            <w:rPr>
              <w:rFonts w:hint="default" w:ascii="Times New Roman" w:hAnsi="Times New Roman" w:eastAsia="Calibri" w:cs="Times New Roman"/>
              <w:b/>
              <w:i w:val="0"/>
              <w:smallCaps w:val="0"/>
              <w:strike w:val="0"/>
              <w:color w:val="000000"/>
              <w:sz w:val="22"/>
              <w:szCs w:val="22"/>
              <w:u w:val="none"/>
              <w:shd w:val="clear" w:fill="auto"/>
              <w:vertAlign w:val="baseline"/>
            </w:rPr>
          </w:pPr>
          <w:r>
            <w:rPr>
              <w:rFonts w:hint="default" w:ascii="Times New Roman" w:hAnsi="Times New Roman" w:cs="Times New Roman"/>
            </w:rPr>
            <w:fldChar w:fldCharType="begin"/>
          </w:r>
          <w:r>
            <w:rPr>
              <w:rFonts w:hint="default" w:ascii="Times New Roman" w:hAnsi="Times New Roman" w:cs="Times New Roman"/>
            </w:rPr>
            <w:instrText xml:space="preserve"> TOC \h \u \z \t "Heading 1,1,Heading 2,2,Heading 3,3,"</w:instrText>
          </w:r>
          <w:r>
            <w:rPr>
              <w:rFonts w:hint="default" w:ascii="Times New Roman" w:hAnsi="Times New Roman" w:cs="Times New Roman"/>
            </w:rPr>
            <w:fldChar w:fldCharType="separate"/>
          </w:r>
          <w:r>
            <w:rPr>
              <w:rFonts w:hint="default" w:ascii="Times New Roman" w:hAnsi="Times New Roman" w:cs="Times New Roman"/>
            </w:rPr>
            <w:fldChar w:fldCharType="begin"/>
          </w:r>
          <w:r>
            <w:rPr>
              <w:rFonts w:hint="default" w:ascii="Times New Roman" w:hAnsi="Times New Roman" w:cs="Times New Roman"/>
            </w:rPr>
            <w:instrText xml:space="preserve"> HYPERLINK \l "_gjdgxs" \h </w:instrText>
          </w:r>
          <w:r>
            <w:rPr>
              <w:rFonts w:hint="default" w:ascii="Times New Roman" w:hAnsi="Times New Roman" w:cs="Times New Roman"/>
            </w:rPr>
            <w:fldChar w:fldCharType="separate"/>
          </w:r>
          <w:r>
            <w:rPr>
              <w:rFonts w:hint="default" w:ascii="Times New Roman" w:hAnsi="Times New Roman" w:eastAsia="Times New Roman" w:cs="Times New Roman"/>
              <w:b/>
              <w:i w:val="0"/>
              <w:smallCaps w:val="0"/>
              <w:strike w:val="0"/>
              <w:color w:val="000000"/>
              <w:sz w:val="24"/>
              <w:szCs w:val="24"/>
              <w:u w:val="none"/>
              <w:shd w:val="clear" w:fill="auto"/>
              <w:vertAlign w:val="baseline"/>
              <w:rtl w:val="0"/>
            </w:rPr>
            <w:t>Introduction</w:t>
          </w:r>
          <w:r>
            <w:rPr>
              <w:rFonts w:hint="default" w:ascii="Times New Roman" w:hAnsi="Times New Roman" w:eastAsia="Times New Roman" w:cs="Times New Roman"/>
              <w:b/>
              <w:i w:val="0"/>
              <w:smallCaps w:val="0"/>
              <w:strike w:val="0"/>
              <w:color w:val="000000"/>
              <w:sz w:val="24"/>
              <w:szCs w:val="24"/>
              <w:u w:val="none"/>
              <w:shd w:val="clear" w:fill="auto"/>
              <w:vertAlign w:val="baseline"/>
              <w:rtl w:val="0"/>
            </w:rPr>
            <w:tab/>
          </w:r>
          <w:r>
            <w:rPr>
              <w:rFonts w:hint="default" w:ascii="Times New Roman" w:hAnsi="Times New Roman" w:eastAsia="Times New Roman" w:cs="Times New Roman"/>
              <w:b/>
              <w:i w:val="0"/>
              <w:smallCaps w:val="0"/>
              <w:strike w:val="0"/>
              <w:color w:val="000000"/>
              <w:sz w:val="24"/>
              <w:szCs w:val="24"/>
              <w:u w:val="none"/>
              <w:shd w:val="clear" w:fill="auto"/>
              <w:vertAlign w:val="baseline"/>
              <w:rtl w:val="0"/>
            </w:rPr>
            <w:t>4</w:t>
          </w:r>
          <w:r>
            <w:rPr>
              <w:rFonts w:hint="default" w:ascii="Times New Roman" w:hAnsi="Times New Roman" w:eastAsia="Times New Roman" w:cs="Times New Roman"/>
              <w:b/>
              <w:i w:val="0"/>
              <w:smallCaps w:val="0"/>
              <w:strike w:val="0"/>
              <w:color w:val="000000"/>
              <w:sz w:val="24"/>
              <w:szCs w:val="24"/>
              <w:u w:val="none"/>
              <w:shd w:val="clear" w:fill="auto"/>
              <w:vertAlign w:val="baseline"/>
              <w:rtl w:val="0"/>
            </w:rPr>
            <w:fldChar w:fldCharType="end"/>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9016"/>
            </w:tabs>
            <w:spacing w:before="0" w:after="100" w:line="360" w:lineRule="auto"/>
            <w:ind w:left="0" w:right="0" w:firstLine="0"/>
            <w:jc w:val="both"/>
            <w:rPr>
              <w:rFonts w:hint="default" w:ascii="Times New Roman" w:hAnsi="Times New Roman" w:eastAsia="Calibri" w:cs="Times New Roman"/>
              <w:b/>
              <w:i w:val="0"/>
              <w:smallCaps w:val="0"/>
              <w:strike w:val="0"/>
              <w:color w:val="000000"/>
              <w:sz w:val="22"/>
              <w:szCs w:val="22"/>
              <w:u w:val="none"/>
              <w:shd w:val="clear" w:fill="auto"/>
              <w:vertAlign w:val="baseline"/>
            </w:rPr>
          </w:pPr>
          <w:r>
            <w:rPr>
              <w:rFonts w:hint="default" w:ascii="Times New Roman" w:hAnsi="Times New Roman" w:cs="Times New Roman"/>
            </w:rPr>
            <w:fldChar w:fldCharType="begin"/>
          </w:r>
          <w:r>
            <w:rPr>
              <w:rFonts w:hint="default" w:ascii="Times New Roman" w:hAnsi="Times New Roman" w:cs="Times New Roman"/>
            </w:rPr>
            <w:instrText xml:space="preserve"> HYPERLINK \l "_30j0zll" \h </w:instrText>
          </w:r>
          <w:r>
            <w:rPr>
              <w:rFonts w:hint="default" w:ascii="Times New Roman" w:hAnsi="Times New Roman" w:cs="Times New Roman"/>
            </w:rPr>
            <w:fldChar w:fldCharType="separate"/>
          </w:r>
          <w:r>
            <w:rPr>
              <w:rFonts w:hint="default" w:ascii="Times New Roman" w:hAnsi="Times New Roman" w:eastAsia="Times New Roman" w:cs="Times New Roman"/>
              <w:b/>
              <w:i w:val="0"/>
              <w:smallCaps w:val="0"/>
              <w:strike w:val="0"/>
              <w:color w:val="000000"/>
              <w:sz w:val="24"/>
              <w:szCs w:val="24"/>
              <w:u w:val="none"/>
              <w:shd w:val="clear" w:fill="auto"/>
              <w:vertAlign w:val="baseline"/>
              <w:rtl w:val="0"/>
            </w:rPr>
            <w:t>Background of Tesco</w:t>
          </w:r>
          <w:r>
            <w:rPr>
              <w:rFonts w:hint="default" w:ascii="Times New Roman" w:hAnsi="Times New Roman" w:eastAsia="Times New Roman" w:cs="Times New Roman"/>
              <w:b/>
              <w:i w:val="0"/>
              <w:smallCaps w:val="0"/>
              <w:strike w:val="0"/>
              <w:color w:val="000000"/>
              <w:sz w:val="24"/>
              <w:szCs w:val="24"/>
              <w:u w:val="none"/>
              <w:shd w:val="clear" w:fill="auto"/>
              <w:vertAlign w:val="baseline"/>
              <w:rtl w:val="0"/>
            </w:rPr>
            <w:tab/>
          </w:r>
          <w:r>
            <w:rPr>
              <w:rFonts w:hint="default" w:ascii="Times New Roman" w:hAnsi="Times New Roman" w:eastAsia="Times New Roman" w:cs="Times New Roman"/>
              <w:b/>
              <w:i w:val="0"/>
              <w:smallCaps w:val="0"/>
              <w:strike w:val="0"/>
              <w:color w:val="000000"/>
              <w:sz w:val="24"/>
              <w:szCs w:val="24"/>
              <w:u w:val="none"/>
              <w:shd w:val="clear" w:fill="auto"/>
              <w:vertAlign w:val="baseline"/>
              <w:rtl w:val="0"/>
            </w:rPr>
            <w:t>4</w:t>
          </w:r>
          <w:r>
            <w:rPr>
              <w:rFonts w:hint="default" w:ascii="Times New Roman" w:hAnsi="Times New Roman" w:eastAsia="Times New Roman" w:cs="Times New Roman"/>
              <w:b/>
              <w:i w:val="0"/>
              <w:smallCaps w:val="0"/>
              <w:strike w:val="0"/>
              <w:color w:val="000000"/>
              <w:sz w:val="24"/>
              <w:szCs w:val="24"/>
              <w:u w:val="none"/>
              <w:shd w:val="clear" w:fill="auto"/>
              <w:vertAlign w:val="baseline"/>
              <w:rtl w:val="0"/>
            </w:rPr>
            <w:fldChar w:fldCharType="end"/>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9016"/>
            </w:tabs>
            <w:spacing w:before="0" w:after="100" w:line="360" w:lineRule="auto"/>
            <w:ind w:left="0" w:right="0" w:firstLine="0"/>
            <w:jc w:val="both"/>
            <w:rPr>
              <w:rFonts w:hint="default" w:ascii="Times New Roman" w:hAnsi="Times New Roman" w:eastAsia="Calibri" w:cs="Times New Roman"/>
              <w:b/>
              <w:i w:val="0"/>
              <w:smallCaps w:val="0"/>
              <w:strike w:val="0"/>
              <w:color w:val="000000"/>
              <w:sz w:val="22"/>
              <w:szCs w:val="22"/>
              <w:u w:val="none"/>
              <w:shd w:val="clear" w:fill="auto"/>
              <w:vertAlign w:val="baseline"/>
            </w:rPr>
          </w:pPr>
          <w:r>
            <w:rPr>
              <w:rFonts w:hint="default" w:ascii="Times New Roman" w:hAnsi="Times New Roman" w:cs="Times New Roman"/>
            </w:rPr>
            <w:fldChar w:fldCharType="begin"/>
          </w:r>
          <w:r>
            <w:rPr>
              <w:rFonts w:hint="default" w:ascii="Times New Roman" w:hAnsi="Times New Roman" w:cs="Times New Roman"/>
            </w:rPr>
            <w:instrText xml:space="preserve"> HYPERLINK \l "_1fob9te" \h </w:instrText>
          </w:r>
          <w:r>
            <w:rPr>
              <w:rFonts w:hint="default" w:ascii="Times New Roman" w:hAnsi="Times New Roman" w:cs="Times New Roman"/>
            </w:rPr>
            <w:fldChar w:fldCharType="separate"/>
          </w:r>
          <w:r>
            <w:rPr>
              <w:rFonts w:hint="default" w:ascii="Times New Roman" w:hAnsi="Times New Roman" w:eastAsia="Times New Roman" w:cs="Times New Roman"/>
              <w:b/>
              <w:i w:val="0"/>
              <w:smallCaps w:val="0"/>
              <w:strike w:val="0"/>
              <w:color w:val="000000"/>
              <w:sz w:val="24"/>
              <w:szCs w:val="24"/>
              <w:u w:val="none"/>
              <w:shd w:val="clear" w:fill="auto"/>
              <w:vertAlign w:val="baseline"/>
              <w:rtl w:val="0"/>
            </w:rPr>
            <w:t>Reason For Change</w:t>
          </w:r>
          <w:r>
            <w:rPr>
              <w:rFonts w:hint="default" w:ascii="Times New Roman" w:hAnsi="Times New Roman" w:eastAsia="Times New Roman" w:cs="Times New Roman"/>
              <w:b/>
              <w:i w:val="0"/>
              <w:smallCaps w:val="0"/>
              <w:strike w:val="0"/>
              <w:color w:val="000000"/>
              <w:sz w:val="24"/>
              <w:szCs w:val="24"/>
              <w:u w:val="none"/>
              <w:shd w:val="clear" w:fill="auto"/>
              <w:vertAlign w:val="baseline"/>
              <w:rtl w:val="0"/>
            </w:rPr>
            <w:tab/>
          </w:r>
          <w:r>
            <w:rPr>
              <w:rFonts w:hint="default" w:ascii="Times New Roman" w:hAnsi="Times New Roman" w:eastAsia="Times New Roman" w:cs="Times New Roman"/>
              <w:b/>
              <w:i w:val="0"/>
              <w:smallCaps w:val="0"/>
              <w:strike w:val="0"/>
              <w:color w:val="000000"/>
              <w:sz w:val="24"/>
              <w:szCs w:val="24"/>
              <w:u w:val="none"/>
              <w:shd w:val="clear" w:fill="auto"/>
              <w:vertAlign w:val="baseline"/>
              <w:rtl w:val="0"/>
            </w:rPr>
            <w:t>5</w:t>
          </w:r>
          <w:r>
            <w:rPr>
              <w:rFonts w:hint="default" w:ascii="Times New Roman" w:hAnsi="Times New Roman" w:eastAsia="Times New Roman" w:cs="Times New Roman"/>
              <w:b/>
              <w:i w:val="0"/>
              <w:smallCaps w:val="0"/>
              <w:strike w:val="0"/>
              <w:color w:val="000000"/>
              <w:sz w:val="24"/>
              <w:szCs w:val="24"/>
              <w:u w:val="none"/>
              <w:shd w:val="clear" w:fill="auto"/>
              <w:vertAlign w:val="baseline"/>
              <w:rtl w:val="0"/>
            </w:rPr>
            <w:fldChar w:fldCharType="end"/>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9016"/>
            </w:tabs>
            <w:spacing w:before="0" w:after="100" w:line="360" w:lineRule="auto"/>
            <w:ind w:left="240" w:right="0" w:firstLine="0"/>
            <w:jc w:val="both"/>
            <w:rPr>
              <w:rFonts w:hint="default" w:ascii="Times New Roman" w:hAnsi="Times New Roman" w:eastAsia="Calibri" w:cs="Times New Roman"/>
              <w:b/>
              <w:i w:val="0"/>
              <w:smallCaps w:val="0"/>
              <w:strike w:val="0"/>
              <w:color w:val="000000"/>
              <w:sz w:val="22"/>
              <w:szCs w:val="22"/>
              <w:u w:val="none"/>
              <w:shd w:val="clear" w:fill="auto"/>
              <w:vertAlign w:val="baseline"/>
            </w:rPr>
          </w:pPr>
          <w:r>
            <w:rPr>
              <w:rFonts w:hint="default" w:ascii="Times New Roman" w:hAnsi="Times New Roman" w:cs="Times New Roman"/>
            </w:rPr>
            <w:fldChar w:fldCharType="begin"/>
          </w:r>
          <w:r>
            <w:rPr>
              <w:rFonts w:hint="default" w:ascii="Times New Roman" w:hAnsi="Times New Roman" w:cs="Times New Roman"/>
            </w:rPr>
            <w:instrText xml:space="preserve"> HYPERLINK \l "_3znysh7" \h </w:instrText>
          </w:r>
          <w:r>
            <w:rPr>
              <w:rFonts w:hint="default" w:ascii="Times New Roman" w:hAnsi="Times New Roman" w:cs="Times New Roman"/>
            </w:rPr>
            <w:fldChar w:fldCharType="separate"/>
          </w:r>
          <w:r>
            <w:rPr>
              <w:rFonts w:hint="default" w:ascii="Times New Roman" w:hAnsi="Times New Roman" w:eastAsia="Times New Roman" w:cs="Times New Roman"/>
              <w:b/>
              <w:i w:val="0"/>
              <w:smallCaps w:val="0"/>
              <w:strike w:val="0"/>
              <w:color w:val="000000"/>
              <w:sz w:val="24"/>
              <w:szCs w:val="24"/>
              <w:u w:val="none"/>
              <w:shd w:val="clear" w:fill="auto"/>
              <w:vertAlign w:val="baseline"/>
              <w:rtl w:val="0"/>
            </w:rPr>
            <w:t>Meat Problem</w:t>
          </w:r>
          <w:r>
            <w:rPr>
              <w:rFonts w:hint="default" w:ascii="Times New Roman" w:hAnsi="Times New Roman" w:eastAsia="Times New Roman" w:cs="Times New Roman"/>
              <w:b/>
              <w:i w:val="0"/>
              <w:smallCaps w:val="0"/>
              <w:strike w:val="0"/>
              <w:color w:val="000000"/>
              <w:sz w:val="24"/>
              <w:szCs w:val="24"/>
              <w:u w:val="none"/>
              <w:shd w:val="clear" w:fill="auto"/>
              <w:vertAlign w:val="baseline"/>
              <w:rtl w:val="0"/>
            </w:rPr>
            <w:tab/>
          </w:r>
          <w:r>
            <w:rPr>
              <w:rFonts w:hint="default" w:ascii="Times New Roman" w:hAnsi="Times New Roman" w:eastAsia="Times New Roman" w:cs="Times New Roman"/>
              <w:b/>
              <w:i w:val="0"/>
              <w:smallCaps w:val="0"/>
              <w:strike w:val="0"/>
              <w:color w:val="000000"/>
              <w:sz w:val="24"/>
              <w:szCs w:val="24"/>
              <w:u w:val="none"/>
              <w:shd w:val="clear" w:fill="auto"/>
              <w:vertAlign w:val="baseline"/>
              <w:rtl w:val="0"/>
            </w:rPr>
            <w:t>5</w:t>
          </w:r>
          <w:r>
            <w:rPr>
              <w:rFonts w:hint="default" w:ascii="Times New Roman" w:hAnsi="Times New Roman" w:eastAsia="Times New Roman" w:cs="Times New Roman"/>
              <w:b/>
              <w:i w:val="0"/>
              <w:smallCaps w:val="0"/>
              <w:strike w:val="0"/>
              <w:color w:val="000000"/>
              <w:sz w:val="24"/>
              <w:szCs w:val="24"/>
              <w:u w:val="none"/>
              <w:shd w:val="clear" w:fill="auto"/>
              <w:vertAlign w:val="baseline"/>
              <w:rtl w:val="0"/>
            </w:rPr>
            <w:fldChar w:fldCharType="end"/>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9016"/>
            </w:tabs>
            <w:spacing w:before="0" w:after="100" w:line="360" w:lineRule="auto"/>
            <w:ind w:left="240" w:right="0" w:firstLine="0"/>
            <w:jc w:val="both"/>
            <w:rPr>
              <w:rFonts w:hint="default" w:ascii="Times New Roman" w:hAnsi="Times New Roman" w:eastAsia="Calibri" w:cs="Times New Roman"/>
              <w:b/>
              <w:i w:val="0"/>
              <w:smallCaps w:val="0"/>
              <w:strike w:val="0"/>
              <w:color w:val="000000"/>
              <w:sz w:val="22"/>
              <w:szCs w:val="22"/>
              <w:u w:val="none"/>
              <w:shd w:val="clear" w:fill="auto"/>
              <w:vertAlign w:val="baseline"/>
            </w:rPr>
          </w:pPr>
          <w:r>
            <w:rPr>
              <w:rFonts w:hint="default" w:ascii="Times New Roman" w:hAnsi="Times New Roman" w:cs="Times New Roman"/>
            </w:rPr>
            <w:fldChar w:fldCharType="begin"/>
          </w:r>
          <w:r>
            <w:rPr>
              <w:rFonts w:hint="default" w:ascii="Times New Roman" w:hAnsi="Times New Roman" w:cs="Times New Roman"/>
            </w:rPr>
            <w:instrText xml:space="preserve"> HYPERLINK \l "_2et92p0" \h </w:instrText>
          </w:r>
          <w:r>
            <w:rPr>
              <w:rFonts w:hint="default" w:ascii="Times New Roman" w:hAnsi="Times New Roman" w:cs="Times New Roman"/>
            </w:rPr>
            <w:fldChar w:fldCharType="separate"/>
          </w:r>
          <w:r>
            <w:rPr>
              <w:rFonts w:hint="default" w:ascii="Times New Roman" w:hAnsi="Times New Roman" w:eastAsia="Times New Roman" w:cs="Times New Roman"/>
              <w:b/>
              <w:i w:val="0"/>
              <w:smallCaps w:val="0"/>
              <w:strike w:val="0"/>
              <w:color w:val="000000"/>
              <w:sz w:val="24"/>
              <w:szCs w:val="24"/>
              <w:u w:val="none"/>
              <w:shd w:val="clear" w:fill="auto"/>
              <w:vertAlign w:val="baseline"/>
              <w:rtl w:val="0"/>
            </w:rPr>
            <w:t>Teabag Issue</w:t>
          </w:r>
          <w:r>
            <w:rPr>
              <w:rFonts w:hint="default" w:ascii="Times New Roman" w:hAnsi="Times New Roman" w:eastAsia="Times New Roman" w:cs="Times New Roman"/>
              <w:b/>
              <w:i w:val="0"/>
              <w:smallCaps w:val="0"/>
              <w:strike w:val="0"/>
              <w:color w:val="000000"/>
              <w:sz w:val="24"/>
              <w:szCs w:val="24"/>
              <w:u w:val="none"/>
              <w:shd w:val="clear" w:fill="auto"/>
              <w:vertAlign w:val="baseline"/>
              <w:rtl w:val="0"/>
            </w:rPr>
            <w:tab/>
          </w:r>
          <w:r>
            <w:rPr>
              <w:rFonts w:hint="default" w:ascii="Times New Roman" w:hAnsi="Times New Roman" w:eastAsia="Times New Roman" w:cs="Times New Roman"/>
              <w:b/>
              <w:i w:val="0"/>
              <w:smallCaps w:val="0"/>
              <w:strike w:val="0"/>
              <w:color w:val="000000"/>
              <w:sz w:val="24"/>
              <w:szCs w:val="24"/>
              <w:u w:val="none"/>
              <w:shd w:val="clear" w:fill="auto"/>
              <w:vertAlign w:val="baseline"/>
              <w:rtl w:val="0"/>
            </w:rPr>
            <w:t>6</w:t>
          </w:r>
          <w:r>
            <w:rPr>
              <w:rFonts w:hint="default" w:ascii="Times New Roman" w:hAnsi="Times New Roman" w:eastAsia="Times New Roman" w:cs="Times New Roman"/>
              <w:b/>
              <w:i w:val="0"/>
              <w:smallCaps w:val="0"/>
              <w:strike w:val="0"/>
              <w:color w:val="000000"/>
              <w:sz w:val="24"/>
              <w:szCs w:val="24"/>
              <w:u w:val="none"/>
              <w:shd w:val="clear" w:fill="auto"/>
              <w:vertAlign w:val="baseline"/>
              <w:rtl w:val="0"/>
            </w:rPr>
            <w:fldChar w:fldCharType="end"/>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9016"/>
            </w:tabs>
            <w:spacing w:before="0" w:after="100" w:line="360" w:lineRule="auto"/>
            <w:ind w:left="240" w:right="0" w:firstLine="0"/>
            <w:jc w:val="both"/>
            <w:rPr>
              <w:rFonts w:hint="default" w:ascii="Times New Roman" w:hAnsi="Times New Roman" w:eastAsia="Calibri" w:cs="Times New Roman"/>
              <w:b/>
              <w:i w:val="0"/>
              <w:smallCaps w:val="0"/>
              <w:strike w:val="0"/>
              <w:color w:val="000000"/>
              <w:sz w:val="22"/>
              <w:szCs w:val="22"/>
              <w:u w:val="none"/>
              <w:shd w:val="clear" w:fill="auto"/>
              <w:vertAlign w:val="baseline"/>
            </w:rPr>
          </w:pPr>
          <w:r>
            <w:rPr>
              <w:rFonts w:hint="default" w:ascii="Times New Roman" w:hAnsi="Times New Roman" w:cs="Times New Roman"/>
            </w:rPr>
            <w:fldChar w:fldCharType="begin"/>
          </w:r>
          <w:r>
            <w:rPr>
              <w:rFonts w:hint="default" w:ascii="Times New Roman" w:hAnsi="Times New Roman" w:cs="Times New Roman"/>
            </w:rPr>
            <w:instrText xml:space="preserve"> HYPERLINK \l "_tyjcwt" \h </w:instrText>
          </w:r>
          <w:r>
            <w:rPr>
              <w:rFonts w:hint="default" w:ascii="Times New Roman" w:hAnsi="Times New Roman" w:cs="Times New Roman"/>
            </w:rPr>
            <w:fldChar w:fldCharType="separate"/>
          </w:r>
          <w:r>
            <w:rPr>
              <w:rFonts w:hint="default" w:ascii="Times New Roman" w:hAnsi="Times New Roman" w:eastAsia="Times New Roman" w:cs="Times New Roman"/>
              <w:b/>
              <w:i w:val="0"/>
              <w:smallCaps w:val="0"/>
              <w:strike w:val="0"/>
              <w:color w:val="000000"/>
              <w:sz w:val="24"/>
              <w:szCs w:val="24"/>
              <w:u w:val="none"/>
              <w:shd w:val="clear" w:fill="auto"/>
              <w:vertAlign w:val="baseline"/>
              <w:rtl w:val="0"/>
            </w:rPr>
            <w:t>Fuel Hazards</w:t>
          </w:r>
          <w:r>
            <w:rPr>
              <w:rFonts w:hint="default" w:ascii="Times New Roman" w:hAnsi="Times New Roman" w:eastAsia="Times New Roman" w:cs="Times New Roman"/>
              <w:b/>
              <w:i w:val="0"/>
              <w:smallCaps w:val="0"/>
              <w:strike w:val="0"/>
              <w:color w:val="000000"/>
              <w:sz w:val="24"/>
              <w:szCs w:val="24"/>
              <w:u w:val="none"/>
              <w:shd w:val="clear" w:fill="auto"/>
              <w:vertAlign w:val="baseline"/>
              <w:rtl w:val="0"/>
            </w:rPr>
            <w:tab/>
          </w:r>
          <w:r>
            <w:rPr>
              <w:rFonts w:hint="default" w:ascii="Times New Roman" w:hAnsi="Times New Roman" w:eastAsia="Times New Roman" w:cs="Times New Roman"/>
              <w:b/>
              <w:i w:val="0"/>
              <w:smallCaps w:val="0"/>
              <w:strike w:val="0"/>
              <w:color w:val="000000"/>
              <w:sz w:val="24"/>
              <w:szCs w:val="24"/>
              <w:u w:val="none"/>
              <w:shd w:val="clear" w:fill="auto"/>
              <w:vertAlign w:val="baseline"/>
              <w:rtl w:val="0"/>
            </w:rPr>
            <w:t>7</w:t>
          </w:r>
          <w:r>
            <w:rPr>
              <w:rFonts w:hint="default" w:ascii="Times New Roman" w:hAnsi="Times New Roman" w:eastAsia="Times New Roman" w:cs="Times New Roman"/>
              <w:b/>
              <w:i w:val="0"/>
              <w:smallCaps w:val="0"/>
              <w:strike w:val="0"/>
              <w:color w:val="000000"/>
              <w:sz w:val="24"/>
              <w:szCs w:val="24"/>
              <w:u w:val="none"/>
              <w:shd w:val="clear" w:fill="auto"/>
              <w:vertAlign w:val="baseline"/>
              <w:rtl w:val="0"/>
            </w:rPr>
            <w:fldChar w:fldCharType="end"/>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9016"/>
            </w:tabs>
            <w:spacing w:before="0" w:after="100" w:line="360" w:lineRule="auto"/>
            <w:ind w:left="0" w:right="0" w:firstLine="0"/>
            <w:jc w:val="both"/>
            <w:rPr>
              <w:rFonts w:hint="default" w:ascii="Times New Roman" w:hAnsi="Times New Roman" w:eastAsia="Calibri" w:cs="Times New Roman"/>
              <w:b/>
              <w:i w:val="0"/>
              <w:smallCaps w:val="0"/>
              <w:strike w:val="0"/>
              <w:color w:val="000000"/>
              <w:sz w:val="22"/>
              <w:szCs w:val="22"/>
              <w:u w:val="none"/>
              <w:shd w:val="clear" w:fill="auto"/>
              <w:vertAlign w:val="baseline"/>
            </w:rPr>
          </w:pPr>
          <w:r>
            <w:rPr>
              <w:rFonts w:hint="default" w:ascii="Times New Roman" w:hAnsi="Times New Roman" w:cs="Times New Roman"/>
            </w:rPr>
            <w:fldChar w:fldCharType="begin"/>
          </w:r>
          <w:r>
            <w:rPr>
              <w:rFonts w:hint="default" w:ascii="Times New Roman" w:hAnsi="Times New Roman" w:cs="Times New Roman"/>
            </w:rPr>
            <w:instrText xml:space="preserve"> HYPERLINK \l "_3dy6vkm" \h </w:instrText>
          </w:r>
          <w:r>
            <w:rPr>
              <w:rFonts w:hint="default" w:ascii="Times New Roman" w:hAnsi="Times New Roman" w:cs="Times New Roman"/>
            </w:rPr>
            <w:fldChar w:fldCharType="separate"/>
          </w:r>
          <w:r>
            <w:rPr>
              <w:rFonts w:hint="default" w:ascii="Times New Roman" w:hAnsi="Times New Roman" w:eastAsia="Times New Roman" w:cs="Times New Roman"/>
              <w:b/>
              <w:i w:val="0"/>
              <w:smallCaps w:val="0"/>
              <w:strike w:val="0"/>
              <w:color w:val="000000"/>
              <w:sz w:val="24"/>
              <w:szCs w:val="24"/>
              <w:u w:val="none"/>
              <w:shd w:val="clear" w:fill="auto"/>
              <w:vertAlign w:val="baseline"/>
              <w:rtl w:val="0"/>
            </w:rPr>
            <w:t>Change Models</w:t>
          </w:r>
          <w:r>
            <w:rPr>
              <w:rFonts w:hint="default" w:ascii="Times New Roman" w:hAnsi="Times New Roman" w:eastAsia="Times New Roman" w:cs="Times New Roman"/>
              <w:b/>
              <w:i w:val="0"/>
              <w:smallCaps w:val="0"/>
              <w:strike w:val="0"/>
              <w:color w:val="000000"/>
              <w:sz w:val="24"/>
              <w:szCs w:val="24"/>
              <w:u w:val="none"/>
              <w:shd w:val="clear" w:fill="auto"/>
              <w:vertAlign w:val="baseline"/>
              <w:rtl w:val="0"/>
            </w:rPr>
            <w:tab/>
          </w:r>
          <w:r>
            <w:rPr>
              <w:rFonts w:hint="default" w:ascii="Times New Roman" w:hAnsi="Times New Roman" w:eastAsia="Times New Roman" w:cs="Times New Roman"/>
              <w:b/>
              <w:i w:val="0"/>
              <w:smallCaps w:val="0"/>
              <w:strike w:val="0"/>
              <w:color w:val="000000"/>
              <w:sz w:val="24"/>
              <w:szCs w:val="24"/>
              <w:u w:val="none"/>
              <w:shd w:val="clear" w:fill="auto"/>
              <w:vertAlign w:val="baseline"/>
              <w:rtl w:val="0"/>
            </w:rPr>
            <w:t>7</w:t>
          </w:r>
          <w:r>
            <w:rPr>
              <w:rFonts w:hint="default" w:ascii="Times New Roman" w:hAnsi="Times New Roman" w:eastAsia="Times New Roman" w:cs="Times New Roman"/>
              <w:b/>
              <w:i w:val="0"/>
              <w:smallCaps w:val="0"/>
              <w:strike w:val="0"/>
              <w:color w:val="000000"/>
              <w:sz w:val="24"/>
              <w:szCs w:val="24"/>
              <w:u w:val="none"/>
              <w:shd w:val="clear" w:fill="auto"/>
              <w:vertAlign w:val="baseline"/>
              <w:rtl w:val="0"/>
            </w:rPr>
            <w:fldChar w:fldCharType="end"/>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9016"/>
            </w:tabs>
            <w:spacing w:before="0" w:after="100" w:line="360" w:lineRule="auto"/>
            <w:ind w:left="240" w:right="0" w:firstLine="0"/>
            <w:jc w:val="both"/>
            <w:rPr>
              <w:rFonts w:hint="default" w:ascii="Times New Roman" w:hAnsi="Times New Roman" w:eastAsia="Calibri" w:cs="Times New Roman"/>
              <w:b/>
              <w:i w:val="0"/>
              <w:smallCaps w:val="0"/>
              <w:strike w:val="0"/>
              <w:color w:val="000000"/>
              <w:sz w:val="22"/>
              <w:szCs w:val="22"/>
              <w:u w:val="none"/>
              <w:shd w:val="clear" w:fill="auto"/>
              <w:vertAlign w:val="baseline"/>
            </w:rPr>
          </w:pPr>
          <w:r>
            <w:rPr>
              <w:rFonts w:hint="default" w:ascii="Times New Roman" w:hAnsi="Times New Roman" w:cs="Times New Roman"/>
            </w:rPr>
            <w:fldChar w:fldCharType="begin"/>
          </w:r>
          <w:r>
            <w:rPr>
              <w:rFonts w:hint="default" w:ascii="Times New Roman" w:hAnsi="Times New Roman" w:cs="Times New Roman"/>
            </w:rPr>
            <w:instrText xml:space="preserve"> HYPERLINK \l "_1t3h5sf" \h </w:instrText>
          </w:r>
          <w:r>
            <w:rPr>
              <w:rFonts w:hint="default" w:ascii="Times New Roman" w:hAnsi="Times New Roman" w:cs="Times New Roman"/>
            </w:rPr>
            <w:fldChar w:fldCharType="separate"/>
          </w:r>
          <w:r>
            <w:rPr>
              <w:rFonts w:hint="default" w:ascii="Times New Roman" w:hAnsi="Times New Roman" w:eastAsia="Times New Roman" w:cs="Times New Roman"/>
              <w:b/>
              <w:i w:val="0"/>
              <w:smallCaps w:val="0"/>
              <w:strike w:val="0"/>
              <w:color w:val="000000"/>
              <w:sz w:val="24"/>
              <w:szCs w:val="24"/>
              <w:u w:val="none"/>
              <w:shd w:val="clear" w:fill="auto"/>
              <w:vertAlign w:val="baseline"/>
              <w:rtl w:val="0"/>
            </w:rPr>
            <w:t>Lewin’s Model of Change</w:t>
          </w:r>
          <w:r>
            <w:rPr>
              <w:rFonts w:hint="default" w:ascii="Times New Roman" w:hAnsi="Times New Roman" w:eastAsia="Times New Roman" w:cs="Times New Roman"/>
              <w:b/>
              <w:i w:val="0"/>
              <w:smallCaps w:val="0"/>
              <w:strike w:val="0"/>
              <w:color w:val="000000"/>
              <w:sz w:val="24"/>
              <w:szCs w:val="24"/>
              <w:u w:val="none"/>
              <w:shd w:val="clear" w:fill="auto"/>
              <w:vertAlign w:val="baseline"/>
              <w:rtl w:val="0"/>
            </w:rPr>
            <w:tab/>
          </w:r>
          <w:r>
            <w:rPr>
              <w:rFonts w:hint="default" w:ascii="Times New Roman" w:hAnsi="Times New Roman" w:eastAsia="Times New Roman" w:cs="Times New Roman"/>
              <w:b/>
              <w:i w:val="0"/>
              <w:smallCaps w:val="0"/>
              <w:strike w:val="0"/>
              <w:color w:val="000000"/>
              <w:sz w:val="24"/>
              <w:szCs w:val="24"/>
              <w:u w:val="none"/>
              <w:shd w:val="clear" w:fill="auto"/>
              <w:vertAlign w:val="baseline"/>
              <w:rtl w:val="0"/>
            </w:rPr>
            <w:t>8</w:t>
          </w:r>
          <w:r>
            <w:rPr>
              <w:rFonts w:hint="default" w:ascii="Times New Roman" w:hAnsi="Times New Roman" w:eastAsia="Times New Roman" w:cs="Times New Roman"/>
              <w:b/>
              <w:i w:val="0"/>
              <w:smallCaps w:val="0"/>
              <w:strike w:val="0"/>
              <w:color w:val="000000"/>
              <w:sz w:val="24"/>
              <w:szCs w:val="24"/>
              <w:u w:val="none"/>
              <w:shd w:val="clear" w:fill="auto"/>
              <w:vertAlign w:val="baseline"/>
              <w:rtl w:val="0"/>
            </w:rPr>
            <w:fldChar w:fldCharType="end"/>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9016"/>
            </w:tabs>
            <w:spacing w:before="0" w:after="100" w:line="360" w:lineRule="auto"/>
            <w:ind w:left="480" w:right="0" w:firstLine="0"/>
            <w:jc w:val="both"/>
            <w:rPr>
              <w:rFonts w:hint="default" w:ascii="Times New Roman" w:hAnsi="Times New Roman" w:eastAsia="Calibri" w:cs="Times New Roman"/>
              <w:b/>
              <w:i w:val="0"/>
              <w:smallCaps w:val="0"/>
              <w:strike w:val="0"/>
              <w:color w:val="000000"/>
              <w:sz w:val="22"/>
              <w:szCs w:val="22"/>
              <w:u w:val="none"/>
              <w:shd w:val="clear" w:fill="auto"/>
              <w:vertAlign w:val="baseline"/>
            </w:rPr>
          </w:pPr>
          <w:r>
            <w:rPr>
              <w:rFonts w:hint="default" w:ascii="Times New Roman" w:hAnsi="Times New Roman" w:cs="Times New Roman"/>
            </w:rPr>
            <w:fldChar w:fldCharType="begin"/>
          </w:r>
          <w:r>
            <w:rPr>
              <w:rFonts w:hint="default" w:ascii="Times New Roman" w:hAnsi="Times New Roman" w:cs="Times New Roman"/>
            </w:rPr>
            <w:instrText xml:space="preserve"> HYPERLINK \l "_4d34og8" \h </w:instrText>
          </w:r>
          <w:r>
            <w:rPr>
              <w:rFonts w:hint="default" w:ascii="Times New Roman" w:hAnsi="Times New Roman" w:cs="Times New Roman"/>
            </w:rPr>
            <w:fldChar w:fldCharType="separate"/>
          </w:r>
          <w:r>
            <w:rPr>
              <w:rFonts w:hint="default" w:ascii="Times New Roman" w:hAnsi="Times New Roman" w:eastAsia="Times New Roman" w:cs="Times New Roman"/>
              <w:b/>
              <w:i w:val="0"/>
              <w:smallCaps w:val="0"/>
              <w:strike w:val="0"/>
              <w:color w:val="000000"/>
              <w:sz w:val="24"/>
              <w:szCs w:val="24"/>
              <w:u w:val="none"/>
              <w:shd w:val="clear" w:fill="auto"/>
              <w:vertAlign w:val="baseline"/>
              <w:rtl w:val="0"/>
            </w:rPr>
            <w:t>Critical Appraisal</w:t>
          </w:r>
          <w:r>
            <w:rPr>
              <w:rFonts w:hint="default" w:ascii="Times New Roman" w:hAnsi="Times New Roman" w:eastAsia="Times New Roman" w:cs="Times New Roman"/>
              <w:b/>
              <w:i w:val="0"/>
              <w:smallCaps w:val="0"/>
              <w:strike w:val="0"/>
              <w:color w:val="000000"/>
              <w:sz w:val="24"/>
              <w:szCs w:val="24"/>
              <w:u w:val="none"/>
              <w:shd w:val="clear" w:fill="auto"/>
              <w:vertAlign w:val="baseline"/>
              <w:rtl w:val="0"/>
            </w:rPr>
            <w:tab/>
          </w:r>
          <w:r>
            <w:rPr>
              <w:rFonts w:hint="default" w:ascii="Times New Roman" w:hAnsi="Times New Roman" w:eastAsia="Times New Roman" w:cs="Times New Roman"/>
              <w:b/>
              <w:i w:val="0"/>
              <w:smallCaps w:val="0"/>
              <w:strike w:val="0"/>
              <w:color w:val="000000"/>
              <w:sz w:val="24"/>
              <w:szCs w:val="24"/>
              <w:u w:val="none"/>
              <w:shd w:val="clear" w:fill="auto"/>
              <w:vertAlign w:val="baseline"/>
              <w:rtl w:val="0"/>
            </w:rPr>
            <w:t>8</w:t>
          </w:r>
          <w:r>
            <w:rPr>
              <w:rFonts w:hint="default" w:ascii="Times New Roman" w:hAnsi="Times New Roman" w:eastAsia="Times New Roman" w:cs="Times New Roman"/>
              <w:b/>
              <w:i w:val="0"/>
              <w:smallCaps w:val="0"/>
              <w:strike w:val="0"/>
              <w:color w:val="000000"/>
              <w:sz w:val="24"/>
              <w:szCs w:val="24"/>
              <w:u w:val="none"/>
              <w:shd w:val="clear" w:fill="auto"/>
              <w:vertAlign w:val="baseline"/>
              <w:rtl w:val="0"/>
            </w:rPr>
            <w:fldChar w:fldCharType="end"/>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9016"/>
            </w:tabs>
            <w:spacing w:before="0" w:after="100" w:line="360" w:lineRule="auto"/>
            <w:ind w:left="480" w:right="0" w:firstLine="0"/>
            <w:jc w:val="both"/>
            <w:rPr>
              <w:rFonts w:hint="default" w:ascii="Times New Roman" w:hAnsi="Times New Roman" w:eastAsia="Calibri" w:cs="Times New Roman"/>
              <w:b/>
              <w:i w:val="0"/>
              <w:smallCaps w:val="0"/>
              <w:strike w:val="0"/>
              <w:color w:val="000000"/>
              <w:sz w:val="22"/>
              <w:szCs w:val="22"/>
              <w:u w:val="none"/>
              <w:shd w:val="clear" w:fill="auto"/>
              <w:vertAlign w:val="baseline"/>
            </w:rPr>
          </w:pPr>
          <w:r>
            <w:rPr>
              <w:rFonts w:hint="default" w:ascii="Times New Roman" w:hAnsi="Times New Roman" w:cs="Times New Roman"/>
            </w:rPr>
            <w:fldChar w:fldCharType="begin"/>
          </w:r>
          <w:r>
            <w:rPr>
              <w:rFonts w:hint="default" w:ascii="Times New Roman" w:hAnsi="Times New Roman" w:cs="Times New Roman"/>
            </w:rPr>
            <w:instrText xml:space="preserve"> HYPERLINK \l "_2s8eyo1" \h </w:instrText>
          </w:r>
          <w:r>
            <w:rPr>
              <w:rFonts w:hint="default" w:ascii="Times New Roman" w:hAnsi="Times New Roman" w:cs="Times New Roman"/>
            </w:rPr>
            <w:fldChar w:fldCharType="separate"/>
          </w:r>
          <w:r>
            <w:rPr>
              <w:rFonts w:hint="default" w:ascii="Times New Roman" w:hAnsi="Times New Roman" w:eastAsia="Times New Roman" w:cs="Times New Roman"/>
              <w:b/>
              <w:i w:val="0"/>
              <w:smallCaps w:val="0"/>
              <w:strike w:val="0"/>
              <w:color w:val="000000"/>
              <w:sz w:val="24"/>
              <w:szCs w:val="24"/>
              <w:u w:val="none"/>
              <w:shd w:val="clear" w:fill="auto"/>
              <w:vertAlign w:val="baseline"/>
              <w:rtl w:val="0"/>
            </w:rPr>
            <w:t>Utilisation</w:t>
          </w:r>
          <w:r>
            <w:rPr>
              <w:rFonts w:hint="default" w:ascii="Times New Roman" w:hAnsi="Times New Roman" w:eastAsia="Times New Roman" w:cs="Times New Roman"/>
              <w:b/>
              <w:i w:val="0"/>
              <w:smallCaps w:val="0"/>
              <w:strike w:val="0"/>
              <w:color w:val="000000"/>
              <w:sz w:val="24"/>
              <w:szCs w:val="24"/>
              <w:u w:val="none"/>
              <w:shd w:val="clear" w:fill="auto"/>
              <w:vertAlign w:val="baseline"/>
              <w:rtl w:val="0"/>
            </w:rPr>
            <w:tab/>
          </w:r>
          <w:r>
            <w:rPr>
              <w:rFonts w:hint="default" w:ascii="Times New Roman" w:hAnsi="Times New Roman" w:eastAsia="Times New Roman" w:cs="Times New Roman"/>
              <w:b/>
              <w:i w:val="0"/>
              <w:smallCaps w:val="0"/>
              <w:strike w:val="0"/>
              <w:color w:val="000000"/>
              <w:sz w:val="24"/>
              <w:szCs w:val="24"/>
              <w:u w:val="none"/>
              <w:shd w:val="clear" w:fill="auto"/>
              <w:vertAlign w:val="baseline"/>
              <w:rtl w:val="0"/>
            </w:rPr>
            <w:t>9</w:t>
          </w:r>
          <w:r>
            <w:rPr>
              <w:rFonts w:hint="default" w:ascii="Times New Roman" w:hAnsi="Times New Roman" w:eastAsia="Times New Roman" w:cs="Times New Roman"/>
              <w:b/>
              <w:i w:val="0"/>
              <w:smallCaps w:val="0"/>
              <w:strike w:val="0"/>
              <w:color w:val="000000"/>
              <w:sz w:val="24"/>
              <w:szCs w:val="24"/>
              <w:u w:val="none"/>
              <w:shd w:val="clear" w:fill="auto"/>
              <w:vertAlign w:val="baseline"/>
              <w:rtl w:val="0"/>
            </w:rPr>
            <w:fldChar w:fldCharType="end"/>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9016"/>
            </w:tabs>
            <w:spacing w:before="0" w:after="100" w:line="360" w:lineRule="auto"/>
            <w:ind w:left="240" w:right="0" w:firstLine="0"/>
            <w:jc w:val="both"/>
            <w:rPr>
              <w:rFonts w:hint="default" w:ascii="Times New Roman" w:hAnsi="Times New Roman" w:eastAsia="Calibri" w:cs="Times New Roman"/>
              <w:b/>
              <w:i w:val="0"/>
              <w:smallCaps w:val="0"/>
              <w:strike w:val="0"/>
              <w:color w:val="000000"/>
              <w:sz w:val="22"/>
              <w:szCs w:val="22"/>
              <w:u w:val="none"/>
              <w:shd w:val="clear" w:fill="auto"/>
              <w:vertAlign w:val="baseline"/>
            </w:rPr>
          </w:pPr>
          <w:r>
            <w:rPr>
              <w:rFonts w:hint="default" w:ascii="Times New Roman" w:hAnsi="Times New Roman" w:cs="Times New Roman"/>
            </w:rPr>
            <w:fldChar w:fldCharType="begin"/>
          </w:r>
          <w:r>
            <w:rPr>
              <w:rFonts w:hint="default" w:ascii="Times New Roman" w:hAnsi="Times New Roman" w:cs="Times New Roman"/>
            </w:rPr>
            <w:instrText xml:space="preserve"> HYPERLINK \l "_17dp8vu" \h </w:instrText>
          </w:r>
          <w:r>
            <w:rPr>
              <w:rFonts w:hint="default" w:ascii="Times New Roman" w:hAnsi="Times New Roman" w:cs="Times New Roman"/>
            </w:rPr>
            <w:fldChar w:fldCharType="separate"/>
          </w:r>
          <w:r>
            <w:rPr>
              <w:rFonts w:hint="default" w:ascii="Times New Roman" w:hAnsi="Times New Roman" w:eastAsia="Times New Roman" w:cs="Times New Roman"/>
              <w:b/>
              <w:i w:val="0"/>
              <w:smallCaps w:val="0"/>
              <w:strike w:val="0"/>
              <w:color w:val="000000"/>
              <w:sz w:val="24"/>
              <w:szCs w:val="24"/>
              <w:u w:val="none"/>
              <w:shd w:val="clear" w:fill="auto"/>
              <w:vertAlign w:val="baseline"/>
              <w:rtl w:val="0"/>
            </w:rPr>
            <w:t>Kotter’s Model of Change</w:t>
          </w:r>
          <w:r>
            <w:rPr>
              <w:rFonts w:hint="default" w:ascii="Times New Roman" w:hAnsi="Times New Roman" w:eastAsia="Times New Roman" w:cs="Times New Roman"/>
              <w:b/>
              <w:i w:val="0"/>
              <w:smallCaps w:val="0"/>
              <w:strike w:val="0"/>
              <w:color w:val="000000"/>
              <w:sz w:val="24"/>
              <w:szCs w:val="24"/>
              <w:u w:val="none"/>
              <w:shd w:val="clear" w:fill="auto"/>
              <w:vertAlign w:val="baseline"/>
              <w:rtl w:val="0"/>
            </w:rPr>
            <w:tab/>
          </w:r>
          <w:r>
            <w:rPr>
              <w:rFonts w:hint="default" w:ascii="Times New Roman" w:hAnsi="Times New Roman" w:eastAsia="Times New Roman" w:cs="Times New Roman"/>
              <w:b/>
              <w:i w:val="0"/>
              <w:smallCaps w:val="0"/>
              <w:strike w:val="0"/>
              <w:color w:val="000000"/>
              <w:sz w:val="24"/>
              <w:szCs w:val="24"/>
              <w:u w:val="none"/>
              <w:shd w:val="clear" w:fill="auto"/>
              <w:vertAlign w:val="baseline"/>
              <w:rtl w:val="0"/>
            </w:rPr>
            <w:t>9</w:t>
          </w:r>
          <w:r>
            <w:rPr>
              <w:rFonts w:hint="default" w:ascii="Times New Roman" w:hAnsi="Times New Roman" w:eastAsia="Times New Roman" w:cs="Times New Roman"/>
              <w:b/>
              <w:i w:val="0"/>
              <w:smallCaps w:val="0"/>
              <w:strike w:val="0"/>
              <w:color w:val="000000"/>
              <w:sz w:val="24"/>
              <w:szCs w:val="24"/>
              <w:u w:val="none"/>
              <w:shd w:val="clear" w:fill="auto"/>
              <w:vertAlign w:val="baseline"/>
              <w:rtl w:val="0"/>
            </w:rPr>
            <w:fldChar w:fldCharType="end"/>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9016"/>
            </w:tabs>
            <w:spacing w:before="0" w:after="100" w:line="360" w:lineRule="auto"/>
            <w:ind w:left="480" w:right="0" w:firstLine="0"/>
            <w:jc w:val="both"/>
            <w:rPr>
              <w:rFonts w:hint="default" w:ascii="Times New Roman" w:hAnsi="Times New Roman" w:eastAsia="Calibri" w:cs="Times New Roman"/>
              <w:b/>
              <w:i w:val="0"/>
              <w:smallCaps w:val="0"/>
              <w:strike w:val="0"/>
              <w:color w:val="000000"/>
              <w:sz w:val="22"/>
              <w:szCs w:val="22"/>
              <w:u w:val="none"/>
              <w:shd w:val="clear" w:fill="auto"/>
              <w:vertAlign w:val="baseline"/>
            </w:rPr>
          </w:pPr>
          <w:r>
            <w:rPr>
              <w:rFonts w:hint="default" w:ascii="Times New Roman" w:hAnsi="Times New Roman" w:cs="Times New Roman"/>
            </w:rPr>
            <w:fldChar w:fldCharType="begin"/>
          </w:r>
          <w:r>
            <w:rPr>
              <w:rFonts w:hint="default" w:ascii="Times New Roman" w:hAnsi="Times New Roman" w:cs="Times New Roman"/>
            </w:rPr>
            <w:instrText xml:space="preserve"> HYPERLINK \l "_3rdcrjn" \h </w:instrText>
          </w:r>
          <w:r>
            <w:rPr>
              <w:rFonts w:hint="default" w:ascii="Times New Roman" w:hAnsi="Times New Roman" w:cs="Times New Roman"/>
            </w:rPr>
            <w:fldChar w:fldCharType="separate"/>
          </w:r>
          <w:r>
            <w:rPr>
              <w:rFonts w:hint="default" w:ascii="Times New Roman" w:hAnsi="Times New Roman" w:eastAsia="Times New Roman" w:cs="Times New Roman"/>
              <w:b/>
              <w:i w:val="0"/>
              <w:smallCaps w:val="0"/>
              <w:strike w:val="0"/>
              <w:color w:val="000000"/>
              <w:sz w:val="24"/>
              <w:szCs w:val="24"/>
              <w:u w:val="none"/>
              <w:shd w:val="clear" w:fill="auto"/>
              <w:vertAlign w:val="baseline"/>
              <w:rtl w:val="0"/>
            </w:rPr>
            <w:t>Critical Appraisal</w:t>
          </w:r>
          <w:r>
            <w:rPr>
              <w:rFonts w:hint="default" w:ascii="Times New Roman" w:hAnsi="Times New Roman" w:eastAsia="Times New Roman" w:cs="Times New Roman"/>
              <w:b/>
              <w:i w:val="0"/>
              <w:smallCaps w:val="0"/>
              <w:strike w:val="0"/>
              <w:color w:val="000000"/>
              <w:sz w:val="24"/>
              <w:szCs w:val="24"/>
              <w:u w:val="none"/>
              <w:shd w:val="clear" w:fill="auto"/>
              <w:vertAlign w:val="baseline"/>
              <w:rtl w:val="0"/>
            </w:rPr>
            <w:tab/>
          </w:r>
          <w:r>
            <w:rPr>
              <w:rFonts w:hint="default" w:ascii="Times New Roman" w:hAnsi="Times New Roman" w:eastAsia="Times New Roman" w:cs="Times New Roman"/>
              <w:b/>
              <w:i w:val="0"/>
              <w:smallCaps w:val="0"/>
              <w:strike w:val="0"/>
              <w:color w:val="000000"/>
              <w:sz w:val="24"/>
              <w:szCs w:val="24"/>
              <w:u w:val="none"/>
              <w:shd w:val="clear" w:fill="auto"/>
              <w:vertAlign w:val="baseline"/>
              <w:rtl w:val="0"/>
            </w:rPr>
            <w:t>9</w:t>
          </w:r>
          <w:r>
            <w:rPr>
              <w:rFonts w:hint="default" w:ascii="Times New Roman" w:hAnsi="Times New Roman" w:eastAsia="Times New Roman" w:cs="Times New Roman"/>
              <w:b/>
              <w:i w:val="0"/>
              <w:smallCaps w:val="0"/>
              <w:strike w:val="0"/>
              <w:color w:val="000000"/>
              <w:sz w:val="24"/>
              <w:szCs w:val="24"/>
              <w:u w:val="none"/>
              <w:shd w:val="clear" w:fill="auto"/>
              <w:vertAlign w:val="baseline"/>
              <w:rtl w:val="0"/>
            </w:rPr>
            <w:fldChar w:fldCharType="end"/>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9016"/>
            </w:tabs>
            <w:spacing w:before="0" w:after="100" w:line="360" w:lineRule="auto"/>
            <w:ind w:left="480" w:right="0" w:firstLine="0"/>
            <w:jc w:val="both"/>
            <w:rPr>
              <w:rFonts w:hint="default" w:ascii="Times New Roman" w:hAnsi="Times New Roman" w:eastAsia="Calibri" w:cs="Times New Roman"/>
              <w:b/>
              <w:i w:val="0"/>
              <w:smallCaps w:val="0"/>
              <w:strike w:val="0"/>
              <w:color w:val="000000"/>
              <w:sz w:val="22"/>
              <w:szCs w:val="22"/>
              <w:u w:val="none"/>
              <w:shd w:val="clear" w:fill="auto"/>
              <w:vertAlign w:val="baseline"/>
            </w:rPr>
          </w:pPr>
          <w:r>
            <w:rPr>
              <w:rFonts w:hint="default" w:ascii="Times New Roman" w:hAnsi="Times New Roman" w:cs="Times New Roman"/>
            </w:rPr>
            <w:fldChar w:fldCharType="begin"/>
          </w:r>
          <w:r>
            <w:rPr>
              <w:rFonts w:hint="default" w:ascii="Times New Roman" w:hAnsi="Times New Roman" w:cs="Times New Roman"/>
            </w:rPr>
            <w:instrText xml:space="preserve"> HYPERLINK \l "_26in1rg" \h </w:instrText>
          </w:r>
          <w:r>
            <w:rPr>
              <w:rFonts w:hint="default" w:ascii="Times New Roman" w:hAnsi="Times New Roman" w:cs="Times New Roman"/>
            </w:rPr>
            <w:fldChar w:fldCharType="separate"/>
          </w:r>
          <w:r>
            <w:rPr>
              <w:rFonts w:hint="default" w:ascii="Times New Roman" w:hAnsi="Times New Roman" w:eastAsia="Times New Roman" w:cs="Times New Roman"/>
              <w:b/>
              <w:i w:val="0"/>
              <w:smallCaps w:val="0"/>
              <w:strike w:val="0"/>
              <w:color w:val="000000"/>
              <w:sz w:val="24"/>
              <w:szCs w:val="24"/>
              <w:u w:val="none"/>
              <w:shd w:val="clear" w:fill="auto"/>
              <w:vertAlign w:val="baseline"/>
              <w:rtl w:val="0"/>
            </w:rPr>
            <w:t>Utilisation</w:t>
          </w:r>
          <w:r>
            <w:rPr>
              <w:rFonts w:hint="default" w:ascii="Times New Roman" w:hAnsi="Times New Roman" w:eastAsia="Times New Roman" w:cs="Times New Roman"/>
              <w:b/>
              <w:i w:val="0"/>
              <w:smallCaps w:val="0"/>
              <w:strike w:val="0"/>
              <w:color w:val="000000"/>
              <w:sz w:val="24"/>
              <w:szCs w:val="24"/>
              <w:u w:val="none"/>
              <w:shd w:val="clear" w:fill="auto"/>
              <w:vertAlign w:val="baseline"/>
              <w:rtl w:val="0"/>
            </w:rPr>
            <w:tab/>
          </w:r>
          <w:r>
            <w:rPr>
              <w:rFonts w:hint="default" w:ascii="Times New Roman" w:hAnsi="Times New Roman" w:eastAsia="Times New Roman" w:cs="Times New Roman"/>
              <w:b/>
              <w:i w:val="0"/>
              <w:smallCaps w:val="0"/>
              <w:strike w:val="0"/>
              <w:color w:val="000000"/>
              <w:sz w:val="24"/>
              <w:szCs w:val="24"/>
              <w:u w:val="none"/>
              <w:shd w:val="clear" w:fill="auto"/>
              <w:vertAlign w:val="baseline"/>
              <w:rtl w:val="0"/>
            </w:rPr>
            <w:t>10</w:t>
          </w:r>
          <w:r>
            <w:rPr>
              <w:rFonts w:hint="default" w:ascii="Times New Roman" w:hAnsi="Times New Roman" w:eastAsia="Times New Roman" w:cs="Times New Roman"/>
              <w:b/>
              <w:i w:val="0"/>
              <w:smallCaps w:val="0"/>
              <w:strike w:val="0"/>
              <w:color w:val="000000"/>
              <w:sz w:val="24"/>
              <w:szCs w:val="24"/>
              <w:u w:val="none"/>
              <w:shd w:val="clear" w:fill="auto"/>
              <w:vertAlign w:val="baseline"/>
              <w:rtl w:val="0"/>
            </w:rPr>
            <w:fldChar w:fldCharType="end"/>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9016"/>
            </w:tabs>
            <w:spacing w:before="0" w:after="100" w:line="360" w:lineRule="auto"/>
            <w:ind w:left="0" w:right="0" w:firstLine="0"/>
            <w:jc w:val="both"/>
            <w:rPr>
              <w:rFonts w:hint="default" w:ascii="Times New Roman" w:hAnsi="Times New Roman" w:eastAsia="Calibri" w:cs="Times New Roman"/>
              <w:b/>
              <w:i w:val="0"/>
              <w:smallCaps w:val="0"/>
              <w:strike w:val="0"/>
              <w:color w:val="000000"/>
              <w:sz w:val="22"/>
              <w:szCs w:val="22"/>
              <w:u w:val="none"/>
              <w:shd w:val="clear" w:fill="auto"/>
              <w:vertAlign w:val="baseline"/>
            </w:rPr>
          </w:pPr>
          <w:r>
            <w:rPr>
              <w:rFonts w:hint="default" w:ascii="Times New Roman" w:hAnsi="Times New Roman" w:cs="Times New Roman"/>
            </w:rPr>
            <w:fldChar w:fldCharType="begin"/>
          </w:r>
          <w:r>
            <w:rPr>
              <w:rFonts w:hint="default" w:ascii="Times New Roman" w:hAnsi="Times New Roman" w:cs="Times New Roman"/>
            </w:rPr>
            <w:instrText xml:space="preserve"> HYPERLINK \l "_lnxbz9" \h </w:instrText>
          </w:r>
          <w:r>
            <w:rPr>
              <w:rFonts w:hint="default" w:ascii="Times New Roman" w:hAnsi="Times New Roman" w:cs="Times New Roman"/>
            </w:rPr>
            <w:fldChar w:fldCharType="separate"/>
          </w:r>
          <w:r>
            <w:rPr>
              <w:rFonts w:hint="default" w:ascii="Times New Roman" w:hAnsi="Times New Roman" w:eastAsia="Times New Roman" w:cs="Times New Roman"/>
              <w:b/>
              <w:i w:val="0"/>
              <w:smallCaps w:val="0"/>
              <w:strike w:val="0"/>
              <w:color w:val="000000"/>
              <w:sz w:val="24"/>
              <w:szCs w:val="24"/>
              <w:u w:val="none"/>
              <w:shd w:val="clear" w:fill="auto"/>
              <w:vertAlign w:val="baseline"/>
              <w:rtl w:val="0"/>
            </w:rPr>
            <w:t>Change Resistance Model and Driver Factors</w:t>
          </w:r>
          <w:r>
            <w:rPr>
              <w:rFonts w:hint="default" w:ascii="Times New Roman" w:hAnsi="Times New Roman" w:eastAsia="Times New Roman" w:cs="Times New Roman"/>
              <w:b/>
              <w:i w:val="0"/>
              <w:smallCaps w:val="0"/>
              <w:strike w:val="0"/>
              <w:color w:val="000000"/>
              <w:sz w:val="24"/>
              <w:szCs w:val="24"/>
              <w:u w:val="none"/>
              <w:shd w:val="clear" w:fill="auto"/>
              <w:vertAlign w:val="baseline"/>
              <w:rtl w:val="0"/>
            </w:rPr>
            <w:tab/>
          </w:r>
          <w:r>
            <w:rPr>
              <w:rFonts w:hint="default" w:ascii="Times New Roman" w:hAnsi="Times New Roman" w:eastAsia="Times New Roman" w:cs="Times New Roman"/>
              <w:b/>
              <w:i w:val="0"/>
              <w:smallCaps w:val="0"/>
              <w:strike w:val="0"/>
              <w:color w:val="000000"/>
              <w:sz w:val="24"/>
              <w:szCs w:val="24"/>
              <w:u w:val="none"/>
              <w:shd w:val="clear" w:fill="auto"/>
              <w:vertAlign w:val="baseline"/>
              <w:rtl w:val="0"/>
            </w:rPr>
            <w:t>11</w:t>
          </w:r>
          <w:r>
            <w:rPr>
              <w:rFonts w:hint="default" w:ascii="Times New Roman" w:hAnsi="Times New Roman" w:eastAsia="Times New Roman" w:cs="Times New Roman"/>
              <w:b/>
              <w:i w:val="0"/>
              <w:smallCaps w:val="0"/>
              <w:strike w:val="0"/>
              <w:color w:val="000000"/>
              <w:sz w:val="24"/>
              <w:szCs w:val="24"/>
              <w:u w:val="none"/>
              <w:shd w:val="clear" w:fill="auto"/>
              <w:vertAlign w:val="baseline"/>
              <w:rtl w:val="0"/>
            </w:rPr>
            <w:fldChar w:fldCharType="end"/>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9016"/>
            </w:tabs>
            <w:spacing w:before="0" w:after="100" w:line="360" w:lineRule="auto"/>
            <w:ind w:left="240" w:right="0" w:firstLine="0"/>
            <w:jc w:val="both"/>
            <w:rPr>
              <w:rFonts w:hint="default" w:ascii="Times New Roman" w:hAnsi="Times New Roman" w:eastAsia="Calibri" w:cs="Times New Roman"/>
              <w:b/>
              <w:i w:val="0"/>
              <w:smallCaps w:val="0"/>
              <w:strike w:val="0"/>
              <w:color w:val="000000"/>
              <w:sz w:val="22"/>
              <w:szCs w:val="22"/>
              <w:u w:val="none"/>
              <w:shd w:val="clear" w:fill="auto"/>
              <w:vertAlign w:val="baseline"/>
            </w:rPr>
          </w:pPr>
          <w:r>
            <w:rPr>
              <w:rFonts w:hint="default" w:ascii="Times New Roman" w:hAnsi="Times New Roman" w:cs="Times New Roman"/>
            </w:rPr>
            <w:fldChar w:fldCharType="begin"/>
          </w:r>
          <w:r>
            <w:rPr>
              <w:rFonts w:hint="default" w:ascii="Times New Roman" w:hAnsi="Times New Roman" w:cs="Times New Roman"/>
            </w:rPr>
            <w:instrText xml:space="preserve"> HYPERLINK \l "_35nkun2" \h </w:instrText>
          </w:r>
          <w:r>
            <w:rPr>
              <w:rFonts w:hint="default" w:ascii="Times New Roman" w:hAnsi="Times New Roman" w:cs="Times New Roman"/>
            </w:rPr>
            <w:fldChar w:fldCharType="separate"/>
          </w:r>
          <w:r>
            <w:rPr>
              <w:rFonts w:hint="default" w:ascii="Times New Roman" w:hAnsi="Times New Roman" w:eastAsia="Times New Roman" w:cs="Times New Roman"/>
              <w:b/>
              <w:i w:val="0"/>
              <w:smallCaps w:val="0"/>
              <w:strike w:val="0"/>
              <w:color w:val="000000"/>
              <w:sz w:val="24"/>
              <w:szCs w:val="24"/>
              <w:u w:val="none"/>
              <w:shd w:val="clear" w:fill="auto"/>
              <w:vertAlign w:val="baseline"/>
              <w:rtl w:val="0"/>
            </w:rPr>
            <w:t>Resistance</w:t>
          </w:r>
          <w:r>
            <w:rPr>
              <w:rFonts w:hint="default" w:ascii="Times New Roman" w:hAnsi="Times New Roman" w:eastAsia="Times New Roman" w:cs="Times New Roman"/>
              <w:b/>
              <w:i w:val="0"/>
              <w:smallCaps w:val="0"/>
              <w:strike w:val="0"/>
              <w:color w:val="000000"/>
              <w:sz w:val="24"/>
              <w:szCs w:val="24"/>
              <w:u w:val="none"/>
              <w:shd w:val="clear" w:fill="auto"/>
              <w:vertAlign w:val="baseline"/>
              <w:rtl w:val="0"/>
            </w:rPr>
            <w:tab/>
          </w:r>
          <w:r>
            <w:rPr>
              <w:rFonts w:hint="default" w:ascii="Times New Roman" w:hAnsi="Times New Roman" w:eastAsia="Times New Roman" w:cs="Times New Roman"/>
              <w:b/>
              <w:i w:val="0"/>
              <w:smallCaps w:val="0"/>
              <w:strike w:val="0"/>
              <w:color w:val="000000"/>
              <w:sz w:val="24"/>
              <w:szCs w:val="24"/>
              <w:u w:val="none"/>
              <w:shd w:val="clear" w:fill="auto"/>
              <w:vertAlign w:val="baseline"/>
              <w:rtl w:val="0"/>
            </w:rPr>
            <w:t>11</w:t>
          </w:r>
          <w:r>
            <w:rPr>
              <w:rFonts w:hint="default" w:ascii="Times New Roman" w:hAnsi="Times New Roman" w:eastAsia="Times New Roman" w:cs="Times New Roman"/>
              <w:b/>
              <w:i w:val="0"/>
              <w:smallCaps w:val="0"/>
              <w:strike w:val="0"/>
              <w:color w:val="000000"/>
              <w:sz w:val="24"/>
              <w:szCs w:val="24"/>
              <w:u w:val="none"/>
              <w:shd w:val="clear" w:fill="auto"/>
              <w:vertAlign w:val="baseline"/>
              <w:rtl w:val="0"/>
            </w:rPr>
            <w:fldChar w:fldCharType="end"/>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9016"/>
            </w:tabs>
            <w:spacing w:before="0" w:after="100" w:line="360" w:lineRule="auto"/>
            <w:ind w:left="240" w:right="0" w:firstLine="0"/>
            <w:jc w:val="both"/>
            <w:rPr>
              <w:rFonts w:hint="default" w:ascii="Times New Roman" w:hAnsi="Times New Roman" w:eastAsia="Calibri" w:cs="Times New Roman"/>
              <w:b/>
              <w:i w:val="0"/>
              <w:smallCaps w:val="0"/>
              <w:strike w:val="0"/>
              <w:color w:val="000000"/>
              <w:sz w:val="22"/>
              <w:szCs w:val="22"/>
              <w:u w:val="none"/>
              <w:shd w:val="clear" w:fill="auto"/>
              <w:vertAlign w:val="baseline"/>
            </w:rPr>
          </w:pPr>
          <w:r>
            <w:rPr>
              <w:rFonts w:hint="default" w:ascii="Times New Roman" w:hAnsi="Times New Roman" w:cs="Times New Roman"/>
            </w:rPr>
            <w:fldChar w:fldCharType="begin"/>
          </w:r>
          <w:r>
            <w:rPr>
              <w:rFonts w:hint="default" w:ascii="Times New Roman" w:hAnsi="Times New Roman" w:cs="Times New Roman"/>
            </w:rPr>
            <w:instrText xml:space="preserve"> HYPERLINK \l "_1ksv4uv" \h </w:instrText>
          </w:r>
          <w:r>
            <w:rPr>
              <w:rFonts w:hint="default" w:ascii="Times New Roman" w:hAnsi="Times New Roman" w:cs="Times New Roman"/>
            </w:rPr>
            <w:fldChar w:fldCharType="separate"/>
          </w:r>
          <w:r>
            <w:rPr>
              <w:rFonts w:hint="default" w:ascii="Times New Roman" w:hAnsi="Times New Roman" w:eastAsia="Times New Roman" w:cs="Times New Roman"/>
              <w:b/>
              <w:i w:val="0"/>
              <w:smallCaps w:val="0"/>
              <w:strike w:val="0"/>
              <w:color w:val="000000"/>
              <w:sz w:val="24"/>
              <w:szCs w:val="24"/>
              <w:u w:val="none"/>
              <w:shd w:val="clear" w:fill="auto"/>
              <w:vertAlign w:val="baseline"/>
              <w:rtl w:val="0"/>
            </w:rPr>
            <w:t>Driver Factors</w:t>
          </w:r>
          <w:r>
            <w:rPr>
              <w:rFonts w:hint="default" w:ascii="Times New Roman" w:hAnsi="Times New Roman" w:eastAsia="Times New Roman" w:cs="Times New Roman"/>
              <w:b/>
              <w:i w:val="0"/>
              <w:smallCaps w:val="0"/>
              <w:strike w:val="0"/>
              <w:color w:val="000000"/>
              <w:sz w:val="24"/>
              <w:szCs w:val="24"/>
              <w:u w:val="none"/>
              <w:shd w:val="clear" w:fill="auto"/>
              <w:vertAlign w:val="baseline"/>
              <w:rtl w:val="0"/>
            </w:rPr>
            <w:tab/>
          </w:r>
          <w:r>
            <w:rPr>
              <w:rFonts w:hint="default" w:ascii="Times New Roman" w:hAnsi="Times New Roman" w:eastAsia="Times New Roman" w:cs="Times New Roman"/>
              <w:b/>
              <w:i w:val="0"/>
              <w:smallCaps w:val="0"/>
              <w:strike w:val="0"/>
              <w:color w:val="000000"/>
              <w:sz w:val="24"/>
              <w:szCs w:val="24"/>
              <w:u w:val="none"/>
              <w:shd w:val="clear" w:fill="auto"/>
              <w:vertAlign w:val="baseline"/>
              <w:rtl w:val="0"/>
            </w:rPr>
            <w:t>12</w:t>
          </w:r>
          <w:r>
            <w:rPr>
              <w:rFonts w:hint="default" w:ascii="Times New Roman" w:hAnsi="Times New Roman" w:eastAsia="Times New Roman" w:cs="Times New Roman"/>
              <w:b/>
              <w:i w:val="0"/>
              <w:smallCaps w:val="0"/>
              <w:strike w:val="0"/>
              <w:color w:val="000000"/>
              <w:sz w:val="24"/>
              <w:szCs w:val="24"/>
              <w:u w:val="none"/>
              <w:shd w:val="clear" w:fill="auto"/>
              <w:vertAlign w:val="baseline"/>
              <w:rtl w:val="0"/>
            </w:rPr>
            <w:fldChar w:fldCharType="end"/>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9016"/>
            </w:tabs>
            <w:spacing w:before="0" w:after="100" w:line="360" w:lineRule="auto"/>
            <w:ind w:left="0" w:right="0" w:firstLine="0"/>
            <w:jc w:val="both"/>
            <w:rPr>
              <w:rFonts w:hint="default" w:ascii="Times New Roman" w:hAnsi="Times New Roman" w:eastAsia="Calibri" w:cs="Times New Roman"/>
              <w:b/>
              <w:i w:val="0"/>
              <w:smallCaps w:val="0"/>
              <w:strike w:val="0"/>
              <w:color w:val="000000"/>
              <w:sz w:val="22"/>
              <w:szCs w:val="22"/>
              <w:u w:val="none"/>
              <w:shd w:val="clear" w:fill="auto"/>
              <w:vertAlign w:val="baseline"/>
            </w:rPr>
          </w:pPr>
          <w:r>
            <w:rPr>
              <w:rFonts w:hint="default" w:ascii="Times New Roman" w:hAnsi="Times New Roman" w:cs="Times New Roman"/>
            </w:rPr>
            <w:fldChar w:fldCharType="begin"/>
          </w:r>
          <w:r>
            <w:rPr>
              <w:rFonts w:hint="default" w:ascii="Times New Roman" w:hAnsi="Times New Roman" w:cs="Times New Roman"/>
            </w:rPr>
            <w:instrText xml:space="preserve"> HYPERLINK \l "_44sinio" \h </w:instrText>
          </w:r>
          <w:r>
            <w:rPr>
              <w:rFonts w:hint="default" w:ascii="Times New Roman" w:hAnsi="Times New Roman" w:cs="Times New Roman"/>
            </w:rPr>
            <w:fldChar w:fldCharType="separate"/>
          </w:r>
          <w:r>
            <w:rPr>
              <w:rFonts w:hint="default" w:ascii="Times New Roman" w:hAnsi="Times New Roman" w:eastAsia="Times New Roman" w:cs="Times New Roman"/>
              <w:b/>
              <w:i w:val="0"/>
              <w:smallCaps w:val="0"/>
              <w:strike w:val="0"/>
              <w:color w:val="000000"/>
              <w:sz w:val="24"/>
              <w:szCs w:val="24"/>
              <w:u w:val="none"/>
              <w:shd w:val="clear" w:fill="auto"/>
              <w:vertAlign w:val="baseline"/>
              <w:rtl w:val="0"/>
            </w:rPr>
            <w:t>SWOT Analysis</w:t>
          </w:r>
          <w:r>
            <w:rPr>
              <w:rFonts w:hint="default" w:ascii="Times New Roman" w:hAnsi="Times New Roman" w:eastAsia="Times New Roman" w:cs="Times New Roman"/>
              <w:b/>
              <w:i w:val="0"/>
              <w:smallCaps w:val="0"/>
              <w:strike w:val="0"/>
              <w:color w:val="000000"/>
              <w:sz w:val="24"/>
              <w:szCs w:val="24"/>
              <w:u w:val="none"/>
              <w:shd w:val="clear" w:fill="auto"/>
              <w:vertAlign w:val="baseline"/>
              <w:rtl w:val="0"/>
            </w:rPr>
            <w:tab/>
          </w:r>
          <w:r>
            <w:rPr>
              <w:rFonts w:hint="default" w:ascii="Times New Roman" w:hAnsi="Times New Roman" w:eastAsia="Times New Roman" w:cs="Times New Roman"/>
              <w:b/>
              <w:i w:val="0"/>
              <w:smallCaps w:val="0"/>
              <w:strike w:val="0"/>
              <w:color w:val="000000"/>
              <w:sz w:val="24"/>
              <w:szCs w:val="24"/>
              <w:u w:val="none"/>
              <w:shd w:val="clear" w:fill="auto"/>
              <w:vertAlign w:val="baseline"/>
              <w:rtl w:val="0"/>
            </w:rPr>
            <w:t>13</w:t>
          </w:r>
          <w:r>
            <w:rPr>
              <w:rFonts w:hint="default" w:ascii="Times New Roman" w:hAnsi="Times New Roman" w:eastAsia="Times New Roman" w:cs="Times New Roman"/>
              <w:b/>
              <w:i w:val="0"/>
              <w:smallCaps w:val="0"/>
              <w:strike w:val="0"/>
              <w:color w:val="000000"/>
              <w:sz w:val="24"/>
              <w:szCs w:val="24"/>
              <w:u w:val="none"/>
              <w:shd w:val="clear" w:fill="auto"/>
              <w:vertAlign w:val="baseline"/>
              <w:rtl w:val="0"/>
            </w:rPr>
            <w:fldChar w:fldCharType="end"/>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9016"/>
            </w:tabs>
            <w:spacing w:before="0" w:after="100" w:line="360" w:lineRule="auto"/>
            <w:ind w:left="0" w:right="0" w:firstLine="0"/>
            <w:jc w:val="both"/>
            <w:rPr>
              <w:rFonts w:hint="default" w:ascii="Times New Roman" w:hAnsi="Times New Roman" w:eastAsia="Calibri" w:cs="Times New Roman"/>
              <w:b/>
              <w:i w:val="0"/>
              <w:smallCaps w:val="0"/>
              <w:strike w:val="0"/>
              <w:color w:val="000000"/>
              <w:sz w:val="22"/>
              <w:szCs w:val="22"/>
              <w:u w:val="none"/>
              <w:shd w:val="clear" w:fill="auto"/>
              <w:vertAlign w:val="baseline"/>
            </w:rPr>
          </w:pPr>
          <w:r>
            <w:rPr>
              <w:rFonts w:hint="default" w:ascii="Times New Roman" w:hAnsi="Times New Roman" w:cs="Times New Roman"/>
            </w:rPr>
            <w:fldChar w:fldCharType="begin"/>
          </w:r>
          <w:r>
            <w:rPr>
              <w:rFonts w:hint="default" w:ascii="Times New Roman" w:hAnsi="Times New Roman" w:cs="Times New Roman"/>
            </w:rPr>
            <w:instrText xml:space="preserve"> HYPERLINK \l "_2jxsxqh" \h </w:instrText>
          </w:r>
          <w:r>
            <w:rPr>
              <w:rFonts w:hint="default" w:ascii="Times New Roman" w:hAnsi="Times New Roman" w:cs="Times New Roman"/>
            </w:rPr>
            <w:fldChar w:fldCharType="separate"/>
          </w:r>
          <w:r>
            <w:rPr>
              <w:rFonts w:hint="default" w:ascii="Times New Roman" w:hAnsi="Times New Roman" w:eastAsia="Times New Roman" w:cs="Times New Roman"/>
              <w:b/>
              <w:i w:val="0"/>
              <w:smallCaps w:val="0"/>
              <w:strike w:val="0"/>
              <w:color w:val="000000"/>
              <w:sz w:val="24"/>
              <w:szCs w:val="24"/>
              <w:u w:val="none"/>
              <w:shd w:val="clear" w:fill="auto"/>
              <w:vertAlign w:val="baseline"/>
              <w:rtl w:val="0"/>
            </w:rPr>
            <w:t>PESTLE analysis</w:t>
          </w:r>
          <w:r>
            <w:rPr>
              <w:rFonts w:hint="default" w:ascii="Times New Roman" w:hAnsi="Times New Roman" w:eastAsia="Times New Roman" w:cs="Times New Roman"/>
              <w:b/>
              <w:i w:val="0"/>
              <w:smallCaps w:val="0"/>
              <w:strike w:val="0"/>
              <w:color w:val="000000"/>
              <w:sz w:val="24"/>
              <w:szCs w:val="24"/>
              <w:u w:val="none"/>
              <w:shd w:val="clear" w:fill="auto"/>
              <w:vertAlign w:val="baseline"/>
              <w:rtl w:val="0"/>
            </w:rPr>
            <w:tab/>
          </w:r>
          <w:r>
            <w:rPr>
              <w:rFonts w:hint="default" w:ascii="Times New Roman" w:hAnsi="Times New Roman" w:eastAsia="Times New Roman" w:cs="Times New Roman"/>
              <w:b/>
              <w:i w:val="0"/>
              <w:smallCaps w:val="0"/>
              <w:strike w:val="0"/>
              <w:color w:val="000000"/>
              <w:sz w:val="24"/>
              <w:szCs w:val="24"/>
              <w:u w:val="none"/>
              <w:shd w:val="clear" w:fill="auto"/>
              <w:vertAlign w:val="baseline"/>
              <w:rtl w:val="0"/>
            </w:rPr>
            <w:t>14</w:t>
          </w:r>
          <w:r>
            <w:rPr>
              <w:rFonts w:hint="default" w:ascii="Times New Roman" w:hAnsi="Times New Roman" w:eastAsia="Times New Roman" w:cs="Times New Roman"/>
              <w:b/>
              <w:i w:val="0"/>
              <w:smallCaps w:val="0"/>
              <w:strike w:val="0"/>
              <w:color w:val="000000"/>
              <w:sz w:val="24"/>
              <w:szCs w:val="24"/>
              <w:u w:val="none"/>
              <w:shd w:val="clear" w:fill="auto"/>
              <w:vertAlign w:val="baseline"/>
              <w:rtl w:val="0"/>
            </w:rPr>
            <w:fldChar w:fldCharType="end"/>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9016"/>
            </w:tabs>
            <w:spacing w:before="0" w:after="100" w:line="360" w:lineRule="auto"/>
            <w:ind w:left="0" w:right="0" w:firstLine="0"/>
            <w:jc w:val="both"/>
            <w:rPr>
              <w:rFonts w:hint="default" w:ascii="Times New Roman" w:hAnsi="Times New Roman" w:eastAsia="Calibri" w:cs="Times New Roman"/>
              <w:b/>
              <w:i w:val="0"/>
              <w:smallCaps w:val="0"/>
              <w:strike w:val="0"/>
              <w:color w:val="000000"/>
              <w:sz w:val="22"/>
              <w:szCs w:val="22"/>
              <w:u w:val="none"/>
              <w:shd w:val="clear" w:fill="auto"/>
              <w:vertAlign w:val="baseline"/>
            </w:rPr>
          </w:pPr>
          <w:r>
            <w:rPr>
              <w:rFonts w:hint="default" w:ascii="Times New Roman" w:hAnsi="Times New Roman" w:cs="Times New Roman"/>
            </w:rPr>
            <w:fldChar w:fldCharType="begin"/>
          </w:r>
          <w:r>
            <w:rPr>
              <w:rFonts w:hint="default" w:ascii="Times New Roman" w:hAnsi="Times New Roman" w:cs="Times New Roman"/>
            </w:rPr>
            <w:instrText xml:space="preserve"> HYPERLINK \l "_z337ya" \h </w:instrText>
          </w:r>
          <w:r>
            <w:rPr>
              <w:rFonts w:hint="default" w:ascii="Times New Roman" w:hAnsi="Times New Roman" w:cs="Times New Roman"/>
            </w:rPr>
            <w:fldChar w:fldCharType="separate"/>
          </w:r>
          <w:r>
            <w:rPr>
              <w:rFonts w:hint="default" w:ascii="Times New Roman" w:hAnsi="Times New Roman" w:eastAsia="Times New Roman" w:cs="Times New Roman"/>
              <w:b/>
              <w:i w:val="0"/>
              <w:smallCaps w:val="0"/>
              <w:strike w:val="0"/>
              <w:color w:val="000000"/>
              <w:sz w:val="24"/>
              <w:szCs w:val="24"/>
              <w:u w:val="none"/>
              <w:shd w:val="clear" w:fill="auto"/>
              <w:vertAlign w:val="baseline"/>
              <w:rtl w:val="0"/>
            </w:rPr>
            <w:t>Measurement of the Effectiveness of Change</w:t>
          </w:r>
          <w:r>
            <w:rPr>
              <w:rFonts w:hint="default" w:ascii="Times New Roman" w:hAnsi="Times New Roman" w:eastAsia="Times New Roman" w:cs="Times New Roman"/>
              <w:b/>
              <w:i w:val="0"/>
              <w:smallCaps w:val="0"/>
              <w:strike w:val="0"/>
              <w:color w:val="000000"/>
              <w:sz w:val="24"/>
              <w:szCs w:val="24"/>
              <w:u w:val="none"/>
              <w:shd w:val="clear" w:fill="auto"/>
              <w:vertAlign w:val="baseline"/>
              <w:rtl w:val="0"/>
            </w:rPr>
            <w:tab/>
          </w:r>
          <w:r>
            <w:rPr>
              <w:rFonts w:hint="default" w:ascii="Times New Roman" w:hAnsi="Times New Roman" w:eastAsia="Times New Roman" w:cs="Times New Roman"/>
              <w:b/>
              <w:i w:val="0"/>
              <w:smallCaps w:val="0"/>
              <w:strike w:val="0"/>
              <w:color w:val="000000"/>
              <w:sz w:val="24"/>
              <w:szCs w:val="24"/>
              <w:u w:val="none"/>
              <w:shd w:val="clear" w:fill="auto"/>
              <w:vertAlign w:val="baseline"/>
              <w:rtl w:val="0"/>
            </w:rPr>
            <w:t>15</w:t>
          </w:r>
          <w:r>
            <w:rPr>
              <w:rFonts w:hint="default" w:ascii="Times New Roman" w:hAnsi="Times New Roman" w:eastAsia="Times New Roman" w:cs="Times New Roman"/>
              <w:b/>
              <w:i w:val="0"/>
              <w:smallCaps w:val="0"/>
              <w:strike w:val="0"/>
              <w:color w:val="000000"/>
              <w:sz w:val="24"/>
              <w:szCs w:val="24"/>
              <w:u w:val="none"/>
              <w:shd w:val="clear" w:fill="auto"/>
              <w:vertAlign w:val="baseline"/>
              <w:rtl w:val="0"/>
            </w:rPr>
            <w:fldChar w:fldCharType="end"/>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9016"/>
            </w:tabs>
            <w:spacing w:before="0" w:after="100" w:line="360" w:lineRule="auto"/>
            <w:ind w:left="0" w:right="0" w:firstLine="0"/>
            <w:jc w:val="both"/>
            <w:rPr>
              <w:rFonts w:hint="default" w:ascii="Times New Roman" w:hAnsi="Times New Roman" w:eastAsia="Calibri" w:cs="Times New Roman"/>
              <w:b/>
              <w:i w:val="0"/>
              <w:smallCaps w:val="0"/>
              <w:strike w:val="0"/>
              <w:color w:val="000000"/>
              <w:sz w:val="22"/>
              <w:szCs w:val="22"/>
              <w:u w:val="none"/>
              <w:shd w:val="clear" w:fill="auto"/>
              <w:vertAlign w:val="baseline"/>
            </w:rPr>
          </w:pPr>
          <w:r>
            <w:rPr>
              <w:rFonts w:hint="default" w:ascii="Times New Roman" w:hAnsi="Times New Roman" w:cs="Times New Roman"/>
            </w:rPr>
            <w:fldChar w:fldCharType="begin"/>
          </w:r>
          <w:r>
            <w:rPr>
              <w:rFonts w:hint="default" w:ascii="Times New Roman" w:hAnsi="Times New Roman" w:cs="Times New Roman"/>
            </w:rPr>
            <w:instrText xml:space="preserve"> HYPERLINK \l "_3j2qqm3" \h </w:instrText>
          </w:r>
          <w:r>
            <w:rPr>
              <w:rFonts w:hint="default" w:ascii="Times New Roman" w:hAnsi="Times New Roman" w:cs="Times New Roman"/>
            </w:rPr>
            <w:fldChar w:fldCharType="separate"/>
          </w:r>
          <w:r>
            <w:rPr>
              <w:rFonts w:hint="default" w:ascii="Times New Roman" w:hAnsi="Times New Roman" w:eastAsia="Times New Roman" w:cs="Times New Roman"/>
              <w:b/>
              <w:i w:val="0"/>
              <w:smallCaps w:val="0"/>
              <w:strike w:val="0"/>
              <w:color w:val="000000"/>
              <w:sz w:val="24"/>
              <w:szCs w:val="24"/>
              <w:u w:val="none"/>
              <w:shd w:val="clear" w:fill="auto"/>
              <w:vertAlign w:val="baseline"/>
              <w:rtl w:val="0"/>
            </w:rPr>
            <w:t>Recommendations</w:t>
          </w:r>
          <w:r>
            <w:rPr>
              <w:rFonts w:hint="default" w:ascii="Times New Roman" w:hAnsi="Times New Roman" w:eastAsia="Times New Roman" w:cs="Times New Roman"/>
              <w:b/>
              <w:i w:val="0"/>
              <w:smallCaps w:val="0"/>
              <w:strike w:val="0"/>
              <w:color w:val="000000"/>
              <w:sz w:val="24"/>
              <w:szCs w:val="24"/>
              <w:u w:val="none"/>
              <w:shd w:val="clear" w:fill="auto"/>
              <w:vertAlign w:val="baseline"/>
              <w:rtl w:val="0"/>
            </w:rPr>
            <w:tab/>
          </w:r>
          <w:r>
            <w:rPr>
              <w:rFonts w:hint="default" w:ascii="Times New Roman" w:hAnsi="Times New Roman" w:eastAsia="Times New Roman" w:cs="Times New Roman"/>
              <w:b/>
              <w:i w:val="0"/>
              <w:smallCaps w:val="0"/>
              <w:strike w:val="0"/>
              <w:color w:val="000000"/>
              <w:sz w:val="24"/>
              <w:szCs w:val="24"/>
              <w:u w:val="none"/>
              <w:shd w:val="clear" w:fill="auto"/>
              <w:vertAlign w:val="baseline"/>
              <w:rtl w:val="0"/>
            </w:rPr>
            <w:t>15</w:t>
          </w:r>
          <w:r>
            <w:rPr>
              <w:rFonts w:hint="default" w:ascii="Times New Roman" w:hAnsi="Times New Roman" w:eastAsia="Times New Roman" w:cs="Times New Roman"/>
              <w:b/>
              <w:i w:val="0"/>
              <w:smallCaps w:val="0"/>
              <w:strike w:val="0"/>
              <w:color w:val="000000"/>
              <w:sz w:val="24"/>
              <w:szCs w:val="24"/>
              <w:u w:val="none"/>
              <w:shd w:val="clear" w:fill="auto"/>
              <w:vertAlign w:val="baseline"/>
              <w:rtl w:val="0"/>
            </w:rPr>
            <w:fldChar w:fldCharType="end"/>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9016"/>
            </w:tabs>
            <w:spacing w:before="0" w:after="100" w:line="360" w:lineRule="auto"/>
            <w:ind w:left="0" w:right="0" w:firstLine="0"/>
            <w:jc w:val="both"/>
            <w:rPr>
              <w:rFonts w:hint="default" w:ascii="Times New Roman" w:hAnsi="Times New Roman" w:eastAsia="Calibri" w:cs="Times New Roman"/>
              <w:b/>
              <w:i w:val="0"/>
              <w:smallCaps w:val="0"/>
              <w:strike w:val="0"/>
              <w:color w:val="000000"/>
              <w:sz w:val="22"/>
              <w:szCs w:val="22"/>
              <w:u w:val="none"/>
              <w:shd w:val="clear" w:fill="auto"/>
              <w:vertAlign w:val="baseline"/>
            </w:rPr>
          </w:pPr>
          <w:r>
            <w:rPr>
              <w:rFonts w:hint="default" w:ascii="Times New Roman" w:hAnsi="Times New Roman" w:cs="Times New Roman"/>
            </w:rPr>
            <w:fldChar w:fldCharType="begin"/>
          </w:r>
          <w:r>
            <w:rPr>
              <w:rFonts w:hint="default" w:ascii="Times New Roman" w:hAnsi="Times New Roman" w:cs="Times New Roman"/>
            </w:rPr>
            <w:instrText xml:space="preserve"> HYPERLINK \l "_1y810tw" \h </w:instrText>
          </w:r>
          <w:r>
            <w:rPr>
              <w:rFonts w:hint="default" w:ascii="Times New Roman" w:hAnsi="Times New Roman" w:cs="Times New Roman"/>
            </w:rPr>
            <w:fldChar w:fldCharType="separate"/>
          </w:r>
          <w:r>
            <w:rPr>
              <w:rFonts w:hint="default" w:ascii="Times New Roman" w:hAnsi="Times New Roman" w:eastAsia="Times New Roman" w:cs="Times New Roman"/>
              <w:b/>
              <w:i w:val="0"/>
              <w:smallCaps w:val="0"/>
              <w:strike w:val="0"/>
              <w:color w:val="000000"/>
              <w:sz w:val="24"/>
              <w:szCs w:val="24"/>
              <w:u w:val="none"/>
              <w:shd w:val="clear" w:fill="auto"/>
              <w:vertAlign w:val="baseline"/>
              <w:rtl w:val="0"/>
            </w:rPr>
            <w:t>Conclusion</w:t>
          </w:r>
          <w:r>
            <w:rPr>
              <w:rFonts w:hint="default" w:ascii="Times New Roman" w:hAnsi="Times New Roman" w:eastAsia="Times New Roman" w:cs="Times New Roman"/>
              <w:b/>
              <w:i w:val="0"/>
              <w:smallCaps w:val="0"/>
              <w:strike w:val="0"/>
              <w:color w:val="000000"/>
              <w:sz w:val="24"/>
              <w:szCs w:val="24"/>
              <w:u w:val="none"/>
              <w:shd w:val="clear" w:fill="auto"/>
              <w:vertAlign w:val="baseline"/>
              <w:rtl w:val="0"/>
            </w:rPr>
            <w:tab/>
          </w:r>
          <w:r>
            <w:rPr>
              <w:rFonts w:hint="default" w:ascii="Times New Roman" w:hAnsi="Times New Roman" w:eastAsia="Times New Roman" w:cs="Times New Roman"/>
              <w:b/>
              <w:i w:val="0"/>
              <w:smallCaps w:val="0"/>
              <w:strike w:val="0"/>
              <w:color w:val="000000"/>
              <w:sz w:val="24"/>
              <w:szCs w:val="24"/>
              <w:u w:val="none"/>
              <w:shd w:val="clear" w:fill="auto"/>
              <w:vertAlign w:val="baseline"/>
              <w:rtl w:val="0"/>
            </w:rPr>
            <w:t>15</w:t>
          </w:r>
          <w:r>
            <w:rPr>
              <w:rFonts w:hint="default" w:ascii="Times New Roman" w:hAnsi="Times New Roman" w:eastAsia="Times New Roman" w:cs="Times New Roman"/>
              <w:b/>
              <w:i w:val="0"/>
              <w:smallCaps w:val="0"/>
              <w:strike w:val="0"/>
              <w:color w:val="000000"/>
              <w:sz w:val="24"/>
              <w:szCs w:val="24"/>
              <w:u w:val="none"/>
              <w:shd w:val="clear" w:fill="auto"/>
              <w:vertAlign w:val="baseline"/>
              <w:rtl w:val="0"/>
            </w:rPr>
            <w:fldChar w:fldCharType="end"/>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9016"/>
            </w:tabs>
            <w:spacing w:before="0" w:after="100" w:line="360" w:lineRule="auto"/>
            <w:ind w:left="0" w:right="0" w:firstLine="0"/>
            <w:jc w:val="both"/>
            <w:rPr>
              <w:rFonts w:hint="default" w:ascii="Times New Roman" w:hAnsi="Times New Roman" w:eastAsia="Calibri" w:cs="Times New Roman"/>
              <w:b/>
              <w:i w:val="0"/>
              <w:smallCaps w:val="0"/>
              <w:strike w:val="0"/>
              <w:color w:val="000000"/>
              <w:sz w:val="22"/>
              <w:szCs w:val="22"/>
              <w:u w:val="none"/>
              <w:shd w:val="clear" w:fill="auto"/>
              <w:vertAlign w:val="baseline"/>
            </w:rPr>
          </w:pPr>
          <w:r>
            <w:rPr>
              <w:rFonts w:hint="default" w:ascii="Times New Roman" w:hAnsi="Times New Roman" w:cs="Times New Roman"/>
            </w:rPr>
            <w:fldChar w:fldCharType="begin"/>
          </w:r>
          <w:r>
            <w:rPr>
              <w:rFonts w:hint="default" w:ascii="Times New Roman" w:hAnsi="Times New Roman" w:cs="Times New Roman"/>
            </w:rPr>
            <w:instrText xml:space="preserve"> HYPERLINK \l "_4i7ojhp" \h </w:instrText>
          </w:r>
          <w:r>
            <w:rPr>
              <w:rFonts w:hint="default" w:ascii="Times New Roman" w:hAnsi="Times New Roman" w:cs="Times New Roman"/>
            </w:rPr>
            <w:fldChar w:fldCharType="separate"/>
          </w:r>
          <w:r>
            <w:rPr>
              <w:rFonts w:hint="default" w:ascii="Times New Roman" w:hAnsi="Times New Roman" w:eastAsia="Times New Roman" w:cs="Times New Roman"/>
              <w:b/>
              <w:i w:val="0"/>
              <w:smallCaps w:val="0"/>
              <w:strike w:val="0"/>
              <w:color w:val="000000"/>
              <w:sz w:val="24"/>
              <w:szCs w:val="24"/>
              <w:u w:val="none"/>
              <w:shd w:val="clear" w:fill="auto"/>
              <w:vertAlign w:val="baseline"/>
              <w:rtl w:val="0"/>
            </w:rPr>
            <w:t>References</w:t>
          </w:r>
          <w:r>
            <w:rPr>
              <w:rFonts w:hint="default" w:ascii="Times New Roman" w:hAnsi="Times New Roman" w:eastAsia="Times New Roman" w:cs="Times New Roman"/>
              <w:b/>
              <w:i w:val="0"/>
              <w:smallCaps w:val="0"/>
              <w:strike w:val="0"/>
              <w:color w:val="000000"/>
              <w:sz w:val="24"/>
              <w:szCs w:val="24"/>
              <w:u w:val="none"/>
              <w:shd w:val="clear" w:fill="auto"/>
              <w:vertAlign w:val="baseline"/>
              <w:rtl w:val="0"/>
            </w:rPr>
            <w:tab/>
          </w:r>
          <w:r>
            <w:rPr>
              <w:rFonts w:hint="default" w:ascii="Times New Roman" w:hAnsi="Times New Roman" w:eastAsia="Times New Roman" w:cs="Times New Roman"/>
              <w:b/>
              <w:i w:val="0"/>
              <w:smallCaps w:val="0"/>
              <w:strike w:val="0"/>
              <w:color w:val="000000"/>
              <w:sz w:val="24"/>
              <w:szCs w:val="24"/>
              <w:u w:val="none"/>
              <w:shd w:val="clear" w:fill="auto"/>
              <w:vertAlign w:val="baseline"/>
              <w:rtl w:val="0"/>
            </w:rPr>
            <w:t>16</w:t>
          </w:r>
          <w:r>
            <w:rPr>
              <w:rFonts w:hint="default" w:ascii="Times New Roman" w:hAnsi="Times New Roman" w:eastAsia="Times New Roman" w:cs="Times New Roman"/>
              <w:b/>
              <w:i w:val="0"/>
              <w:smallCaps w:val="0"/>
              <w:strike w:val="0"/>
              <w:color w:val="000000"/>
              <w:sz w:val="24"/>
              <w:szCs w:val="24"/>
              <w:u w:val="none"/>
              <w:shd w:val="clear" w:fill="auto"/>
              <w:vertAlign w:val="baseline"/>
              <w:rtl w:val="0"/>
            </w:rPr>
            <w:fldChar w:fldCharType="end"/>
          </w:r>
        </w:p>
        <w:p>
          <w:pPr>
            <w:rPr>
              <w:rFonts w:hint="default" w:ascii="Times New Roman" w:hAnsi="Times New Roman" w:cs="Times New Roman"/>
            </w:rPr>
          </w:pPr>
          <w:r>
            <w:rPr>
              <w:rFonts w:hint="default" w:ascii="Times New Roman" w:hAnsi="Times New Roman" w:cs="Times New Roman"/>
            </w:rPr>
            <w:fldChar w:fldCharType="end"/>
          </w:r>
        </w:p>
      </w:sdtContent>
    </w:sdt>
    <w:p>
      <w:pPr>
        <w:spacing w:after="240"/>
        <w:rPr>
          <w:rFonts w:hint="default" w:ascii="Times New Roman" w:hAnsi="Times New Roman" w:cs="Times New Roman"/>
        </w:rPr>
      </w:pPr>
    </w:p>
    <w:p>
      <w:pPr>
        <w:spacing w:after="240"/>
        <w:rPr>
          <w:rFonts w:hint="default" w:ascii="Times New Roman" w:hAnsi="Times New Roman" w:cs="Times New Roman"/>
        </w:rPr>
      </w:pPr>
    </w:p>
    <w:p>
      <w:pPr>
        <w:pStyle w:val="2"/>
        <w:spacing w:before="0"/>
        <w:rPr>
          <w:rFonts w:hint="default" w:ascii="Times New Roman" w:hAnsi="Times New Roman" w:cs="Times New Roman"/>
        </w:rPr>
      </w:pPr>
      <w:bookmarkStart w:id="0" w:name="_gjdgxs" w:colFirst="0" w:colLast="0"/>
      <w:bookmarkEnd w:id="0"/>
      <w:r>
        <w:rPr>
          <w:rFonts w:hint="default" w:ascii="Times New Roman" w:hAnsi="Times New Roman" w:cs="Times New Roman"/>
          <w:color w:val="000000"/>
          <w:rtl w:val="0"/>
        </w:rPr>
        <w:t>Introduction</w:t>
      </w:r>
    </w:p>
    <w:p>
      <w:pPr>
        <w:rPr>
          <w:rFonts w:hint="default" w:ascii="Times New Roman" w:hAnsi="Times New Roman" w:cs="Times New Roman"/>
        </w:rPr>
      </w:pPr>
      <w:r>
        <w:rPr>
          <w:rFonts w:hint="default" w:ascii="Times New Roman" w:hAnsi="Times New Roman" w:cs="Times New Roman"/>
          <w:rtl w:val="0"/>
        </w:rPr>
        <w:t xml:space="preserve">In the present times, businesses in different sectors are evolving constantly due to technological advancement. With the help of change management techniques organisations can restructure their respective organisation and implement new technologies and tools for streamlining the business operations. Changes in the business environment not only benefit the business but also creates satisfaction for the customers and clients. In the present report, a critical appraisal of change management has been illustrated in the context of Tesco. Furthermore, several change management theories and frameworks such as Kotter's 8-step change management framework and Lewin's change management have also been discussed in the present report. In the change management process, the business faces resistance from the employees which has been highlighted in the report. Following the resistance from the employees, several strategies through which the resistance from the employees can be reduced have also been specified in the present report. The organisational changes have also been demonstrated in the report briefly and clearly. </w:t>
      </w:r>
    </w:p>
    <w:p>
      <w:pPr>
        <w:jc w:val="center"/>
        <w:rPr>
          <w:rFonts w:hint="default" w:ascii="Times New Roman" w:hAnsi="Times New Roman" w:cs="Times New Roman"/>
        </w:rPr>
      </w:pPr>
      <w:r>
        <w:rPr>
          <w:rFonts w:hint="default" w:ascii="Times New Roman" w:hAnsi="Times New Roman" w:cs="Times New Roman"/>
        </w:rPr>
        <w:drawing>
          <wp:inline distT="0" distB="0" distL="0" distR="0">
            <wp:extent cx="3392805" cy="2544445"/>
            <wp:effectExtent l="0" t="0" r="0" b="0"/>
            <wp:docPr id="1" name="image1.png" descr="Tesco hit with more than 500 complaints after shoppers can't buy food -  Daily Record"/>
            <wp:cNvGraphicFramePr/>
            <a:graphic xmlns:a="http://schemas.openxmlformats.org/drawingml/2006/main">
              <a:graphicData uri="http://schemas.openxmlformats.org/drawingml/2006/picture">
                <pic:pic xmlns:pic="http://schemas.openxmlformats.org/drawingml/2006/picture">
                  <pic:nvPicPr>
                    <pic:cNvPr id="1" name="image1.png" descr="Tesco hit with more than 500 complaints after shoppers can't buy food -  Daily Record"/>
                    <pic:cNvPicPr preferRelativeResize="0"/>
                  </pic:nvPicPr>
                  <pic:blipFill>
                    <a:blip r:embed="rId7"/>
                    <a:srcRect/>
                    <a:stretch>
                      <a:fillRect/>
                    </a:stretch>
                  </pic:blipFill>
                  <pic:spPr>
                    <a:xfrm>
                      <a:off x="0" y="0"/>
                      <a:ext cx="3392831" cy="2544811"/>
                    </a:xfrm>
                    <a:prstGeom prst="rect">
                      <a:avLst/>
                    </a:prstGeom>
                  </pic:spPr>
                </pic:pic>
              </a:graphicData>
            </a:graphic>
          </wp:inline>
        </w:drawing>
      </w:r>
    </w:p>
    <w:p>
      <w:pPr>
        <w:jc w:val="center"/>
        <w:rPr>
          <w:rFonts w:hint="default" w:ascii="Times New Roman" w:hAnsi="Times New Roman" w:cs="Times New Roman"/>
        </w:rPr>
      </w:pPr>
      <w:r>
        <w:rPr>
          <w:rFonts w:hint="default" w:ascii="Times New Roman" w:hAnsi="Times New Roman" w:cs="Times New Roman"/>
          <w:rtl w:val="0"/>
        </w:rPr>
        <w:t>Figure 1: Tesco Outlet</w:t>
      </w:r>
    </w:p>
    <w:p>
      <w:pPr>
        <w:jc w:val="center"/>
        <w:rPr>
          <w:rFonts w:hint="default" w:ascii="Times New Roman" w:hAnsi="Times New Roman" w:cs="Times New Roman"/>
        </w:rPr>
      </w:pPr>
      <w:r>
        <w:rPr>
          <w:rFonts w:hint="default" w:ascii="Times New Roman" w:hAnsi="Times New Roman" w:cs="Times New Roman"/>
          <w:rtl w:val="0"/>
        </w:rPr>
        <w:t xml:space="preserve">(Source: </w:t>
      </w:r>
      <w:r>
        <w:rPr>
          <w:rFonts w:hint="default" w:ascii="Times New Roman" w:hAnsi="Times New Roman" w:cs="Times New Roman"/>
          <w:color w:val="000000"/>
          <w:rtl w:val="0"/>
        </w:rPr>
        <w:t>‌Pugh, Barker, and Williams, 2022).</w:t>
      </w:r>
    </w:p>
    <w:p>
      <w:pPr>
        <w:pStyle w:val="2"/>
        <w:spacing w:before="0"/>
        <w:rPr>
          <w:rFonts w:hint="default" w:ascii="Times New Roman" w:hAnsi="Times New Roman" w:cs="Times New Roman"/>
        </w:rPr>
      </w:pPr>
      <w:bookmarkStart w:id="1" w:name="_30j0zll" w:colFirst="0" w:colLast="0"/>
      <w:bookmarkEnd w:id="1"/>
      <w:r>
        <w:rPr>
          <w:rFonts w:hint="default" w:ascii="Times New Roman" w:hAnsi="Times New Roman" w:cs="Times New Roman"/>
          <w:color w:val="000000"/>
          <w:rtl w:val="0"/>
        </w:rPr>
        <w:t>Background of Tesco</w:t>
      </w:r>
    </w:p>
    <w:p>
      <w:pPr>
        <w:rPr>
          <w:rFonts w:hint="default" w:ascii="Times New Roman" w:hAnsi="Times New Roman" w:cs="Times New Roman"/>
        </w:rPr>
      </w:pPr>
      <w:r>
        <w:rPr>
          <w:rFonts w:hint="default" w:ascii="Times New Roman" w:hAnsi="Times New Roman" w:cs="Times New Roman"/>
          <w:rtl w:val="0"/>
        </w:rPr>
        <w:t>Tesco is a British global retail firm and it is one of the leading retailers in the world, and runs a wide variety of outlets, from supermarkets to convenience stores to online marketplaces. Jack Cohen started the business in 1919 as a collection of stalls at a London market (History, 2023). Cohen purchased a batch of tea from T. E. Stockwell in 1924, and the name "Tesco" was derived from the combination of those initials and the first two letters of Cohen's last name. Tesco began expanding its first self-service shop in 1948 and its first supermarket in 1956, Tesco's expansion efforts started in the 1930s (Chen, 2022). Tesco's expansion into overseas markets using purchases and joint ventures in the 1990s drove the company's rapid expansion. Tesco's approach from the early 2000s, was particularly successful since it targeted smaller convenience shops in highly populated regions. The firm also began providing an online grocery service and developed a loyalty program. Tesco has changed in recent years to meet the needs of customers and the increasing popularity of online shopping (Pimenta, 2022). It has invested much in technology and extended its online selection to provide its consumers with a better overall buying experience. Tesco had a substantial impact on the retail sector as a whole, both in the United Kingdom and others. In a very competitive retail sector, the company's dedication to innovation, customer service, and sustainability has been crucial to its success and ongoing significance. Tesco's worldwide reach by the late 2000s included not just the United Kingdom but also Ireland, Poland, Hungary, Thailand, and Malaysia (Aiello, 2020). However, it encountered difficulties in other areas and decided to pull out of those places, including the United States and Japan.</w:t>
      </w:r>
    </w:p>
    <w:p>
      <w:pPr>
        <w:pStyle w:val="2"/>
        <w:spacing w:before="0"/>
        <w:rPr>
          <w:rFonts w:hint="default" w:ascii="Times New Roman" w:hAnsi="Times New Roman" w:cs="Times New Roman"/>
        </w:rPr>
      </w:pPr>
      <w:bookmarkStart w:id="2" w:name="_1fob9te" w:colFirst="0" w:colLast="0"/>
      <w:bookmarkEnd w:id="2"/>
      <w:r>
        <w:rPr>
          <w:rFonts w:hint="default" w:ascii="Times New Roman" w:hAnsi="Times New Roman" w:cs="Times New Roman"/>
          <w:color w:val="000000"/>
          <w:rtl w:val="0"/>
        </w:rPr>
        <w:t>Reason For Change </w:t>
      </w:r>
    </w:p>
    <w:p>
      <w:pPr>
        <w:pStyle w:val="3"/>
        <w:spacing w:before="0"/>
        <w:ind w:firstLine="720"/>
        <w:rPr>
          <w:rFonts w:hint="default" w:ascii="Times New Roman" w:hAnsi="Times New Roman" w:cs="Times New Roman"/>
        </w:rPr>
      </w:pPr>
      <w:bookmarkStart w:id="3" w:name="_3znysh7" w:colFirst="0" w:colLast="0"/>
      <w:bookmarkEnd w:id="3"/>
      <w:r>
        <w:rPr>
          <w:rFonts w:hint="default" w:ascii="Times New Roman" w:hAnsi="Times New Roman" w:cs="Times New Roman"/>
          <w:color w:val="000000"/>
          <w:rtl w:val="0"/>
        </w:rPr>
        <w:t>Meat Problem </w:t>
      </w:r>
    </w:p>
    <w:p>
      <w:pPr>
        <w:rPr>
          <w:rFonts w:hint="default" w:ascii="Times New Roman" w:hAnsi="Times New Roman" w:cs="Times New Roman"/>
        </w:rPr>
      </w:pPr>
      <w:r>
        <w:rPr>
          <w:rFonts w:hint="default" w:ascii="Times New Roman" w:hAnsi="Times New Roman" w:cs="Times New Roman"/>
          <w:rtl w:val="0"/>
        </w:rPr>
        <w:t>This section of the report will address the issue or the prime reason behind the change that is deemed necessary in Tesco. It has been found that, despite having stricter environmental and sustainable policies guiding the organisation and its suppliers, multiple incidents violate the issue. The suppliers from which Tesco procure raw meat are found to have been destroying rainforest (Mighty Earth, 2021). The Brazilian rainforest and tropical savanna of the same country have been destroyed to optimise the meat production for Tesco, by its prime suppliers like JBS, Bunge and Cargill (Shubert, 2021). Soy-based foods are fed to the chickens, which has also added to the destruction of thousands of acres of rainforest for the manufacturing of the same (Shubert, 2021). Despite Tesco's urge to the UK government to cut ties with the majority of the Amazon forest-destroying suppliers, the retail giant is still found to have connections with JBS who according to many is “still slaughtering the rainforest” (‌Phillips, 2020). </w:t>
      </w:r>
    </w:p>
    <w:p>
      <w:pPr>
        <w:jc w:val="center"/>
        <w:rPr>
          <w:rFonts w:hint="default" w:ascii="Times New Roman" w:hAnsi="Times New Roman" w:cs="Times New Roman"/>
        </w:rPr>
      </w:pPr>
      <w:r>
        <w:rPr>
          <w:rFonts w:hint="default" w:ascii="Times New Roman" w:hAnsi="Times New Roman" w:cs="Times New Roman"/>
        </w:rPr>
        <w:drawing>
          <wp:inline distT="0" distB="0" distL="0" distR="0">
            <wp:extent cx="4290060" cy="2935605"/>
            <wp:effectExtent l="0" t="0" r="0" b="0"/>
            <wp:docPr id="3" name="image3.png" descr="Tesco urged to drop meat suppliers over Amazon deforestation fears | The  Independent"/>
            <wp:cNvGraphicFramePr/>
            <a:graphic xmlns:a="http://schemas.openxmlformats.org/drawingml/2006/main">
              <a:graphicData uri="http://schemas.openxmlformats.org/drawingml/2006/picture">
                <pic:pic xmlns:pic="http://schemas.openxmlformats.org/drawingml/2006/picture">
                  <pic:nvPicPr>
                    <pic:cNvPr id="3" name="image3.png" descr="Tesco urged to drop meat suppliers over Amazon deforestation fears | The  Independent"/>
                    <pic:cNvPicPr preferRelativeResize="0"/>
                  </pic:nvPicPr>
                  <pic:blipFill>
                    <a:blip r:embed="rId8"/>
                    <a:srcRect/>
                    <a:stretch>
                      <a:fillRect/>
                    </a:stretch>
                  </pic:blipFill>
                  <pic:spPr>
                    <a:xfrm>
                      <a:off x="0" y="0"/>
                      <a:ext cx="4290482" cy="2935743"/>
                    </a:xfrm>
                    <a:prstGeom prst="rect">
                      <a:avLst/>
                    </a:prstGeom>
                  </pic:spPr>
                </pic:pic>
              </a:graphicData>
            </a:graphic>
          </wp:inline>
        </w:drawing>
      </w:r>
    </w:p>
    <w:p>
      <w:pPr>
        <w:jc w:val="center"/>
        <w:rPr>
          <w:rFonts w:hint="default" w:ascii="Times New Roman" w:hAnsi="Times New Roman" w:cs="Times New Roman"/>
        </w:rPr>
      </w:pPr>
      <w:r>
        <w:rPr>
          <w:rFonts w:hint="default" w:ascii="Times New Roman" w:hAnsi="Times New Roman" w:cs="Times New Roman"/>
          <w:rtl w:val="0"/>
        </w:rPr>
        <w:t>Figure 2: Amazon rainforest deforestation.</w:t>
      </w:r>
    </w:p>
    <w:p>
      <w:pPr>
        <w:jc w:val="center"/>
        <w:rPr>
          <w:rFonts w:hint="default" w:ascii="Times New Roman" w:hAnsi="Times New Roman" w:cs="Times New Roman"/>
        </w:rPr>
      </w:pPr>
      <w:r>
        <w:rPr>
          <w:rFonts w:hint="default" w:ascii="Times New Roman" w:hAnsi="Times New Roman" w:cs="Times New Roman"/>
          <w:rtl w:val="0"/>
        </w:rPr>
        <w:t xml:space="preserve">(Source: </w:t>
      </w:r>
      <w:r>
        <w:rPr>
          <w:rFonts w:hint="default" w:ascii="Times New Roman" w:hAnsi="Times New Roman" w:cs="Times New Roman"/>
          <w:color w:val="000000"/>
          <w:rtl w:val="0"/>
        </w:rPr>
        <w:t>Dunne, 2021)</w:t>
      </w:r>
    </w:p>
    <w:p>
      <w:pPr>
        <w:pStyle w:val="3"/>
        <w:spacing w:before="0"/>
        <w:ind w:firstLine="720"/>
        <w:rPr>
          <w:rFonts w:hint="default" w:ascii="Times New Roman" w:hAnsi="Times New Roman" w:cs="Times New Roman"/>
        </w:rPr>
      </w:pPr>
      <w:bookmarkStart w:id="4" w:name="_2et92p0" w:colFirst="0" w:colLast="0"/>
      <w:bookmarkEnd w:id="4"/>
      <w:r>
        <w:rPr>
          <w:rFonts w:hint="default" w:ascii="Times New Roman" w:hAnsi="Times New Roman" w:cs="Times New Roman"/>
          <w:color w:val="000000"/>
          <w:rtl w:val="0"/>
        </w:rPr>
        <w:t>Teabag Issue </w:t>
      </w:r>
    </w:p>
    <w:p>
      <w:pPr>
        <w:rPr>
          <w:rFonts w:hint="default" w:ascii="Times New Roman" w:hAnsi="Times New Roman" w:cs="Times New Roman"/>
        </w:rPr>
      </w:pPr>
      <w:r>
        <w:rPr>
          <w:rFonts w:hint="default" w:ascii="Times New Roman" w:hAnsi="Times New Roman" w:cs="Times New Roman"/>
          <w:rtl w:val="0"/>
        </w:rPr>
        <w:t xml:space="preserve">Another issue that has been found directly connected to the claims of the retail supermarket Tesco, is its claim of having biodegradable tea bags, which in reality do not decompose in nature. Tesco launched recently biodegradable tea bags which decompose under the soil (Mackenzie, 2023). An independent researchers team accused Tesco of falsely verifying and claiming that their sold teabags are biodegradable as the result are showing different outcomes. The retail has been charged with violating environmental policies or making the planet pollution-free and greener however Tesco denies the claims in their official statements. Senior researchers argue that if the tea bags take a whole year to decompose as opposed to the claims made by Tesco, then the Tesco teabags are part of the problem and not the resolution (‌Weston, 2023). </w:t>
      </w:r>
    </w:p>
    <w:p>
      <w:pPr>
        <w:rPr>
          <w:rFonts w:hint="default" w:ascii="Times New Roman" w:hAnsi="Times New Roman" w:cs="Times New Roman"/>
        </w:rPr>
      </w:pPr>
    </w:p>
    <w:p>
      <w:pPr>
        <w:jc w:val="center"/>
        <w:rPr>
          <w:rFonts w:hint="default" w:ascii="Times New Roman" w:hAnsi="Times New Roman" w:cs="Times New Roman"/>
        </w:rPr>
      </w:pPr>
      <w:r>
        <w:rPr>
          <w:rFonts w:hint="default" w:ascii="Times New Roman" w:hAnsi="Times New Roman" w:cs="Times New Roman"/>
        </w:rPr>
        <w:drawing>
          <wp:inline distT="0" distB="0" distL="0" distR="0">
            <wp:extent cx="4427220" cy="2659380"/>
            <wp:effectExtent l="0" t="0" r="0" b="0"/>
            <wp:docPr id="2" name="image2.png" descr="Tesco accused of greenwashing over 'biodegradable' teabags | Environment |  The Guardian"/>
            <wp:cNvGraphicFramePr/>
            <a:graphic xmlns:a="http://schemas.openxmlformats.org/drawingml/2006/main">
              <a:graphicData uri="http://schemas.openxmlformats.org/drawingml/2006/picture">
                <pic:pic xmlns:pic="http://schemas.openxmlformats.org/drawingml/2006/picture">
                  <pic:nvPicPr>
                    <pic:cNvPr id="2" name="image2.png" descr="Tesco accused of greenwashing over 'biodegradable' teabags | Environment |  The Guardian"/>
                    <pic:cNvPicPr preferRelativeResize="0"/>
                  </pic:nvPicPr>
                  <pic:blipFill>
                    <a:blip r:embed="rId9"/>
                    <a:srcRect/>
                    <a:stretch>
                      <a:fillRect/>
                    </a:stretch>
                  </pic:blipFill>
                  <pic:spPr>
                    <a:xfrm>
                      <a:off x="0" y="0"/>
                      <a:ext cx="4427220" cy="2659380"/>
                    </a:xfrm>
                    <a:prstGeom prst="rect">
                      <a:avLst/>
                    </a:prstGeom>
                  </pic:spPr>
                </pic:pic>
              </a:graphicData>
            </a:graphic>
          </wp:inline>
        </w:drawing>
      </w:r>
    </w:p>
    <w:p>
      <w:pPr>
        <w:jc w:val="center"/>
        <w:rPr>
          <w:rFonts w:hint="default" w:ascii="Times New Roman" w:hAnsi="Times New Roman" w:cs="Times New Roman"/>
        </w:rPr>
      </w:pPr>
      <w:r>
        <w:rPr>
          <w:rFonts w:hint="default" w:ascii="Times New Roman" w:hAnsi="Times New Roman" w:cs="Times New Roman"/>
          <w:rtl w:val="0"/>
        </w:rPr>
        <w:t>Figure 3: Non-biodegradable tea bags.</w:t>
      </w:r>
    </w:p>
    <w:p>
      <w:pPr>
        <w:jc w:val="center"/>
        <w:rPr>
          <w:rFonts w:hint="default" w:ascii="Times New Roman" w:hAnsi="Times New Roman" w:cs="Times New Roman"/>
        </w:rPr>
      </w:pPr>
      <w:r>
        <w:rPr>
          <w:rFonts w:hint="default" w:ascii="Times New Roman" w:hAnsi="Times New Roman" w:cs="Times New Roman"/>
          <w:rtl w:val="0"/>
        </w:rPr>
        <w:t>(Source: ‌Weston, 2023)</w:t>
      </w:r>
    </w:p>
    <w:p>
      <w:pPr>
        <w:pStyle w:val="3"/>
        <w:spacing w:before="0"/>
        <w:ind w:firstLine="720"/>
        <w:rPr>
          <w:rFonts w:hint="default" w:ascii="Times New Roman" w:hAnsi="Times New Roman" w:cs="Times New Roman"/>
        </w:rPr>
      </w:pPr>
      <w:bookmarkStart w:id="5" w:name="_tyjcwt" w:colFirst="0" w:colLast="0"/>
      <w:bookmarkEnd w:id="5"/>
      <w:r>
        <w:rPr>
          <w:rFonts w:hint="default" w:ascii="Times New Roman" w:hAnsi="Times New Roman" w:cs="Times New Roman"/>
          <w:color w:val="000000"/>
          <w:rtl w:val="0"/>
        </w:rPr>
        <w:t>Fuel Hazards </w:t>
      </w:r>
    </w:p>
    <w:p>
      <w:pPr>
        <w:rPr>
          <w:rFonts w:hint="default" w:ascii="Times New Roman" w:hAnsi="Times New Roman" w:cs="Times New Roman"/>
        </w:rPr>
      </w:pPr>
      <w:r>
        <w:rPr>
          <w:rFonts w:hint="default" w:ascii="Times New Roman" w:hAnsi="Times New Roman" w:cs="Times New Roman"/>
          <w:rtl w:val="0"/>
        </w:rPr>
        <w:t>Tesco was charged in 2017 with polluting the environment and atmosphere for breaching environmental and safety laws. The company failed to address its fuel delivery system mishap and as a result, a large number of residents were affected with headaches and difficulties. Not only that, due to these incidents, the oil that went into the surrounding waterbodies killed fishes and other aquatic animals producing a detrimental impact on the same.</w:t>
      </w:r>
    </w:p>
    <w:p>
      <w:pPr>
        <w:rPr>
          <w:rFonts w:hint="default" w:ascii="Times New Roman" w:hAnsi="Times New Roman" w:cs="Times New Roman"/>
        </w:rPr>
      </w:pPr>
      <w:r>
        <w:rPr>
          <w:rFonts w:hint="default" w:ascii="Times New Roman" w:hAnsi="Times New Roman" w:cs="Times New Roman"/>
          <w:rtl w:val="0"/>
        </w:rPr>
        <w:t>The change that Tesco requires to optimise the sustainability and environmental issues here is large scale involving the alteration of the operations system of the organisation. The procurement of raw items, their packaging to biodegradable items, the production of the items in the stores and the distribution of them by the use of sustainable fuels are all required. </w:t>
      </w:r>
    </w:p>
    <w:p>
      <w:pPr>
        <w:pStyle w:val="2"/>
        <w:spacing w:before="0"/>
        <w:rPr>
          <w:rFonts w:hint="default" w:ascii="Times New Roman" w:hAnsi="Times New Roman" w:cs="Times New Roman"/>
        </w:rPr>
      </w:pPr>
      <w:bookmarkStart w:id="6" w:name="_3dy6vkm" w:colFirst="0" w:colLast="0"/>
      <w:bookmarkEnd w:id="6"/>
      <w:r>
        <w:rPr>
          <w:rFonts w:hint="default" w:ascii="Times New Roman" w:hAnsi="Times New Roman" w:cs="Times New Roman"/>
          <w:color w:val="000000"/>
          <w:rtl w:val="0"/>
        </w:rPr>
        <w:t>Change Models </w:t>
      </w:r>
    </w:p>
    <w:p>
      <w:pPr>
        <w:rPr>
          <w:rFonts w:hint="default" w:ascii="Times New Roman" w:hAnsi="Times New Roman" w:cs="Times New Roman"/>
        </w:rPr>
      </w:pPr>
      <w:r>
        <w:rPr>
          <w:rFonts w:hint="default" w:ascii="Times New Roman" w:hAnsi="Times New Roman" w:cs="Times New Roman"/>
          <w:rtl w:val="0"/>
        </w:rPr>
        <w:t>In this section of the report, the focus will be made on three different change models that will enhance the required processes of changes addressing the reason for the change, which is focusing on sustainability and environmental responsibility. Change models help to implement and plan changes required in the organisation (‌Cameron, and Green, 2019).  It has been shown previously that Tesco has failed to uphold certain sustainable and environmental responsibilities while procuring and supplying items. The change models here will comprehensively address those issues. </w:t>
      </w:r>
    </w:p>
    <w:p>
      <w:pPr>
        <w:pStyle w:val="3"/>
        <w:spacing w:before="0"/>
        <w:ind w:firstLine="720"/>
        <w:rPr>
          <w:rFonts w:hint="default" w:ascii="Times New Roman" w:hAnsi="Times New Roman" w:cs="Times New Roman"/>
        </w:rPr>
      </w:pPr>
      <w:bookmarkStart w:id="7" w:name="_1t3h5sf" w:colFirst="0" w:colLast="0"/>
      <w:bookmarkEnd w:id="7"/>
      <w:r>
        <w:rPr>
          <w:rFonts w:hint="default" w:ascii="Times New Roman" w:hAnsi="Times New Roman" w:cs="Times New Roman"/>
          <w:color w:val="000000"/>
          <w:rtl w:val="0"/>
        </w:rPr>
        <w:t>Lewin’s Model of Change</w:t>
      </w:r>
    </w:p>
    <w:p>
      <w:pPr>
        <w:rPr>
          <w:rFonts w:hint="default" w:ascii="Times New Roman" w:hAnsi="Times New Roman" w:cs="Times New Roman"/>
        </w:rPr>
      </w:pPr>
      <w:r>
        <w:rPr>
          <w:rFonts w:hint="default" w:ascii="Times New Roman" w:hAnsi="Times New Roman" w:cs="Times New Roman"/>
          <w:rtl w:val="0"/>
        </w:rPr>
        <w:t xml:space="preserve">The change management model that will be critically appraised here is Lewin’s Model of Change consisting of three different steps, including </w:t>
      </w:r>
      <w:r>
        <w:rPr>
          <w:rFonts w:hint="default" w:ascii="Times New Roman" w:hAnsi="Times New Roman" w:cs="Times New Roman"/>
          <w:b/>
          <w:rtl w:val="0"/>
        </w:rPr>
        <w:t xml:space="preserve">“unfreezing, moving, refreezing” </w:t>
      </w:r>
      <w:r>
        <w:rPr>
          <w:rFonts w:hint="default" w:ascii="Times New Roman" w:hAnsi="Times New Roman" w:cs="Times New Roman"/>
          <w:rtl w:val="0"/>
        </w:rPr>
        <w:t>(‌Burnes, 2020). </w:t>
      </w:r>
    </w:p>
    <w:p>
      <w:pPr>
        <w:pStyle w:val="4"/>
        <w:spacing w:before="0"/>
        <w:ind w:left="1440" w:firstLine="0"/>
        <w:rPr>
          <w:rFonts w:hint="default" w:ascii="Times New Roman" w:hAnsi="Times New Roman" w:eastAsia="Times New Roman" w:cs="Times New Roman"/>
          <w:b/>
        </w:rPr>
      </w:pPr>
      <w:bookmarkStart w:id="8" w:name="_4d34og8" w:colFirst="0" w:colLast="0"/>
      <w:bookmarkEnd w:id="8"/>
      <w:r>
        <w:rPr>
          <w:rFonts w:hint="default" w:ascii="Times New Roman" w:hAnsi="Times New Roman" w:eastAsia="Times New Roman" w:cs="Times New Roman"/>
          <w:b/>
          <w:color w:val="000000"/>
          <w:rtl w:val="0"/>
        </w:rPr>
        <w:t>Critical Appraisal </w:t>
      </w:r>
    </w:p>
    <w:p>
      <w:pPr>
        <w:rPr>
          <w:rFonts w:hint="default" w:ascii="Times New Roman" w:hAnsi="Times New Roman" w:cs="Times New Roman"/>
        </w:rPr>
      </w:pPr>
      <w:r>
        <w:rPr>
          <w:rFonts w:hint="default" w:ascii="Times New Roman" w:hAnsi="Times New Roman" w:cs="Times New Roman"/>
          <w:rtl w:val="0"/>
        </w:rPr>
        <w:t xml:space="preserve">One of Lewin's Change Model's merits is its focus on raising consciousness and inspiring the desire for change during the </w:t>
      </w:r>
      <w:r>
        <w:rPr>
          <w:rFonts w:hint="default" w:ascii="Times New Roman" w:hAnsi="Times New Roman" w:cs="Times New Roman"/>
          <w:b/>
          <w:rtl w:val="0"/>
        </w:rPr>
        <w:t>unfreezing period</w:t>
      </w:r>
      <w:r>
        <w:rPr>
          <w:rFonts w:hint="default" w:ascii="Times New Roman" w:hAnsi="Times New Roman" w:cs="Times New Roman"/>
          <w:rtl w:val="0"/>
        </w:rPr>
        <w:t xml:space="preserve"> (Mert Aktas, 2021)</w:t>
      </w:r>
      <w:r>
        <w:rPr>
          <w:rFonts w:hint="default" w:ascii="Times New Roman" w:hAnsi="Times New Roman" w:cs="Times New Roman"/>
          <w:b/>
          <w:rtl w:val="0"/>
        </w:rPr>
        <w:t>.</w:t>
      </w:r>
      <w:r>
        <w:rPr>
          <w:rFonts w:hint="default" w:ascii="Times New Roman" w:hAnsi="Times New Roman" w:cs="Times New Roman"/>
          <w:rtl w:val="0"/>
        </w:rPr>
        <w:t xml:space="preserve"> Tesco can establish the framework for effective change projects by instilling a sense of urgency and especially engaging its suppliers at all levels, in the </w:t>
      </w:r>
      <w:r>
        <w:rPr>
          <w:rFonts w:hint="default" w:ascii="Times New Roman" w:hAnsi="Times New Roman" w:cs="Times New Roman"/>
          <w:b/>
          <w:rtl w:val="0"/>
        </w:rPr>
        <w:t xml:space="preserve">moving period. </w:t>
      </w:r>
      <w:r>
        <w:rPr>
          <w:rFonts w:hint="default" w:ascii="Times New Roman" w:hAnsi="Times New Roman" w:cs="Times New Roman"/>
          <w:rtl w:val="0"/>
        </w:rPr>
        <w:t xml:space="preserve">The moving period is also called the changing process stage (Raza, 2022). Tesco can push sustainable practices throughout its business by providing workers with the required information, abilities, and resources. Policy redesign and communication goals aid in the practical execution of sustainability efforts and can be appraised in the initial phase. One shortcoming of the methodology is a lack of direction in dealing with complicated supply chain difficulties. Lewin's approach emphasises the institutionalisation of sustainability during the </w:t>
      </w:r>
      <w:r>
        <w:rPr>
          <w:rFonts w:hint="default" w:ascii="Times New Roman" w:hAnsi="Times New Roman" w:cs="Times New Roman"/>
          <w:b/>
          <w:rtl w:val="0"/>
        </w:rPr>
        <w:t>refreezing stage</w:t>
      </w:r>
      <w:r>
        <w:rPr>
          <w:rFonts w:hint="default" w:ascii="Times New Roman" w:hAnsi="Times New Roman" w:cs="Times New Roman"/>
          <w:rtl w:val="0"/>
        </w:rPr>
        <w:t xml:space="preserve"> through acknowledgement, feedback systems, and incorporation into policies and programmes (Roşca, 2020). The paradigm, however, does not address the need for ongoing development and the role of leadership in it. Disappointing arguments coming from Ken Murphy might be one of the issues. Furthermore, while Lewin's approach emphasises organisational transformation, it may fall short of adequately accounting for the larger systemic and external elements, like suppliers, that influence Tesco’s commitment to sustainability. </w:t>
      </w:r>
    </w:p>
    <w:p>
      <w:pPr>
        <w:jc w:val="center"/>
        <w:rPr>
          <w:rFonts w:hint="default" w:ascii="Times New Roman" w:hAnsi="Times New Roman" w:cs="Times New Roman"/>
        </w:rPr>
      </w:pPr>
      <w:r>
        <w:rPr>
          <w:rFonts w:hint="default" w:ascii="Times New Roman" w:hAnsi="Times New Roman" w:cs="Times New Roman"/>
        </w:rPr>
        <w:drawing>
          <wp:inline distT="0" distB="0" distL="0" distR="0">
            <wp:extent cx="4324985" cy="2235200"/>
            <wp:effectExtent l="0" t="0" r="0" b="0"/>
            <wp:docPr id="5" name="image5.png" descr="Lewin's Change Theory (Definition + Examples) - Practical Psychology"/>
            <wp:cNvGraphicFramePr/>
            <a:graphic xmlns:a="http://schemas.openxmlformats.org/drawingml/2006/main">
              <a:graphicData uri="http://schemas.openxmlformats.org/drawingml/2006/picture">
                <pic:pic xmlns:pic="http://schemas.openxmlformats.org/drawingml/2006/picture">
                  <pic:nvPicPr>
                    <pic:cNvPr id="5" name="image5.png" descr="Lewin's Change Theory (Definition + Examples) - Practical Psychology"/>
                    <pic:cNvPicPr preferRelativeResize="0"/>
                  </pic:nvPicPr>
                  <pic:blipFill>
                    <a:blip r:embed="rId10"/>
                    <a:srcRect/>
                    <a:stretch>
                      <a:fillRect/>
                    </a:stretch>
                  </pic:blipFill>
                  <pic:spPr>
                    <a:xfrm>
                      <a:off x="0" y="0"/>
                      <a:ext cx="4325237" cy="2235456"/>
                    </a:xfrm>
                    <a:prstGeom prst="rect">
                      <a:avLst/>
                    </a:prstGeom>
                  </pic:spPr>
                </pic:pic>
              </a:graphicData>
            </a:graphic>
          </wp:inline>
        </w:drawing>
      </w:r>
    </w:p>
    <w:p>
      <w:pPr>
        <w:jc w:val="center"/>
        <w:rPr>
          <w:rFonts w:hint="default" w:ascii="Times New Roman" w:hAnsi="Times New Roman" w:cs="Times New Roman"/>
        </w:rPr>
      </w:pPr>
      <w:r>
        <w:rPr>
          <w:rFonts w:hint="default" w:ascii="Times New Roman" w:hAnsi="Times New Roman" w:cs="Times New Roman"/>
          <w:rtl w:val="0"/>
        </w:rPr>
        <w:t>Figure 4: Lewin’s Model of Change.</w:t>
      </w:r>
    </w:p>
    <w:p>
      <w:pPr>
        <w:jc w:val="center"/>
        <w:rPr>
          <w:rFonts w:hint="default" w:ascii="Times New Roman" w:hAnsi="Times New Roman" w:cs="Times New Roman"/>
        </w:rPr>
      </w:pPr>
      <w:r>
        <w:rPr>
          <w:rFonts w:hint="default" w:ascii="Times New Roman" w:hAnsi="Times New Roman" w:cs="Times New Roman"/>
          <w:rtl w:val="0"/>
        </w:rPr>
        <w:t xml:space="preserve">(Source: </w:t>
      </w:r>
      <w:r>
        <w:rPr>
          <w:rFonts w:hint="default" w:ascii="Times New Roman" w:hAnsi="Times New Roman" w:cs="Times New Roman"/>
          <w:color w:val="000000"/>
          <w:rtl w:val="0"/>
        </w:rPr>
        <w:t>‌Practical Psychology, 2020)</w:t>
      </w:r>
    </w:p>
    <w:p>
      <w:pPr>
        <w:pStyle w:val="4"/>
        <w:spacing w:before="0"/>
        <w:ind w:left="1440" w:firstLine="0"/>
        <w:rPr>
          <w:rFonts w:hint="default" w:ascii="Times New Roman" w:hAnsi="Times New Roman" w:eastAsia="Times New Roman" w:cs="Times New Roman"/>
          <w:b/>
        </w:rPr>
      </w:pPr>
      <w:bookmarkStart w:id="9" w:name="_2s8eyo1" w:colFirst="0" w:colLast="0"/>
      <w:bookmarkEnd w:id="9"/>
      <w:r>
        <w:rPr>
          <w:rFonts w:hint="default" w:ascii="Times New Roman" w:hAnsi="Times New Roman" w:eastAsia="Times New Roman" w:cs="Times New Roman"/>
          <w:b/>
          <w:color w:val="000000"/>
          <w:rtl w:val="0"/>
        </w:rPr>
        <w:t>Utilisation </w:t>
      </w:r>
    </w:p>
    <w:p>
      <w:pPr>
        <w:rPr>
          <w:rFonts w:hint="default" w:ascii="Times New Roman" w:hAnsi="Times New Roman" w:cs="Times New Roman"/>
        </w:rPr>
      </w:pPr>
      <w:r>
        <w:rPr>
          <w:rFonts w:hint="default" w:ascii="Times New Roman" w:hAnsi="Times New Roman" w:cs="Times New Roman"/>
          <w:rtl w:val="0"/>
        </w:rPr>
        <w:t xml:space="preserve">Lewin’s Change Model is a planned change and for a large-scale change programme, utilisation of all the stages is required. In the first phase of the </w:t>
      </w:r>
      <w:r>
        <w:rPr>
          <w:rFonts w:hint="default" w:ascii="Times New Roman" w:hAnsi="Times New Roman" w:cs="Times New Roman"/>
          <w:b/>
          <w:rtl w:val="0"/>
        </w:rPr>
        <w:t>Unfreezing stage</w:t>
      </w:r>
      <w:r>
        <w:rPr>
          <w:rFonts w:hint="default" w:ascii="Times New Roman" w:hAnsi="Times New Roman" w:cs="Times New Roman"/>
          <w:rtl w:val="0"/>
        </w:rPr>
        <w:t xml:space="preserve">, Tesco can increase the urgency and awareness for change within the organisation and also to the external stakeholders of the company. There is thus a requirement of producing realisation for the change in the external and internal spheres of Tesco (Mert Aktas, 2021). The organisational vision or the policy that addresses sustainability and environmental issues must be revised in this stage, by the utilisation of the model. In the </w:t>
      </w:r>
      <w:r>
        <w:rPr>
          <w:rFonts w:hint="default" w:ascii="Times New Roman" w:hAnsi="Times New Roman" w:cs="Times New Roman"/>
          <w:b/>
          <w:rtl w:val="0"/>
        </w:rPr>
        <w:t>moving phase</w:t>
      </w:r>
      <w:r>
        <w:rPr>
          <w:rFonts w:hint="default" w:ascii="Times New Roman" w:hAnsi="Times New Roman" w:cs="Times New Roman"/>
          <w:rtl w:val="0"/>
        </w:rPr>
        <w:t xml:space="preserve">, processes must be followed by which the stakeholders will acknowledge the requirement of the change. Employee training, skill development, programmes raising awareness for the external stakeholders and seminars redesigning the policy of using sustainable procurement, packaging and distribution channels must be followed in this phase (Ardent Learning, 2021). Awareness regarding sustainability will not only solve the issues mentioned earlier, like, deforestation and harm to nature but will also enhance Tesco to eliminate any future possibilities. The last phase, that is, the </w:t>
      </w:r>
      <w:r>
        <w:rPr>
          <w:rFonts w:hint="default" w:ascii="Times New Roman" w:hAnsi="Times New Roman" w:cs="Times New Roman"/>
          <w:b/>
          <w:rtl w:val="0"/>
        </w:rPr>
        <w:t>refreezing stage</w:t>
      </w:r>
      <w:r>
        <w:rPr>
          <w:rFonts w:hint="default" w:ascii="Times New Roman" w:hAnsi="Times New Roman" w:cs="Times New Roman"/>
          <w:rtl w:val="0"/>
        </w:rPr>
        <w:t xml:space="preserve"> might involve the reward and transparent data production steps for Tesco. Tesco must utilise Lewin’s last step to reward the suppliers who are following sustainable paths and untie relations with those who are not. </w:t>
      </w:r>
    </w:p>
    <w:p>
      <w:pPr>
        <w:pStyle w:val="3"/>
        <w:spacing w:before="0"/>
        <w:ind w:firstLine="720"/>
        <w:rPr>
          <w:rFonts w:hint="default" w:ascii="Times New Roman" w:hAnsi="Times New Roman" w:cs="Times New Roman"/>
        </w:rPr>
      </w:pPr>
      <w:bookmarkStart w:id="10" w:name="_17dp8vu" w:colFirst="0" w:colLast="0"/>
      <w:bookmarkEnd w:id="10"/>
      <w:r>
        <w:rPr>
          <w:rFonts w:hint="default" w:ascii="Times New Roman" w:hAnsi="Times New Roman" w:cs="Times New Roman"/>
          <w:color w:val="000000"/>
          <w:rtl w:val="0"/>
        </w:rPr>
        <w:t>Kotter’s Model of Change</w:t>
      </w:r>
    </w:p>
    <w:p>
      <w:pPr>
        <w:pStyle w:val="4"/>
        <w:spacing w:before="0"/>
        <w:ind w:left="1440" w:firstLine="0"/>
        <w:rPr>
          <w:rFonts w:hint="default" w:ascii="Times New Roman" w:hAnsi="Times New Roman" w:eastAsia="Times New Roman" w:cs="Times New Roman"/>
          <w:b/>
        </w:rPr>
      </w:pPr>
      <w:bookmarkStart w:id="11" w:name="_3rdcrjn" w:colFirst="0" w:colLast="0"/>
      <w:bookmarkEnd w:id="11"/>
      <w:r>
        <w:rPr>
          <w:rFonts w:hint="default" w:ascii="Times New Roman" w:hAnsi="Times New Roman" w:eastAsia="Times New Roman" w:cs="Times New Roman"/>
          <w:b/>
          <w:color w:val="000000"/>
          <w:rtl w:val="0"/>
        </w:rPr>
        <w:t>Critical Appraisal </w:t>
      </w:r>
    </w:p>
    <w:p>
      <w:pPr>
        <w:rPr>
          <w:rFonts w:hint="default" w:ascii="Times New Roman" w:hAnsi="Times New Roman" w:cs="Times New Roman"/>
        </w:rPr>
      </w:pPr>
      <w:r>
        <w:rPr>
          <w:rFonts w:hint="default" w:ascii="Times New Roman" w:hAnsi="Times New Roman" w:cs="Times New Roman"/>
          <w:color w:val="000000"/>
          <w:rtl w:val="0"/>
        </w:rPr>
        <w:t xml:space="preserve">One of Kotter's Change Model's strengths is its focus on establishing a feeling of urgency, </w:t>
      </w:r>
      <w:r>
        <w:rPr>
          <w:rFonts w:hint="default" w:ascii="Times New Roman" w:hAnsi="Times New Roman" w:cs="Times New Roman"/>
          <w:rtl w:val="0"/>
        </w:rPr>
        <w:t xml:space="preserve">similar to Lewin's Change Model (kotter2022, 2023). Tesco can build the enthusiasm needed for the launch and continuation of change activities by emphasising the gravity of environmental concerns as well as potential hazards and possibilities. Tesco may promote consistency and endorse across the organisation by forming a cross-functional team of executives committed to sustainability projects. Tesco may motivate and align workers and stakeholders towards sustainable initiatives by explaining the advantages and long-term goals connected with this vision. While Kotter's approach emphasises employee involvement, it may fall short of completely capturing the potential for bottom-up participation and the necessity of empowering people at all levels. Furthermore, the model's emphasis on short-term gains may offer rigidity issues in terms of sustainability and the model often follows a linear concept of growth which is detrimental (Linkedin.com, 2023). Sustainability measures can need long-term commitment and speculation, and the effect of specific initiatives might not become immediately apparent. Added to that, while Kotter's approach assists with instituting change, it does not clearly address the difficulties of handling supply chains and external stakeholders, essentially interaction with suppliers in the context of environmental sustainability. </w:t>
      </w:r>
    </w:p>
    <w:p>
      <w:pPr>
        <w:rPr>
          <w:rFonts w:hint="default" w:ascii="Times New Roman" w:hAnsi="Times New Roman" w:cs="Times New Roman"/>
        </w:rPr>
      </w:pPr>
    </w:p>
    <w:p>
      <w:pPr>
        <w:jc w:val="center"/>
        <w:rPr>
          <w:rFonts w:hint="default" w:ascii="Times New Roman" w:hAnsi="Times New Roman" w:cs="Times New Roman"/>
        </w:rPr>
      </w:pPr>
      <w:r>
        <w:rPr>
          <w:rFonts w:hint="default" w:ascii="Times New Roman" w:hAnsi="Times New Roman" w:cs="Times New Roman"/>
        </w:rPr>
        <w:drawing>
          <wp:inline distT="0" distB="0" distL="0" distR="0">
            <wp:extent cx="3456940" cy="3511550"/>
            <wp:effectExtent l="0" t="0" r="0" b="0"/>
            <wp:docPr id="4" name="image4.png" descr="Kotter's 8 Step Change Model | A Comprehensive Step-by-Step Guide"/>
            <wp:cNvGraphicFramePr/>
            <a:graphic xmlns:a="http://schemas.openxmlformats.org/drawingml/2006/main">
              <a:graphicData uri="http://schemas.openxmlformats.org/drawingml/2006/picture">
                <pic:pic xmlns:pic="http://schemas.openxmlformats.org/drawingml/2006/picture">
                  <pic:nvPicPr>
                    <pic:cNvPr id="4" name="image4.png" descr="Kotter's 8 Step Change Model | A Comprehensive Step-by-Step Guide"/>
                    <pic:cNvPicPr preferRelativeResize="0"/>
                  </pic:nvPicPr>
                  <pic:blipFill>
                    <a:blip r:embed="rId11"/>
                    <a:srcRect/>
                    <a:stretch>
                      <a:fillRect/>
                    </a:stretch>
                  </pic:blipFill>
                  <pic:spPr>
                    <a:xfrm>
                      <a:off x="0" y="0"/>
                      <a:ext cx="3457091" cy="3511862"/>
                    </a:xfrm>
                    <a:prstGeom prst="rect">
                      <a:avLst/>
                    </a:prstGeom>
                  </pic:spPr>
                </pic:pic>
              </a:graphicData>
            </a:graphic>
          </wp:inline>
        </w:drawing>
      </w:r>
    </w:p>
    <w:p>
      <w:pPr>
        <w:jc w:val="center"/>
        <w:rPr>
          <w:rFonts w:hint="default" w:ascii="Times New Roman" w:hAnsi="Times New Roman" w:cs="Times New Roman"/>
        </w:rPr>
      </w:pPr>
      <w:r>
        <w:rPr>
          <w:rFonts w:hint="default" w:ascii="Times New Roman" w:hAnsi="Times New Roman" w:cs="Times New Roman"/>
          <w:rtl w:val="0"/>
        </w:rPr>
        <w:t>Figure 5: Kotter’s Model of Change.</w:t>
      </w:r>
    </w:p>
    <w:p>
      <w:pPr>
        <w:jc w:val="center"/>
        <w:rPr>
          <w:rFonts w:hint="default" w:ascii="Times New Roman" w:hAnsi="Times New Roman" w:cs="Times New Roman"/>
        </w:rPr>
      </w:pPr>
      <w:r>
        <w:rPr>
          <w:rFonts w:hint="default" w:ascii="Times New Roman" w:hAnsi="Times New Roman" w:cs="Times New Roman"/>
          <w:rtl w:val="0"/>
        </w:rPr>
        <w:t xml:space="preserve">(Source: </w:t>
      </w:r>
      <w:r>
        <w:rPr>
          <w:rFonts w:hint="default" w:ascii="Times New Roman" w:hAnsi="Times New Roman" w:cs="Times New Roman"/>
          <w:color w:val="000000"/>
          <w:rtl w:val="0"/>
        </w:rPr>
        <w:t>Athuraliya, 2020)</w:t>
      </w:r>
    </w:p>
    <w:p>
      <w:pPr>
        <w:pStyle w:val="4"/>
        <w:spacing w:before="0"/>
        <w:ind w:left="1440" w:firstLine="0"/>
        <w:rPr>
          <w:rFonts w:hint="default" w:ascii="Times New Roman" w:hAnsi="Times New Roman" w:eastAsia="Times New Roman" w:cs="Times New Roman"/>
          <w:b/>
        </w:rPr>
      </w:pPr>
      <w:bookmarkStart w:id="12" w:name="_26in1rg" w:colFirst="0" w:colLast="0"/>
      <w:bookmarkEnd w:id="12"/>
      <w:r>
        <w:rPr>
          <w:rFonts w:hint="default" w:ascii="Times New Roman" w:hAnsi="Times New Roman" w:eastAsia="Times New Roman" w:cs="Times New Roman"/>
          <w:b/>
          <w:color w:val="000000"/>
          <w:rtl w:val="0"/>
        </w:rPr>
        <w:t>Utilisation </w:t>
      </w:r>
    </w:p>
    <w:p>
      <w:pPr>
        <w:rPr>
          <w:rFonts w:hint="default" w:ascii="Times New Roman" w:hAnsi="Times New Roman" w:cs="Times New Roman"/>
        </w:rPr>
      </w:pPr>
      <w:r>
        <w:rPr>
          <w:rFonts w:hint="default" w:ascii="Times New Roman" w:hAnsi="Times New Roman" w:cs="Times New Roman"/>
          <w:rtl w:val="0"/>
        </w:rPr>
        <w:t xml:space="preserve">This model can be utilised by Tesco for initiating and implementing change in the organisation. In the first phase like Lewin’s model, Tesco can execute a </w:t>
      </w:r>
      <w:r>
        <w:rPr>
          <w:rFonts w:hint="default" w:ascii="Times New Roman" w:hAnsi="Times New Roman" w:cs="Times New Roman"/>
          <w:b/>
          <w:rtl w:val="0"/>
        </w:rPr>
        <w:t>period of urgency</w:t>
      </w:r>
      <w:r>
        <w:rPr>
          <w:rFonts w:hint="default" w:ascii="Times New Roman" w:hAnsi="Times New Roman" w:cs="Times New Roman"/>
          <w:rtl w:val="0"/>
        </w:rPr>
        <w:t xml:space="preserve"> for its internal and external stakeholders for initiating and eliminating the problems arising in their dealings with sustainability and environmental factors (Laig and Abocejo, 2021). Sustainable procurement practice will help to detach Tesco from unsustainable suppliers who are directly engaged in acts of deforestation. </w:t>
      </w:r>
      <w:r>
        <w:rPr>
          <w:rFonts w:hint="default" w:ascii="Times New Roman" w:hAnsi="Times New Roman" w:cs="Times New Roman"/>
          <w:b/>
          <w:rtl w:val="0"/>
        </w:rPr>
        <w:t xml:space="preserve">Building a coalition </w:t>
      </w:r>
      <w:r>
        <w:rPr>
          <w:rFonts w:hint="default" w:ascii="Times New Roman" w:hAnsi="Times New Roman" w:cs="Times New Roman"/>
          <w:rtl w:val="0"/>
        </w:rPr>
        <w:t xml:space="preserve">might be the most essential step of utilisation, as Tesco might require to transform the leadership first. Ken Murphy the current CEO of Tesco partially blames his clients for wanting Tesco to be environmentally sustainable and cheap at the same time (‌Holton, 2021). He argues that Tesco’s customers want Tesco to be sustainable but at the same time, they also want products at a cheaper price, which does not appeal parallelly (‌Holton, 2021). This statement must be addressed first, as the coalition would require leadership which will address both the issue with equal attention. </w:t>
      </w:r>
      <w:r>
        <w:rPr>
          <w:rFonts w:hint="default" w:ascii="Times New Roman" w:hAnsi="Times New Roman" w:cs="Times New Roman"/>
          <w:b/>
          <w:rtl w:val="0"/>
        </w:rPr>
        <w:t>Creating a Vision</w:t>
      </w:r>
      <w:r>
        <w:rPr>
          <w:rFonts w:hint="default" w:ascii="Times New Roman" w:hAnsi="Times New Roman" w:cs="Times New Roman"/>
          <w:rtl w:val="0"/>
        </w:rPr>
        <w:t xml:space="preserve"> must be done on this line as well, to produce sustainable and environmentally aligned ideas. Leadership must be innovative to address reducing the products' price and also the sustainability issue. In the post-pandemic and Brexit times, inflation has been the only constant in the UK market, which has been increasing the cost of life. This vision and coalition of Tesco must address these issues while utilising this model. The </w:t>
      </w:r>
      <w:r>
        <w:rPr>
          <w:rFonts w:hint="default" w:ascii="Times New Roman" w:hAnsi="Times New Roman" w:cs="Times New Roman"/>
          <w:b/>
          <w:rtl w:val="0"/>
        </w:rPr>
        <w:t>engagement of employees</w:t>
      </w:r>
      <w:r>
        <w:rPr>
          <w:rFonts w:hint="default" w:ascii="Times New Roman" w:hAnsi="Times New Roman" w:cs="Times New Roman"/>
          <w:rtl w:val="0"/>
        </w:rPr>
        <w:t xml:space="preserve"> and stakeholders must be made mandatory in the process of change. For the change in packaging, the operations management must be involved where Tesco must utilise this model to remove the barriers that it will face during the change by initiating communication, feedback and feedforward initiatives. </w:t>
      </w:r>
      <w:r>
        <w:rPr>
          <w:rFonts w:hint="default" w:ascii="Times New Roman" w:hAnsi="Times New Roman" w:cs="Times New Roman"/>
          <w:b/>
          <w:rtl w:val="0"/>
        </w:rPr>
        <w:t>Short-term aims</w:t>
      </w:r>
      <w:r>
        <w:rPr>
          <w:rFonts w:hint="default" w:ascii="Times New Roman" w:hAnsi="Times New Roman" w:cs="Times New Roman"/>
          <w:rtl w:val="0"/>
        </w:rPr>
        <w:t xml:space="preserve"> and achievements however must be transferred to long-term goals. Additionally to reduce the overwhelming process of change in the operations system at Tesco short-term goal appraisal can also be followed, in which reward and acknowledgement can be done to the employees and suppliers who are abiding by the new policies (kotter2022, 2023). A total organisational transformation of culture is required to remove </w:t>
      </w:r>
      <w:r>
        <w:rPr>
          <w:rFonts w:hint="default" w:ascii="Times New Roman" w:hAnsi="Times New Roman" w:cs="Times New Roman"/>
          <w:b/>
          <w:rtl w:val="0"/>
        </w:rPr>
        <w:t>barriers and accelerate sustainability</w:t>
      </w:r>
      <w:r>
        <w:rPr>
          <w:rFonts w:hint="default" w:ascii="Times New Roman" w:hAnsi="Times New Roman" w:cs="Times New Roman"/>
          <w:rtl w:val="0"/>
        </w:rPr>
        <w:t xml:space="preserve">. For such an address of the issue, change must be </w:t>
      </w:r>
      <w:r>
        <w:rPr>
          <w:rFonts w:hint="default" w:ascii="Times New Roman" w:hAnsi="Times New Roman" w:cs="Times New Roman"/>
          <w:b/>
          <w:rtl w:val="0"/>
        </w:rPr>
        <w:t xml:space="preserve">institutionalised </w:t>
      </w:r>
      <w:r>
        <w:rPr>
          <w:rFonts w:hint="default" w:ascii="Times New Roman" w:hAnsi="Times New Roman" w:cs="Times New Roman"/>
          <w:rtl w:val="0"/>
        </w:rPr>
        <w:t>by redesigning policies of procuring raw materials, changing packaging deals by eliminating degradable items that require less than one year to biodegrade, being aware of the delivery system and spilling oil in the environment. </w:t>
      </w:r>
    </w:p>
    <w:p>
      <w:pPr>
        <w:pStyle w:val="2"/>
        <w:spacing w:before="0"/>
        <w:rPr>
          <w:rFonts w:hint="default" w:ascii="Times New Roman" w:hAnsi="Times New Roman" w:cs="Times New Roman"/>
        </w:rPr>
      </w:pPr>
      <w:bookmarkStart w:id="13" w:name="_lnxbz9" w:colFirst="0" w:colLast="0"/>
      <w:bookmarkEnd w:id="13"/>
      <w:r>
        <w:rPr>
          <w:rFonts w:hint="default" w:ascii="Times New Roman" w:hAnsi="Times New Roman" w:cs="Times New Roman"/>
          <w:color w:val="000000"/>
          <w:rtl w:val="0"/>
        </w:rPr>
        <w:t>Change Resistance Model and Driver Factors </w:t>
      </w:r>
    </w:p>
    <w:p>
      <w:pPr>
        <w:pStyle w:val="3"/>
        <w:spacing w:before="0"/>
        <w:ind w:firstLine="720"/>
        <w:rPr>
          <w:rFonts w:hint="default" w:ascii="Times New Roman" w:hAnsi="Times New Roman" w:cs="Times New Roman"/>
        </w:rPr>
      </w:pPr>
      <w:bookmarkStart w:id="14" w:name="_35nkun2" w:colFirst="0" w:colLast="0"/>
      <w:bookmarkEnd w:id="14"/>
      <w:r>
        <w:rPr>
          <w:rFonts w:hint="default" w:ascii="Times New Roman" w:hAnsi="Times New Roman" w:cs="Times New Roman"/>
          <w:color w:val="000000"/>
          <w:rtl w:val="0"/>
        </w:rPr>
        <w:t>Resistance </w:t>
      </w:r>
    </w:p>
    <w:p>
      <w:pPr>
        <w:rPr>
          <w:rFonts w:hint="default" w:ascii="Times New Roman" w:hAnsi="Times New Roman" w:cs="Times New Roman"/>
        </w:rPr>
      </w:pPr>
      <w:r>
        <w:rPr>
          <w:rFonts w:hint="default" w:ascii="Times New Roman" w:hAnsi="Times New Roman" w:cs="Times New Roman"/>
          <w:rtl w:val="0"/>
        </w:rPr>
        <w:t xml:space="preserve">Resistance, embodies in individual, technical, political, structural or cultural aspect, is essential in the process of change management. It is denoted as the way by which employees, suppliers and other stakeholders will resist or try to stop the change management and adhere to the pre-changed situation. mentioned multiple factors might arise to accept the change, which is usually fear and embodied via rejection and avoidance of the change, division and challenge to the issue can also occur (‌Indeed Editorial Team, 2022). Thus, for formulating change to optimise sustainability and environmentally friendly approach Tesco must develop certain change resistance models to resist the probability of resistance. </w:t>
      </w:r>
      <w:r>
        <w:rPr>
          <w:rFonts w:hint="default" w:ascii="Times New Roman" w:hAnsi="Times New Roman" w:cs="Times New Roman"/>
          <w:b/>
          <w:rtl w:val="0"/>
        </w:rPr>
        <w:t>Scott and Jaffe’s resistance cycle</w:t>
      </w:r>
      <w:r>
        <w:rPr>
          <w:rFonts w:hint="default" w:ascii="Times New Roman" w:hAnsi="Times New Roman" w:cs="Times New Roman"/>
          <w:rtl w:val="0"/>
        </w:rPr>
        <w:t xml:space="preserve"> has multiple layers of resistance and coping mechanisms to solve the issues related to it (Sacerdote, 2023). The initial strategy that has been outlined by this model is formulating communication and education. Tesco might also open cells for </w:t>
      </w:r>
      <w:r>
        <w:rPr>
          <w:rFonts w:hint="default" w:ascii="Times New Roman" w:hAnsi="Times New Roman" w:cs="Times New Roman"/>
          <w:b/>
          <w:rtl w:val="0"/>
        </w:rPr>
        <w:t xml:space="preserve">communicating </w:t>
      </w:r>
      <w:r>
        <w:rPr>
          <w:rFonts w:hint="default" w:ascii="Times New Roman" w:hAnsi="Times New Roman" w:cs="Times New Roman"/>
          <w:rtl w:val="0"/>
        </w:rPr>
        <w:t xml:space="preserve">with their shareholders and employees. </w:t>
      </w:r>
      <w:r>
        <w:rPr>
          <w:rFonts w:hint="default" w:ascii="Times New Roman" w:hAnsi="Times New Roman" w:cs="Times New Roman"/>
          <w:b/>
          <w:rtl w:val="0"/>
        </w:rPr>
        <w:t>Active listening</w:t>
      </w:r>
      <w:r>
        <w:rPr>
          <w:rFonts w:hint="default" w:ascii="Times New Roman" w:hAnsi="Times New Roman" w:cs="Times New Roman"/>
          <w:rtl w:val="0"/>
        </w:rPr>
        <w:t xml:space="preserve"> to them might solve the issue. </w:t>
      </w:r>
      <w:r>
        <w:rPr>
          <w:rFonts w:hint="default" w:ascii="Times New Roman" w:hAnsi="Times New Roman" w:cs="Times New Roman"/>
          <w:b/>
          <w:rtl w:val="0"/>
        </w:rPr>
        <w:t>Support and providing facilities</w:t>
      </w:r>
      <w:r>
        <w:rPr>
          <w:rFonts w:hint="default" w:ascii="Times New Roman" w:hAnsi="Times New Roman" w:cs="Times New Roman"/>
          <w:rtl w:val="0"/>
        </w:rPr>
        <w:t xml:space="preserve"> to the shareholders during the change management can eliminate the possibility of resistance in the first place (Sacerdote, 2023). Tesco can facilitate their suppliers with rewards and future investments to solidify their relationship by which change and its features are adopted by the suppliers as well. </w:t>
      </w:r>
      <w:r>
        <w:rPr>
          <w:rFonts w:hint="default" w:ascii="Times New Roman" w:hAnsi="Times New Roman" w:cs="Times New Roman"/>
          <w:b/>
          <w:rtl w:val="0"/>
        </w:rPr>
        <w:t>Negotiation and agreement</w:t>
      </w:r>
      <w:r>
        <w:rPr>
          <w:rFonts w:hint="default" w:ascii="Times New Roman" w:hAnsi="Times New Roman" w:cs="Times New Roman"/>
          <w:rtl w:val="0"/>
        </w:rPr>
        <w:t xml:space="preserve"> are again a strategy as argued by this model, however, this will be required by Tesco if they face any political or cultural resistance. Negotiation with the government in the matter of continuing relations with suppliers might be useful for Tesco. Lastly, there is another method which is argued by this model which is </w:t>
      </w:r>
      <w:r>
        <w:rPr>
          <w:rFonts w:hint="default" w:ascii="Times New Roman" w:hAnsi="Times New Roman" w:cs="Times New Roman"/>
          <w:b/>
          <w:rtl w:val="0"/>
        </w:rPr>
        <w:t xml:space="preserve">coercion </w:t>
      </w:r>
      <w:r>
        <w:rPr>
          <w:rFonts w:hint="default" w:ascii="Times New Roman" w:hAnsi="Times New Roman" w:cs="Times New Roman"/>
          <w:rtl w:val="0"/>
        </w:rPr>
        <w:t>(Sacerdote, 2023). Using coercive methods like force or threats to overcome resistance can be the last option for Tesco. </w:t>
      </w:r>
    </w:p>
    <w:p>
      <w:pPr>
        <w:pStyle w:val="3"/>
        <w:spacing w:before="0"/>
        <w:ind w:firstLine="720"/>
        <w:rPr>
          <w:rFonts w:hint="default" w:ascii="Times New Roman" w:hAnsi="Times New Roman" w:cs="Times New Roman"/>
        </w:rPr>
      </w:pPr>
      <w:bookmarkStart w:id="15" w:name="_1ksv4uv" w:colFirst="0" w:colLast="0"/>
      <w:bookmarkEnd w:id="15"/>
      <w:r>
        <w:rPr>
          <w:rFonts w:hint="default" w:ascii="Times New Roman" w:hAnsi="Times New Roman" w:cs="Times New Roman"/>
          <w:color w:val="000000"/>
          <w:rtl w:val="0"/>
        </w:rPr>
        <w:t>Driver Factors </w:t>
      </w:r>
    </w:p>
    <w:p>
      <w:pPr>
        <w:rPr>
          <w:rFonts w:hint="default" w:ascii="Times New Roman" w:hAnsi="Times New Roman" w:cs="Times New Roman"/>
        </w:rPr>
      </w:pPr>
      <w:r>
        <w:rPr>
          <w:rFonts w:hint="default" w:ascii="Times New Roman" w:hAnsi="Times New Roman" w:cs="Times New Roman"/>
          <w:rtl w:val="0"/>
        </w:rPr>
        <w:t>There are multiple drivers for change likely, culture, leadership, power, digitalisation, and competition. By the explanation of the change management taken in the previous section of this report, Tesco’s organisational culture can be changed from “understanding people” to a sustainability and environment-focused one (‌tesco-careers.com, 2022). This might bring the essential changes required from within the organisational structure. With an alteration of the vision and culture of Tesco, it would not be possible for the company to continue unsustainable activities, for instance, keeping connections with suppliers like JBS despite the knowledge that they are destroying nature. By the explanation of the required change to optimise environment-induced approaches at Tesco, the leadership of the organisation might be changed from “business-oriented” to transformational. Transformational leadership will help to innovate new approaches by which Tesco will be able to address the issues of sustainability and also keep the price of the product low. These two driving factors might undergo alteration due to the change that might be adopted at Tesco. Change adoption and execution can be influenced by power relations inside organisations (Buchanan, and Badham, 2008). Those in areas of power may promote change by launching and promoting transformative projects using their power, authority, and assets. In recent years, the swift pace of digitalisation has been a key driver of change. The use of AI for automated processes, cloud computing, and statistical analytics are examples of technological advances that have altered industries and business structures (‌Pratt, 2023).  Established rivals or new entrants can put organisations under pressure to differentiate themselves, enhance efficiency, and produce superior goods or services (Indeed Editorial Team, 2022). </w:t>
      </w:r>
    </w:p>
    <w:p>
      <w:pPr>
        <w:rPr>
          <w:rFonts w:hint="default" w:ascii="Times New Roman" w:hAnsi="Times New Roman" w:cs="Times New Roman"/>
        </w:rPr>
      </w:pPr>
    </w:p>
    <w:p>
      <w:pPr>
        <w:rPr>
          <w:rFonts w:hint="default" w:ascii="Times New Roman" w:hAnsi="Times New Roman" w:cs="Times New Roman"/>
        </w:rPr>
      </w:pPr>
    </w:p>
    <w:p>
      <w:pPr>
        <w:pStyle w:val="2"/>
        <w:rPr>
          <w:rFonts w:hint="default" w:ascii="Times New Roman" w:hAnsi="Times New Roman" w:cs="Times New Roman"/>
        </w:rPr>
      </w:pPr>
      <w:bookmarkStart w:id="16" w:name="_44sinio" w:colFirst="0" w:colLast="0"/>
      <w:bookmarkEnd w:id="16"/>
      <w:r>
        <w:rPr>
          <w:rFonts w:hint="default" w:ascii="Times New Roman" w:hAnsi="Times New Roman" w:cs="Times New Roman"/>
          <w:rtl w:val="0"/>
        </w:rPr>
        <w:t>SWOT Analysis </w:t>
      </w:r>
    </w:p>
    <w:p>
      <w:pPr>
        <w:spacing w:after="0"/>
        <w:rPr>
          <w:rFonts w:hint="default" w:ascii="Times New Roman" w:hAnsi="Times New Roman" w:cs="Times New Roman"/>
        </w:rPr>
      </w:pPr>
      <w:r>
        <w:rPr>
          <w:rFonts w:hint="default" w:ascii="Times New Roman" w:hAnsi="Times New Roman" w:cs="Times New Roman"/>
          <w:color w:val="000000"/>
          <w:rtl w:val="0"/>
        </w:rPr>
        <w:t>This section of the report will now analyse the generalised strengths, weaknesses, opportunities and threats of the company of concern here that is, Tesco. </w:t>
      </w:r>
    </w:p>
    <w:p>
      <w:pPr>
        <w:spacing w:after="0"/>
        <w:rPr>
          <w:rFonts w:hint="default" w:ascii="Times New Roman" w:hAnsi="Times New Roman" w:cs="Times New Roman"/>
        </w:rPr>
      </w:pPr>
    </w:p>
    <w:tbl>
      <w:tblPr>
        <w:tblStyle w:val="13"/>
        <w:tblW w:w="9006" w:type="dxa"/>
        <w:tblInd w:w="0" w:type="dxa"/>
        <w:tblLayout w:type="fixed"/>
        <w:tblCellMar>
          <w:top w:w="15" w:type="dxa"/>
          <w:left w:w="15" w:type="dxa"/>
          <w:bottom w:w="15" w:type="dxa"/>
          <w:right w:w="15" w:type="dxa"/>
        </w:tblCellMar>
      </w:tblPr>
      <w:tblGrid>
        <w:gridCol w:w="4639"/>
        <w:gridCol w:w="4367"/>
      </w:tblGrid>
      <w:tr>
        <w:tblPrEx>
          <w:tblCellMar>
            <w:top w:w="15" w:type="dxa"/>
            <w:left w:w="15" w:type="dxa"/>
            <w:bottom w:w="15" w:type="dxa"/>
            <w:right w:w="15" w:type="dxa"/>
          </w:tblCellMar>
        </w:tblPrEx>
        <w:tc>
          <w:tcPr>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pPr>
              <w:spacing w:after="0"/>
              <w:rPr>
                <w:rFonts w:hint="default" w:ascii="Times New Roman" w:hAnsi="Times New Roman" w:cs="Times New Roman"/>
              </w:rPr>
            </w:pPr>
            <w:r>
              <w:rPr>
                <w:rFonts w:hint="default" w:ascii="Times New Roman" w:hAnsi="Times New Roman" w:cs="Times New Roman"/>
                <w:b/>
                <w:color w:val="000000"/>
                <w:rtl w:val="0"/>
              </w:rPr>
              <w:t>Strengths</w:t>
            </w:r>
          </w:p>
          <w:p>
            <w:pPr>
              <w:numPr>
                <w:ilvl w:val="0"/>
                <w:numId w:val="1"/>
              </w:numPr>
              <w:spacing w:after="0"/>
              <w:ind w:left="720" w:hanging="360"/>
              <w:rPr>
                <w:rFonts w:hint="default" w:ascii="Times New Roman" w:hAnsi="Times New Roman" w:cs="Times New Roman"/>
                <w:color w:val="000000"/>
              </w:rPr>
            </w:pPr>
            <w:r>
              <w:rPr>
                <w:rFonts w:hint="default" w:ascii="Times New Roman" w:hAnsi="Times New Roman" w:cs="Times New Roman"/>
                <w:color w:val="000000"/>
                <w:rtl w:val="0"/>
              </w:rPr>
              <w:t>The company provides a variety of items and products from which customers can choose, which includes, grocery, merchandise, home decor and other items (Pereira, 2023).</w:t>
            </w:r>
          </w:p>
          <w:p>
            <w:pPr>
              <w:numPr>
                <w:ilvl w:val="0"/>
                <w:numId w:val="1"/>
              </w:numPr>
              <w:spacing w:after="0"/>
              <w:ind w:left="720" w:hanging="360"/>
              <w:rPr>
                <w:rFonts w:hint="default" w:ascii="Times New Roman" w:hAnsi="Times New Roman" w:cs="Times New Roman"/>
                <w:color w:val="000000"/>
              </w:rPr>
            </w:pPr>
            <w:r>
              <w:rPr>
                <w:rFonts w:hint="default" w:ascii="Times New Roman" w:hAnsi="Times New Roman" w:cs="Times New Roman"/>
                <w:color w:val="000000"/>
                <w:rtl w:val="0"/>
              </w:rPr>
              <w:t>Tesco has a reputable brand name with almost four thousand stores in the world (Statista, 2023).</w:t>
            </w:r>
          </w:p>
          <w:p>
            <w:pPr>
              <w:numPr>
                <w:ilvl w:val="0"/>
                <w:numId w:val="1"/>
              </w:numPr>
              <w:spacing w:after="0"/>
              <w:ind w:left="720" w:hanging="360"/>
              <w:rPr>
                <w:rFonts w:hint="default" w:ascii="Times New Roman" w:hAnsi="Times New Roman" w:cs="Times New Roman"/>
                <w:color w:val="000000"/>
              </w:rPr>
            </w:pPr>
            <w:r>
              <w:rPr>
                <w:rFonts w:hint="default" w:ascii="Times New Roman" w:hAnsi="Times New Roman" w:cs="Times New Roman"/>
                <w:color w:val="000000"/>
                <w:rtl w:val="0"/>
              </w:rPr>
              <w:t>Technology has been one of the most essential strengths of Tesco as almost the whole of the UK the company is successful to launch and implement e-commerce. The growth is almost 22% since lockdown (Rigby, 2021).  </w:t>
            </w:r>
          </w:p>
        </w:tc>
        <w:tc>
          <w:tcPr>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pPr>
              <w:spacing w:after="0"/>
              <w:rPr>
                <w:rFonts w:hint="default" w:ascii="Times New Roman" w:hAnsi="Times New Roman" w:cs="Times New Roman"/>
              </w:rPr>
            </w:pPr>
            <w:r>
              <w:rPr>
                <w:rFonts w:hint="default" w:ascii="Times New Roman" w:hAnsi="Times New Roman" w:cs="Times New Roman"/>
                <w:b/>
                <w:color w:val="000000"/>
                <w:rtl w:val="0"/>
              </w:rPr>
              <w:t>Weaknesses</w:t>
            </w:r>
          </w:p>
          <w:p>
            <w:pPr>
              <w:numPr>
                <w:ilvl w:val="0"/>
                <w:numId w:val="2"/>
              </w:numPr>
              <w:spacing w:after="0"/>
              <w:ind w:left="720" w:hanging="360"/>
              <w:rPr>
                <w:rFonts w:hint="default" w:ascii="Times New Roman" w:hAnsi="Times New Roman" w:cs="Times New Roman"/>
                <w:color w:val="000000"/>
              </w:rPr>
            </w:pPr>
            <w:r>
              <w:rPr>
                <w:rFonts w:hint="default" w:ascii="Times New Roman" w:hAnsi="Times New Roman" w:cs="Times New Roman"/>
                <w:color w:val="000000"/>
                <w:rtl w:val="0"/>
              </w:rPr>
              <w:t>The focus is majorly on the UK market and the global expansion of the supermarket chain is thus halted as a result (Pereira, 2023). </w:t>
            </w:r>
          </w:p>
          <w:p>
            <w:pPr>
              <w:numPr>
                <w:ilvl w:val="0"/>
                <w:numId w:val="2"/>
              </w:numPr>
              <w:spacing w:after="0"/>
              <w:ind w:left="720" w:hanging="360"/>
              <w:rPr>
                <w:rFonts w:hint="default" w:ascii="Times New Roman" w:hAnsi="Times New Roman" w:cs="Times New Roman"/>
                <w:color w:val="000000"/>
              </w:rPr>
            </w:pPr>
            <w:r>
              <w:rPr>
                <w:rFonts w:hint="default" w:ascii="Times New Roman" w:hAnsi="Times New Roman" w:cs="Times New Roman"/>
                <w:color w:val="000000"/>
                <w:rtl w:val="0"/>
              </w:rPr>
              <w:t>The sustainability and environmental responsibility policies of the company are crystal clear, but workers and suppliers are not abiding. Stricter policies encompassing punishment for it are non-existent. </w:t>
            </w:r>
          </w:p>
          <w:p>
            <w:pPr>
              <w:numPr>
                <w:ilvl w:val="0"/>
                <w:numId w:val="2"/>
              </w:numPr>
              <w:spacing w:after="0"/>
              <w:ind w:left="720" w:hanging="360"/>
              <w:rPr>
                <w:rFonts w:hint="default" w:ascii="Times New Roman" w:hAnsi="Times New Roman" w:cs="Times New Roman"/>
                <w:color w:val="000000"/>
              </w:rPr>
            </w:pPr>
            <w:r>
              <w:rPr>
                <w:rFonts w:hint="default" w:ascii="Times New Roman" w:hAnsi="Times New Roman" w:cs="Times New Roman"/>
                <w:color w:val="000000"/>
                <w:rtl w:val="0"/>
              </w:rPr>
              <w:t>Teabag and essentially the deforestation related to meat scandals have inflicted a negative brand image in not national markets but also in global markets. </w:t>
            </w:r>
          </w:p>
        </w:tc>
      </w:tr>
      <w:tr>
        <w:tblPrEx>
          <w:tblCellMar>
            <w:top w:w="15" w:type="dxa"/>
            <w:left w:w="15" w:type="dxa"/>
            <w:bottom w:w="15" w:type="dxa"/>
            <w:right w:w="15" w:type="dxa"/>
          </w:tblCellMar>
        </w:tblPrEx>
        <w:tc>
          <w:tcPr>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pPr>
              <w:spacing w:after="0"/>
              <w:rPr>
                <w:rFonts w:hint="default" w:ascii="Times New Roman" w:hAnsi="Times New Roman" w:cs="Times New Roman"/>
              </w:rPr>
            </w:pPr>
            <w:r>
              <w:rPr>
                <w:rFonts w:hint="default" w:ascii="Times New Roman" w:hAnsi="Times New Roman" w:cs="Times New Roman"/>
                <w:b/>
                <w:color w:val="000000"/>
                <w:rtl w:val="0"/>
              </w:rPr>
              <w:t>Opportunities </w:t>
            </w:r>
          </w:p>
          <w:p>
            <w:pPr>
              <w:numPr>
                <w:ilvl w:val="0"/>
                <w:numId w:val="3"/>
              </w:numPr>
              <w:spacing w:after="0"/>
              <w:ind w:left="720" w:hanging="360"/>
              <w:rPr>
                <w:rFonts w:hint="default" w:ascii="Times New Roman" w:hAnsi="Times New Roman" w:cs="Times New Roman"/>
                <w:color w:val="000000"/>
              </w:rPr>
            </w:pPr>
            <w:r>
              <w:rPr>
                <w:rFonts w:hint="default" w:ascii="Times New Roman" w:hAnsi="Times New Roman" w:cs="Times New Roman"/>
                <w:color w:val="000000"/>
                <w:rtl w:val="0"/>
              </w:rPr>
              <w:t>The online delivery system must be developed to a certain extent as it has been a global trend since the pandemic times.</w:t>
            </w:r>
          </w:p>
          <w:p>
            <w:pPr>
              <w:numPr>
                <w:ilvl w:val="0"/>
                <w:numId w:val="3"/>
              </w:numPr>
              <w:spacing w:after="0"/>
              <w:ind w:left="720" w:hanging="360"/>
              <w:rPr>
                <w:rFonts w:hint="default" w:ascii="Times New Roman" w:hAnsi="Times New Roman" w:cs="Times New Roman"/>
                <w:color w:val="000000"/>
              </w:rPr>
            </w:pPr>
            <w:r>
              <w:rPr>
                <w:rFonts w:hint="default" w:ascii="Times New Roman" w:hAnsi="Times New Roman" w:cs="Times New Roman"/>
                <w:color w:val="000000"/>
                <w:rtl w:val="0"/>
              </w:rPr>
              <w:t>With the extensive brand name in the retail industry, the company can extend their hold over the Asian markets which is a dense and steady customer demand for a comprehensive supermarket chain.</w:t>
            </w:r>
          </w:p>
          <w:p>
            <w:pPr>
              <w:spacing w:after="240"/>
              <w:rPr>
                <w:rFonts w:hint="default" w:ascii="Times New Roman" w:hAnsi="Times New Roman" w:cs="Times New Roman"/>
              </w:rPr>
            </w:pPr>
            <w:r>
              <w:rPr>
                <w:rFonts w:hint="default" w:ascii="Times New Roman" w:hAnsi="Times New Roman" w:cs="Times New Roman"/>
                <w:rtl w:val="0"/>
              </w:rPr>
              <w:br w:type="textWrapping"/>
            </w:r>
            <w:r>
              <w:rPr>
                <w:rFonts w:hint="default" w:ascii="Times New Roman" w:hAnsi="Times New Roman" w:cs="Times New Roman"/>
                <w:rtl w:val="0"/>
              </w:rPr>
              <w:br w:type="textWrapping"/>
            </w:r>
          </w:p>
        </w:tc>
        <w:tc>
          <w:tcPr>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pPr>
              <w:spacing w:after="0"/>
              <w:rPr>
                <w:rFonts w:hint="default" w:ascii="Times New Roman" w:hAnsi="Times New Roman" w:cs="Times New Roman"/>
              </w:rPr>
            </w:pPr>
            <w:r>
              <w:rPr>
                <w:rFonts w:hint="default" w:ascii="Times New Roman" w:hAnsi="Times New Roman" w:cs="Times New Roman"/>
                <w:b/>
                <w:color w:val="000000"/>
                <w:rtl w:val="0"/>
              </w:rPr>
              <w:t>Threats</w:t>
            </w:r>
          </w:p>
          <w:p>
            <w:pPr>
              <w:numPr>
                <w:ilvl w:val="0"/>
                <w:numId w:val="4"/>
              </w:numPr>
              <w:spacing w:after="0"/>
              <w:ind w:left="720" w:hanging="360"/>
              <w:rPr>
                <w:rFonts w:hint="default" w:ascii="Times New Roman" w:hAnsi="Times New Roman" w:cs="Times New Roman"/>
                <w:color w:val="000000"/>
              </w:rPr>
            </w:pPr>
            <w:r>
              <w:rPr>
                <w:rFonts w:hint="default" w:ascii="Times New Roman" w:hAnsi="Times New Roman" w:cs="Times New Roman"/>
                <w:color w:val="000000"/>
                <w:rtl w:val="0"/>
              </w:rPr>
              <w:t>The presence of ASDA, Morrison’s, and Sainsbury’s is a natural threat to the company.</w:t>
            </w:r>
          </w:p>
          <w:p>
            <w:pPr>
              <w:numPr>
                <w:ilvl w:val="0"/>
                <w:numId w:val="4"/>
              </w:numPr>
              <w:spacing w:after="0"/>
              <w:ind w:left="720" w:hanging="360"/>
              <w:rPr>
                <w:rFonts w:hint="default" w:ascii="Times New Roman" w:hAnsi="Times New Roman" w:cs="Times New Roman"/>
                <w:color w:val="000000"/>
              </w:rPr>
            </w:pPr>
            <w:r>
              <w:rPr>
                <w:rFonts w:hint="default" w:ascii="Times New Roman" w:hAnsi="Times New Roman" w:cs="Times New Roman"/>
                <w:color w:val="000000"/>
                <w:rtl w:val="0"/>
              </w:rPr>
              <w:t>Inflation must be considered a factor that might be a threat. The UK inflation has been on the rise for the longest time in the recorded history and it has been extensive. </w:t>
            </w:r>
          </w:p>
        </w:tc>
      </w:tr>
    </w:tbl>
    <w:p>
      <w:pPr>
        <w:spacing w:after="240" w:line="240" w:lineRule="auto"/>
        <w:jc w:val="left"/>
        <w:rPr>
          <w:rFonts w:hint="default" w:ascii="Times New Roman" w:hAnsi="Times New Roman" w:cs="Times New Roman"/>
        </w:rPr>
      </w:pPr>
      <w:r>
        <w:rPr>
          <w:rFonts w:hint="default" w:ascii="Times New Roman" w:hAnsi="Times New Roman" w:cs="Times New Roman"/>
          <w:rtl w:val="0"/>
        </w:rPr>
        <w:br w:type="textWrapping"/>
      </w:r>
      <w:r>
        <w:rPr>
          <w:rFonts w:hint="default" w:ascii="Times New Roman" w:hAnsi="Times New Roman" w:cs="Times New Roman"/>
          <w:rtl w:val="0"/>
        </w:rPr>
        <w:br w:type="textWrapping"/>
      </w:r>
    </w:p>
    <w:p>
      <w:pPr>
        <w:pStyle w:val="2"/>
        <w:rPr>
          <w:rFonts w:hint="default" w:ascii="Times New Roman" w:hAnsi="Times New Roman" w:cs="Times New Roman"/>
        </w:rPr>
      </w:pPr>
      <w:bookmarkStart w:id="17" w:name="_2jxsxqh" w:colFirst="0" w:colLast="0"/>
      <w:bookmarkEnd w:id="17"/>
      <w:r>
        <w:rPr>
          <w:rFonts w:hint="default" w:ascii="Times New Roman" w:hAnsi="Times New Roman" w:cs="Times New Roman"/>
          <w:rtl w:val="0"/>
        </w:rPr>
        <w:t>PESTLE analysis </w:t>
      </w:r>
    </w:p>
    <w:p>
      <w:pPr>
        <w:spacing w:after="0"/>
        <w:rPr>
          <w:rFonts w:hint="default" w:ascii="Times New Roman" w:hAnsi="Times New Roman" w:cs="Times New Roman"/>
        </w:rPr>
      </w:pPr>
      <w:r>
        <w:rPr>
          <w:rFonts w:hint="default" w:ascii="Times New Roman" w:hAnsi="Times New Roman" w:cs="Times New Roman"/>
          <w:b/>
          <w:color w:val="000000"/>
          <w:rtl w:val="0"/>
        </w:rPr>
        <w:t>Political</w:t>
      </w:r>
      <w:r>
        <w:rPr>
          <w:rFonts w:hint="default" w:ascii="Times New Roman" w:hAnsi="Times New Roman" w:cs="Times New Roman"/>
          <w:color w:val="000000"/>
          <w:rtl w:val="0"/>
        </w:rPr>
        <w:t>: As the nation of the UK has faced political and governmental stability since the time of its inception Tesco has been granted development and growth in the retail sector (‌Reddy, 2023). </w:t>
      </w:r>
    </w:p>
    <w:p>
      <w:pPr>
        <w:spacing w:after="0"/>
        <w:rPr>
          <w:rFonts w:hint="default" w:ascii="Times New Roman" w:hAnsi="Times New Roman" w:cs="Times New Roman"/>
        </w:rPr>
      </w:pPr>
    </w:p>
    <w:p>
      <w:pPr>
        <w:spacing w:after="0"/>
        <w:rPr>
          <w:rFonts w:hint="default" w:ascii="Times New Roman" w:hAnsi="Times New Roman" w:cs="Times New Roman"/>
        </w:rPr>
      </w:pPr>
      <w:r>
        <w:rPr>
          <w:rFonts w:hint="default" w:ascii="Times New Roman" w:hAnsi="Times New Roman" w:cs="Times New Roman"/>
          <w:b/>
          <w:color w:val="000000"/>
          <w:rtl w:val="0"/>
        </w:rPr>
        <w:t>Economic</w:t>
      </w:r>
      <w:r>
        <w:rPr>
          <w:rFonts w:hint="default" w:ascii="Times New Roman" w:hAnsi="Times New Roman" w:cs="Times New Roman"/>
          <w:color w:val="000000"/>
          <w:rtl w:val="0"/>
        </w:rPr>
        <w:t xml:space="preserve">: in the usual times, the UK is one of the most stable nations in the world in terms of economy. However, for the past few years cost of living has increased a lot in the nation making it unsustainable for continuing life (‌Francis-Devine </w:t>
      </w:r>
      <w:r>
        <w:rPr>
          <w:rFonts w:hint="default" w:ascii="Times New Roman" w:hAnsi="Times New Roman" w:cs="Times New Roman"/>
          <w:i/>
          <w:color w:val="000000"/>
          <w:rtl w:val="0"/>
        </w:rPr>
        <w:t>et al.,</w:t>
      </w:r>
      <w:r>
        <w:rPr>
          <w:rFonts w:hint="default" w:ascii="Times New Roman" w:hAnsi="Times New Roman" w:cs="Times New Roman"/>
          <w:color w:val="000000"/>
          <w:rtl w:val="0"/>
        </w:rPr>
        <w:t xml:space="preserve"> 2023). Additionally, inflation has been on the rise for a long time in the UK adding to the troubles (‌Gooding, 2023). Tesco might face these challenges while undergoing the change. </w:t>
      </w:r>
    </w:p>
    <w:p>
      <w:pPr>
        <w:spacing w:after="0"/>
        <w:rPr>
          <w:rFonts w:hint="default" w:ascii="Times New Roman" w:hAnsi="Times New Roman" w:cs="Times New Roman"/>
        </w:rPr>
      </w:pPr>
    </w:p>
    <w:p>
      <w:pPr>
        <w:spacing w:after="0"/>
        <w:rPr>
          <w:rFonts w:hint="default" w:ascii="Times New Roman" w:hAnsi="Times New Roman" w:cs="Times New Roman"/>
        </w:rPr>
      </w:pPr>
      <w:r>
        <w:rPr>
          <w:rFonts w:hint="default" w:ascii="Times New Roman" w:hAnsi="Times New Roman" w:cs="Times New Roman"/>
          <w:b/>
          <w:color w:val="000000"/>
          <w:rtl w:val="0"/>
        </w:rPr>
        <w:t>Social</w:t>
      </w:r>
      <w:r>
        <w:rPr>
          <w:rFonts w:hint="default" w:ascii="Times New Roman" w:hAnsi="Times New Roman" w:cs="Times New Roman"/>
          <w:color w:val="000000"/>
          <w:rtl w:val="0"/>
        </w:rPr>
        <w:t>: The social composition of the UK is of the higher end in which the majority of the people are economically sustainable. As it is a nation of higher income capacity, Tesco has an opportunity to increase its responsibility and expand its market hold.</w:t>
      </w:r>
    </w:p>
    <w:p>
      <w:pPr>
        <w:spacing w:after="0"/>
        <w:rPr>
          <w:rFonts w:hint="default" w:ascii="Times New Roman" w:hAnsi="Times New Roman" w:cs="Times New Roman"/>
        </w:rPr>
      </w:pPr>
    </w:p>
    <w:p>
      <w:pPr>
        <w:spacing w:after="0"/>
        <w:rPr>
          <w:rFonts w:hint="default" w:ascii="Times New Roman" w:hAnsi="Times New Roman" w:cs="Times New Roman"/>
        </w:rPr>
      </w:pPr>
      <w:r>
        <w:rPr>
          <w:rFonts w:hint="default" w:ascii="Times New Roman" w:hAnsi="Times New Roman" w:cs="Times New Roman"/>
          <w:b/>
          <w:color w:val="000000"/>
          <w:rtl w:val="0"/>
        </w:rPr>
        <w:t>Technological</w:t>
      </w:r>
      <w:r>
        <w:rPr>
          <w:rFonts w:hint="default" w:ascii="Times New Roman" w:hAnsi="Times New Roman" w:cs="Times New Roman"/>
          <w:color w:val="000000"/>
          <w:rtl w:val="0"/>
        </w:rPr>
        <w:t>: UK is one of the most technologically induced nations in the world with will help Tesco to develop. Tesco has been utilising this growth and has launched e-commerce by which sales of the products have increased (Rigby, 2021). </w:t>
      </w:r>
    </w:p>
    <w:p>
      <w:pPr>
        <w:spacing w:after="0"/>
        <w:rPr>
          <w:rFonts w:hint="default" w:ascii="Times New Roman" w:hAnsi="Times New Roman" w:cs="Times New Roman"/>
        </w:rPr>
      </w:pPr>
    </w:p>
    <w:p>
      <w:pPr>
        <w:spacing w:after="0"/>
        <w:rPr>
          <w:rFonts w:hint="default" w:ascii="Times New Roman" w:hAnsi="Times New Roman" w:cs="Times New Roman"/>
        </w:rPr>
      </w:pPr>
      <w:r>
        <w:rPr>
          <w:rFonts w:hint="default" w:ascii="Times New Roman" w:hAnsi="Times New Roman" w:cs="Times New Roman"/>
          <w:b/>
          <w:color w:val="000000"/>
          <w:rtl w:val="0"/>
        </w:rPr>
        <w:t>Legal</w:t>
      </w:r>
      <w:r>
        <w:rPr>
          <w:rFonts w:hint="default" w:ascii="Times New Roman" w:hAnsi="Times New Roman" w:cs="Times New Roman"/>
          <w:color w:val="000000"/>
          <w:rtl w:val="0"/>
        </w:rPr>
        <w:t>: UK is a law-abiding state and so is Tesco. Tesco has been following the legal and labour laws of the state with an ultimate focus on consumer protection law. </w:t>
      </w:r>
    </w:p>
    <w:p>
      <w:pPr>
        <w:rPr>
          <w:rFonts w:hint="default" w:ascii="Times New Roman" w:hAnsi="Times New Roman" w:cs="Times New Roman"/>
        </w:rPr>
      </w:pPr>
      <w:r>
        <w:rPr>
          <w:rFonts w:hint="default" w:ascii="Times New Roman" w:hAnsi="Times New Roman" w:cs="Times New Roman"/>
          <w:rtl w:val="0"/>
        </w:rPr>
        <w:br w:type="textWrapping"/>
      </w:r>
      <w:r>
        <w:rPr>
          <w:rFonts w:hint="default" w:ascii="Times New Roman" w:hAnsi="Times New Roman" w:cs="Times New Roman"/>
          <w:b/>
          <w:color w:val="000000"/>
          <w:rtl w:val="0"/>
        </w:rPr>
        <w:t>Environmental</w:t>
      </w:r>
      <w:r>
        <w:rPr>
          <w:rFonts w:hint="default" w:ascii="Times New Roman" w:hAnsi="Times New Roman" w:cs="Times New Roman"/>
          <w:color w:val="000000"/>
          <w:rtl w:val="0"/>
        </w:rPr>
        <w:t>: Tesco and UK both are environmentally conscious. However, in various scandals as mentioned in this report, the company has detached itself from sustainable practices.</w:t>
      </w:r>
    </w:p>
    <w:p>
      <w:pPr>
        <w:rPr>
          <w:rFonts w:hint="default" w:ascii="Times New Roman" w:hAnsi="Times New Roman" w:cs="Times New Roman"/>
        </w:rPr>
      </w:pPr>
    </w:p>
    <w:p>
      <w:pPr>
        <w:pStyle w:val="2"/>
        <w:spacing w:before="0"/>
        <w:rPr>
          <w:rFonts w:hint="default" w:ascii="Times New Roman" w:hAnsi="Times New Roman" w:cs="Times New Roman"/>
        </w:rPr>
      </w:pPr>
      <w:bookmarkStart w:id="18" w:name="_z337ya" w:colFirst="0" w:colLast="0"/>
      <w:bookmarkEnd w:id="18"/>
      <w:r>
        <w:rPr>
          <w:rFonts w:hint="default" w:ascii="Times New Roman" w:hAnsi="Times New Roman" w:cs="Times New Roman"/>
          <w:color w:val="000000"/>
          <w:rtl w:val="0"/>
        </w:rPr>
        <w:t>Measurement of the Effectiveness of Change </w:t>
      </w:r>
      <w:bookmarkStart w:id="22" w:name="_GoBack"/>
      <w:bookmarkEnd w:id="22"/>
    </w:p>
    <w:p>
      <w:pPr>
        <w:rPr>
          <w:rFonts w:hint="default" w:ascii="Times New Roman" w:hAnsi="Times New Roman" w:cs="Times New Roman"/>
        </w:rPr>
      </w:pPr>
      <w:r>
        <w:rPr>
          <w:rFonts w:hint="default" w:ascii="Times New Roman" w:hAnsi="Times New Roman" w:cs="Times New Roman"/>
          <w:rtl w:val="0"/>
        </w:rPr>
        <w:t>There are multiple ways by which Tesco can observe and measure the success of the change that it might initiate in the company. There are innumerable metrics by which Tesco can measure the effectiveness of the change to optimise sustainability and environmental responsibility. The first metric can be “speed of execution” (‌Walker, 2020). In general, change management requires plans and ideas that requires to get executed or implemented within a specific period, and by measuring the time or the speed of executing and implementing the idea it is easy for Tesco to understand the effectiveness. If the speed is fast then the change is effectivity accepted. Employee engagement can be described as another metric by which calculating the number of employees engaged in the functioning of the change can claim the success or effectiveness of it. Positive feedback can be a measurement method by which supportive feedback can be collected and analysis of that can provide Tesco an idea regarding the feelings and emotions of the employees. These metrics are useful as might give Tesco an idea of how far the change management is effective or successful. However, the ultimate metric in this matter is the practice of transparency to adopt sustainable and environmentally responsible actions as wanted by the most essential stakeholders, that is, the customers. </w:t>
      </w:r>
    </w:p>
    <w:p>
      <w:pPr>
        <w:pStyle w:val="2"/>
        <w:spacing w:before="0"/>
        <w:rPr>
          <w:rFonts w:hint="default" w:ascii="Times New Roman" w:hAnsi="Times New Roman" w:cs="Times New Roman"/>
        </w:rPr>
      </w:pPr>
      <w:bookmarkStart w:id="19" w:name="_3j2qqm3" w:colFirst="0" w:colLast="0"/>
      <w:bookmarkEnd w:id="19"/>
      <w:r>
        <w:rPr>
          <w:rFonts w:hint="default" w:ascii="Times New Roman" w:hAnsi="Times New Roman" w:cs="Times New Roman"/>
          <w:color w:val="000000"/>
          <w:rtl w:val="0"/>
        </w:rPr>
        <w:t>Recommendations </w:t>
      </w:r>
    </w:p>
    <w:p>
      <w:pPr>
        <w:rPr>
          <w:rFonts w:hint="default" w:ascii="Times New Roman" w:hAnsi="Times New Roman" w:cs="Times New Roman"/>
        </w:rPr>
      </w:pPr>
      <w:r>
        <w:rPr>
          <w:rFonts w:hint="default" w:ascii="Times New Roman" w:hAnsi="Times New Roman" w:cs="Times New Roman"/>
          <w:rtl w:val="0"/>
        </w:rPr>
        <w:t>This section of the report will provide recommendations to Tesco for implementing change management with efficiency. Formation of a plan can be the first recommendation to Tesco before executing and implementing a change (‌Stobierski, 2020). With a focus to create a sustainable and environmentally responsible approach for the company, Tesco must first come up with a holistic plan of development. The whole operations process will be changed as proposed in the previous section and will require a plan which might provide Tesco with direction in which it will move and receive good results. Another recommendation that this report will formulate here is the enhanced factor of communication. Communication and active listening must be followed by Tesco by which the company will be able to understand and comprehensively implement change.</w:t>
      </w:r>
    </w:p>
    <w:p>
      <w:pPr>
        <w:pStyle w:val="2"/>
        <w:spacing w:before="0"/>
        <w:rPr>
          <w:rFonts w:hint="default" w:ascii="Times New Roman" w:hAnsi="Times New Roman" w:cs="Times New Roman"/>
        </w:rPr>
      </w:pPr>
      <w:bookmarkStart w:id="20" w:name="_1y810tw" w:colFirst="0" w:colLast="0"/>
      <w:bookmarkEnd w:id="20"/>
      <w:r>
        <w:rPr>
          <w:rFonts w:hint="default" w:ascii="Times New Roman" w:hAnsi="Times New Roman" w:cs="Times New Roman"/>
          <w:color w:val="000000"/>
          <w:rtl w:val="0"/>
        </w:rPr>
        <w:t>Conclusion </w:t>
      </w:r>
    </w:p>
    <w:p>
      <w:pPr>
        <w:rPr>
          <w:rFonts w:hint="default" w:ascii="Times New Roman" w:hAnsi="Times New Roman" w:cs="Times New Roman"/>
        </w:rPr>
      </w:pPr>
      <w:r>
        <w:rPr>
          <w:rFonts w:hint="default" w:ascii="Times New Roman" w:hAnsi="Times New Roman" w:cs="Times New Roman"/>
          <w:rtl w:val="0"/>
        </w:rPr>
        <w:t>The report here has formulated an arena of information and discussions regarding the issue of change management in the organisational context of Tesco. Tesco has been considered one of the greater retail grocery and merchandise centres in the UK and also in the world. With a global spread, Tesco has also faced multiple organisational challenges in the way how it works. Thus, the report here has organised and formulated a list of change management models and addressed one of the issues that Tesco has been following. Sustainability and environmental responsibility have been an issue of trouble for the company as change regarding that was essential. The report here has thus outlined three change models, each has been analysed in detail. Critical appraisal and utilisation of the models have found a place in the report. Apart from that, the report here addresses the issue of resistance and driver factors of change with greater emphasis. Strategies and recommendations to implement change have also been attached here.</w:t>
      </w: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pStyle w:val="2"/>
        <w:spacing w:before="0"/>
        <w:rPr>
          <w:rFonts w:hint="default" w:ascii="Times New Roman" w:hAnsi="Times New Roman" w:cs="Times New Roman"/>
        </w:rPr>
      </w:pPr>
      <w:bookmarkStart w:id="21" w:name="_4i7ojhp" w:colFirst="0" w:colLast="0"/>
      <w:bookmarkEnd w:id="21"/>
      <w:r>
        <w:rPr>
          <w:rFonts w:hint="default" w:ascii="Times New Roman" w:hAnsi="Times New Roman" w:cs="Times New Roman"/>
          <w:color w:val="000000"/>
          <w:rtl w:val="0"/>
        </w:rPr>
        <w:t>References</w:t>
      </w:r>
    </w:p>
    <w:p>
      <w:pPr>
        <w:rPr>
          <w:rFonts w:hint="default" w:ascii="Times New Roman" w:hAnsi="Times New Roman" w:cs="Times New Roman"/>
        </w:rPr>
      </w:pPr>
      <w:r>
        <w:rPr>
          <w:rFonts w:hint="default" w:ascii="Times New Roman" w:hAnsi="Times New Roman" w:cs="Times New Roman"/>
          <w:color w:val="000000"/>
          <w:rtl w:val="0"/>
        </w:rPr>
        <w:t xml:space="preserve">‌ Pereira, D. (2023). </w:t>
      </w:r>
      <w:r>
        <w:rPr>
          <w:rFonts w:hint="default" w:ascii="Times New Roman" w:hAnsi="Times New Roman" w:cs="Times New Roman"/>
          <w:i/>
          <w:color w:val="000000"/>
          <w:rtl w:val="0"/>
        </w:rPr>
        <w:t>Tesco SWOT Analysis (2023)</w:t>
      </w:r>
      <w:r>
        <w:rPr>
          <w:rFonts w:hint="default" w:ascii="Times New Roman" w:hAnsi="Times New Roman" w:cs="Times New Roman"/>
          <w:color w:val="000000"/>
          <w:rtl w:val="0"/>
        </w:rPr>
        <w:t>. [online] Business Model Analyst. Available at: https://businessmodelanalyst.com/tesco-swot-analysis/ [Accessed 14 Jul. 2023].</w:t>
      </w:r>
    </w:p>
    <w:p>
      <w:pPr>
        <w:rPr>
          <w:rFonts w:hint="default" w:ascii="Times New Roman" w:hAnsi="Times New Roman" w:cs="Times New Roman"/>
        </w:rPr>
      </w:pPr>
      <w:r>
        <w:rPr>
          <w:rFonts w:hint="default" w:ascii="Times New Roman" w:hAnsi="Times New Roman" w:cs="Times New Roman"/>
          <w:rtl w:val="0"/>
        </w:rPr>
        <w:t>Aiello, L.M., Quercia, D., Schifanella, R. and Del Prete, L.,( 2020). Tesco Grocery 1.0, a large-scale dataset of grocery purchases in London. Scientific data, 7(1), p.57.</w:t>
      </w:r>
    </w:p>
    <w:p>
      <w:pPr>
        <w:rPr>
          <w:rFonts w:hint="default" w:ascii="Times New Roman" w:hAnsi="Times New Roman" w:cs="Times New Roman"/>
        </w:rPr>
      </w:pPr>
      <w:r>
        <w:rPr>
          <w:rFonts w:hint="default" w:ascii="Times New Roman" w:hAnsi="Times New Roman" w:cs="Times New Roman"/>
          <w:rtl w:val="0"/>
        </w:rPr>
        <w:t xml:space="preserve">Ardent Learning (2021). </w:t>
      </w:r>
      <w:r>
        <w:rPr>
          <w:rFonts w:hint="default" w:ascii="Times New Roman" w:hAnsi="Times New Roman" w:cs="Times New Roman"/>
          <w:i/>
          <w:rtl w:val="0"/>
        </w:rPr>
        <w:t>The role of Training in Effective Change Management</w:t>
      </w:r>
      <w:r>
        <w:rPr>
          <w:rFonts w:hint="default" w:ascii="Times New Roman" w:hAnsi="Times New Roman" w:cs="Times New Roman"/>
          <w:rtl w:val="0"/>
        </w:rPr>
        <w:t>. [online] Ardentlearning.com. Available at: https://www.ardentlearning.com/blog/how-to-use-training-to-support-change-management [Accessed 12 Jul. 2023].</w:t>
      </w:r>
    </w:p>
    <w:p>
      <w:pPr>
        <w:rPr>
          <w:rFonts w:hint="default" w:ascii="Times New Roman" w:hAnsi="Times New Roman" w:cs="Times New Roman"/>
        </w:rPr>
      </w:pPr>
      <w:r>
        <w:rPr>
          <w:rFonts w:hint="default" w:ascii="Times New Roman" w:hAnsi="Times New Roman" w:cs="Times New Roman"/>
          <w:rtl w:val="0"/>
        </w:rPr>
        <w:t>Athuraliya, A. (2020). </w:t>
      </w:r>
      <w:r>
        <w:rPr>
          <w:rFonts w:hint="default" w:ascii="Times New Roman" w:hAnsi="Times New Roman" w:cs="Times New Roman"/>
          <w:i/>
          <w:rtl w:val="0"/>
        </w:rPr>
        <w:t>Kotter’s 8 Step Change Model | A Comprehensive Step-by-Step Guide</w:t>
      </w:r>
      <w:r>
        <w:rPr>
          <w:rFonts w:hint="default" w:ascii="Times New Roman" w:hAnsi="Times New Roman" w:cs="Times New Roman"/>
          <w:rtl w:val="0"/>
        </w:rPr>
        <w:t>. [online] Creately Blog. Available at: https://creately.com/blog/strategy-and-planning/kotters-8-step-change-model/ [Accessed 12 Jul. 2023].</w:t>
      </w:r>
    </w:p>
    <w:p>
      <w:pPr>
        <w:rPr>
          <w:rFonts w:hint="default" w:ascii="Times New Roman" w:hAnsi="Times New Roman" w:cs="Times New Roman"/>
        </w:rPr>
      </w:pPr>
      <w:r>
        <w:rPr>
          <w:rFonts w:hint="default" w:ascii="Times New Roman" w:hAnsi="Times New Roman" w:cs="Times New Roman"/>
          <w:rtl w:val="0"/>
        </w:rPr>
        <w:t>Buchanan, D. A. and Badham, R.J. (2008), Power, Politics and Organisational Change, 2nd edition, London: Sage Publications.</w:t>
      </w:r>
    </w:p>
    <w:p>
      <w:pPr>
        <w:rPr>
          <w:rFonts w:hint="default" w:ascii="Times New Roman" w:hAnsi="Times New Roman" w:cs="Times New Roman"/>
        </w:rPr>
      </w:pPr>
      <w:r>
        <w:rPr>
          <w:rFonts w:hint="default" w:ascii="Times New Roman" w:hAnsi="Times New Roman" w:cs="Times New Roman"/>
          <w:rtl w:val="0"/>
        </w:rPr>
        <w:t>‌Burnes, B., (2020). The origins of Lewin’s three-step model of change. The Journal of Applied Behavioral Science, 56(1), pp.32-59.</w:t>
      </w:r>
    </w:p>
    <w:p>
      <w:pPr>
        <w:rPr>
          <w:rFonts w:hint="default" w:ascii="Times New Roman" w:hAnsi="Times New Roman" w:cs="Times New Roman"/>
        </w:rPr>
      </w:pPr>
      <w:r>
        <w:rPr>
          <w:rFonts w:hint="default" w:ascii="Times New Roman" w:hAnsi="Times New Roman" w:cs="Times New Roman"/>
          <w:rtl w:val="0"/>
        </w:rPr>
        <w:t>‌Cameron, E. and Green, M., (2019). Making sense of change management: A complete guide to the models, tools and techniques of organizational change. Kogan Page Publishers.</w:t>
      </w:r>
    </w:p>
    <w:p>
      <w:pPr>
        <w:rPr>
          <w:rFonts w:hint="default" w:ascii="Times New Roman" w:hAnsi="Times New Roman" w:cs="Times New Roman"/>
        </w:rPr>
      </w:pPr>
      <w:r>
        <w:rPr>
          <w:rFonts w:hint="default" w:ascii="Times New Roman" w:hAnsi="Times New Roman" w:cs="Times New Roman"/>
          <w:rtl w:val="0"/>
        </w:rPr>
        <w:t>Chen, J.J., (2022). Tesco Plc. In International Cases of Corporate Governance (pp. 27-44). Singapore: Springer Nature Singapore.</w:t>
      </w:r>
    </w:p>
    <w:p>
      <w:pPr>
        <w:rPr>
          <w:rFonts w:hint="default" w:ascii="Times New Roman" w:hAnsi="Times New Roman" w:cs="Times New Roman"/>
        </w:rPr>
      </w:pPr>
      <w:r>
        <w:rPr>
          <w:rFonts w:hint="default" w:ascii="Times New Roman" w:hAnsi="Times New Roman" w:cs="Times New Roman"/>
          <w:rtl w:val="0"/>
        </w:rPr>
        <w:t>Dunne, D. (2021). Tesco urged to drop meat suppliers over Amazon deforestation fears. </w:t>
      </w:r>
      <w:r>
        <w:rPr>
          <w:rFonts w:hint="default" w:ascii="Times New Roman" w:hAnsi="Times New Roman" w:cs="Times New Roman"/>
          <w:i/>
          <w:rtl w:val="0"/>
        </w:rPr>
        <w:t>The Independent</w:t>
      </w:r>
      <w:r>
        <w:rPr>
          <w:rFonts w:hint="default" w:ascii="Times New Roman" w:hAnsi="Times New Roman" w:cs="Times New Roman"/>
          <w:rtl w:val="0"/>
        </w:rPr>
        <w:t>. [online] 22 Jul. Available at: https://www.independent.co.uk/climate-change/news/tesco-meat-jbs-amazon-deforestation-b1888545.html [Accessed 12 Jul. 2023].</w:t>
      </w:r>
    </w:p>
    <w:p>
      <w:pPr>
        <w:rPr>
          <w:rFonts w:hint="default" w:ascii="Times New Roman" w:hAnsi="Times New Roman" w:cs="Times New Roman"/>
        </w:rPr>
      </w:pPr>
      <w:r>
        <w:rPr>
          <w:rFonts w:hint="default" w:ascii="Times New Roman" w:hAnsi="Times New Roman" w:cs="Times New Roman"/>
          <w:color w:val="000000"/>
          <w:rtl w:val="0"/>
        </w:rPr>
        <w:t xml:space="preserve">‌Francis-Devine, B., Barton, C., Harari, D., Keep, M., Bolton, P., Wilson, W. and Mansfield, Z. (2023). </w:t>
      </w:r>
      <w:r>
        <w:rPr>
          <w:rFonts w:hint="default" w:ascii="Times New Roman" w:hAnsi="Times New Roman" w:cs="Times New Roman"/>
          <w:i/>
          <w:color w:val="000000"/>
          <w:rtl w:val="0"/>
        </w:rPr>
        <w:t>Rising cost of living in the UK</w:t>
      </w:r>
      <w:r>
        <w:rPr>
          <w:rFonts w:hint="default" w:ascii="Times New Roman" w:hAnsi="Times New Roman" w:cs="Times New Roman"/>
          <w:color w:val="000000"/>
          <w:rtl w:val="0"/>
        </w:rPr>
        <w:t>. [online] House of Commons Library. Available at: https://commonslibrary.parliament.uk/research-briefings/cbp-9428/#:~:text=The%20cost%20of%20living%20increased,goods%20and%20services%20for%20households. [Accessed 14 Jul. 2023].</w:t>
      </w:r>
    </w:p>
    <w:p>
      <w:pPr>
        <w:rPr>
          <w:rFonts w:hint="default" w:ascii="Times New Roman" w:hAnsi="Times New Roman" w:cs="Times New Roman"/>
        </w:rPr>
      </w:pPr>
      <w:r>
        <w:rPr>
          <w:rFonts w:hint="default" w:ascii="Times New Roman" w:hAnsi="Times New Roman" w:cs="Times New Roman"/>
          <w:color w:val="000000"/>
          <w:rtl w:val="0"/>
        </w:rPr>
        <w:t xml:space="preserve">‌Gooding, P. (2023). </w:t>
      </w:r>
      <w:r>
        <w:rPr>
          <w:rFonts w:hint="default" w:ascii="Times New Roman" w:hAnsi="Times New Roman" w:cs="Times New Roman"/>
          <w:i/>
          <w:color w:val="000000"/>
          <w:rtl w:val="0"/>
        </w:rPr>
        <w:t>Consumer price inflation, UK</w:t>
      </w:r>
      <w:r>
        <w:rPr>
          <w:rFonts w:hint="default" w:ascii="Times New Roman" w:hAnsi="Times New Roman" w:cs="Times New Roman"/>
          <w:color w:val="000000"/>
          <w:rtl w:val="0"/>
        </w:rPr>
        <w:t>. [online] Ons.gov.uk. Available at: https://www.ons.gov.uk/economy/inflationandpriceindices/bulletins/consumerpriceinflation/may2023#:~:text=The%20CPIH%20inflation%20rate%20is,down%20from%2010.0%25%20in%20April. [Accessed 14 Jul. 2023].</w:t>
      </w:r>
    </w:p>
    <w:p>
      <w:pPr>
        <w:rPr>
          <w:rFonts w:hint="default" w:ascii="Times New Roman" w:hAnsi="Times New Roman" w:cs="Times New Roman"/>
        </w:rPr>
      </w:pPr>
      <w:r>
        <w:rPr>
          <w:rFonts w:hint="default" w:ascii="Times New Roman" w:hAnsi="Times New Roman" w:cs="Times New Roman"/>
          <w:rtl w:val="0"/>
        </w:rPr>
        <w:t>History of Tesco (2023) Tesco Business Solutions. Available at: https://tesco-bst.com/history-of-tesco/ (Accessed: July 12, 2023).</w:t>
      </w:r>
    </w:p>
    <w:p>
      <w:pPr>
        <w:rPr>
          <w:rFonts w:hint="default" w:ascii="Times New Roman" w:hAnsi="Times New Roman" w:cs="Times New Roman"/>
        </w:rPr>
      </w:pPr>
      <w:r>
        <w:rPr>
          <w:rFonts w:hint="default" w:ascii="Times New Roman" w:hAnsi="Times New Roman" w:cs="Times New Roman"/>
          <w:rtl w:val="0"/>
        </w:rPr>
        <w:t xml:space="preserve">‌Holton, K. (2021). </w:t>
      </w:r>
      <w:r>
        <w:rPr>
          <w:rFonts w:hint="default" w:ascii="Times New Roman" w:hAnsi="Times New Roman" w:cs="Times New Roman"/>
          <w:i/>
          <w:rtl w:val="0"/>
        </w:rPr>
        <w:t>Tesco CEO: Greener future comes with cost challenges</w:t>
      </w:r>
      <w:r>
        <w:rPr>
          <w:rFonts w:hint="default" w:ascii="Times New Roman" w:hAnsi="Times New Roman" w:cs="Times New Roman"/>
          <w:rtl w:val="0"/>
        </w:rPr>
        <w:t>. [online] FM Magazine. Available at: https://www.fm-magazine.com/news/2021/oct/tesco-ceo-greener-future-cost-challenges.html [Accessed 12 Jul. 2023].</w:t>
      </w:r>
    </w:p>
    <w:p>
      <w:pPr>
        <w:rPr>
          <w:rFonts w:hint="default" w:ascii="Times New Roman" w:hAnsi="Times New Roman" w:cs="Times New Roman"/>
        </w:rPr>
      </w:pPr>
      <w:r>
        <w:rPr>
          <w:rFonts w:hint="default" w:ascii="Times New Roman" w:hAnsi="Times New Roman" w:cs="Times New Roman"/>
          <w:rtl w:val="0"/>
        </w:rPr>
        <w:t xml:space="preserve">Indeed Editorial Team (2022). </w:t>
      </w:r>
      <w:r>
        <w:rPr>
          <w:rFonts w:hint="default" w:ascii="Times New Roman" w:hAnsi="Times New Roman" w:cs="Times New Roman"/>
          <w:i/>
          <w:rtl w:val="0"/>
        </w:rPr>
        <w:t>Business Competition: Definition and Types</w:t>
      </w:r>
      <w:r>
        <w:rPr>
          <w:rFonts w:hint="default" w:ascii="Times New Roman" w:hAnsi="Times New Roman" w:cs="Times New Roman"/>
          <w:rtl w:val="0"/>
        </w:rPr>
        <w:t>. [online] Indeed.com. Available at: https://www.indeed.com/career-advice/career-development/business-competition#:~:text=Business%20competition%20is%20an%20effective,brand%20awareness%20continues%20to%20grow. [Accessed 12 Jul. 2023].</w:t>
      </w:r>
    </w:p>
    <w:p>
      <w:pPr>
        <w:rPr>
          <w:rFonts w:hint="default" w:ascii="Times New Roman" w:hAnsi="Times New Roman" w:cs="Times New Roman"/>
        </w:rPr>
      </w:pPr>
      <w:r>
        <w:rPr>
          <w:rFonts w:hint="default" w:ascii="Times New Roman" w:hAnsi="Times New Roman" w:cs="Times New Roman"/>
          <w:rtl w:val="0"/>
        </w:rPr>
        <w:t xml:space="preserve">‌Indeed Editorial Team (2022). </w:t>
      </w:r>
      <w:r>
        <w:rPr>
          <w:rFonts w:hint="default" w:ascii="Times New Roman" w:hAnsi="Times New Roman" w:cs="Times New Roman"/>
          <w:i/>
          <w:rtl w:val="0"/>
        </w:rPr>
        <w:t>What Is Resistance to Change in Management? (With Features)</w:t>
      </w:r>
      <w:r>
        <w:rPr>
          <w:rFonts w:hint="default" w:ascii="Times New Roman" w:hAnsi="Times New Roman" w:cs="Times New Roman"/>
          <w:rtl w:val="0"/>
        </w:rPr>
        <w:t>. [online] Indeed.com. Available at: https://ca.indeed.com/career-advice/career-development/resistance-to-change-in-management [Accessed 12 Jul. 2023].</w:t>
      </w:r>
    </w:p>
    <w:p>
      <w:pPr>
        <w:rPr>
          <w:rFonts w:hint="default" w:ascii="Times New Roman" w:hAnsi="Times New Roman" w:cs="Times New Roman"/>
        </w:rPr>
      </w:pPr>
      <w:r>
        <w:rPr>
          <w:rFonts w:hint="default" w:ascii="Times New Roman" w:hAnsi="Times New Roman" w:cs="Times New Roman"/>
          <w:rtl w:val="0"/>
        </w:rPr>
        <w:t xml:space="preserve">kotter2022 (2023). </w:t>
      </w:r>
      <w:r>
        <w:rPr>
          <w:rFonts w:hint="default" w:ascii="Times New Roman" w:hAnsi="Times New Roman" w:cs="Times New Roman"/>
          <w:i/>
          <w:rtl w:val="0"/>
        </w:rPr>
        <w:t>The 8-Step Process for Leading Change | Dr. John Kotter</w:t>
      </w:r>
      <w:r>
        <w:rPr>
          <w:rFonts w:hint="default" w:ascii="Times New Roman" w:hAnsi="Times New Roman" w:cs="Times New Roman"/>
          <w:rtl w:val="0"/>
        </w:rPr>
        <w:t>. [online] Kotter International Inc. Available at: https://www.kotterinc.com/methodology/8-steps/ [Accessed 12 Jul. 2023].</w:t>
      </w:r>
    </w:p>
    <w:p>
      <w:pPr>
        <w:rPr>
          <w:rFonts w:hint="default" w:ascii="Times New Roman" w:hAnsi="Times New Roman" w:cs="Times New Roman"/>
        </w:rPr>
      </w:pPr>
      <w:r>
        <w:rPr>
          <w:rFonts w:hint="default" w:ascii="Times New Roman" w:hAnsi="Times New Roman" w:cs="Times New Roman"/>
          <w:rtl w:val="0"/>
        </w:rPr>
        <w:t>‌Laig, R.B.D. and Abocejo, F.T., (2021). Change management process in a mining company: Kotter’s 8-Step change model. Journal of Management, Economics, and Industrial Organization, 5(3), pp.31-50.</w:t>
      </w:r>
    </w:p>
    <w:p>
      <w:pPr>
        <w:rPr>
          <w:rFonts w:hint="default" w:ascii="Times New Roman" w:hAnsi="Times New Roman" w:cs="Times New Roman"/>
        </w:rPr>
      </w:pPr>
      <w:r>
        <w:rPr>
          <w:rFonts w:hint="default" w:ascii="Times New Roman" w:hAnsi="Times New Roman" w:cs="Times New Roman"/>
          <w:rtl w:val="0"/>
        </w:rPr>
        <w:t xml:space="preserve">Linkedin.com. (2023). </w:t>
      </w:r>
      <w:r>
        <w:rPr>
          <w:rFonts w:hint="default" w:ascii="Times New Roman" w:hAnsi="Times New Roman" w:cs="Times New Roman"/>
          <w:i/>
          <w:rtl w:val="0"/>
        </w:rPr>
        <w:t>What are the benefits and challenges of using Kotter’s 8-step model?</w:t>
      </w:r>
      <w:r>
        <w:rPr>
          <w:rFonts w:hint="default" w:ascii="Times New Roman" w:hAnsi="Times New Roman" w:cs="Times New Roman"/>
          <w:rtl w:val="0"/>
        </w:rPr>
        <w:t xml:space="preserve"> [online] Available at: https://www.linkedin.com/advice/0/what-benefits-challenges-using-kotters-8-step [Accessed 12 Jul. 2023].</w:t>
      </w:r>
    </w:p>
    <w:p>
      <w:pPr>
        <w:rPr>
          <w:rFonts w:hint="default" w:ascii="Times New Roman" w:hAnsi="Times New Roman" w:cs="Times New Roman"/>
        </w:rPr>
      </w:pPr>
      <w:r>
        <w:rPr>
          <w:rFonts w:hint="default" w:ascii="Times New Roman" w:hAnsi="Times New Roman" w:cs="Times New Roman"/>
          <w:rtl w:val="0"/>
        </w:rPr>
        <w:t xml:space="preserve">Mackenzie, L. (2023). </w:t>
      </w:r>
      <w:r>
        <w:rPr>
          <w:rFonts w:hint="default" w:ascii="Times New Roman" w:hAnsi="Times New Roman" w:cs="Times New Roman"/>
          <w:i/>
          <w:rtl w:val="0"/>
        </w:rPr>
        <w:t>Tesco teabags to see ‘huge’ change to help the environment</w:t>
      </w:r>
      <w:r>
        <w:rPr>
          <w:rFonts w:hint="default" w:ascii="Times New Roman" w:hAnsi="Times New Roman" w:cs="Times New Roman"/>
          <w:rtl w:val="0"/>
        </w:rPr>
        <w:t>. [online] Lancashire Telegraph. Available at: https://www.lancashiretelegraph.co.uk/news/national/uk-today/23266973.tesco-teabags-see-huge-change-help-environment/ [Accessed 12 Jul. 2023].</w:t>
      </w:r>
    </w:p>
    <w:p>
      <w:pPr>
        <w:rPr>
          <w:rFonts w:hint="default" w:ascii="Times New Roman" w:hAnsi="Times New Roman" w:cs="Times New Roman"/>
        </w:rPr>
      </w:pPr>
      <w:r>
        <w:rPr>
          <w:rFonts w:hint="default" w:ascii="Times New Roman" w:hAnsi="Times New Roman" w:cs="Times New Roman"/>
          <w:rtl w:val="0"/>
        </w:rPr>
        <w:t xml:space="preserve">Mert Aktas (2021). </w:t>
      </w:r>
      <w:r>
        <w:rPr>
          <w:rFonts w:hint="default" w:ascii="Times New Roman" w:hAnsi="Times New Roman" w:cs="Times New Roman"/>
          <w:i/>
          <w:rtl w:val="0"/>
        </w:rPr>
        <w:t>Lewin’s Change Model - everything you need to know</w:t>
      </w:r>
      <w:r>
        <w:rPr>
          <w:rFonts w:hint="default" w:ascii="Times New Roman" w:hAnsi="Times New Roman" w:cs="Times New Roman"/>
          <w:rtl w:val="0"/>
        </w:rPr>
        <w:t>. [online] UserGuiding. Available at: https://userguiding.com/blog/lewins-change-model-theory/ [Accessed 12 Jul. 2023].</w:t>
      </w:r>
    </w:p>
    <w:p>
      <w:pPr>
        <w:rPr>
          <w:rFonts w:hint="default" w:ascii="Times New Roman" w:hAnsi="Times New Roman" w:cs="Times New Roman"/>
        </w:rPr>
      </w:pPr>
      <w:r>
        <w:rPr>
          <w:rFonts w:hint="default" w:ascii="Times New Roman" w:hAnsi="Times New Roman" w:cs="Times New Roman"/>
          <w:rtl w:val="0"/>
        </w:rPr>
        <w:t xml:space="preserve">Mighty Earth (2021). </w:t>
      </w:r>
      <w:r>
        <w:rPr>
          <w:rFonts w:hint="default" w:ascii="Times New Roman" w:hAnsi="Times New Roman" w:cs="Times New Roman"/>
          <w:i/>
          <w:rtl w:val="0"/>
        </w:rPr>
        <w:t>Tesco’s meat problem - Mighty Earth</w:t>
      </w:r>
      <w:r>
        <w:rPr>
          <w:rFonts w:hint="default" w:ascii="Times New Roman" w:hAnsi="Times New Roman" w:cs="Times New Roman"/>
          <w:rtl w:val="0"/>
        </w:rPr>
        <w:t>. [online] Mighty Earth. Available at: https://www.mightyearth.org/2021/07/28/tescos-new-meat-procurement-policy-underdone/#:~:text=Supplier%20impunity%20on%20deforestation&amp;text=Tesco%20fails%20to%20spell%20out,supply%20chain%20complicit%20in%20deforestation. [Accessed 12 Jul. 2023].</w:t>
      </w:r>
    </w:p>
    <w:p>
      <w:pPr>
        <w:rPr>
          <w:rFonts w:hint="default" w:ascii="Times New Roman" w:hAnsi="Times New Roman" w:cs="Times New Roman"/>
        </w:rPr>
      </w:pPr>
      <w:r>
        <w:rPr>
          <w:rFonts w:hint="default" w:ascii="Times New Roman" w:hAnsi="Times New Roman" w:cs="Times New Roman"/>
          <w:rtl w:val="0"/>
        </w:rPr>
        <w:t xml:space="preserve">‌Phillips, D. (2020). </w:t>
      </w:r>
      <w:r>
        <w:rPr>
          <w:rFonts w:hint="default" w:ascii="Times New Roman" w:hAnsi="Times New Roman" w:cs="Times New Roman"/>
          <w:i/>
          <w:rtl w:val="0"/>
        </w:rPr>
        <w:t>Tesco urged to ditch meat company over alleged links to Amazon deforestation</w:t>
      </w:r>
      <w:r>
        <w:rPr>
          <w:rFonts w:hint="default" w:ascii="Times New Roman" w:hAnsi="Times New Roman" w:cs="Times New Roman"/>
          <w:rtl w:val="0"/>
        </w:rPr>
        <w:t>. [online] the Guardian. Available at: https://www.theguardian.com/environment/2020/aug/05/tesco-urged-to-ditch-meat-company-over-alleged-links-to-amazon-deforestation [Accessed 12 Jul. 2023].</w:t>
      </w:r>
    </w:p>
    <w:p>
      <w:pPr>
        <w:rPr>
          <w:rFonts w:hint="default" w:ascii="Times New Roman" w:hAnsi="Times New Roman" w:cs="Times New Roman"/>
        </w:rPr>
      </w:pPr>
      <w:r>
        <w:rPr>
          <w:rFonts w:hint="default" w:ascii="Times New Roman" w:hAnsi="Times New Roman" w:cs="Times New Roman"/>
          <w:rtl w:val="0"/>
        </w:rPr>
        <w:t>Pimenta, D. and Taubel, J., (2022). Cardiovascular risk factor insights into the Tesco 1.0 Dataset. European Journal of Preventive Cardiology, 29(Supplement_1), pp.zwac056-304.</w:t>
      </w:r>
    </w:p>
    <w:p>
      <w:pPr>
        <w:rPr>
          <w:rFonts w:hint="default" w:ascii="Times New Roman" w:hAnsi="Times New Roman" w:cs="Times New Roman"/>
        </w:rPr>
      </w:pPr>
      <w:r>
        <w:rPr>
          <w:rFonts w:hint="default" w:ascii="Times New Roman" w:hAnsi="Times New Roman" w:cs="Times New Roman"/>
          <w:rtl w:val="0"/>
        </w:rPr>
        <w:t>‌Practical Psychology. (2020). </w:t>
      </w:r>
      <w:r>
        <w:rPr>
          <w:rFonts w:hint="default" w:ascii="Times New Roman" w:hAnsi="Times New Roman" w:cs="Times New Roman"/>
          <w:i/>
          <w:rtl w:val="0"/>
        </w:rPr>
        <w:t>Lewin’s Change Theory (Definition + Examples) - Practical Psychology</w:t>
      </w:r>
      <w:r>
        <w:rPr>
          <w:rFonts w:hint="default" w:ascii="Times New Roman" w:hAnsi="Times New Roman" w:cs="Times New Roman"/>
          <w:rtl w:val="0"/>
        </w:rPr>
        <w:t>. [online] Available at: https://practicalpie.com/lewins-change-theory/ [Accessed 12 Jul. 2023].</w:t>
      </w:r>
    </w:p>
    <w:p>
      <w:pPr>
        <w:rPr>
          <w:rFonts w:hint="default" w:ascii="Times New Roman" w:hAnsi="Times New Roman" w:cs="Times New Roman"/>
        </w:rPr>
      </w:pPr>
      <w:r>
        <w:rPr>
          <w:rFonts w:hint="default" w:ascii="Times New Roman" w:hAnsi="Times New Roman" w:cs="Times New Roman"/>
          <w:rtl w:val="0"/>
        </w:rPr>
        <w:t xml:space="preserve">‌Pratt, M.K. (2023). </w:t>
      </w:r>
      <w:r>
        <w:rPr>
          <w:rFonts w:hint="default" w:ascii="Times New Roman" w:hAnsi="Times New Roman" w:cs="Times New Roman"/>
          <w:i/>
          <w:rtl w:val="0"/>
        </w:rPr>
        <w:t>12 key benefits of AI for business</w:t>
      </w:r>
      <w:r>
        <w:rPr>
          <w:rFonts w:hint="default" w:ascii="Times New Roman" w:hAnsi="Times New Roman" w:cs="Times New Roman"/>
          <w:rtl w:val="0"/>
        </w:rPr>
        <w:t>. [online] Enterprise AI. Available at: https://www.techtarget.com/searchenterpriseai/feature/6-key-benefits-of-AI-for-business#:~:text=Retailers%20can%20use%20AI%20to,requirements%20and%20appropriate%20staffing%20levels. [Accessed 12 Jul. 2023].</w:t>
      </w:r>
    </w:p>
    <w:p>
      <w:pPr>
        <w:rPr>
          <w:rFonts w:hint="default" w:ascii="Times New Roman" w:hAnsi="Times New Roman" w:cs="Times New Roman"/>
        </w:rPr>
      </w:pPr>
      <w:r>
        <w:rPr>
          <w:rFonts w:hint="default" w:ascii="Times New Roman" w:hAnsi="Times New Roman" w:cs="Times New Roman"/>
          <w:rtl w:val="0"/>
        </w:rPr>
        <w:t>‌Pugh, R., Barker, S. and Williams, R. (2022). </w:t>
      </w:r>
      <w:r>
        <w:rPr>
          <w:rFonts w:hint="default" w:ascii="Times New Roman" w:hAnsi="Times New Roman" w:cs="Times New Roman"/>
          <w:i/>
          <w:rtl w:val="0"/>
        </w:rPr>
        <w:t>Tesco hit with more than 500 complaints after shoppers can’t buy food</w:t>
      </w:r>
      <w:r>
        <w:rPr>
          <w:rFonts w:hint="default" w:ascii="Times New Roman" w:hAnsi="Times New Roman" w:cs="Times New Roman"/>
          <w:rtl w:val="0"/>
        </w:rPr>
        <w:t>. [online] Daily Record. Available at: https://www.dailyrecord.co.uk/lifestyle/tesco-hit-more-500-complaints-27937448 [Accessed 12 Jul. 2023].</w:t>
      </w:r>
    </w:p>
    <w:p>
      <w:pPr>
        <w:rPr>
          <w:rFonts w:hint="default" w:ascii="Times New Roman" w:hAnsi="Times New Roman" w:cs="Times New Roman"/>
        </w:rPr>
      </w:pPr>
      <w:r>
        <w:rPr>
          <w:rFonts w:hint="default" w:ascii="Times New Roman" w:hAnsi="Times New Roman" w:cs="Times New Roman"/>
          <w:rtl w:val="0"/>
        </w:rPr>
        <w:t xml:space="preserve">Raza, M. (2022). </w:t>
      </w:r>
      <w:r>
        <w:rPr>
          <w:rFonts w:hint="default" w:ascii="Times New Roman" w:hAnsi="Times New Roman" w:cs="Times New Roman"/>
          <w:i/>
          <w:rtl w:val="0"/>
        </w:rPr>
        <w:t>Lewin’s 3 Stage Model of Change Explained</w:t>
      </w:r>
      <w:r>
        <w:rPr>
          <w:rFonts w:hint="default" w:ascii="Times New Roman" w:hAnsi="Times New Roman" w:cs="Times New Roman"/>
          <w:rtl w:val="0"/>
        </w:rPr>
        <w:t>. [online] BMC Blogs. Available at: https://www.bmc.com/blogs/lewin-three-stage-model-change/ [Accessed 12 Jul. 2023].</w:t>
      </w:r>
    </w:p>
    <w:p>
      <w:pPr>
        <w:rPr>
          <w:rFonts w:hint="default" w:ascii="Times New Roman" w:hAnsi="Times New Roman" w:cs="Times New Roman"/>
        </w:rPr>
      </w:pPr>
      <w:r>
        <w:rPr>
          <w:rFonts w:hint="default" w:ascii="Times New Roman" w:hAnsi="Times New Roman" w:cs="Times New Roman"/>
          <w:color w:val="000000"/>
          <w:rtl w:val="0"/>
        </w:rPr>
        <w:t xml:space="preserve">‌Reddy, M. (2023). </w:t>
      </w:r>
      <w:r>
        <w:rPr>
          <w:rFonts w:hint="default" w:ascii="Times New Roman" w:hAnsi="Times New Roman" w:cs="Times New Roman"/>
          <w:i/>
          <w:color w:val="000000"/>
          <w:rtl w:val="0"/>
        </w:rPr>
        <w:t>PESTLE Analysis of Tesco in a Simplified Way</w:t>
      </w:r>
      <w:r>
        <w:rPr>
          <w:rFonts w:hint="default" w:ascii="Times New Roman" w:hAnsi="Times New Roman" w:cs="Times New Roman"/>
          <w:color w:val="000000"/>
          <w:rtl w:val="0"/>
        </w:rPr>
        <w:t>. [online] Business Mavericks. Available at: https://businessmavericks.org/pestle-analysis-of-tesco/ [Accessed 14 Jul. 2023].</w:t>
      </w:r>
    </w:p>
    <w:p>
      <w:pPr>
        <w:rPr>
          <w:rFonts w:hint="default" w:ascii="Times New Roman" w:hAnsi="Times New Roman" w:cs="Times New Roman"/>
        </w:rPr>
      </w:pPr>
      <w:r>
        <w:rPr>
          <w:rFonts w:hint="default" w:ascii="Times New Roman" w:hAnsi="Times New Roman" w:cs="Times New Roman"/>
          <w:color w:val="000000"/>
          <w:rtl w:val="0"/>
        </w:rPr>
        <w:t xml:space="preserve">Rigby, C. (2021). </w:t>
      </w:r>
      <w:r>
        <w:rPr>
          <w:rFonts w:hint="default" w:ascii="Times New Roman" w:hAnsi="Times New Roman" w:cs="Times New Roman"/>
          <w:i/>
          <w:color w:val="000000"/>
          <w:rtl w:val="0"/>
        </w:rPr>
        <w:t>Tesco ecommerce grows 22% after lockdown expansion - Internet Retailing</w:t>
      </w:r>
      <w:r>
        <w:rPr>
          <w:rFonts w:hint="default" w:ascii="Times New Roman" w:hAnsi="Times New Roman" w:cs="Times New Roman"/>
          <w:color w:val="000000"/>
          <w:rtl w:val="0"/>
        </w:rPr>
        <w:t>. [online] Internet Retailing. Available at: https://internetretailing.net/tesco-ecommerce-grows-22-after-lockdown-expansion-23321/ [Accessed 14 Jul. 2023].</w:t>
      </w:r>
    </w:p>
    <w:p>
      <w:pPr>
        <w:rPr>
          <w:rFonts w:hint="default" w:ascii="Times New Roman" w:hAnsi="Times New Roman" w:cs="Times New Roman"/>
        </w:rPr>
      </w:pPr>
      <w:r>
        <w:rPr>
          <w:rFonts w:hint="default" w:ascii="Times New Roman" w:hAnsi="Times New Roman" w:cs="Times New Roman"/>
          <w:rtl w:val="0"/>
        </w:rPr>
        <w:t>Roşca, V.I., (2020)sa. Implications of Lewin’s field theory on social change. In Proceedings of the International Conference on Business Excellence (Vol. 14, No. 1, pp. 617-625).</w:t>
      </w:r>
    </w:p>
    <w:p>
      <w:pPr>
        <w:rPr>
          <w:rFonts w:hint="default" w:ascii="Times New Roman" w:hAnsi="Times New Roman" w:cs="Times New Roman"/>
        </w:rPr>
      </w:pPr>
      <w:r>
        <w:rPr>
          <w:rFonts w:hint="default" w:ascii="Times New Roman" w:hAnsi="Times New Roman" w:cs="Times New Roman"/>
          <w:rtl w:val="0"/>
        </w:rPr>
        <w:t xml:space="preserve">Sacerdote, L.F. (2023). </w:t>
      </w:r>
      <w:r>
        <w:rPr>
          <w:rFonts w:hint="default" w:ascii="Times New Roman" w:hAnsi="Times New Roman" w:cs="Times New Roman"/>
          <w:i/>
          <w:rtl w:val="0"/>
        </w:rPr>
        <w:t>LinkedIn</w:t>
      </w:r>
      <w:r>
        <w:rPr>
          <w:rFonts w:hint="default" w:ascii="Times New Roman" w:hAnsi="Times New Roman" w:cs="Times New Roman"/>
          <w:rtl w:val="0"/>
        </w:rPr>
        <w:t>. [online] Linkedin.com. Available at: https://www.linkedin.com/pulse/20141117124359-4962385-resistance-to-change-three-models-to-overcome-it/ [Accessed 12 Jul. 2023].</w:t>
      </w:r>
    </w:p>
    <w:p>
      <w:pPr>
        <w:rPr>
          <w:rFonts w:hint="default" w:ascii="Times New Roman" w:hAnsi="Times New Roman" w:cs="Times New Roman"/>
        </w:rPr>
      </w:pPr>
      <w:r>
        <w:rPr>
          <w:rFonts w:hint="default" w:ascii="Times New Roman" w:hAnsi="Times New Roman" w:cs="Times New Roman"/>
          <w:rtl w:val="0"/>
        </w:rPr>
        <w:t xml:space="preserve">Shubert, W. (2021). </w:t>
      </w:r>
      <w:r>
        <w:rPr>
          <w:rFonts w:hint="default" w:ascii="Times New Roman" w:hAnsi="Times New Roman" w:cs="Times New Roman"/>
          <w:i/>
          <w:rtl w:val="0"/>
        </w:rPr>
        <w:t>Tesco’s meat problem (commentary)</w:t>
      </w:r>
      <w:r>
        <w:rPr>
          <w:rFonts w:hint="default" w:ascii="Times New Roman" w:hAnsi="Times New Roman" w:cs="Times New Roman"/>
          <w:rtl w:val="0"/>
        </w:rPr>
        <w:t>. [online] Mongabay Environmental News. Available at: https://news.mongabay.com/2021/08/tescos-meat-problem-commentary/ [Accessed 12 Jul. 2023].</w:t>
      </w:r>
    </w:p>
    <w:p>
      <w:pPr>
        <w:rPr>
          <w:rFonts w:hint="default" w:ascii="Times New Roman" w:hAnsi="Times New Roman" w:cs="Times New Roman"/>
        </w:rPr>
      </w:pPr>
      <w:r>
        <w:rPr>
          <w:rFonts w:hint="default" w:ascii="Times New Roman" w:hAnsi="Times New Roman" w:cs="Times New Roman"/>
          <w:color w:val="000000"/>
          <w:rtl w:val="0"/>
        </w:rPr>
        <w:t xml:space="preserve">Statista. (2023). </w:t>
      </w:r>
      <w:r>
        <w:rPr>
          <w:rFonts w:hint="default" w:ascii="Times New Roman" w:hAnsi="Times New Roman" w:cs="Times New Roman"/>
          <w:i/>
          <w:color w:val="000000"/>
          <w:rtl w:val="0"/>
        </w:rPr>
        <w:t>Tesco’s global number of stores 2023 | Statista</w:t>
      </w:r>
      <w:r>
        <w:rPr>
          <w:rFonts w:hint="default" w:ascii="Times New Roman" w:hAnsi="Times New Roman" w:cs="Times New Roman"/>
          <w:color w:val="000000"/>
          <w:rtl w:val="0"/>
        </w:rPr>
        <w:t>. [online] Available at: https://www.statista.com/statistics/238667/tesco-plc-number-of-outlets-worldwide/ [Accessed 14 Jul. 2023].</w:t>
      </w:r>
    </w:p>
    <w:p>
      <w:pPr>
        <w:rPr>
          <w:rFonts w:hint="default" w:ascii="Times New Roman" w:hAnsi="Times New Roman" w:cs="Times New Roman"/>
          <w:rtl w:val="0"/>
        </w:rPr>
      </w:pPr>
      <w:r>
        <w:rPr>
          <w:rFonts w:hint="default" w:ascii="Times New Roman" w:hAnsi="Times New Roman" w:cs="Times New Roman"/>
          <w:rtl w:val="0"/>
        </w:rPr>
        <w:t xml:space="preserve">‌Stobierski, T. (2020). </w:t>
      </w:r>
      <w:r>
        <w:rPr>
          <w:rFonts w:hint="default" w:ascii="Times New Roman" w:hAnsi="Times New Roman" w:cs="Times New Roman"/>
          <w:i/>
          <w:rtl w:val="0"/>
        </w:rPr>
        <w:t>5 Tips for Managing Change in the Workplace | HBS Online</w:t>
      </w:r>
      <w:r>
        <w:rPr>
          <w:rFonts w:hint="default" w:ascii="Times New Roman" w:hAnsi="Times New Roman" w:cs="Times New Roman"/>
          <w:rtl w:val="0"/>
        </w:rPr>
        <w:t>. [online] Business Insights Blog. Available at: https://online.hbs.edu/blog/post/managing-change-in-the-workplace [Accessed 12 Jul. 2023].</w:t>
      </w:r>
    </w:p>
    <w:p>
      <w:pPr>
        <w:rPr>
          <w:rFonts w:hint="default" w:ascii="Times New Roman" w:hAnsi="Times New Roman" w:cs="Times New Roman"/>
          <w:rtl w:val="0"/>
        </w:rPr>
      </w:pPr>
    </w:p>
    <w:p>
      <w:pPr>
        <w:rPr>
          <w:rFonts w:hint="default" w:ascii="Times New Roman" w:hAnsi="Times New Roman" w:cs="Times New Roman"/>
          <w:rtl w:val="0"/>
        </w:rPr>
      </w:pPr>
    </w:p>
    <w:p>
      <w:pPr>
        <w:rPr>
          <w:rFonts w:hint="default" w:ascii="Times New Roman" w:hAnsi="Times New Roman" w:cs="Times New Roman"/>
        </w:rPr>
      </w:pPr>
      <w:r>
        <w:rPr>
          <w:rFonts w:hint="default" w:ascii="Times New Roman" w:hAnsi="Times New Roman" w:cs="Times New Roman"/>
          <w:rtl w:val="0"/>
        </w:rPr>
        <w:t xml:space="preserve">‌tesco-careers.com (2022). </w:t>
      </w:r>
      <w:r>
        <w:rPr>
          <w:rFonts w:hint="default" w:ascii="Times New Roman" w:hAnsi="Times New Roman" w:cs="Times New Roman"/>
          <w:i/>
          <w:rtl w:val="0"/>
        </w:rPr>
        <w:t>tesco organisational culture now - Google Search</w:t>
      </w:r>
      <w:r>
        <w:rPr>
          <w:rFonts w:hint="default" w:ascii="Times New Roman" w:hAnsi="Times New Roman" w:cs="Times New Roman"/>
          <w:rtl w:val="0"/>
        </w:rPr>
        <w:t>. [online] Google.com. Available at: https://www.google.com/search?q=tesco+organisational+culture+now&amp;oq=tesco+or&amp;gs_lcrp=EgZjaHJvbWUqBggAEEUYOzIGCAAQRRg7MgYIARBFGDkyBwgCEAAYgAQyBwgDEAAYgAQyDAgEEAAYFBiHAhiABDIGCAUQRRg8MgYIBhBFGDwyBggHEEUYPNIBCDIzNjJqMGo0qAIAsAIA&amp;sourceid=chrome&amp;ie=UTF-8 [Accessed 12 Jul. 2023].</w:t>
      </w:r>
    </w:p>
    <w:p>
      <w:pPr>
        <w:rPr>
          <w:rFonts w:hint="default" w:ascii="Times New Roman" w:hAnsi="Times New Roman" w:cs="Times New Roman"/>
        </w:rPr>
      </w:pPr>
      <w:r>
        <w:rPr>
          <w:rFonts w:hint="default" w:ascii="Times New Roman" w:hAnsi="Times New Roman" w:cs="Times New Roman"/>
          <w:rtl w:val="0"/>
        </w:rPr>
        <w:t xml:space="preserve">‌Walker, P. (2020). </w:t>
      </w:r>
      <w:r>
        <w:rPr>
          <w:rFonts w:hint="default" w:ascii="Times New Roman" w:hAnsi="Times New Roman" w:cs="Times New Roman"/>
          <w:i/>
          <w:rtl w:val="0"/>
        </w:rPr>
        <w:t>Success of Change Management</w:t>
      </w:r>
      <w:r>
        <w:rPr>
          <w:rFonts w:hint="default" w:ascii="Times New Roman" w:hAnsi="Times New Roman" w:cs="Times New Roman"/>
          <w:rtl w:val="0"/>
        </w:rPr>
        <w:t>. [online] Holaspirit.com. Available at: https://www.holaspirit.com/blog/how-to-measure-the-success-of-change-management [Accessed 12 Jul. 2023].</w:t>
      </w:r>
    </w:p>
    <w:p>
      <w:pPr>
        <w:rPr>
          <w:rFonts w:hint="default" w:ascii="Times New Roman" w:hAnsi="Times New Roman" w:cs="Times New Roman"/>
        </w:rPr>
      </w:pPr>
      <w:r>
        <w:rPr>
          <w:rFonts w:hint="default" w:ascii="Times New Roman" w:hAnsi="Times New Roman" w:cs="Times New Roman"/>
          <w:rtl w:val="0"/>
        </w:rPr>
        <w:t xml:space="preserve">‌Weston, P. (2023). </w:t>
      </w:r>
      <w:r>
        <w:rPr>
          <w:rFonts w:hint="default" w:ascii="Times New Roman" w:hAnsi="Times New Roman" w:cs="Times New Roman"/>
          <w:i/>
          <w:rtl w:val="0"/>
        </w:rPr>
        <w:t>Tesco accused of greenwashing over ‘biodegradable’ teabags</w:t>
      </w:r>
      <w:r>
        <w:rPr>
          <w:rFonts w:hint="default" w:ascii="Times New Roman" w:hAnsi="Times New Roman" w:cs="Times New Roman"/>
          <w:rtl w:val="0"/>
        </w:rPr>
        <w:t>. [online] the Guardian. Available at: https://www.theguardian.com/environment/2023/feb/28/tesco-accused-of-greenwashing-over-biodegradable-teabags [Accessed 12 Jul. 2023].</w:t>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160" w:line="240" w:lineRule="auto"/>
        <w:ind w:left="0" w:right="0" w:firstLine="0"/>
        <w:jc w:val="left"/>
        <w:rPr>
          <w:rFonts w:hint="default" w:ascii="Times New Roman" w:hAnsi="Times New Roman" w:eastAsia="Times New Roman" w:cs="Times New Roman"/>
          <w:b w:val="0"/>
          <w:i w:val="0"/>
          <w:smallCaps w:val="0"/>
          <w:strike w:val="0"/>
          <w:color w:val="000000"/>
          <w:sz w:val="24"/>
          <w:szCs w:val="24"/>
          <w:u w:val="none"/>
          <w:shd w:val="clear" w:fill="auto"/>
          <w:vertAlign w:val="baseline"/>
        </w:rPr>
      </w:pP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240" w:after="240" w:line="240" w:lineRule="auto"/>
        <w:ind w:left="0" w:right="0" w:firstLine="0"/>
        <w:jc w:val="both"/>
        <w:rPr>
          <w:rFonts w:ascii="Times New Roman" w:hAnsi="Times New Roman" w:eastAsia="Times New Roman" w:cs="Times New Roman"/>
          <w:b w:val="0"/>
          <w:i w:val="0"/>
          <w:smallCaps w:val="0"/>
          <w:strike w:val="0"/>
          <w:color w:val="000000"/>
          <w:sz w:val="24"/>
          <w:szCs w:val="24"/>
          <w:u w:val="none"/>
          <w:shd w:val="clear" w:fill="auto"/>
          <w:vertAlign w:val="baseline"/>
        </w:rPr>
      </w:pPr>
    </w:p>
    <w:p/>
    <w:p/>
    <w:p/>
    <w:sectPr>
      <w:footerReference r:id="rId5" w:type="default"/>
      <w:pgSz w:w="11906" w:h="16838"/>
      <w:pgMar w:top="1440" w:right="1440" w:bottom="1440" w:left="1440" w:header="708" w:footer="708" w:gutter="0"/>
      <w:pgNumType w:start="1"/>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Georgia">
    <w:panose1 w:val="02040502050405020303"/>
    <w:charset w:val="00"/>
    <w:family w:val="auto"/>
    <w:pitch w:val="default"/>
    <w:sig w:usb0="00000287" w:usb1="00000000" w:usb2="00000000" w:usb3="00000000" w:csb0="2000009F" w:csb1="00000000"/>
  </w:font>
  <w:font w:name="Noto Sans Symbols">
    <w:altName w:val="AMGDT"/>
    <w:panose1 w:val="00000000000000000000"/>
    <w:charset w:val="00"/>
    <w:family w:val="auto"/>
    <w:pitch w:val="default"/>
    <w:sig w:usb0="00000000" w:usb1="00000000" w:usb2="00000000" w:usb3="00000000" w:csb0="00000000" w:csb1="00000000"/>
  </w:font>
  <w:font w:name="AMGDT">
    <w:panose1 w:val="02000400000000000000"/>
    <w:charset w:val="00"/>
    <w:family w:val="auto"/>
    <w:pitch w:val="default"/>
    <w:sig w:usb0="80000003" w:usb1="10000000" w:usb2="00000000" w:usb3="00000000" w:csb0="00000001" w:csb1="00000000"/>
  </w:font>
  <w:font w:name="Cambria">
    <w:panose1 w:val="02040503050406030204"/>
    <w:charset w:val="00"/>
    <w:family w:val="auto"/>
    <w:pitch w:val="default"/>
    <w:sig w:usb0="E00006FF" w:usb1="420024FF" w:usb2="02000000" w:usb3="00000000" w:csb0="2000019F" w:csb1="00000000"/>
  </w:font>
  <w:font w:name="MS PGothic">
    <w:panose1 w:val="020B0600070205080204"/>
    <w:charset w:val="80"/>
    <w:family w:val="auto"/>
    <w:pitch w:val="default"/>
    <w:sig w:usb0="E00002FF" w:usb1="6AC7FDFB" w:usb2="08000012" w:usb3="00000000" w:csb0="4002009F" w:csb1="DFD7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keepNext w:val="0"/>
      <w:keepLines w:val="0"/>
      <w:pageBreakBefore w:val="0"/>
      <w:widowControl/>
      <w:pBdr>
        <w:top w:val="single" w:color="D9D9D9" w:sz="4" w:space="1"/>
        <w:left w:val="none" w:color="auto" w:sz="0" w:space="0"/>
        <w:bottom w:val="none" w:color="auto" w:sz="0" w:space="0"/>
        <w:right w:val="none" w:color="auto" w:sz="0" w:space="0"/>
        <w:between w:val="none" w:color="auto" w:sz="0" w:space="0"/>
      </w:pBdr>
      <w:shd w:val="clear" w:fill="auto"/>
      <w:tabs>
        <w:tab w:val="center" w:pos="4513"/>
        <w:tab w:val="right" w:pos="9026"/>
      </w:tabs>
      <w:spacing w:before="0" w:after="0" w:line="240" w:lineRule="auto"/>
      <w:ind w:left="0" w:right="0" w:firstLine="0"/>
      <w:jc w:val="right"/>
      <w:rPr>
        <w:rFonts w:ascii="Times New Roman" w:hAnsi="Times New Roman" w:eastAsia="Times New Roman" w:cs="Times New Roman"/>
        <w:b w:val="0"/>
        <w:i w:val="0"/>
        <w:smallCaps w:val="0"/>
        <w:strike w:val="0"/>
        <w:color w:val="000000"/>
        <w:sz w:val="24"/>
        <w:szCs w:val="24"/>
        <w:u w:val="none"/>
        <w:shd w:val="clear" w:fill="auto"/>
        <w:vertAlign w:val="baseline"/>
      </w:rPr>
    </w:pPr>
    <w:r>
      <w:rPr>
        <w:rFonts w:ascii="Times New Roman" w:hAnsi="Times New Roman" w:eastAsia="Times New Roman" w:cs="Times New Roman"/>
        <w:b w:val="0"/>
        <w:i w:val="0"/>
        <w:smallCaps w:val="0"/>
        <w:strike w:val="0"/>
        <w:color w:val="000000"/>
        <w:sz w:val="24"/>
        <w:szCs w:val="24"/>
        <w:u w:val="none"/>
        <w:shd w:val="clear" w:fill="auto"/>
        <w:vertAlign w:val="baseline"/>
      </w:rPr>
      <w:fldChar w:fldCharType="begin"/>
    </w:r>
    <w:r>
      <w:rPr>
        <w:rFonts w:ascii="Times New Roman" w:hAnsi="Times New Roman" w:eastAsia="Times New Roman" w:cs="Times New Roman"/>
        <w:b w:val="0"/>
        <w:i w:val="0"/>
        <w:smallCaps w:val="0"/>
        <w:strike w:val="0"/>
        <w:color w:val="000000"/>
        <w:sz w:val="24"/>
        <w:szCs w:val="24"/>
        <w:u w:val="none"/>
        <w:shd w:val="clear" w:fill="auto"/>
        <w:vertAlign w:val="baseline"/>
      </w:rPr>
      <w:instrText xml:space="preserve">PAGE</w:instrText>
    </w:r>
    <w:r>
      <w:rPr>
        <w:rFonts w:ascii="Times New Roman" w:hAnsi="Times New Roman" w:eastAsia="Times New Roman" w:cs="Times New Roman"/>
        <w:b w:val="0"/>
        <w:i w:val="0"/>
        <w:smallCaps w:val="0"/>
        <w:strike w:val="0"/>
        <w:color w:val="000000"/>
        <w:sz w:val="24"/>
        <w:szCs w:val="24"/>
        <w:u w:val="none"/>
        <w:shd w:val="clear" w:fill="auto"/>
        <w:vertAlign w:val="baseline"/>
      </w:rPr>
      <w:fldChar w:fldCharType="separate"/>
    </w:r>
    <w:r>
      <w:rPr>
        <w:rFonts w:ascii="Times New Roman" w:hAnsi="Times New Roman" w:eastAsia="Times New Roman" w:cs="Times New Roman"/>
        <w:b w:val="0"/>
        <w:i w:val="0"/>
        <w:smallCaps w:val="0"/>
        <w:strike w:val="0"/>
        <w:color w:val="000000"/>
        <w:sz w:val="24"/>
        <w:szCs w:val="24"/>
        <w:u w:val="none"/>
        <w:shd w:val="clear" w:fill="auto"/>
        <w:vertAlign w:val="baseline"/>
      </w:rPr>
      <w:fldChar w:fldCharType="end"/>
    </w:r>
    <w:r>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 | </w:t>
    </w:r>
    <w:r>
      <w:rPr>
        <w:rFonts w:ascii="Times New Roman" w:hAnsi="Times New Roman" w:eastAsia="Times New Roman" w:cs="Times New Roman"/>
        <w:b w:val="0"/>
        <w:i w:val="0"/>
        <w:smallCaps w:val="0"/>
        <w:strike w:val="0"/>
        <w:color w:val="7F7F7F"/>
        <w:sz w:val="24"/>
        <w:szCs w:val="24"/>
        <w:u w:val="none"/>
        <w:shd w:val="clear" w:fill="auto"/>
        <w:vertAlign w:val="baseline"/>
        <w:rtl w:val="0"/>
      </w:rPr>
      <w:t>Page</w:t>
    </w:r>
  </w:p>
  <w:p>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center" w:pos="4513"/>
        <w:tab w:val="right" w:pos="9026"/>
      </w:tabs>
      <w:spacing w:before="0" w:after="0" w:line="240" w:lineRule="auto"/>
      <w:ind w:left="0" w:right="0" w:firstLine="0"/>
      <w:jc w:val="both"/>
      <w:rPr>
        <w:rFonts w:ascii="Times New Roman" w:hAnsi="Times New Roman" w:eastAsia="Times New Roman" w:cs="Times New Roman"/>
        <w:b w:val="0"/>
        <w:i w:val="0"/>
        <w:smallCaps w:val="0"/>
        <w:strike w:val="0"/>
        <w:color w:val="000000"/>
        <w:sz w:val="24"/>
        <w:szCs w:val="24"/>
        <w:u w:val="none"/>
        <w:shd w:val="clear" w:fill="auto"/>
        <w:vertAlign w:val="baseline"/>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BF205925"/>
    <w:multiLevelType w:val="multilevel"/>
    <w:tmpl w:val="BF205925"/>
    <w:lvl w:ilvl="0" w:tentative="0">
      <w:start w:val="1"/>
      <w:numFmt w:val="bullet"/>
      <w:lvlText w:val="●"/>
      <w:lvlJc w:val="left"/>
      <w:pPr>
        <w:ind w:left="720" w:hanging="360"/>
      </w:pPr>
      <w:rPr>
        <w:rFonts w:ascii="Noto Sans Symbols" w:hAnsi="Noto Sans Symbols" w:eastAsia="Noto Sans Symbols" w:cs="Noto Sans Symbols"/>
        <w:sz w:val="20"/>
        <w:szCs w:val="20"/>
      </w:rPr>
    </w:lvl>
    <w:lvl w:ilvl="1" w:tentative="0">
      <w:start w:val="1"/>
      <w:numFmt w:val="bullet"/>
      <w:lvlText w:val="o"/>
      <w:lvlJc w:val="left"/>
      <w:pPr>
        <w:ind w:left="1440" w:hanging="360"/>
      </w:pPr>
      <w:rPr>
        <w:rFonts w:ascii="Courier New" w:hAnsi="Courier New" w:eastAsia="Courier New" w:cs="Courier New"/>
        <w:sz w:val="20"/>
        <w:szCs w:val="20"/>
      </w:rPr>
    </w:lvl>
    <w:lvl w:ilvl="2" w:tentative="0">
      <w:start w:val="1"/>
      <w:numFmt w:val="bullet"/>
      <w:lvlText w:val="▪"/>
      <w:lvlJc w:val="left"/>
      <w:pPr>
        <w:ind w:left="2160" w:hanging="360"/>
      </w:pPr>
      <w:rPr>
        <w:rFonts w:ascii="Noto Sans Symbols" w:hAnsi="Noto Sans Symbols" w:eastAsia="Noto Sans Symbols" w:cs="Noto Sans Symbols"/>
        <w:sz w:val="20"/>
        <w:szCs w:val="20"/>
      </w:rPr>
    </w:lvl>
    <w:lvl w:ilvl="3" w:tentative="0">
      <w:start w:val="1"/>
      <w:numFmt w:val="bullet"/>
      <w:lvlText w:val="▪"/>
      <w:lvlJc w:val="left"/>
      <w:pPr>
        <w:ind w:left="2880" w:hanging="360"/>
      </w:pPr>
      <w:rPr>
        <w:rFonts w:ascii="Noto Sans Symbols" w:hAnsi="Noto Sans Symbols" w:eastAsia="Noto Sans Symbols" w:cs="Noto Sans Symbols"/>
        <w:sz w:val="20"/>
        <w:szCs w:val="20"/>
      </w:rPr>
    </w:lvl>
    <w:lvl w:ilvl="4" w:tentative="0">
      <w:start w:val="1"/>
      <w:numFmt w:val="bullet"/>
      <w:lvlText w:val="▪"/>
      <w:lvlJc w:val="left"/>
      <w:pPr>
        <w:ind w:left="3600" w:hanging="360"/>
      </w:pPr>
      <w:rPr>
        <w:rFonts w:ascii="Noto Sans Symbols" w:hAnsi="Noto Sans Symbols" w:eastAsia="Noto Sans Symbols" w:cs="Noto Sans Symbols"/>
        <w:sz w:val="20"/>
        <w:szCs w:val="20"/>
      </w:rPr>
    </w:lvl>
    <w:lvl w:ilvl="5" w:tentative="0">
      <w:start w:val="1"/>
      <w:numFmt w:val="bullet"/>
      <w:lvlText w:val="▪"/>
      <w:lvlJc w:val="left"/>
      <w:pPr>
        <w:ind w:left="4320" w:hanging="360"/>
      </w:pPr>
      <w:rPr>
        <w:rFonts w:ascii="Noto Sans Symbols" w:hAnsi="Noto Sans Symbols" w:eastAsia="Noto Sans Symbols" w:cs="Noto Sans Symbols"/>
        <w:sz w:val="20"/>
        <w:szCs w:val="20"/>
      </w:rPr>
    </w:lvl>
    <w:lvl w:ilvl="6" w:tentative="0">
      <w:start w:val="1"/>
      <w:numFmt w:val="bullet"/>
      <w:lvlText w:val="▪"/>
      <w:lvlJc w:val="left"/>
      <w:pPr>
        <w:ind w:left="5040" w:hanging="360"/>
      </w:pPr>
      <w:rPr>
        <w:rFonts w:ascii="Noto Sans Symbols" w:hAnsi="Noto Sans Symbols" w:eastAsia="Noto Sans Symbols" w:cs="Noto Sans Symbols"/>
        <w:sz w:val="20"/>
        <w:szCs w:val="20"/>
      </w:rPr>
    </w:lvl>
    <w:lvl w:ilvl="7" w:tentative="0">
      <w:start w:val="1"/>
      <w:numFmt w:val="bullet"/>
      <w:lvlText w:val="▪"/>
      <w:lvlJc w:val="left"/>
      <w:pPr>
        <w:ind w:left="5760" w:hanging="360"/>
      </w:pPr>
      <w:rPr>
        <w:rFonts w:ascii="Noto Sans Symbols" w:hAnsi="Noto Sans Symbols" w:eastAsia="Noto Sans Symbols" w:cs="Noto Sans Symbols"/>
        <w:sz w:val="20"/>
        <w:szCs w:val="20"/>
      </w:rPr>
    </w:lvl>
    <w:lvl w:ilvl="8" w:tentative="0">
      <w:start w:val="1"/>
      <w:numFmt w:val="bullet"/>
      <w:lvlText w:val="▪"/>
      <w:lvlJc w:val="left"/>
      <w:pPr>
        <w:ind w:left="6480" w:hanging="360"/>
      </w:pPr>
      <w:rPr>
        <w:rFonts w:ascii="Noto Sans Symbols" w:hAnsi="Noto Sans Symbols" w:eastAsia="Noto Sans Symbols" w:cs="Noto Sans Symbols"/>
        <w:sz w:val="20"/>
        <w:szCs w:val="20"/>
      </w:rPr>
    </w:lvl>
  </w:abstractNum>
  <w:abstractNum w:abstractNumId="1">
    <w:nsid w:val="CF092B84"/>
    <w:multiLevelType w:val="multilevel"/>
    <w:tmpl w:val="CF092B84"/>
    <w:lvl w:ilvl="0" w:tentative="0">
      <w:start w:val="1"/>
      <w:numFmt w:val="bullet"/>
      <w:lvlText w:val="●"/>
      <w:lvlJc w:val="left"/>
      <w:pPr>
        <w:ind w:left="720" w:hanging="360"/>
      </w:pPr>
      <w:rPr>
        <w:rFonts w:ascii="Noto Sans Symbols" w:hAnsi="Noto Sans Symbols" w:eastAsia="Noto Sans Symbols" w:cs="Noto Sans Symbols"/>
        <w:sz w:val="20"/>
        <w:szCs w:val="20"/>
      </w:rPr>
    </w:lvl>
    <w:lvl w:ilvl="1" w:tentative="0">
      <w:start w:val="1"/>
      <w:numFmt w:val="bullet"/>
      <w:lvlText w:val="o"/>
      <w:lvlJc w:val="left"/>
      <w:pPr>
        <w:ind w:left="1440" w:hanging="360"/>
      </w:pPr>
      <w:rPr>
        <w:rFonts w:ascii="Courier New" w:hAnsi="Courier New" w:eastAsia="Courier New" w:cs="Courier New"/>
        <w:sz w:val="20"/>
        <w:szCs w:val="20"/>
      </w:rPr>
    </w:lvl>
    <w:lvl w:ilvl="2" w:tentative="0">
      <w:start w:val="1"/>
      <w:numFmt w:val="bullet"/>
      <w:lvlText w:val="▪"/>
      <w:lvlJc w:val="left"/>
      <w:pPr>
        <w:ind w:left="2160" w:hanging="360"/>
      </w:pPr>
      <w:rPr>
        <w:rFonts w:ascii="Noto Sans Symbols" w:hAnsi="Noto Sans Symbols" w:eastAsia="Noto Sans Symbols" w:cs="Noto Sans Symbols"/>
        <w:sz w:val="20"/>
        <w:szCs w:val="20"/>
      </w:rPr>
    </w:lvl>
    <w:lvl w:ilvl="3" w:tentative="0">
      <w:start w:val="1"/>
      <w:numFmt w:val="bullet"/>
      <w:lvlText w:val="▪"/>
      <w:lvlJc w:val="left"/>
      <w:pPr>
        <w:ind w:left="2880" w:hanging="360"/>
      </w:pPr>
      <w:rPr>
        <w:rFonts w:ascii="Noto Sans Symbols" w:hAnsi="Noto Sans Symbols" w:eastAsia="Noto Sans Symbols" w:cs="Noto Sans Symbols"/>
        <w:sz w:val="20"/>
        <w:szCs w:val="20"/>
      </w:rPr>
    </w:lvl>
    <w:lvl w:ilvl="4" w:tentative="0">
      <w:start w:val="1"/>
      <w:numFmt w:val="bullet"/>
      <w:lvlText w:val="▪"/>
      <w:lvlJc w:val="left"/>
      <w:pPr>
        <w:ind w:left="3600" w:hanging="360"/>
      </w:pPr>
      <w:rPr>
        <w:rFonts w:ascii="Noto Sans Symbols" w:hAnsi="Noto Sans Symbols" w:eastAsia="Noto Sans Symbols" w:cs="Noto Sans Symbols"/>
        <w:sz w:val="20"/>
        <w:szCs w:val="20"/>
      </w:rPr>
    </w:lvl>
    <w:lvl w:ilvl="5" w:tentative="0">
      <w:start w:val="1"/>
      <w:numFmt w:val="bullet"/>
      <w:lvlText w:val="▪"/>
      <w:lvlJc w:val="left"/>
      <w:pPr>
        <w:ind w:left="4320" w:hanging="360"/>
      </w:pPr>
      <w:rPr>
        <w:rFonts w:ascii="Noto Sans Symbols" w:hAnsi="Noto Sans Symbols" w:eastAsia="Noto Sans Symbols" w:cs="Noto Sans Symbols"/>
        <w:sz w:val="20"/>
        <w:szCs w:val="20"/>
      </w:rPr>
    </w:lvl>
    <w:lvl w:ilvl="6" w:tentative="0">
      <w:start w:val="1"/>
      <w:numFmt w:val="bullet"/>
      <w:lvlText w:val="▪"/>
      <w:lvlJc w:val="left"/>
      <w:pPr>
        <w:ind w:left="5040" w:hanging="360"/>
      </w:pPr>
      <w:rPr>
        <w:rFonts w:ascii="Noto Sans Symbols" w:hAnsi="Noto Sans Symbols" w:eastAsia="Noto Sans Symbols" w:cs="Noto Sans Symbols"/>
        <w:sz w:val="20"/>
        <w:szCs w:val="20"/>
      </w:rPr>
    </w:lvl>
    <w:lvl w:ilvl="7" w:tentative="0">
      <w:start w:val="1"/>
      <w:numFmt w:val="bullet"/>
      <w:lvlText w:val="▪"/>
      <w:lvlJc w:val="left"/>
      <w:pPr>
        <w:ind w:left="5760" w:hanging="360"/>
      </w:pPr>
      <w:rPr>
        <w:rFonts w:ascii="Noto Sans Symbols" w:hAnsi="Noto Sans Symbols" w:eastAsia="Noto Sans Symbols" w:cs="Noto Sans Symbols"/>
        <w:sz w:val="20"/>
        <w:szCs w:val="20"/>
      </w:rPr>
    </w:lvl>
    <w:lvl w:ilvl="8" w:tentative="0">
      <w:start w:val="1"/>
      <w:numFmt w:val="bullet"/>
      <w:lvlText w:val="▪"/>
      <w:lvlJc w:val="left"/>
      <w:pPr>
        <w:ind w:left="6480" w:hanging="360"/>
      </w:pPr>
      <w:rPr>
        <w:rFonts w:ascii="Noto Sans Symbols" w:hAnsi="Noto Sans Symbols" w:eastAsia="Noto Sans Symbols" w:cs="Noto Sans Symbols"/>
        <w:sz w:val="20"/>
        <w:szCs w:val="20"/>
      </w:rPr>
    </w:lvl>
  </w:abstractNum>
  <w:abstractNum w:abstractNumId="2">
    <w:nsid w:val="0053208E"/>
    <w:multiLevelType w:val="multilevel"/>
    <w:tmpl w:val="0053208E"/>
    <w:lvl w:ilvl="0" w:tentative="0">
      <w:start w:val="1"/>
      <w:numFmt w:val="bullet"/>
      <w:lvlText w:val="●"/>
      <w:lvlJc w:val="left"/>
      <w:pPr>
        <w:ind w:left="720" w:hanging="360"/>
      </w:pPr>
      <w:rPr>
        <w:rFonts w:ascii="Noto Sans Symbols" w:hAnsi="Noto Sans Symbols" w:eastAsia="Noto Sans Symbols" w:cs="Noto Sans Symbols"/>
        <w:sz w:val="20"/>
        <w:szCs w:val="20"/>
      </w:rPr>
    </w:lvl>
    <w:lvl w:ilvl="1" w:tentative="0">
      <w:start w:val="1"/>
      <w:numFmt w:val="bullet"/>
      <w:lvlText w:val="o"/>
      <w:lvlJc w:val="left"/>
      <w:pPr>
        <w:ind w:left="1440" w:hanging="360"/>
      </w:pPr>
      <w:rPr>
        <w:rFonts w:ascii="Courier New" w:hAnsi="Courier New" w:eastAsia="Courier New" w:cs="Courier New"/>
        <w:sz w:val="20"/>
        <w:szCs w:val="20"/>
      </w:rPr>
    </w:lvl>
    <w:lvl w:ilvl="2" w:tentative="0">
      <w:start w:val="1"/>
      <w:numFmt w:val="bullet"/>
      <w:lvlText w:val="▪"/>
      <w:lvlJc w:val="left"/>
      <w:pPr>
        <w:ind w:left="2160" w:hanging="360"/>
      </w:pPr>
      <w:rPr>
        <w:rFonts w:ascii="Noto Sans Symbols" w:hAnsi="Noto Sans Symbols" w:eastAsia="Noto Sans Symbols" w:cs="Noto Sans Symbols"/>
        <w:sz w:val="20"/>
        <w:szCs w:val="20"/>
      </w:rPr>
    </w:lvl>
    <w:lvl w:ilvl="3" w:tentative="0">
      <w:start w:val="1"/>
      <w:numFmt w:val="bullet"/>
      <w:lvlText w:val="▪"/>
      <w:lvlJc w:val="left"/>
      <w:pPr>
        <w:ind w:left="2880" w:hanging="360"/>
      </w:pPr>
      <w:rPr>
        <w:rFonts w:ascii="Noto Sans Symbols" w:hAnsi="Noto Sans Symbols" w:eastAsia="Noto Sans Symbols" w:cs="Noto Sans Symbols"/>
        <w:sz w:val="20"/>
        <w:szCs w:val="20"/>
      </w:rPr>
    </w:lvl>
    <w:lvl w:ilvl="4" w:tentative="0">
      <w:start w:val="1"/>
      <w:numFmt w:val="bullet"/>
      <w:lvlText w:val="▪"/>
      <w:lvlJc w:val="left"/>
      <w:pPr>
        <w:ind w:left="3600" w:hanging="360"/>
      </w:pPr>
      <w:rPr>
        <w:rFonts w:ascii="Noto Sans Symbols" w:hAnsi="Noto Sans Symbols" w:eastAsia="Noto Sans Symbols" w:cs="Noto Sans Symbols"/>
        <w:sz w:val="20"/>
        <w:szCs w:val="20"/>
      </w:rPr>
    </w:lvl>
    <w:lvl w:ilvl="5" w:tentative="0">
      <w:start w:val="1"/>
      <w:numFmt w:val="bullet"/>
      <w:lvlText w:val="▪"/>
      <w:lvlJc w:val="left"/>
      <w:pPr>
        <w:ind w:left="4320" w:hanging="360"/>
      </w:pPr>
      <w:rPr>
        <w:rFonts w:ascii="Noto Sans Symbols" w:hAnsi="Noto Sans Symbols" w:eastAsia="Noto Sans Symbols" w:cs="Noto Sans Symbols"/>
        <w:sz w:val="20"/>
        <w:szCs w:val="20"/>
      </w:rPr>
    </w:lvl>
    <w:lvl w:ilvl="6" w:tentative="0">
      <w:start w:val="1"/>
      <w:numFmt w:val="bullet"/>
      <w:lvlText w:val="▪"/>
      <w:lvlJc w:val="left"/>
      <w:pPr>
        <w:ind w:left="5040" w:hanging="360"/>
      </w:pPr>
      <w:rPr>
        <w:rFonts w:ascii="Noto Sans Symbols" w:hAnsi="Noto Sans Symbols" w:eastAsia="Noto Sans Symbols" w:cs="Noto Sans Symbols"/>
        <w:sz w:val="20"/>
        <w:szCs w:val="20"/>
      </w:rPr>
    </w:lvl>
    <w:lvl w:ilvl="7" w:tentative="0">
      <w:start w:val="1"/>
      <w:numFmt w:val="bullet"/>
      <w:lvlText w:val="▪"/>
      <w:lvlJc w:val="left"/>
      <w:pPr>
        <w:ind w:left="5760" w:hanging="360"/>
      </w:pPr>
      <w:rPr>
        <w:rFonts w:ascii="Noto Sans Symbols" w:hAnsi="Noto Sans Symbols" w:eastAsia="Noto Sans Symbols" w:cs="Noto Sans Symbols"/>
        <w:sz w:val="20"/>
        <w:szCs w:val="20"/>
      </w:rPr>
    </w:lvl>
    <w:lvl w:ilvl="8" w:tentative="0">
      <w:start w:val="1"/>
      <w:numFmt w:val="bullet"/>
      <w:lvlText w:val="▪"/>
      <w:lvlJc w:val="left"/>
      <w:pPr>
        <w:ind w:left="6480" w:hanging="360"/>
      </w:pPr>
      <w:rPr>
        <w:rFonts w:ascii="Noto Sans Symbols" w:hAnsi="Noto Sans Symbols" w:eastAsia="Noto Sans Symbols" w:cs="Noto Sans Symbols"/>
        <w:sz w:val="20"/>
        <w:szCs w:val="20"/>
      </w:rPr>
    </w:lvl>
  </w:abstractNum>
  <w:abstractNum w:abstractNumId="3">
    <w:nsid w:val="59ADCABA"/>
    <w:multiLevelType w:val="multilevel"/>
    <w:tmpl w:val="59ADCABA"/>
    <w:lvl w:ilvl="0" w:tentative="0">
      <w:start w:val="1"/>
      <w:numFmt w:val="bullet"/>
      <w:lvlText w:val="●"/>
      <w:lvlJc w:val="left"/>
      <w:pPr>
        <w:ind w:left="720" w:hanging="360"/>
      </w:pPr>
      <w:rPr>
        <w:rFonts w:ascii="Noto Sans Symbols" w:hAnsi="Noto Sans Symbols" w:eastAsia="Noto Sans Symbols" w:cs="Noto Sans Symbols"/>
        <w:sz w:val="20"/>
        <w:szCs w:val="20"/>
      </w:rPr>
    </w:lvl>
    <w:lvl w:ilvl="1" w:tentative="0">
      <w:start w:val="1"/>
      <w:numFmt w:val="bullet"/>
      <w:lvlText w:val="o"/>
      <w:lvlJc w:val="left"/>
      <w:pPr>
        <w:ind w:left="1440" w:hanging="360"/>
      </w:pPr>
      <w:rPr>
        <w:rFonts w:ascii="Courier New" w:hAnsi="Courier New" w:eastAsia="Courier New" w:cs="Courier New"/>
        <w:sz w:val="20"/>
        <w:szCs w:val="20"/>
      </w:rPr>
    </w:lvl>
    <w:lvl w:ilvl="2" w:tentative="0">
      <w:start w:val="1"/>
      <w:numFmt w:val="bullet"/>
      <w:lvlText w:val="▪"/>
      <w:lvlJc w:val="left"/>
      <w:pPr>
        <w:ind w:left="2160" w:hanging="360"/>
      </w:pPr>
      <w:rPr>
        <w:rFonts w:ascii="Noto Sans Symbols" w:hAnsi="Noto Sans Symbols" w:eastAsia="Noto Sans Symbols" w:cs="Noto Sans Symbols"/>
        <w:sz w:val="20"/>
        <w:szCs w:val="20"/>
      </w:rPr>
    </w:lvl>
    <w:lvl w:ilvl="3" w:tentative="0">
      <w:start w:val="1"/>
      <w:numFmt w:val="bullet"/>
      <w:lvlText w:val="▪"/>
      <w:lvlJc w:val="left"/>
      <w:pPr>
        <w:ind w:left="2880" w:hanging="360"/>
      </w:pPr>
      <w:rPr>
        <w:rFonts w:ascii="Noto Sans Symbols" w:hAnsi="Noto Sans Symbols" w:eastAsia="Noto Sans Symbols" w:cs="Noto Sans Symbols"/>
        <w:sz w:val="20"/>
        <w:szCs w:val="20"/>
      </w:rPr>
    </w:lvl>
    <w:lvl w:ilvl="4" w:tentative="0">
      <w:start w:val="1"/>
      <w:numFmt w:val="bullet"/>
      <w:lvlText w:val="▪"/>
      <w:lvlJc w:val="left"/>
      <w:pPr>
        <w:ind w:left="3600" w:hanging="360"/>
      </w:pPr>
      <w:rPr>
        <w:rFonts w:ascii="Noto Sans Symbols" w:hAnsi="Noto Sans Symbols" w:eastAsia="Noto Sans Symbols" w:cs="Noto Sans Symbols"/>
        <w:sz w:val="20"/>
        <w:szCs w:val="20"/>
      </w:rPr>
    </w:lvl>
    <w:lvl w:ilvl="5" w:tentative="0">
      <w:start w:val="1"/>
      <w:numFmt w:val="bullet"/>
      <w:lvlText w:val="▪"/>
      <w:lvlJc w:val="left"/>
      <w:pPr>
        <w:ind w:left="4320" w:hanging="360"/>
      </w:pPr>
      <w:rPr>
        <w:rFonts w:ascii="Noto Sans Symbols" w:hAnsi="Noto Sans Symbols" w:eastAsia="Noto Sans Symbols" w:cs="Noto Sans Symbols"/>
        <w:sz w:val="20"/>
        <w:szCs w:val="20"/>
      </w:rPr>
    </w:lvl>
    <w:lvl w:ilvl="6" w:tentative="0">
      <w:start w:val="1"/>
      <w:numFmt w:val="bullet"/>
      <w:lvlText w:val="▪"/>
      <w:lvlJc w:val="left"/>
      <w:pPr>
        <w:ind w:left="5040" w:hanging="360"/>
      </w:pPr>
      <w:rPr>
        <w:rFonts w:ascii="Noto Sans Symbols" w:hAnsi="Noto Sans Symbols" w:eastAsia="Noto Sans Symbols" w:cs="Noto Sans Symbols"/>
        <w:sz w:val="20"/>
        <w:szCs w:val="20"/>
      </w:rPr>
    </w:lvl>
    <w:lvl w:ilvl="7" w:tentative="0">
      <w:start w:val="1"/>
      <w:numFmt w:val="bullet"/>
      <w:lvlText w:val="▪"/>
      <w:lvlJc w:val="left"/>
      <w:pPr>
        <w:ind w:left="5760" w:hanging="360"/>
      </w:pPr>
      <w:rPr>
        <w:rFonts w:ascii="Noto Sans Symbols" w:hAnsi="Noto Sans Symbols" w:eastAsia="Noto Sans Symbols" w:cs="Noto Sans Symbols"/>
        <w:sz w:val="20"/>
        <w:szCs w:val="20"/>
      </w:rPr>
    </w:lvl>
    <w:lvl w:ilvl="8" w:tentative="0">
      <w:start w:val="1"/>
      <w:numFmt w:val="bullet"/>
      <w:lvlText w:val="▪"/>
      <w:lvlJc w:val="left"/>
      <w:pPr>
        <w:ind w:left="6480" w:hanging="360"/>
      </w:pPr>
      <w:rPr>
        <w:rFonts w:ascii="Noto Sans Symbols" w:hAnsi="Noto Sans Symbols" w:eastAsia="Noto Sans Symbols" w:cs="Noto Sans Symbols"/>
        <w:sz w:val="20"/>
        <w:szCs w:val="20"/>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footnotePr>
    <w:footnote w:id="0"/>
    <w:footnote w:id="1"/>
  </w:footnotePr>
  <w:endnotePr>
    <w:endnote w:id="0"/>
    <w:endnote w:id="1"/>
  </w:endnotePr>
  <w:compat>
    <w:compatSetting w:name="compatibilityMode" w:uri="http://schemas.microsoft.com/office/word" w:val="15"/>
  </w:compat>
  <w:rsids>
    <w:rsidRoot w:val="00000000"/>
    <w:rsid w:val="414800F6"/>
    <w:rsid w:val="5AC46912"/>
    <w:rsid w:val="7B5F3EE8"/>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unhideWhenUsed="0" w:uiPriority="0" w:semiHidden="0" w:name="Normal"/>
    <w:lsdException w:unhideWhenUsed="0" w:uiPriority="0" w:semiHidden="0" w:name="heading 1"/>
    <w:lsdException w:unhideWhenUsed="0" w:uiPriority="0" w:semiHidden="0" w:name="heading 2"/>
    <w:lsdException w:unhideWhenUsed="0" w:uiPriority="0" w:semiHidden="0" w:name="heading 3"/>
    <w:lsdException w:unhideWhenUsed="0" w:uiPriority="0" w:semiHidden="0" w:name="heading 4"/>
    <w:lsdException w:unhideWhenUsed="0" w:uiPriority="0" w:semiHidden="0" w:name="heading 5"/>
    <w:lsdException w:unhideWhenUsed="0" w:uiPriority="0" w:semiHidden="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uiPriority w:val="0"/>
    <w:pPr>
      <w:spacing w:after="160" w:line="360" w:lineRule="auto"/>
      <w:jc w:val="both"/>
    </w:pPr>
    <w:rPr>
      <w:sz w:val="24"/>
      <w:szCs w:val="24"/>
      <w:lang w:val="en-IN"/>
    </w:rPr>
  </w:style>
  <w:style w:type="paragraph" w:styleId="2">
    <w:name w:val="heading 1"/>
    <w:basedOn w:val="1"/>
    <w:next w:val="1"/>
    <w:uiPriority w:val="0"/>
    <w:pPr>
      <w:keepNext/>
      <w:keepLines/>
      <w:spacing w:before="240" w:after="0"/>
    </w:pPr>
    <w:rPr>
      <w:b/>
    </w:rPr>
  </w:style>
  <w:style w:type="paragraph" w:styleId="3">
    <w:name w:val="heading 2"/>
    <w:basedOn w:val="1"/>
    <w:next w:val="1"/>
    <w:uiPriority w:val="0"/>
    <w:pPr>
      <w:keepNext/>
      <w:keepLines/>
      <w:spacing w:before="40" w:after="0"/>
      <w:ind w:left="720"/>
    </w:pPr>
    <w:rPr>
      <w:b/>
    </w:rPr>
  </w:style>
  <w:style w:type="paragraph" w:styleId="4">
    <w:name w:val="heading 3"/>
    <w:basedOn w:val="1"/>
    <w:next w:val="1"/>
    <w:uiPriority w:val="0"/>
    <w:pPr>
      <w:keepNext/>
      <w:keepLines/>
      <w:spacing w:before="40" w:after="0"/>
    </w:pPr>
    <w:rPr>
      <w:rFonts w:ascii="Calibri" w:hAnsi="Calibri" w:eastAsia="Calibri" w:cs="Calibri"/>
      <w:color w:val="1F3863"/>
    </w:rPr>
  </w:style>
  <w:style w:type="paragraph" w:styleId="5">
    <w:name w:val="heading 4"/>
    <w:basedOn w:val="1"/>
    <w:next w:val="1"/>
    <w:uiPriority w:val="0"/>
    <w:pPr>
      <w:keepNext/>
      <w:keepLines/>
      <w:pageBreakBefore w:val="0"/>
      <w:spacing w:before="240" w:after="40"/>
    </w:pPr>
    <w:rPr>
      <w:b/>
      <w:sz w:val="24"/>
      <w:szCs w:val="24"/>
    </w:rPr>
  </w:style>
  <w:style w:type="paragraph" w:styleId="6">
    <w:name w:val="heading 5"/>
    <w:basedOn w:val="1"/>
    <w:next w:val="1"/>
    <w:uiPriority w:val="0"/>
    <w:pPr>
      <w:keepNext/>
      <w:keepLines/>
      <w:pageBreakBefore w:val="0"/>
      <w:spacing w:before="220" w:after="40"/>
    </w:pPr>
    <w:rPr>
      <w:b/>
      <w:sz w:val="22"/>
      <w:szCs w:val="22"/>
    </w:rPr>
  </w:style>
  <w:style w:type="paragraph" w:styleId="7">
    <w:name w:val="heading 6"/>
    <w:basedOn w:val="1"/>
    <w:next w:val="1"/>
    <w:uiPriority w:val="0"/>
    <w:pPr>
      <w:keepNext/>
      <w:keepLines/>
      <w:pageBreakBefore w:val="0"/>
      <w:spacing w:before="200" w:after="40"/>
    </w:pPr>
    <w:rPr>
      <w:b/>
      <w:sz w:val="20"/>
      <w:szCs w:val="20"/>
    </w:rPr>
  </w:style>
  <w:style w:type="character" w:default="1" w:styleId="8">
    <w:name w:val="Default Paragraph Font"/>
    <w:semiHidden/>
    <w:qFormat/>
    <w:uiPriority w:val="0"/>
  </w:style>
  <w:style w:type="table" w:default="1" w:styleId="9">
    <w:name w:val="Normal Table"/>
    <w:semiHidden/>
    <w:uiPriority w:val="0"/>
    <w:tblPr>
      <w:tblCellMar>
        <w:top w:w="0" w:type="dxa"/>
        <w:left w:w="108" w:type="dxa"/>
        <w:bottom w:w="0" w:type="dxa"/>
        <w:right w:w="108" w:type="dxa"/>
      </w:tblCellMar>
    </w:tblPr>
  </w:style>
  <w:style w:type="paragraph" w:styleId="10">
    <w:name w:val="Subtitle"/>
    <w:basedOn w:val="1"/>
    <w:next w:val="1"/>
    <w:qFormat/>
    <w:uiPriority w:val="0"/>
    <w:pPr>
      <w:keepNext/>
      <w:keepLines/>
      <w:pageBreakBefore w:val="0"/>
      <w:spacing w:before="360" w:after="80"/>
    </w:pPr>
    <w:rPr>
      <w:rFonts w:ascii="Georgia" w:hAnsi="Georgia" w:eastAsia="Georgia" w:cs="Georgia"/>
      <w:i/>
      <w:color w:val="666666"/>
      <w:sz w:val="48"/>
      <w:szCs w:val="48"/>
    </w:rPr>
  </w:style>
  <w:style w:type="paragraph" w:styleId="11">
    <w:name w:val="Title"/>
    <w:basedOn w:val="1"/>
    <w:next w:val="1"/>
    <w:uiPriority w:val="0"/>
    <w:pPr>
      <w:spacing w:after="0"/>
      <w:jc w:val="center"/>
    </w:pPr>
    <w:rPr>
      <w:b/>
      <w:sz w:val="40"/>
      <w:szCs w:val="40"/>
    </w:rPr>
  </w:style>
  <w:style w:type="table" w:customStyle="1" w:styleId="12">
    <w:name w:val="Table Normal1"/>
    <w:uiPriority w:val="0"/>
  </w:style>
  <w:style w:type="table" w:customStyle="1" w:styleId="13">
    <w:name w:val="_Style 10"/>
    <w:basedOn w:val="12"/>
    <w:uiPriority w:val="0"/>
    <w:tblPr>
      <w:tblCellMar>
        <w:top w:w="15" w:type="dxa"/>
        <w:left w:w="15" w:type="dxa"/>
        <w:bottom w:w="15" w:type="dxa"/>
        <w:right w:w="15" w:type="dxa"/>
      </w:tblCellMar>
    </w:tbl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3" Type="http://schemas.openxmlformats.org/officeDocument/2006/relationships/fontTable" Target="fontTable.xml"/><Relationship Id="rId12" Type="http://schemas.openxmlformats.org/officeDocument/2006/relationships/numbering" Target="numbering.xml"/><Relationship Id="rId11" Type="http://schemas.openxmlformats.org/officeDocument/2006/relationships/image" Target="media/image5.png"/><Relationship Id="rId10" Type="http://schemas.openxmlformats.org/officeDocument/2006/relationships/image" Target="media/image4.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docProps/app.xml><?xml version="1.0" encoding="utf-8"?>
<Properties xmlns="http://schemas.openxmlformats.org/officeDocument/2006/extended-properties" xmlns:vt="http://schemas.openxmlformats.org/officeDocument/2006/docPropsVTypes">
  <TotalTime>38</TotalTime>
  <ScaleCrop>false</ScaleCrop>
  <LinksUpToDate>false</LinksUpToDate>
  <Application>WPS Office_11.2.0.11537_F1E327BC-269C-435d-A152-05C5408002CA</Applicat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2023-07-20T15:42:40Z</dcterms:created>
  <dc:creator>admin</dc:creator>
  <cp:lastModifiedBy>Ramanjan reddy</cp:lastModifiedBy>
  <dcterms:modified xsi:type="dcterms:W3CDTF">2023-07-20T16:22:15Z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1033-11.2.0.11537</vt:lpwstr>
  </property>
  <property fmtid="{D5CDD505-2E9C-101B-9397-08002B2CF9AE}" pid="3" name="ICV">
    <vt:lpwstr>2F49CF9BDB1A4EF9BFB7EA44F9B6EE27</vt:lpwstr>
  </property>
</Properties>
</file>