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49E1751A" w:rsidR="007B06F0" w:rsidRDefault="007B06F0"/>
    <w:p w14:paraId="7E1F548B" w14:textId="69C3438E" w:rsidR="40A35D34" w:rsidRDefault="267F10FB" w:rsidP="311E68AC">
      <w:pPr>
        <w:spacing w:line="360" w:lineRule="auto"/>
        <w:rPr>
          <w:rFonts w:ascii="Arial" w:eastAsia="Arial" w:hAnsi="Arial" w:cs="Arial"/>
          <w:u w:val="single"/>
        </w:rPr>
      </w:pPr>
      <w:r w:rsidRPr="4273C388">
        <w:rPr>
          <w:rFonts w:ascii="Arial" w:eastAsia="Arial" w:hAnsi="Arial" w:cs="Arial"/>
          <w:u w:val="single"/>
        </w:rPr>
        <w:t>Cover sheet</w:t>
      </w:r>
      <w:r w:rsidR="57DD29F7" w:rsidRPr="4273C388">
        <w:rPr>
          <w:rFonts w:ascii="Arial" w:eastAsia="Arial" w:hAnsi="Arial" w:cs="Arial"/>
          <w:u w:val="single"/>
        </w:rPr>
        <w:t>- Sophie Brewer</w:t>
      </w:r>
    </w:p>
    <w:p w14:paraId="37D07765" w14:textId="4491877A" w:rsidR="40A35D34" w:rsidRDefault="40A35D34" w:rsidP="311E68AC">
      <w:pPr>
        <w:spacing w:line="360" w:lineRule="auto"/>
        <w:rPr>
          <w:rFonts w:ascii="Arial" w:eastAsia="Arial" w:hAnsi="Arial" w:cs="Arial"/>
        </w:rPr>
      </w:pPr>
      <w:r w:rsidRPr="311E68AC">
        <w:rPr>
          <w:rFonts w:ascii="Arial" w:eastAsia="Arial" w:hAnsi="Arial" w:cs="Arial"/>
        </w:rPr>
        <w:t>For this assessment I have submitted the following:</w:t>
      </w:r>
    </w:p>
    <w:p w14:paraId="553C9DE8" w14:textId="2734C7A7" w:rsidR="40A35D34" w:rsidRDefault="40A35D34" w:rsidP="311E68AC">
      <w:pPr>
        <w:pStyle w:val="ListParagraph"/>
        <w:numPr>
          <w:ilvl w:val="0"/>
          <w:numId w:val="3"/>
        </w:numPr>
        <w:spacing w:line="360" w:lineRule="auto"/>
        <w:rPr>
          <w:rFonts w:ascii="Arial" w:eastAsia="Arial" w:hAnsi="Arial" w:cs="Arial"/>
        </w:rPr>
      </w:pPr>
      <w:r w:rsidRPr="311E68AC">
        <w:rPr>
          <w:rFonts w:ascii="Arial" w:eastAsia="Arial" w:hAnsi="Arial" w:cs="Arial"/>
        </w:rPr>
        <w:t>Component 1-</w:t>
      </w:r>
      <w:r w:rsidR="7B3811DA" w:rsidRPr="311E68AC">
        <w:rPr>
          <w:rFonts w:ascii="Arial" w:eastAsia="Arial" w:hAnsi="Arial" w:cs="Arial"/>
        </w:rPr>
        <w:t xml:space="preserve"> Personal Development Plan</w:t>
      </w:r>
    </w:p>
    <w:p w14:paraId="40F6C0AF" w14:textId="51901F1A" w:rsidR="311E68AC" w:rsidRDefault="311E68AC" w:rsidP="311E68AC">
      <w:pPr>
        <w:spacing w:line="360" w:lineRule="auto"/>
        <w:rPr>
          <w:rFonts w:ascii="Arial" w:eastAsia="Arial" w:hAnsi="Arial" w:cs="Arial"/>
        </w:rPr>
      </w:pPr>
    </w:p>
    <w:p w14:paraId="2E2C39D2" w14:textId="5C487659" w:rsidR="40A35D34" w:rsidRDefault="47551A9F" w:rsidP="311E68AC">
      <w:pPr>
        <w:pStyle w:val="ListParagraph"/>
        <w:numPr>
          <w:ilvl w:val="0"/>
          <w:numId w:val="3"/>
        </w:numPr>
        <w:spacing w:line="360" w:lineRule="auto"/>
        <w:rPr>
          <w:rFonts w:ascii="Arial" w:eastAsia="Arial" w:hAnsi="Arial" w:cs="Arial"/>
        </w:rPr>
      </w:pPr>
      <w:r w:rsidRPr="4ECE07EF">
        <w:rPr>
          <w:rFonts w:ascii="Arial" w:eastAsia="Arial" w:hAnsi="Arial" w:cs="Arial"/>
        </w:rPr>
        <w:t>Component 2-</w:t>
      </w:r>
      <w:r w:rsidR="3FD77803" w:rsidRPr="4ECE07EF">
        <w:rPr>
          <w:rFonts w:ascii="Arial" w:eastAsia="Arial" w:hAnsi="Arial" w:cs="Arial"/>
        </w:rPr>
        <w:t xml:space="preserve"> Briefing paper</w:t>
      </w:r>
    </w:p>
    <w:p w14:paraId="69896862" w14:textId="0813B454" w:rsidR="311E68AC" w:rsidRDefault="311E68AC" w:rsidP="311E68AC">
      <w:pPr>
        <w:spacing w:line="360" w:lineRule="auto"/>
        <w:rPr>
          <w:rFonts w:ascii="Arial" w:eastAsia="Arial" w:hAnsi="Arial" w:cs="Arial"/>
        </w:rPr>
      </w:pPr>
    </w:p>
    <w:p w14:paraId="1BBAA679" w14:textId="4279255B" w:rsidR="40A35D34" w:rsidRDefault="267F10FB" w:rsidP="311E68AC">
      <w:pPr>
        <w:pStyle w:val="ListParagraph"/>
        <w:numPr>
          <w:ilvl w:val="0"/>
          <w:numId w:val="3"/>
        </w:numPr>
        <w:spacing w:line="360" w:lineRule="auto"/>
        <w:rPr>
          <w:rFonts w:ascii="Arial" w:eastAsia="Arial" w:hAnsi="Arial" w:cs="Arial"/>
        </w:rPr>
      </w:pPr>
      <w:r w:rsidRPr="4273C388">
        <w:rPr>
          <w:rFonts w:ascii="Arial" w:eastAsia="Arial" w:hAnsi="Arial" w:cs="Arial"/>
        </w:rPr>
        <w:t>Component 3-</w:t>
      </w:r>
      <w:r w:rsidR="388ED6D8" w:rsidRPr="4273C388">
        <w:rPr>
          <w:rFonts w:ascii="Arial" w:eastAsia="Arial" w:hAnsi="Arial" w:cs="Arial"/>
        </w:rPr>
        <w:t xml:space="preserve"> Written essay</w:t>
      </w:r>
    </w:p>
    <w:p w14:paraId="0158955E" w14:textId="243ED3B6" w:rsidR="4273C388" w:rsidRDefault="4273C388" w:rsidP="4273C388">
      <w:pPr>
        <w:spacing w:line="360" w:lineRule="auto"/>
        <w:rPr>
          <w:rFonts w:ascii="Arial" w:eastAsia="Arial" w:hAnsi="Arial" w:cs="Arial"/>
        </w:rPr>
      </w:pPr>
    </w:p>
    <w:p w14:paraId="24C1EBC3" w14:textId="2C5C91A7" w:rsidR="0199E1BA" w:rsidRDefault="0199E1BA" w:rsidP="4273C388">
      <w:pPr>
        <w:spacing w:line="360" w:lineRule="auto"/>
        <w:rPr>
          <w:rFonts w:ascii="Arial" w:eastAsia="Arial" w:hAnsi="Arial" w:cs="Arial"/>
        </w:rPr>
      </w:pPr>
      <w:r w:rsidRPr="4273C388">
        <w:rPr>
          <w:rFonts w:ascii="Arial" w:eastAsia="Arial" w:hAnsi="Arial" w:cs="Arial"/>
        </w:rPr>
        <w:t xml:space="preserve">I have not used AI </w:t>
      </w:r>
      <w:r w:rsidR="1767C0A3" w:rsidRPr="4273C388">
        <w:rPr>
          <w:rFonts w:ascii="Arial" w:eastAsia="Arial" w:hAnsi="Arial" w:cs="Arial"/>
        </w:rPr>
        <w:t>during</w:t>
      </w:r>
      <w:r w:rsidRPr="4273C388">
        <w:rPr>
          <w:rFonts w:ascii="Arial" w:eastAsia="Arial" w:hAnsi="Arial" w:cs="Arial"/>
        </w:rPr>
        <w:t xml:space="preserve"> this assessment.</w:t>
      </w:r>
    </w:p>
    <w:p w14:paraId="7554A77A" w14:textId="6D7D64C3" w:rsidR="311E68AC" w:rsidRDefault="311E68AC">
      <w:r>
        <w:br w:type="page"/>
      </w:r>
    </w:p>
    <w:p w14:paraId="1B32D60B" w14:textId="237E0107" w:rsidR="4ECE07EF" w:rsidRDefault="4ECE07EF" w:rsidP="4ECE07EF">
      <w:pPr>
        <w:rPr>
          <w:rFonts w:ascii="Arial" w:eastAsia="Arial" w:hAnsi="Arial" w:cs="Arial"/>
          <w:u w:val="single"/>
        </w:rPr>
      </w:pPr>
    </w:p>
    <w:p w14:paraId="3E1EAEE8" w14:textId="5865CB66" w:rsidR="2B414792" w:rsidRDefault="28D86318" w:rsidP="311E68AC">
      <w:pPr>
        <w:rPr>
          <w:rFonts w:ascii="Arial" w:eastAsia="Arial" w:hAnsi="Arial" w:cs="Arial"/>
          <w:u w:val="single"/>
        </w:rPr>
      </w:pPr>
      <w:r w:rsidRPr="4ECE07EF">
        <w:rPr>
          <w:rFonts w:ascii="Arial" w:eastAsia="Arial" w:hAnsi="Arial" w:cs="Arial"/>
          <w:u w:val="single"/>
        </w:rPr>
        <w:t xml:space="preserve">Component 1- </w:t>
      </w:r>
      <w:r w:rsidR="6C7C8062" w:rsidRPr="4ECE07EF">
        <w:rPr>
          <w:rFonts w:ascii="Arial" w:eastAsia="Arial" w:hAnsi="Arial" w:cs="Arial"/>
          <w:u w:val="single"/>
        </w:rPr>
        <w:t>Personal Development Plan</w:t>
      </w:r>
    </w:p>
    <w:p w14:paraId="38A56FDB" w14:textId="6F08C509" w:rsidR="7CDC01F3" w:rsidRDefault="1A38E856" w:rsidP="53BE9482">
      <w:r>
        <w:rPr>
          <w:noProof/>
        </w:rPr>
        <w:drawing>
          <wp:inline distT="0" distB="0" distL="0" distR="0" wp14:anchorId="32964058" wp14:editId="2F174BFB">
            <wp:extent cx="6589745" cy="4305300"/>
            <wp:effectExtent l="0" t="0" r="1905" b="0"/>
            <wp:docPr id="12942441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244109" name=""/>
                    <pic:cNvPicPr/>
                  </pic:nvPicPr>
                  <pic:blipFill rotWithShape="1">
                    <a:blip r:embed="rId7">
                      <a:extLst>
                        <a:ext uri="{28A0092B-C50C-407E-A947-70E740481C1C}">
                          <a14:useLocalDpi xmlns:a14="http://schemas.microsoft.com/office/drawing/2010/main"/>
                        </a:ext>
                      </a:extLst>
                    </a:blip>
                    <a:srcRect l="21569" t="29326" r="23408" b="11779"/>
                    <a:stretch/>
                  </pic:blipFill>
                  <pic:spPr bwMode="auto">
                    <a:xfrm>
                      <a:off x="0" y="0"/>
                      <a:ext cx="6627796" cy="4330160"/>
                    </a:xfrm>
                    <a:prstGeom prst="rect">
                      <a:avLst/>
                    </a:prstGeom>
                    <a:ln>
                      <a:noFill/>
                    </a:ln>
                    <a:extLst>
                      <a:ext uri="{53640926-AAD7-44D8-BBD7-CCE9431645EC}">
                        <a14:shadowObscured xmlns:a14="http://schemas.microsoft.com/office/drawing/2010/main"/>
                      </a:ext>
                    </a:extLst>
                  </pic:spPr>
                </pic:pic>
              </a:graphicData>
            </a:graphic>
          </wp:inline>
        </w:drawing>
      </w:r>
    </w:p>
    <w:p w14:paraId="698687E4" w14:textId="7B0B7BC6" w:rsidR="4098FEEB" w:rsidRDefault="4C34F3E3" w:rsidP="311E68AC">
      <w:r>
        <w:rPr>
          <w:noProof/>
        </w:rPr>
        <w:drawing>
          <wp:inline distT="0" distB="0" distL="0" distR="0" wp14:anchorId="2A32A60E" wp14:editId="0C48FDFA">
            <wp:extent cx="6562324" cy="2914650"/>
            <wp:effectExtent l="0" t="0" r="0" b="0"/>
            <wp:docPr id="19934714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471404" name=""/>
                    <pic:cNvPicPr/>
                  </pic:nvPicPr>
                  <pic:blipFill rotWithShape="1">
                    <a:blip r:embed="rId8">
                      <a:extLst>
                        <a:ext uri="{28A0092B-C50C-407E-A947-70E740481C1C}">
                          <a14:useLocalDpi xmlns:a14="http://schemas.microsoft.com/office/drawing/2010/main"/>
                        </a:ext>
                      </a:extLst>
                    </a:blip>
                    <a:srcRect l="21733" t="34397" r="23424" b="17733"/>
                    <a:stretch/>
                  </pic:blipFill>
                  <pic:spPr bwMode="auto">
                    <a:xfrm>
                      <a:off x="0" y="0"/>
                      <a:ext cx="6580825" cy="2922867"/>
                    </a:xfrm>
                    <a:prstGeom prst="rect">
                      <a:avLst/>
                    </a:prstGeom>
                    <a:ln>
                      <a:noFill/>
                    </a:ln>
                    <a:extLst>
                      <a:ext uri="{53640926-AAD7-44D8-BBD7-CCE9431645EC}">
                        <a14:shadowObscured xmlns:a14="http://schemas.microsoft.com/office/drawing/2010/main"/>
                      </a:ext>
                    </a:extLst>
                  </pic:spPr>
                </pic:pic>
              </a:graphicData>
            </a:graphic>
          </wp:inline>
        </w:drawing>
      </w:r>
    </w:p>
    <w:p w14:paraId="1A82310D" w14:textId="4CF488BE" w:rsidR="311E68AC" w:rsidRDefault="311E68AC">
      <w:r>
        <w:br w:type="page"/>
      </w:r>
    </w:p>
    <w:p w14:paraId="006280CC" w14:textId="77777777" w:rsidR="00D40BCF" w:rsidRDefault="00D40BCF" w:rsidP="311E68AC">
      <w:pPr>
        <w:spacing w:line="240" w:lineRule="auto"/>
        <w:rPr>
          <w:rFonts w:ascii="Arial" w:eastAsia="Arial" w:hAnsi="Arial" w:cs="Arial"/>
          <w:u w:val="single"/>
        </w:rPr>
      </w:pPr>
    </w:p>
    <w:p w14:paraId="214777ED" w14:textId="0AB29749" w:rsidR="0C110B74" w:rsidRDefault="7E4CD937" w:rsidP="311E68AC">
      <w:pPr>
        <w:spacing w:line="240" w:lineRule="auto"/>
        <w:rPr>
          <w:rFonts w:ascii="Arial" w:eastAsia="Arial" w:hAnsi="Arial" w:cs="Arial"/>
          <w:u w:val="single"/>
        </w:rPr>
      </w:pPr>
      <w:r w:rsidRPr="53BE9482">
        <w:rPr>
          <w:rFonts w:ascii="Arial" w:eastAsia="Arial" w:hAnsi="Arial" w:cs="Arial"/>
          <w:u w:val="single"/>
        </w:rPr>
        <w:t>Component 2</w:t>
      </w:r>
      <w:r w:rsidR="2C8D531A" w:rsidRPr="53BE9482">
        <w:rPr>
          <w:rFonts w:ascii="Arial" w:eastAsia="Arial" w:hAnsi="Arial" w:cs="Arial"/>
          <w:u w:val="single"/>
        </w:rPr>
        <w:t>-</w:t>
      </w:r>
      <w:r w:rsidR="37E0F178" w:rsidRPr="53BE9482">
        <w:rPr>
          <w:rFonts w:ascii="Arial" w:eastAsia="Arial" w:hAnsi="Arial" w:cs="Arial"/>
          <w:u w:val="single"/>
        </w:rPr>
        <w:t xml:space="preserve"> Briefing paper</w:t>
      </w:r>
    </w:p>
    <w:tbl>
      <w:tblPr>
        <w:tblStyle w:val="TableGrid"/>
        <w:tblW w:w="10593" w:type="dxa"/>
        <w:tblInd w:w="-255" w:type="dxa"/>
        <w:tblLayout w:type="fixed"/>
        <w:tblLook w:val="04A0" w:firstRow="1" w:lastRow="0" w:firstColumn="1" w:lastColumn="0" w:noHBand="0" w:noVBand="1"/>
      </w:tblPr>
      <w:tblGrid>
        <w:gridCol w:w="5115"/>
        <w:gridCol w:w="5478"/>
      </w:tblGrid>
      <w:tr w:rsidR="53BE9482" w14:paraId="53F2FDA3" w14:textId="77777777" w:rsidTr="00D40BCF">
        <w:trPr>
          <w:trHeight w:val="2970"/>
        </w:trPr>
        <w:tc>
          <w:tcPr>
            <w:tcW w:w="5115" w:type="dxa"/>
            <w:tcBorders>
              <w:top w:val="single" w:sz="8" w:space="0" w:color="auto"/>
              <w:left w:val="single" w:sz="8" w:space="0" w:color="auto"/>
              <w:bottom w:val="single" w:sz="8" w:space="0" w:color="auto"/>
              <w:right w:val="single" w:sz="8" w:space="0" w:color="auto"/>
            </w:tcBorders>
            <w:tcMar>
              <w:left w:w="108" w:type="dxa"/>
              <w:right w:w="108" w:type="dxa"/>
            </w:tcMar>
          </w:tcPr>
          <w:p w14:paraId="0252E5D6" w14:textId="6FC7A895" w:rsidR="53BE9482" w:rsidRDefault="53BE9482" w:rsidP="53BE9482">
            <w:pPr>
              <w:rPr>
                <w:rFonts w:ascii="Arial" w:eastAsia="Arial" w:hAnsi="Arial" w:cs="Arial"/>
                <w:color w:val="0070C0"/>
                <w:sz w:val="22"/>
                <w:szCs w:val="22"/>
              </w:rPr>
            </w:pPr>
            <w:r w:rsidRPr="53BE9482">
              <w:rPr>
                <w:rFonts w:ascii="Arial" w:eastAsia="Arial" w:hAnsi="Arial" w:cs="Arial"/>
                <w:color w:val="0070C0"/>
                <w:sz w:val="22"/>
                <w:szCs w:val="22"/>
              </w:rPr>
              <w:t>What is reflection and reflective practi</w:t>
            </w:r>
            <w:r w:rsidR="7F63210A" w:rsidRPr="53BE9482">
              <w:rPr>
                <w:rFonts w:ascii="Arial" w:eastAsia="Arial" w:hAnsi="Arial" w:cs="Arial"/>
                <w:color w:val="0070C0"/>
                <w:sz w:val="22"/>
                <w:szCs w:val="22"/>
              </w:rPr>
              <w:t>c</w:t>
            </w:r>
            <w:r w:rsidRPr="53BE9482">
              <w:rPr>
                <w:rFonts w:ascii="Arial" w:eastAsia="Arial" w:hAnsi="Arial" w:cs="Arial"/>
                <w:color w:val="0070C0"/>
                <w:sz w:val="22"/>
                <w:szCs w:val="22"/>
              </w:rPr>
              <w:t>e?</w:t>
            </w:r>
          </w:p>
          <w:p w14:paraId="286849A6" w14:textId="690E7493" w:rsidR="34F92724" w:rsidRDefault="4E894E7C" w:rsidP="53BE9482">
            <w:pPr>
              <w:rPr>
                <w:rFonts w:ascii="Arial" w:eastAsia="Arial" w:hAnsi="Arial" w:cs="Arial"/>
                <w:sz w:val="18"/>
                <w:szCs w:val="18"/>
              </w:rPr>
            </w:pPr>
            <w:r w:rsidRPr="4273C388">
              <w:rPr>
                <w:rFonts w:ascii="Arial" w:eastAsia="Arial" w:hAnsi="Arial" w:cs="Arial"/>
                <w:sz w:val="18"/>
                <w:szCs w:val="18"/>
              </w:rPr>
              <w:t xml:space="preserve">Reflective practice can have many different meanings, depending on how it is understood. According to Finlay (2008), “For some, reflective practice simply refers to adopting a thinking approach to practice. Others see it as self-indulgent navel gazing. For others still, it involves carefully structured and crafted approaches towards being reflective about one’s experiences in practice.” This shows that reflection means having time to think about a certain experience and ask yourself different questions to improve on it next time. It is important to use reflective practice during a university degree or work, as it can help develop certain skills and allows individuals to learn from past experiences and others. Reflection can also help make connections between theory and practice to improve </w:t>
            </w:r>
            <w:r w:rsidR="5E837ED9" w:rsidRPr="4273C388">
              <w:rPr>
                <w:rFonts w:ascii="Arial" w:eastAsia="Arial" w:hAnsi="Arial" w:cs="Arial"/>
                <w:sz w:val="18"/>
                <w:szCs w:val="18"/>
              </w:rPr>
              <w:t>daily</w:t>
            </w:r>
            <w:r w:rsidRPr="4273C388">
              <w:rPr>
                <w:rFonts w:ascii="Arial" w:eastAsia="Arial" w:hAnsi="Arial" w:cs="Arial"/>
                <w:sz w:val="18"/>
                <w:szCs w:val="18"/>
              </w:rPr>
              <w:t xml:space="preserve"> performance and understanding. Overall, </w:t>
            </w:r>
            <w:r w:rsidR="5E12FC0D" w:rsidRPr="4273C388">
              <w:rPr>
                <w:rFonts w:ascii="Arial" w:eastAsia="Arial" w:hAnsi="Arial" w:cs="Arial"/>
                <w:sz w:val="18"/>
                <w:szCs w:val="18"/>
              </w:rPr>
              <w:t xml:space="preserve">reflective practice </w:t>
            </w:r>
            <w:r w:rsidRPr="4273C388">
              <w:rPr>
                <w:rFonts w:ascii="Arial" w:eastAsia="Arial" w:hAnsi="Arial" w:cs="Arial"/>
                <w:sz w:val="18"/>
                <w:szCs w:val="18"/>
              </w:rPr>
              <w:t xml:space="preserve">is about learning from past experiences to become more effective </w:t>
            </w:r>
            <w:r w:rsidR="3F2B4B2F" w:rsidRPr="4273C388">
              <w:rPr>
                <w:rFonts w:ascii="Arial" w:eastAsia="Arial" w:hAnsi="Arial" w:cs="Arial"/>
                <w:sz w:val="18"/>
                <w:szCs w:val="18"/>
              </w:rPr>
              <w:t xml:space="preserve">in </w:t>
            </w:r>
            <w:r w:rsidRPr="4273C388">
              <w:rPr>
                <w:rFonts w:ascii="Arial" w:eastAsia="Arial" w:hAnsi="Arial" w:cs="Arial"/>
                <w:sz w:val="18"/>
                <w:szCs w:val="18"/>
              </w:rPr>
              <w:t>the daily routine</w:t>
            </w:r>
            <w:r w:rsidR="2E6D84C1" w:rsidRPr="4273C388">
              <w:rPr>
                <w:rFonts w:ascii="Arial" w:eastAsia="Arial" w:hAnsi="Arial" w:cs="Arial"/>
                <w:sz w:val="18"/>
                <w:szCs w:val="18"/>
              </w:rPr>
              <w:t>s</w:t>
            </w:r>
            <w:r w:rsidRPr="4273C388">
              <w:rPr>
                <w:rFonts w:ascii="Arial" w:eastAsia="Arial" w:hAnsi="Arial" w:cs="Arial"/>
                <w:sz w:val="18"/>
                <w:szCs w:val="18"/>
              </w:rPr>
              <w:t>, whilst supporting the need to improve on professional practice and academic studies.</w:t>
            </w:r>
            <w:r w:rsidR="0F3795E6" w:rsidRPr="4273C388">
              <w:rPr>
                <w:rFonts w:ascii="Arial" w:eastAsia="Arial" w:hAnsi="Arial" w:cs="Arial"/>
                <w:sz w:val="18"/>
                <w:szCs w:val="18"/>
              </w:rPr>
              <w:t xml:space="preserve"> </w:t>
            </w:r>
            <w:r w:rsidR="0F4EF8F6" w:rsidRPr="4273C388">
              <w:rPr>
                <w:rFonts w:ascii="Arial" w:eastAsia="Arial" w:hAnsi="Arial" w:cs="Arial"/>
                <w:sz w:val="18"/>
                <w:szCs w:val="18"/>
              </w:rPr>
              <w:t>It is important to use reflective practice in early years settings as it helps practitioners adapt the approach for the next experience</w:t>
            </w:r>
            <w:r w:rsidR="6242304D" w:rsidRPr="4273C388">
              <w:rPr>
                <w:rFonts w:ascii="Arial" w:eastAsia="Arial" w:hAnsi="Arial" w:cs="Arial"/>
                <w:sz w:val="18"/>
                <w:szCs w:val="18"/>
              </w:rPr>
              <w:t xml:space="preserve"> and</w:t>
            </w:r>
            <w:r w:rsidR="0F4EF8F6" w:rsidRPr="4273C388">
              <w:rPr>
                <w:rFonts w:ascii="Arial" w:eastAsia="Arial" w:hAnsi="Arial" w:cs="Arial"/>
                <w:sz w:val="18"/>
                <w:szCs w:val="18"/>
              </w:rPr>
              <w:t xml:space="preserve"> develop problem-solving skills</w:t>
            </w:r>
            <w:r w:rsidR="3B609A71" w:rsidRPr="4273C388">
              <w:rPr>
                <w:rFonts w:ascii="Arial" w:eastAsia="Arial" w:hAnsi="Arial" w:cs="Arial"/>
                <w:sz w:val="18"/>
                <w:szCs w:val="18"/>
              </w:rPr>
              <w:t xml:space="preserve"> whilst ensuring they are meeting every child’s individual needs</w:t>
            </w:r>
            <w:r w:rsidR="39985EF5" w:rsidRPr="4273C388">
              <w:rPr>
                <w:rFonts w:ascii="Arial" w:eastAsia="Arial" w:hAnsi="Arial" w:cs="Arial"/>
                <w:sz w:val="18"/>
                <w:szCs w:val="18"/>
              </w:rPr>
              <w:t xml:space="preserve"> (Finlay,2008).</w:t>
            </w:r>
          </w:p>
        </w:tc>
        <w:tc>
          <w:tcPr>
            <w:tcW w:w="5478" w:type="dxa"/>
            <w:tcBorders>
              <w:top w:val="single" w:sz="8" w:space="0" w:color="auto"/>
              <w:left w:val="single" w:sz="8" w:space="0" w:color="auto"/>
              <w:bottom w:val="single" w:sz="8" w:space="0" w:color="auto"/>
              <w:right w:val="single" w:sz="8" w:space="0" w:color="auto"/>
            </w:tcBorders>
            <w:tcMar>
              <w:left w:w="108" w:type="dxa"/>
              <w:right w:w="108" w:type="dxa"/>
            </w:tcMar>
          </w:tcPr>
          <w:p w14:paraId="4E86B5B2" w14:textId="7FEFEADA" w:rsidR="53BE9482" w:rsidRDefault="53BE9482" w:rsidP="53BE9482">
            <w:pPr>
              <w:rPr>
                <w:rFonts w:ascii="Arial" w:eastAsia="Arial" w:hAnsi="Arial" w:cs="Arial"/>
                <w:color w:val="0070C0"/>
                <w:sz w:val="20"/>
                <w:szCs w:val="20"/>
              </w:rPr>
            </w:pPr>
            <w:r w:rsidRPr="53BE9482">
              <w:rPr>
                <w:rFonts w:ascii="Arial" w:eastAsia="Arial" w:hAnsi="Arial" w:cs="Arial"/>
                <w:color w:val="0070C0"/>
                <w:sz w:val="22"/>
                <w:szCs w:val="22"/>
              </w:rPr>
              <w:t>Why is reflective practise important to EY practi</w:t>
            </w:r>
            <w:r w:rsidR="19D355FC" w:rsidRPr="53BE9482">
              <w:rPr>
                <w:rFonts w:ascii="Arial" w:eastAsia="Arial" w:hAnsi="Arial" w:cs="Arial"/>
                <w:color w:val="0070C0"/>
                <w:sz w:val="22"/>
                <w:szCs w:val="22"/>
              </w:rPr>
              <w:t>c</w:t>
            </w:r>
            <w:r w:rsidRPr="53BE9482">
              <w:rPr>
                <w:rFonts w:ascii="Arial" w:eastAsia="Arial" w:hAnsi="Arial" w:cs="Arial"/>
                <w:color w:val="0070C0"/>
                <w:sz w:val="22"/>
                <w:szCs w:val="22"/>
              </w:rPr>
              <w:t>e?</w:t>
            </w:r>
          </w:p>
          <w:p w14:paraId="1C71EC7F" w14:textId="6B1FBB44" w:rsidR="248683C2" w:rsidRDefault="3C93ABFC" w:rsidP="53BE9482">
            <w:pPr>
              <w:rPr>
                <w:rFonts w:ascii="Arial" w:eastAsia="Arial" w:hAnsi="Arial" w:cs="Arial"/>
                <w:sz w:val="18"/>
                <w:szCs w:val="18"/>
              </w:rPr>
            </w:pPr>
            <w:r w:rsidRPr="4273C388">
              <w:rPr>
                <w:rFonts w:ascii="Arial" w:eastAsia="Arial" w:hAnsi="Arial" w:cs="Arial"/>
                <w:sz w:val="18"/>
                <w:szCs w:val="18"/>
              </w:rPr>
              <w:t>Reflective practice is something that is essential in early years, as it helps us as practitioners to improve on our professional practice, which supports the children’s learning and development. This helps us to regularly question ourselves during an experience on what went well and what could be improved. This makes sure we are meeting every child’s individual needs, which then goes on to create a more supportive, inclusive and effective learning environment. According to Toole (2023), “</w:t>
            </w:r>
            <w:r w:rsidRPr="4273C388">
              <w:rPr>
                <w:rFonts w:ascii="Arial" w:eastAsia="Arial" w:hAnsi="Arial" w:cs="Arial"/>
                <w:color w:val="000000" w:themeColor="text1"/>
                <w:sz w:val="18"/>
                <w:szCs w:val="18"/>
              </w:rPr>
              <w:t>By reflecting on your interactions with children, you can gain a deeper understanding of how children learn and develop. This knowledge can then be used to plan and implement more effective learning experiences.” This is highlighting that reflection allows us as practitioners to identify what has been successful and make any changes needed to improve the children’s learning. Reflective practice also allows us to become more aware of each child’s</w:t>
            </w:r>
            <w:r w:rsidR="4D7D5244" w:rsidRPr="4273C388">
              <w:rPr>
                <w:rFonts w:ascii="Arial" w:eastAsia="Arial" w:hAnsi="Arial" w:cs="Arial"/>
                <w:color w:val="000000" w:themeColor="text1"/>
                <w:sz w:val="18"/>
                <w:szCs w:val="18"/>
              </w:rPr>
              <w:t xml:space="preserve"> </w:t>
            </w:r>
            <w:r w:rsidRPr="4273C388">
              <w:rPr>
                <w:rFonts w:ascii="Arial" w:eastAsia="Arial" w:hAnsi="Arial" w:cs="Arial"/>
                <w:color w:val="000000" w:themeColor="text1"/>
                <w:sz w:val="18"/>
                <w:szCs w:val="18"/>
              </w:rPr>
              <w:t xml:space="preserve">needs so that we can adapt activities to suit each developmental stage, leading to </w:t>
            </w:r>
            <w:r w:rsidR="3C5C3A76" w:rsidRPr="4273C388">
              <w:rPr>
                <w:rFonts w:ascii="Arial" w:eastAsia="Arial" w:hAnsi="Arial" w:cs="Arial"/>
                <w:color w:val="000000" w:themeColor="text1"/>
                <w:sz w:val="18"/>
                <w:szCs w:val="18"/>
              </w:rPr>
              <w:t xml:space="preserve">a more </w:t>
            </w:r>
            <w:r w:rsidRPr="4273C388">
              <w:rPr>
                <w:rFonts w:ascii="Arial" w:eastAsia="Arial" w:hAnsi="Arial" w:cs="Arial"/>
                <w:color w:val="000000" w:themeColor="text1"/>
                <w:sz w:val="18"/>
                <w:szCs w:val="18"/>
              </w:rPr>
              <w:t>improved outcome for the child.</w:t>
            </w:r>
            <w:r w:rsidR="3FBAD1CD" w:rsidRPr="4273C388">
              <w:rPr>
                <w:rFonts w:ascii="Arial" w:eastAsia="Arial" w:hAnsi="Arial" w:cs="Arial"/>
                <w:sz w:val="22"/>
                <w:szCs w:val="22"/>
              </w:rPr>
              <w:t xml:space="preserve"> </w:t>
            </w:r>
            <w:r w:rsidR="2E35BA71" w:rsidRPr="4273C388">
              <w:rPr>
                <w:rFonts w:ascii="Arial" w:eastAsia="Arial" w:hAnsi="Arial" w:cs="Arial"/>
                <w:sz w:val="18"/>
                <w:szCs w:val="18"/>
              </w:rPr>
              <w:t>Reflection can also support teamwork within early years as it allows practitioners to have reflective discussions which leads to impro</w:t>
            </w:r>
            <w:r w:rsidR="58A577DA" w:rsidRPr="4273C388">
              <w:rPr>
                <w:rFonts w:ascii="Arial" w:eastAsia="Arial" w:hAnsi="Arial" w:cs="Arial"/>
                <w:sz w:val="18"/>
                <w:szCs w:val="18"/>
              </w:rPr>
              <w:t>ved practice and new ideas being made</w:t>
            </w:r>
            <w:r w:rsidR="0152A42D" w:rsidRPr="4273C388">
              <w:rPr>
                <w:rFonts w:ascii="Arial" w:eastAsia="Arial" w:hAnsi="Arial" w:cs="Arial"/>
                <w:sz w:val="18"/>
                <w:szCs w:val="18"/>
              </w:rPr>
              <w:t>. It also encourages continuous professional development to ensure the best practi</w:t>
            </w:r>
            <w:r w:rsidR="23135B92" w:rsidRPr="4273C388">
              <w:rPr>
                <w:rFonts w:ascii="Arial" w:eastAsia="Arial" w:hAnsi="Arial" w:cs="Arial"/>
                <w:sz w:val="18"/>
                <w:szCs w:val="18"/>
              </w:rPr>
              <w:t>ce and the highest quality of care</w:t>
            </w:r>
            <w:r w:rsidR="4510FF4A" w:rsidRPr="4273C388">
              <w:rPr>
                <w:rFonts w:ascii="Arial" w:eastAsia="Arial" w:hAnsi="Arial" w:cs="Arial"/>
                <w:sz w:val="18"/>
                <w:szCs w:val="18"/>
              </w:rPr>
              <w:t xml:space="preserve"> (Paige-Smith and Craft, 2003).</w:t>
            </w:r>
          </w:p>
        </w:tc>
      </w:tr>
      <w:tr w:rsidR="53BE9482" w14:paraId="4AB1905C" w14:textId="77777777" w:rsidTr="00D40BCF">
        <w:trPr>
          <w:trHeight w:val="1785"/>
        </w:trPr>
        <w:tc>
          <w:tcPr>
            <w:tcW w:w="1059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EFCA6B9" w14:textId="5ACA330C" w:rsidR="53BE9482" w:rsidRDefault="3FBAD1CD" w:rsidP="4273C388">
            <w:pPr>
              <w:rPr>
                <w:rFonts w:ascii="Arial" w:eastAsia="Arial" w:hAnsi="Arial" w:cs="Arial"/>
                <w:sz w:val="18"/>
                <w:szCs w:val="18"/>
              </w:rPr>
            </w:pPr>
            <w:r w:rsidRPr="4273C388">
              <w:rPr>
                <w:rFonts w:ascii="Arial" w:eastAsia="Arial" w:hAnsi="Arial" w:cs="Arial"/>
                <w:color w:val="0070C0"/>
                <w:sz w:val="22"/>
                <w:szCs w:val="22"/>
              </w:rPr>
              <w:t>The theory of reflective practise:</w:t>
            </w:r>
            <w:r w:rsidR="4D8C025B" w:rsidRPr="4273C388">
              <w:rPr>
                <w:rFonts w:ascii="Arial" w:eastAsia="Arial" w:hAnsi="Arial" w:cs="Arial"/>
                <w:color w:val="0070C0"/>
              </w:rPr>
              <w:t xml:space="preserve"> </w:t>
            </w:r>
            <w:r w:rsidR="76F8CEFA" w:rsidRPr="4273C388">
              <w:rPr>
                <w:rFonts w:ascii="Arial" w:eastAsia="Arial" w:hAnsi="Arial" w:cs="Arial"/>
                <w:sz w:val="18"/>
                <w:szCs w:val="18"/>
              </w:rPr>
              <w:t xml:space="preserve">The different theories of reflective practice </w:t>
            </w:r>
            <w:r w:rsidR="126F45B2" w:rsidRPr="4273C388">
              <w:rPr>
                <w:rFonts w:ascii="Arial" w:eastAsia="Arial" w:hAnsi="Arial" w:cs="Arial"/>
                <w:sz w:val="18"/>
                <w:szCs w:val="18"/>
              </w:rPr>
              <w:t>are</w:t>
            </w:r>
            <w:r w:rsidR="76F8CEFA" w:rsidRPr="4273C388">
              <w:rPr>
                <w:rFonts w:ascii="Arial" w:eastAsia="Arial" w:hAnsi="Arial" w:cs="Arial"/>
                <w:sz w:val="18"/>
                <w:szCs w:val="18"/>
              </w:rPr>
              <w:t xml:space="preserve"> based on how we think regarding our</w:t>
            </w:r>
            <w:r w:rsidR="438FD923" w:rsidRPr="4273C388">
              <w:rPr>
                <w:rFonts w:ascii="Arial" w:eastAsia="Arial" w:hAnsi="Arial" w:cs="Arial"/>
                <w:sz w:val="18"/>
                <w:szCs w:val="18"/>
              </w:rPr>
              <w:t xml:space="preserve"> personal experiences and how we can improve on them during future practice</w:t>
            </w:r>
            <w:r w:rsidR="11BA3573" w:rsidRPr="4273C388">
              <w:rPr>
                <w:rFonts w:ascii="Arial" w:eastAsia="Arial" w:hAnsi="Arial" w:cs="Arial"/>
                <w:sz w:val="18"/>
                <w:szCs w:val="18"/>
              </w:rPr>
              <w:t xml:space="preserve"> (S</w:t>
            </w:r>
            <w:r w:rsidR="033382C2" w:rsidRPr="4273C388">
              <w:rPr>
                <w:rFonts w:ascii="Arial" w:eastAsia="Arial" w:hAnsi="Arial" w:cs="Arial"/>
                <w:sz w:val="18"/>
                <w:szCs w:val="18"/>
              </w:rPr>
              <w:t>mith, 2003</w:t>
            </w:r>
            <w:r w:rsidR="11BA3573" w:rsidRPr="4273C388">
              <w:rPr>
                <w:rFonts w:ascii="Arial" w:eastAsia="Arial" w:hAnsi="Arial" w:cs="Arial"/>
                <w:sz w:val="18"/>
                <w:szCs w:val="18"/>
              </w:rPr>
              <w:t>).</w:t>
            </w:r>
            <w:r w:rsidR="032AA368" w:rsidRPr="4273C388">
              <w:rPr>
                <w:rFonts w:ascii="Arial" w:eastAsia="Arial" w:hAnsi="Arial" w:cs="Arial"/>
                <w:sz w:val="18"/>
                <w:szCs w:val="18"/>
              </w:rPr>
              <w:t xml:space="preserve"> </w:t>
            </w:r>
            <w:r w:rsidR="391D4A7D" w:rsidRPr="4273C388">
              <w:rPr>
                <w:rFonts w:ascii="Arial" w:eastAsia="Arial" w:hAnsi="Arial" w:cs="Arial"/>
                <w:sz w:val="18"/>
                <w:szCs w:val="18"/>
              </w:rPr>
              <w:t>Gibbs and Kolb’s reflective theories</w:t>
            </w:r>
            <w:r w:rsidR="5C069792" w:rsidRPr="4273C388">
              <w:rPr>
                <w:rFonts w:ascii="Arial" w:eastAsia="Arial" w:hAnsi="Arial" w:cs="Arial"/>
                <w:sz w:val="18"/>
                <w:szCs w:val="18"/>
              </w:rPr>
              <w:t xml:space="preserve"> suggest that reflection is a structured process designed to help individuals </w:t>
            </w:r>
            <w:r w:rsidR="3B9486FF" w:rsidRPr="4273C388">
              <w:rPr>
                <w:rFonts w:ascii="Arial" w:eastAsia="Arial" w:hAnsi="Arial" w:cs="Arial"/>
                <w:sz w:val="18"/>
                <w:szCs w:val="18"/>
              </w:rPr>
              <w:t xml:space="preserve">evaluate and </w:t>
            </w:r>
            <w:r w:rsidR="5C069792" w:rsidRPr="4273C388">
              <w:rPr>
                <w:rFonts w:ascii="Arial" w:eastAsia="Arial" w:hAnsi="Arial" w:cs="Arial"/>
                <w:sz w:val="18"/>
                <w:szCs w:val="18"/>
              </w:rPr>
              <w:t>analyse their experiences by asking questions such as</w:t>
            </w:r>
            <w:r w:rsidR="1EE4C62D" w:rsidRPr="4273C388">
              <w:rPr>
                <w:rFonts w:ascii="Arial" w:eastAsia="Arial" w:hAnsi="Arial" w:cs="Arial"/>
                <w:sz w:val="18"/>
                <w:szCs w:val="18"/>
              </w:rPr>
              <w:t xml:space="preserve"> </w:t>
            </w:r>
            <w:r w:rsidR="5C069792" w:rsidRPr="4273C388">
              <w:rPr>
                <w:rFonts w:ascii="Arial" w:eastAsia="Arial" w:hAnsi="Arial" w:cs="Arial"/>
                <w:sz w:val="18"/>
                <w:szCs w:val="18"/>
              </w:rPr>
              <w:t xml:space="preserve">what went well, what </w:t>
            </w:r>
            <w:r w:rsidR="34815625" w:rsidRPr="4273C388">
              <w:rPr>
                <w:rFonts w:ascii="Arial" w:eastAsia="Arial" w:hAnsi="Arial" w:cs="Arial"/>
                <w:sz w:val="18"/>
                <w:szCs w:val="18"/>
              </w:rPr>
              <w:t>could be improved and how to make this a better learning opportunity in the future.</w:t>
            </w:r>
            <w:r w:rsidR="0AD86C65" w:rsidRPr="4273C388">
              <w:rPr>
                <w:rFonts w:ascii="Arial" w:eastAsia="Arial" w:hAnsi="Arial" w:cs="Arial"/>
                <w:sz w:val="18"/>
                <w:szCs w:val="18"/>
              </w:rPr>
              <w:t xml:space="preserve"> These theories suggest that reflection connects both theory and practice, which allows us as pract</w:t>
            </w:r>
            <w:r w:rsidR="0BDDB87C" w:rsidRPr="4273C388">
              <w:rPr>
                <w:rFonts w:ascii="Arial" w:eastAsia="Arial" w:hAnsi="Arial" w:cs="Arial"/>
                <w:sz w:val="18"/>
                <w:szCs w:val="18"/>
              </w:rPr>
              <w:t>itioners</w:t>
            </w:r>
            <w:r w:rsidR="391D4A7D" w:rsidRPr="4273C388">
              <w:rPr>
                <w:rFonts w:ascii="Arial" w:eastAsia="Arial" w:hAnsi="Arial" w:cs="Arial"/>
                <w:sz w:val="18"/>
                <w:szCs w:val="18"/>
              </w:rPr>
              <w:t xml:space="preserve"> </w:t>
            </w:r>
            <w:r w:rsidR="7E0831D7" w:rsidRPr="4273C388">
              <w:rPr>
                <w:rFonts w:ascii="Arial" w:eastAsia="Arial" w:hAnsi="Arial" w:cs="Arial"/>
                <w:sz w:val="18"/>
                <w:szCs w:val="18"/>
              </w:rPr>
              <w:t>to develop a deeper understanding of their needs</w:t>
            </w:r>
            <w:r w:rsidR="346D9152" w:rsidRPr="4273C388">
              <w:rPr>
                <w:rFonts w:ascii="Arial" w:eastAsia="Arial" w:hAnsi="Arial" w:cs="Arial"/>
                <w:sz w:val="18"/>
                <w:szCs w:val="18"/>
              </w:rPr>
              <w:t>, which leads to better outcomes for the children.</w:t>
            </w:r>
            <w:r w:rsidR="6AADD8F1" w:rsidRPr="4273C388">
              <w:rPr>
                <w:rFonts w:ascii="Arial" w:eastAsia="Arial" w:hAnsi="Arial" w:cs="Arial"/>
                <w:sz w:val="18"/>
                <w:szCs w:val="18"/>
              </w:rPr>
              <w:t xml:space="preserve"> </w:t>
            </w:r>
            <w:r w:rsidR="2E72FA9E" w:rsidRPr="4273C388">
              <w:rPr>
                <w:rFonts w:ascii="Arial" w:eastAsia="Arial" w:hAnsi="Arial" w:cs="Arial"/>
                <w:sz w:val="18"/>
                <w:szCs w:val="18"/>
              </w:rPr>
              <w:t xml:space="preserve">The reflective theories encourage practitioners to think critically </w:t>
            </w:r>
            <w:r w:rsidR="00A27D2B" w:rsidRPr="4273C388">
              <w:rPr>
                <w:rFonts w:ascii="Arial" w:eastAsia="Arial" w:hAnsi="Arial" w:cs="Arial"/>
                <w:sz w:val="18"/>
                <w:szCs w:val="18"/>
              </w:rPr>
              <w:t>and helps develop their judgement and confidence on future experiences</w:t>
            </w:r>
            <w:r w:rsidR="0B89E284" w:rsidRPr="4273C388">
              <w:rPr>
                <w:rFonts w:ascii="Arial" w:eastAsia="Arial" w:hAnsi="Arial" w:cs="Arial"/>
                <w:sz w:val="18"/>
                <w:szCs w:val="18"/>
              </w:rPr>
              <w:t xml:space="preserve">. By using reflective practice in day-to-day </w:t>
            </w:r>
            <w:r w:rsidR="59BCBC29" w:rsidRPr="4273C388">
              <w:rPr>
                <w:rFonts w:ascii="Arial" w:eastAsia="Arial" w:hAnsi="Arial" w:cs="Arial"/>
                <w:sz w:val="18"/>
                <w:szCs w:val="18"/>
              </w:rPr>
              <w:t>routines,</w:t>
            </w:r>
            <w:r w:rsidR="0B89E284" w:rsidRPr="4273C388">
              <w:rPr>
                <w:rFonts w:ascii="Arial" w:eastAsia="Arial" w:hAnsi="Arial" w:cs="Arial"/>
                <w:sz w:val="18"/>
                <w:szCs w:val="18"/>
              </w:rPr>
              <w:t xml:space="preserve"> it allows practitioners t</w:t>
            </w:r>
            <w:r w:rsidR="781021A5" w:rsidRPr="4273C388">
              <w:rPr>
                <w:rFonts w:ascii="Arial" w:eastAsia="Arial" w:hAnsi="Arial" w:cs="Arial"/>
                <w:sz w:val="18"/>
                <w:szCs w:val="18"/>
              </w:rPr>
              <w:t xml:space="preserve">o </w:t>
            </w:r>
            <w:r w:rsidR="0B89E284" w:rsidRPr="4273C388">
              <w:rPr>
                <w:rFonts w:ascii="Arial" w:eastAsia="Arial" w:hAnsi="Arial" w:cs="Arial"/>
                <w:sz w:val="18"/>
                <w:szCs w:val="18"/>
              </w:rPr>
              <w:t>i</w:t>
            </w:r>
            <w:r w:rsidR="1B1CC6DB" w:rsidRPr="4273C388">
              <w:rPr>
                <w:rFonts w:ascii="Arial" w:eastAsia="Arial" w:hAnsi="Arial" w:cs="Arial"/>
                <w:sz w:val="18"/>
                <w:szCs w:val="18"/>
              </w:rPr>
              <w:t>dentify any improvement needed and adapt the experience for the needs of the children</w:t>
            </w:r>
            <w:r w:rsidR="3E4917C3" w:rsidRPr="4273C388">
              <w:rPr>
                <w:rFonts w:ascii="Arial" w:eastAsia="Arial" w:hAnsi="Arial" w:cs="Arial"/>
                <w:sz w:val="18"/>
                <w:szCs w:val="18"/>
              </w:rPr>
              <w:t>,</w:t>
            </w:r>
            <w:r w:rsidR="1B1CC6DB" w:rsidRPr="4273C388">
              <w:rPr>
                <w:rFonts w:ascii="Arial" w:eastAsia="Arial" w:hAnsi="Arial" w:cs="Arial"/>
                <w:sz w:val="18"/>
                <w:szCs w:val="18"/>
              </w:rPr>
              <w:t xml:space="preserve"> which is extremely </w:t>
            </w:r>
            <w:r w:rsidR="63FCD404" w:rsidRPr="4273C388">
              <w:rPr>
                <w:rFonts w:ascii="Arial" w:eastAsia="Arial" w:hAnsi="Arial" w:cs="Arial"/>
                <w:sz w:val="18"/>
                <w:szCs w:val="18"/>
              </w:rPr>
              <w:t xml:space="preserve">important in early years practice. </w:t>
            </w:r>
            <w:r w:rsidR="68488066" w:rsidRPr="4273C388">
              <w:rPr>
                <w:rFonts w:ascii="Arial" w:eastAsia="Arial" w:hAnsi="Arial" w:cs="Arial"/>
                <w:sz w:val="18"/>
                <w:szCs w:val="18"/>
              </w:rPr>
              <w:t xml:space="preserve">This connects to </w:t>
            </w:r>
            <w:r w:rsidR="0B89E284" w:rsidRPr="4273C388">
              <w:rPr>
                <w:rFonts w:ascii="Arial" w:eastAsia="Arial" w:hAnsi="Arial" w:cs="Arial"/>
                <w:sz w:val="18"/>
                <w:szCs w:val="18"/>
              </w:rPr>
              <w:t>G</w:t>
            </w:r>
            <w:r w:rsidR="6AADD8F1" w:rsidRPr="4273C388">
              <w:rPr>
                <w:rFonts w:ascii="Arial" w:eastAsia="Arial" w:hAnsi="Arial" w:cs="Arial"/>
                <w:sz w:val="18"/>
                <w:szCs w:val="18"/>
              </w:rPr>
              <w:t xml:space="preserve">ibbs and Kolb’s theory </w:t>
            </w:r>
            <w:r w:rsidR="0B1C2807" w:rsidRPr="4273C388">
              <w:rPr>
                <w:rFonts w:ascii="Arial" w:eastAsia="Arial" w:hAnsi="Arial" w:cs="Arial"/>
                <w:sz w:val="18"/>
                <w:szCs w:val="18"/>
              </w:rPr>
              <w:t xml:space="preserve">as it </w:t>
            </w:r>
            <w:r w:rsidR="6AADD8F1" w:rsidRPr="4273C388">
              <w:rPr>
                <w:rFonts w:ascii="Arial" w:eastAsia="Arial" w:hAnsi="Arial" w:cs="Arial"/>
                <w:sz w:val="18"/>
                <w:szCs w:val="18"/>
              </w:rPr>
              <w:t>highlights how reflection helps practitioners analyse their experience and connect theory to practice</w:t>
            </w:r>
            <w:r w:rsidR="1C1F9000" w:rsidRPr="4273C388">
              <w:rPr>
                <w:rFonts w:ascii="Arial" w:eastAsia="Arial" w:hAnsi="Arial" w:cs="Arial"/>
                <w:sz w:val="18"/>
                <w:szCs w:val="18"/>
              </w:rPr>
              <w:t xml:space="preserve"> (Susskind and Susskind, 2008).</w:t>
            </w:r>
          </w:p>
        </w:tc>
      </w:tr>
      <w:tr w:rsidR="53BE9482" w14:paraId="28765863" w14:textId="77777777" w:rsidTr="00D40BCF">
        <w:trPr>
          <w:trHeight w:val="2218"/>
        </w:trPr>
        <w:tc>
          <w:tcPr>
            <w:tcW w:w="5115" w:type="dxa"/>
            <w:tcBorders>
              <w:top w:val="single" w:sz="8" w:space="0" w:color="auto"/>
              <w:left w:val="single" w:sz="8" w:space="0" w:color="auto"/>
              <w:bottom w:val="single" w:sz="8" w:space="0" w:color="auto"/>
              <w:right w:val="single" w:sz="8" w:space="0" w:color="auto"/>
            </w:tcBorders>
            <w:tcMar>
              <w:left w:w="108" w:type="dxa"/>
              <w:right w:w="108" w:type="dxa"/>
            </w:tcMar>
          </w:tcPr>
          <w:p w14:paraId="3CDF0218" w14:textId="339A6C82" w:rsidR="53BE9482" w:rsidRDefault="53BE9482" w:rsidP="53BE9482">
            <w:pPr>
              <w:jc w:val="center"/>
              <w:rPr>
                <w:rFonts w:ascii="Arial" w:eastAsia="Arial" w:hAnsi="Arial" w:cs="Arial"/>
                <w:color w:val="0070C0"/>
                <w:sz w:val="22"/>
                <w:szCs w:val="22"/>
              </w:rPr>
            </w:pPr>
            <w:r w:rsidRPr="53BE9482">
              <w:rPr>
                <w:rFonts w:ascii="Arial" w:eastAsia="Arial" w:hAnsi="Arial" w:cs="Arial"/>
                <w:color w:val="0070C0"/>
                <w:sz w:val="22"/>
                <w:szCs w:val="22"/>
              </w:rPr>
              <w:t>Gibbs’ model</w:t>
            </w:r>
            <w:r w:rsidR="7640BCCA" w:rsidRPr="53BE9482">
              <w:rPr>
                <w:rFonts w:ascii="Arial" w:eastAsia="Arial" w:hAnsi="Arial" w:cs="Arial"/>
                <w:color w:val="0070C0"/>
                <w:sz w:val="22"/>
                <w:szCs w:val="22"/>
              </w:rPr>
              <w:t>:</w:t>
            </w:r>
          </w:p>
          <w:p w14:paraId="017D874C" w14:textId="5B7A0024" w:rsidR="53BE9482" w:rsidRDefault="3FBAD1CD" w:rsidP="4273C388">
            <w:pPr>
              <w:jc w:val="center"/>
              <w:rPr>
                <w:sz w:val="18"/>
                <w:szCs w:val="18"/>
              </w:rPr>
            </w:pPr>
            <w:r w:rsidRPr="4273C388">
              <w:rPr>
                <w:rFonts w:ascii="Arial" w:eastAsia="Arial" w:hAnsi="Arial" w:cs="Arial"/>
              </w:rPr>
              <w:t xml:space="preserve"> </w:t>
            </w:r>
            <w:r>
              <w:rPr>
                <w:noProof/>
              </w:rPr>
              <w:drawing>
                <wp:inline distT="0" distB="0" distL="0" distR="0" wp14:anchorId="6056E955" wp14:editId="415CDDD3">
                  <wp:extent cx="1573061" cy="953770"/>
                  <wp:effectExtent l="0" t="0" r="8255" b="0"/>
                  <wp:docPr id="17939531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953193" name=""/>
                          <pic:cNvPicPr/>
                        </pic:nvPicPr>
                        <pic:blipFill rotWithShape="1">
                          <a:blip r:embed="rId9">
                            <a:extLst>
                              <a:ext uri="{28A0092B-C50C-407E-A947-70E740481C1C}">
                                <a14:useLocalDpi xmlns:a14="http://schemas.microsoft.com/office/drawing/2010/main"/>
                              </a:ext>
                            </a:extLst>
                          </a:blip>
                          <a:srcRect t="12267"/>
                          <a:stretch/>
                        </pic:blipFill>
                        <pic:spPr bwMode="auto">
                          <a:xfrm>
                            <a:off x="0" y="0"/>
                            <a:ext cx="1573608" cy="954102"/>
                          </a:xfrm>
                          <a:prstGeom prst="rect">
                            <a:avLst/>
                          </a:prstGeom>
                          <a:ln>
                            <a:noFill/>
                          </a:ln>
                          <a:extLst>
                            <a:ext uri="{53640926-AAD7-44D8-BBD7-CCE9431645EC}">
                              <a14:shadowObscured xmlns:a14="http://schemas.microsoft.com/office/drawing/2010/main"/>
                            </a:ext>
                          </a:extLst>
                        </pic:spPr>
                      </pic:pic>
                    </a:graphicData>
                  </a:graphic>
                </wp:inline>
              </w:drawing>
            </w:r>
            <w:r w:rsidR="1707CFA9" w:rsidRPr="4273C388">
              <w:rPr>
                <w:rFonts w:ascii="Arial" w:eastAsia="Arial" w:hAnsi="Arial" w:cs="Arial"/>
                <w:sz w:val="18"/>
                <w:szCs w:val="18"/>
              </w:rPr>
              <w:t>(Denis,2020)</w:t>
            </w:r>
            <w:r w:rsidR="43C7E6B8" w:rsidRPr="4273C388">
              <w:rPr>
                <w:rFonts w:ascii="Arial" w:eastAsia="Arial" w:hAnsi="Arial" w:cs="Arial"/>
                <w:sz w:val="18"/>
                <w:szCs w:val="18"/>
              </w:rPr>
              <w:t>.</w:t>
            </w:r>
          </w:p>
        </w:tc>
        <w:tc>
          <w:tcPr>
            <w:tcW w:w="5478" w:type="dxa"/>
            <w:tcBorders>
              <w:top w:val="nil"/>
              <w:left w:val="single" w:sz="8" w:space="0" w:color="auto"/>
              <w:bottom w:val="single" w:sz="8" w:space="0" w:color="auto"/>
              <w:right w:val="single" w:sz="8" w:space="0" w:color="auto"/>
            </w:tcBorders>
            <w:tcMar>
              <w:left w:w="108" w:type="dxa"/>
              <w:right w:w="108" w:type="dxa"/>
            </w:tcMar>
          </w:tcPr>
          <w:p w14:paraId="52982047" w14:textId="3C1EB14B" w:rsidR="53BE9482" w:rsidRDefault="53BE9482" w:rsidP="53BE9482">
            <w:pPr>
              <w:jc w:val="center"/>
              <w:rPr>
                <w:rFonts w:ascii="Arial" w:eastAsia="Arial" w:hAnsi="Arial" w:cs="Arial"/>
                <w:color w:val="0070C0"/>
                <w:sz w:val="22"/>
                <w:szCs w:val="22"/>
              </w:rPr>
            </w:pPr>
            <w:r w:rsidRPr="53BE9482">
              <w:rPr>
                <w:rFonts w:ascii="Arial" w:eastAsia="Arial" w:hAnsi="Arial" w:cs="Arial"/>
                <w:color w:val="0070C0"/>
                <w:sz w:val="22"/>
                <w:szCs w:val="22"/>
              </w:rPr>
              <w:t>Kolb’s model</w:t>
            </w:r>
            <w:r w:rsidR="22CF83BA" w:rsidRPr="53BE9482">
              <w:rPr>
                <w:rFonts w:ascii="Arial" w:eastAsia="Arial" w:hAnsi="Arial" w:cs="Arial"/>
                <w:color w:val="0070C0"/>
                <w:sz w:val="22"/>
                <w:szCs w:val="22"/>
              </w:rPr>
              <w:t>:</w:t>
            </w:r>
          </w:p>
          <w:p w14:paraId="1039F914" w14:textId="28846163" w:rsidR="6C69AA02" w:rsidRDefault="57E5AEFD" w:rsidP="4273C388">
            <w:pPr>
              <w:jc w:val="center"/>
              <w:rPr>
                <w:sz w:val="18"/>
                <w:szCs w:val="18"/>
              </w:rPr>
            </w:pPr>
            <w:r>
              <w:rPr>
                <w:noProof/>
              </w:rPr>
              <w:drawing>
                <wp:inline distT="0" distB="0" distL="0" distR="0" wp14:anchorId="5E788A11" wp14:editId="650368F1">
                  <wp:extent cx="1385339" cy="1100995"/>
                  <wp:effectExtent l="0" t="0" r="0" b="0"/>
                  <wp:docPr id="4464377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437750" name=""/>
                          <pic:cNvPicPr/>
                        </pic:nvPicPr>
                        <pic:blipFill>
                          <a:blip r:embed="rId10">
                            <a:extLst>
                              <a:ext uri="{28A0092B-C50C-407E-A947-70E740481C1C}">
                                <a14:useLocalDpi xmlns:a14="http://schemas.microsoft.com/office/drawing/2010/main"/>
                              </a:ext>
                            </a:extLst>
                          </a:blip>
                          <a:stretch>
                            <a:fillRect/>
                          </a:stretch>
                        </pic:blipFill>
                        <pic:spPr>
                          <a:xfrm>
                            <a:off x="0" y="0"/>
                            <a:ext cx="1385339" cy="1100995"/>
                          </a:xfrm>
                          <a:prstGeom prst="rect">
                            <a:avLst/>
                          </a:prstGeom>
                        </pic:spPr>
                      </pic:pic>
                    </a:graphicData>
                  </a:graphic>
                </wp:inline>
              </w:drawing>
            </w:r>
            <w:r w:rsidR="15AB1125" w:rsidRPr="4273C388">
              <w:rPr>
                <w:rFonts w:ascii="Arial" w:eastAsia="Arial" w:hAnsi="Arial" w:cs="Arial"/>
                <w:sz w:val="18"/>
                <w:szCs w:val="18"/>
              </w:rPr>
              <w:t>(Ginley, 2015)</w:t>
            </w:r>
            <w:r w:rsidR="36DE240F" w:rsidRPr="4273C388">
              <w:rPr>
                <w:rFonts w:ascii="Arial" w:eastAsia="Arial" w:hAnsi="Arial" w:cs="Arial"/>
                <w:sz w:val="18"/>
                <w:szCs w:val="18"/>
              </w:rPr>
              <w:t>.</w:t>
            </w:r>
          </w:p>
        </w:tc>
      </w:tr>
      <w:tr w:rsidR="53BE9482" w14:paraId="673B96D9" w14:textId="77777777" w:rsidTr="00D40BCF">
        <w:trPr>
          <w:trHeight w:val="300"/>
        </w:trPr>
        <w:tc>
          <w:tcPr>
            <w:tcW w:w="1059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3FCBDCB" w14:textId="06C289F0" w:rsidR="0DF0E49A" w:rsidRDefault="1E4D7636" w:rsidP="53BE9482">
            <w:pPr>
              <w:rPr>
                <w:rFonts w:ascii="Arial" w:eastAsia="Arial" w:hAnsi="Arial" w:cs="Arial"/>
                <w:sz w:val="20"/>
                <w:szCs w:val="20"/>
              </w:rPr>
            </w:pPr>
            <w:r w:rsidRPr="4273C388">
              <w:rPr>
                <w:rFonts w:ascii="Arial" w:eastAsia="Arial" w:hAnsi="Arial" w:cs="Arial"/>
                <w:color w:val="0070C0"/>
                <w:sz w:val="22"/>
                <w:szCs w:val="22"/>
              </w:rPr>
              <w:t>Analysis of models – compare/contrast/pros/cons:</w:t>
            </w:r>
            <w:r w:rsidRPr="4273C388">
              <w:rPr>
                <w:rFonts w:ascii="Arial" w:eastAsia="Arial" w:hAnsi="Arial" w:cs="Arial"/>
                <w:color w:val="0070C0"/>
                <w:sz w:val="20"/>
                <w:szCs w:val="20"/>
              </w:rPr>
              <w:t xml:space="preserve"> </w:t>
            </w:r>
            <w:r w:rsidRPr="4273C388">
              <w:rPr>
                <w:rFonts w:ascii="Arial" w:eastAsia="Arial" w:hAnsi="Arial" w:cs="Arial"/>
                <w:sz w:val="18"/>
                <w:szCs w:val="18"/>
              </w:rPr>
              <w:t>Both Gibbs’ and Kolb’s cycles promote learning through reflection, which support</w:t>
            </w:r>
            <w:r w:rsidR="6C7AD4A1" w:rsidRPr="4273C388">
              <w:rPr>
                <w:rFonts w:ascii="Arial" w:eastAsia="Arial" w:hAnsi="Arial" w:cs="Arial"/>
                <w:sz w:val="18"/>
                <w:szCs w:val="18"/>
              </w:rPr>
              <w:t>s</w:t>
            </w:r>
            <w:r w:rsidRPr="4273C388">
              <w:rPr>
                <w:rFonts w:ascii="Arial" w:eastAsia="Arial" w:hAnsi="Arial" w:cs="Arial"/>
                <w:sz w:val="18"/>
                <w:szCs w:val="18"/>
              </w:rPr>
              <w:t xml:space="preserve"> reflective practice in early years settings, as it allows practitioners to learn from experience to provide better outcomes for the children. However, Gibbs’ reflective cycle provides a more structured approach which encourages us as practitioners to reflect in six stages. He guides practitioners to describe their experience, process their feelings, evaluate and analyse the experience, come to a solid conclusion and develop an action plan for future improvement. </w:t>
            </w:r>
            <w:r w:rsidR="65C19D3C" w:rsidRPr="4273C388">
              <w:rPr>
                <w:rFonts w:ascii="Arial" w:eastAsia="Arial" w:hAnsi="Arial" w:cs="Arial"/>
                <w:sz w:val="18"/>
                <w:szCs w:val="18"/>
              </w:rPr>
              <w:t xml:space="preserve">(Markkanen et al., 2020). </w:t>
            </w:r>
            <w:r w:rsidRPr="4273C388">
              <w:rPr>
                <w:rFonts w:ascii="Arial" w:eastAsia="Arial" w:hAnsi="Arial" w:cs="Arial"/>
                <w:sz w:val="18"/>
                <w:szCs w:val="18"/>
              </w:rPr>
              <w:t>This is extremely helpful in early years, as i</w:t>
            </w:r>
            <w:r w:rsidR="4D096AAC" w:rsidRPr="4273C388">
              <w:rPr>
                <w:rFonts w:ascii="Arial" w:eastAsia="Arial" w:hAnsi="Arial" w:cs="Arial"/>
                <w:sz w:val="18"/>
                <w:szCs w:val="18"/>
              </w:rPr>
              <w:t>t</w:t>
            </w:r>
            <w:r w:rsidRPr="4273C388">
              <w:rPr>
                <w:rFonts w:ascii="Arial" w:eastAsia="Arial" w:hAnsi="Arial" w:cs="Arial"/>
                <w:sz w:val="18"/>
                <w:szCs w:val="18"/>
              </w:rPr>
              <w:t xml:space="preserve"> can enhance the relationship between practitioners and the children, as we are supporting their individual needs</w:t>
            </w:r>
            <w:r w:rsidR="40DE9D4D" w:rsidRPr="4273C388">
              <w:rPr>
                <w:rFonts w:ascii="Arial" w:eastAsia="Arial" w:hAnsi="Arial" w:cs="Arial"/>
                <w:sz w:val="18"/>
                <w:szCs w:val="18"/>
              </w:rPr>
              <w:t>.</w:t>
            </w:r>
            <w:r w:rsidRPr="4273C388">
              <w:rPr>
                <w:rFonts w:ascii="Arial" w:eastAsia="Arial" w:hAnsi="Arial" w:cs="Arial"/>
                <w:sz w:val="18"/>
                <w:szCs w:val="18"/>
              </w:rPr>
              <w:t xml:space="preserve"> On the other hand, Kolb’s model focuses learning through four stages – concrete experience, reflective observation, abstract conceptualisation and active experimentation. This encourages practitioners to link theory with practice by applying new ideas in future experiences</w:t>
            </w:r>
            <w:r w:rsidR="7E9C15CF" w:rsidRPr="4273C388">
              <w:rPr>
                <w:rFonts w:ascii="Arial" w:eastAsia="Arial" w:hAnsi="Arial" w:cs="Arial"/>
                <w:sz w:val="18"/>
                <w:szCs w:val="18"/>
              </w:rPr>
              <w:t xml:space="preserve"> (Vince, 2022). </w:t>
            </w:r>
            <w:r w:rsidR="0BD71D4E" w:rsidRPr="4273C388">
              <w:rPr>
                <w:rFonts w:ascii="Arial" w:eastAsia="Arial" w:hAnsi="Arial" w:cs="Arial"/>
                <w:sz w:val="18"/>
                <w:szCs w:val="18"/>
              </w:rPr>
              <w:t>Overall, b</w:t>
            </w:r>
            <w:r w:rsidRPr="4273C388">
              <w:rPr>
                <w:rFonts w:ascii="Arial" w:eastAsia="Arial" w:hAnsi="Arial" w:cs="Arial"/>
                <w:sz w:val="18"/>
                <w:szCs w:val="18"/>
              </w:rPr>
              <w:t>oth cycles support early years practitioners to develop an emotional and professional understanding of experiences, which leads to more effective practic</w:t>
            </w:r>
            <w:r w:rsidR="5FF0EE03" w:rsidRPr="4273C388">
              <w:rPr>
                <w:rFonts w:ascii="Arial" w:eastAsia="Arial" w:hAnsi="Arial" w:cs="Arial"/>
                <w:sz w:val="18"/>
                <w:szCs w:val="18"/>
              </w:rPr>
              <w:t>e</w:t>
            </w:r>
            <w:r w:rsidR="053C85CC" w:rsidRPr="4273C388">
              <w:rPr>
                <w:rFonts w:ascii="Arial" w:eastAsia="Arial" w:hAnsi="Arial" w:cs="Arial"/>
                <w:sz w:val="18"/>
                <w:szCs w:val="18"/>
              </w:rPr>
              <w:t>, w</w:t>
            </w:r>
            <w:r w:rsidRPr="4273C388">
              <w:rPr>
                <w:rFonts w:ascii="Arial" w:eastAsia="Arial" w:hAnsi="Arial" w:cs="Arial"/>
                <w:sz w:val="18"/>
                <w:szCs w:val="18"/>
              </w:rPr>
              <w:t>hile Gibbs’ model is more practical and emotional and Kolb’s is more theoretical and adaptable.</w:t>
            </w:r>
          </w:p>
        </w:tc>
      </w:tr>
      <w:tr w:rsidR="53BE9482" w14:paraId="66B8E1FB" w14:textId="77777777" w:rsidTr="00D40BCF">
        <w:trPr>
          <w:trHeight w:val="1125"/>
        </w:trPr>
        <w:tc>
          <w:tcPr>
            <w:tcW w:w="1059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16A3FDC" w14:textId="04A531B3" w:rsidR="53BE9482" w:rsidRDefault="3FBAD1CD" w:rsidP="53BE9482">
            <w:pPr>
              <w:rPr>
                <w:rFonts w:ascii="Arial" w:eastAsia="Arial" w:hAnsi="Arial" w:cs="Arial"/>
                <w:sz w:val="18"/>
                <w:szCs w:val="18"/>
              </w:rPr>
            </w:pPr>
            <w:r w:rsidRPr="4273C388">
              <w:rPr>
                <w:rFonts w:ascii="Arial" w:eastAsia="Arial" w:hAnsi="Arial" w:cs="Arial"/>
                <w:color w:val="0070C0"/>
                <w:sz w:val="22"/>
                <w:szCs w:val="22"/>
              </w:rPr>
              <w:t>Conclusion</w:t>
            </w:r>
            <w:r w:rsidR="5547407D" w:rsidRPr="4273C388">
              <w:rPr>
                <w:rFonts w:ascii="Arial" w:eastAsia="Arial" w:hAnsi="Arial" w:cs="Arial"/>
                <w:color w:val="0070C0"/>
                <w:sz w:val="22"/>
                <w:szCs w:val="22"/>
              </w:rPr>
              <w:t>:</w:t>
            </w:r>
            <w:r w:rsidR="05939A3D" w:rsidRPr="4273C388">
              <w:rPr>
                <w:rFonts w:ascii="Arial" w:eastAsia="Arial" w:hAnsi="Arial" w:cs="Arial"/>
                <w:color w:val="0070C0"/>
                <w:sz w:val="20"/>
                <w:szCs w:val="20"/>
              </w:rPr>
              <w:t xml:space="preserve"> </w:t>
            </w:r>
            <w:r w:rsidR="0430994D" w:rsidRPr="4273C388">
              <w:rPr>
                <w:rFonts w:ascii="Arial" w:eastAsia="Arial" w:hAnsi="Arial" w:cs="Arial"/>
                <w:sz w:val="18"/>
                <w:szCs w:val="18"/>
              </w:rPr>
              <w:t xml:space="preserve">In conclusion, reflective practice is essential in early years education for professional development, as it allows us as </w:t>
            </w:r>
            <w:r w:rsidR="025870DF" w:rsidRPr="4273C388">
              <w:rPr>
                <w:rFonts w:ascii="Arial" w:eastAsia="Arial" w:hAnsi="Arial" w:cs="Arial"/>
                <w:sz w:val="18"/>
                <w:szCs w:val="18"/>
              </w:rPr>
              <w:t>practitioners to learn from past experiences and continue to improve on the quality of the practice for the best interest of the children. Structured practice</w:t>
            </w:r>
            <w:r w:rsidR="2AFAF159" w:rsidRPr="4273C388">
              <w:rPr>
                <w:rFonts w:ascii="Arial" w:eastAsia="Arial" w:hAnsi="Arial" w:cs="Arial"/>
                <w:sz w:val="18"/>
                <w:szCs w:val="18"/>
              </w:rPr>
              <w:t xml:space="preserve"> such as Gibbs and Kolb’s cycle also allows practitioners to evaluate and analyse the</w:t>
            </w:r>
            <w:r w:rsidR="5CFA065D" w:rsidRPr="4273C388">
              <w:rPr>
                <w:rFonts w:ascii="Arial" w:eastAsia="Arial" w:hAnsi="Arial" w:cs="Arial"/>
                <w:sz w:val="18"/>
                <w:szCs w:val="18"/>
              </w:rPr>
              <w:t>ir</w:t>
            </w:r>
            <w:r w:rsidR="2AFAF159" w:rsidRPr="4273C388">
              <w:rPr>
                <w:rFonts w:ascii="Arial" w:eastAsia="Arial" w:hAnsi="Arial" w:cs="Arial"/>
                <w:sz w:val="18"/>
                <w:szCs w:val="18"/>
              </w:rPr>
              <w:t xml:space="preserve"> experience</w:t>
            </w:r>
            <w:r w:rsidR="3EBCE855" w:rsidRPr="4273C388">
              <w:rPr>
                <w:rFonts w:ascii="Arial" w:eastAsia="Arial" w:hAnsi="Arial" w:cs="Arial"/>
                <w:sz w:val="18"/>
                <w:szCs w:val="18"/>
              </w:rPr>
              <w:t xml:space="preserve">, which leads to </w:t>
            </w:r>
            <w:r w:rsidR="23D58A5F" w:rsidRPr="4273C388">
              <w:rPr>
                <w:rFonts w:ascii="Arial" w:eastAsia="Arial" w:hAnsi="Arial" w:cs="Arial"/>
                <w:sz w:val="18"/>
                <w:szCs w:val="18"/>
              </w:rPr>
              <w:t xml:space="preserve">a deeper </w:t>
            </w:r>
            <w:r w:rsidR="3EBCE855" w:rsidRPr="4273C388">
              <w:rPr>
                <w:rFonts w:ascii="Arial" w:eastAsia="Arial" w:hAnsi="Arial" w:cs="Arial"/>
                <w:sz w:val="18"/>
                <w:szCs w:val="18"/>
              </w:rPr>
              <w:t xml:space="preserve">understanding </w:t>
            </w:r>
            <w:r w:rsidR="492579A8" w:rsidRPr="4273C388">
              <w:rPr>
                <w:rFonts w:ascii="Arial" w:eastAsia="Arial" w:hAnsi="Arial" w:cs="Arial"/>
                <w:sz w:val="18"/>
                <w:szCs w:val="18"/>
              </w:rPr>
              <w:t>of</w:t>
            </w:r>
            <w:r w:rsidR="3EBCE855" w:rsidRPr="4273C388">
              <w:rPr>
                <w:rFonts w:ascii="Arial" w:eastAsia="Arial" w:hAnsi="Arial" w:cs="Arial"/>
                <w:sz w:val="18"/>
                <w:szCs w:val="18"/>
              </w:rPr>
              <w:t xml:space="preserve"> emotions and </w:t>
            </w:r>
            <w:r w:rsidR="10CF0B0B" w:rsidRPr="4273C388">
              <w:rPr>
                <w:rFonts w:ascii="Arial" w:eastAsia="Arial" w:hAnsi="Arial" w:cs="Arial"/>
                <w:sz w:val="18"/>
                <w:szCs w:val="18"/>
              </w:rPr>
              <w:t>help</w:t>
            </w:r>
            <w:r w:rsidR="648DF571" w:rsidRPr="4273C388">
              <w:rPr>
                <w:rFonts w:ascii="Arial" w:eastAsia="Arial" w:hAnsi="Arial" w:cs="Arial"/>
                <w:sz w:val="18"/>
                <w:szCs w:val="18"/>
              </w:rPr>
              <w:t>s</w:t>
            </w:r>
            <w:r w:rsidR="10CF0B0B" w:rsidRPr="4273C388">
              <w:rPr>
                <w:rFonts w:ascii="Arial" w:eastAsia="Arial" w:hAnsi="Arial" w:cs="Arial"/>
                <w:sz w:val="18"/>
                <w:szCs w:val="18"/>
              </w:rPr>
              <w:t xml:space="preserve"> them </w:t>
            </w:r>
            <w:r w:rsidR="3EBCE855" w:rsidRPr="4273C388">
              <w:rPr>
                <w:rFonts w:ascii="Arial" w:eastAsia="Arial" w:hAnsi="Arial" w:cs="Arial"/>
                <w:sz w:val="18"/>
                <w:szCs w:val="18"/>
              </w:rPr>
              <w:t>mak</w:t>
            </w:r>
            <w:r w:rsidR="00E4E956" w:rsidRPr="4273C388">
              <w:rPr>
                <w:rFonts w:ascii="Arial" w:eastAsia="Arial" w:hAnsi="Arial" w:cs="Arial"/>
                <w:sz w:val="18"/>
                <w:szCs w:val="18"/>
              </w:rPr>
              <w:t>e</w:t>
            </w:r>
            <w:r w:rsidR="3EBCE855" w:rsidRPr="4273C388">
              <w:rPr>
                <w:rFonts w:ascii="Arial" w:eastAsia="Arial" w:hAnsi="Arial" w:cs="Arial"/>
                <w:sz w:val="18"/>
                <w:szCs w:val="18"/>
              </w:rPr>
              <w:t xml:space="preserve"> </w:t>
            </w:r>
            <w:r w:rsidR="78FFA713" w:rsidRPr="4273C388">
              <w:rPr>
                <w:rFonts w:ascii="Arial" w:eastAsia="Arial" w:hAnsi="Arial" w:cs="Arial"/>
                <w:sz w:val="18"/>
                <w:szCs w:val="18"/>
              </w:rPr>
              <w:t>meaningful</w:t>
            </w:r>
            <w:r w:rsidR="3EBCE855" w:rsidRPr="4273C388">
              <w:rPr>
                <w:rFonts w:ascii="Arial" w:eastAsia="Arial" w:hAnsi="Arial" w:cs="Arial"/>
                <w:sz w:val="18"/>
                <w:szCs w:val="18"/>
              </w:rPr>
              <w:t xml:space="preserve"> changes to enhance children’s learning and development. </w:t>
            </w:r>
            <w:r w:rsidR="25FB677D" w:rsidRPr="4273C388">
              <w:rPr>
                <w:rFonts w:ascii="Arial" w:eastAsia="Arial" w:hAnsi="Arial" w:cs="Arial"/>
                <w:sz w:val="18"/>
                <w:szCs w:val="18"/>
              </w:rPr>
              <w:t>Reflection also help</w:t>
            </w:r>
            <w:r w:rsidR="2A176D16" w:rsidRPr="4273C388">
              <w:rPr>
                <w:rFonts w:ascii="Arial" w:eastAsia="Arial" w:hAnsi="Arial" w:cs="Arial"/>
                <w:sz w:val="18"/>
                <w:szCs w:val="18"/>
              </w:rPr>
              <w:t>s</w:t>
            </w:r>
            <w:r w:rsidR="25FB677D" w:rsidRPr="4273C388">
              <w:rPr>
                <w:rFonts w:ascii="Arial" w:eastAsia="Arial" w:hAnsi="Arial" w:cs="Arial"/>
                <w:sz w:val="18"/>
                <w:szCs w:val="18"/>
              </w:rPr>
              <w:t xml:space="preserve"> link theory to practice</w:t>
            </w:r>
            <w:r w:rsidR="6F8FDB7F" w:rsidRPr="4273C388">
              <w:rPr>
                <w:rFonts w:ascii="Arial" w:eastAsia="Arial" w:hAnsi="Arial" w:cs="Arial"/>
                <w:sz w:val="18"/>
                <w:szCs w:val="18"/>
              </w:rPr>
              <w:t>,</w:t>
            </w:r>
            <w:r w:rsidR="25FB677D" w:rsidRPr="4273C388">
              <w:rPr>
                <w:rFonts w:ascii="Arial" w:eastAsia="Arial" w:hAnsi="Arial" w:cs="Arial"/>
                <w:sz w:val="18"/>
                <w:szCs w:val="18"/>
              </w:rPr>
              <w:t xml:space="preserve"> as it </w:t>
            </w:r>
            <w:r w:rsidR="5508E803" w:rsidRPr="4273C388">
              <w:rPr>
                <w:rFonts w:ascii="Arial" w:eastAsia="Arial" w:hAnsi="Arial" w:cs="Arial"/>
                <w:sz w:val="18"/>
                <w:szCs w:val="18"/>
              </w:rPr>
              <w:t>makes sure</w:t>
            </w:r>
            <w:r w:rsidR="25FB677D" w:rsidRPr="4273C388">
              <w:rPr>
                <w:rFonts w:ascii="Arial" w:eastAsia="Arial" w:hAnsi="Arial" w:cs="Arial"/>
                <w:sz w:val="18"/>
                <w:szCs w:val="18"/>
              </w:rPr>
              <w:t xml:space="preserve"> practitioners are meeting each child</w:t>
            </w:r>
            <w:r w:rsidR="7F892AAC" w:rsidRPr="4273C388">
              <w:rPr>
                <w:rFonts w:ascii="Arial" w:eastAsia="Arial" w:hAnsi="Arial" w:cs="Arial"/>
                <w:sz w:val="18"/>
                <w:szCs w:val="18"/>
              </w:rPr>
              <w:t>’s stages of development and individual needs</w:t>
            </w:r>
            <w:r w:rsidR="25FB677D" w:rsidRPr="4273C388">
              <w:rPr>
                <w:rFonts w:ascii="Arial" w:eastAsia="Arial" w:hAnsi="Arial" w:cs="Arial"/>
                <w:sz w:val="18"/>
                <w:szCs w:val="18"/>
              </w:rPr>
              <w:t xml:space="preserve">. Overall, reflective </w:t>
            </w:r>
            <w:r w:rsidR="2ABEB7BE" w:rsidRPr="4273C388">
              <w:rPr>
                <w:rFonts w:ascii="Arial" w:eastAsia="Arial" w:hAnsi="Arial" w:cs="Arial"/>
                <w:sz w:val="18"/>
                <w:szCs w:val="18"/>
              </w:rPr>
              <w:t>practice</w:t>
            </w:r>
            <w:r w:rsidR="25FB677D" w:rsidRPr="4273C388">
              <w:rPr>
                <w:rFonts w:ascii="Arial" w:eastAsia="Arial" w:hAnsi="Arial" w:cs="Arial"/>
                <w:sz w:val="18"/>
                <w:szCs w:val="18"/>
              </w:rPr>
              <w:t xml:space="preserve"> </w:t>
            </w:r>
            <w:r w:rsidR="1E0EA698" w:rsidRPr="4273C388">
              <w:rPr>
                <w:rFonts w:ascii="Arial" w:eastAsia="Arial" w:hAnsi="Arial" w:cs="Arial"/>
                <w:sz w:val="18"/>
                <w:szCs w:val="18"/>
              </w:rPr>
              <w:t>encourage</w:t>
            </w:r>
            <w:r w:rsidR="337E8E3E" w:rsidRPr="4273C388">
              <w:rPr>
                <w:rFonts w:ascii="Arial" w:eastAsia="Arial" w:hAnsi="Arial" w:cs="Arial"/>
                <w:sz w:val="18"/>
                <w:szCs w:val="18"/>
              </w:rPr>
              <w:t>s</w:t>
            </w:r>
            <w:r w:rsidR="25FB677D" w:rsidRPr="4273C388">
              <w:rPr>
                <w:rFonts w:ascii="Arial" w:eastAsia="Arial" w:hAnsi="Arial" w:cs="Arial"/>
                <w:sz w:val="18"/>
                <w:szCs w:val="18"/>
              </w:rPr>
              <w:t xml:space="preserve"> </w:t>
            </w:r>
            <w:r w:rsidR="16C2678D" w:rsidRPr="4273C388">
              <w:rPr>
                <w:rFonts w:ascii="Arial" w:eastAsia="Arial" w:hAnsi="Arial" w:cs="Arial"/>
                <w:sz w:val="18"/>
                <w:szCs w:val="18"/>
              </w:rPr>
              <w:t>ongoing lear</w:t>
            </w:r>
            <w:r w:rsidR="2462B47E" w:rsidRPr="4273C388">
              <w:rPr>
                <w:rFonts w:ascii="Arial" w:eastAsia="Arial" w:hAnsi="Arial" w:cs="Arial"/>
                <w:sz w:val="18"/>
                <w:szCs w:val="18"/>
              </w:rPr>
              <w:t>ning</w:t>
            </w:r>
            <w:r w:rsidR="5627AD2D" w:rsidRPr="4273C388">
              <w:rPr>
                <w:rFonts w:ascii="Arial" w:eastAsia="Arial" w:hAnsi="Arial" w:cs="Arial"/>
                <w:sz w:val="18"/>
                <w:szCs w:val="18"/>
              </w:rPr>
              <w:t xml:space="preserve"> which leads</w:t>
            </w:r>
            <w:r w:rsidR="2462B47E" w:rsidRPr="4273C388">
              <w:rPr>
                <w:rFonts w:ascii="Arial" w:eastAsia="Arial" w:hAnsi="Arial" w:cs="Arial"/>
                <w:sz w:val="18"/>
                <w:szCs w:val="18"/>
              </w:rPr>
              <w:t xml:space="preserve"> to </w:t>
            </w:r>
            <w:r w:rsidR="0E708E24" w:rsidRPr="4273C388">
              <w:rPr>
                <w:rFonts w:ascii="Arial" w:eastAsia="Arial" w:hAnsi="Arial" w:cs="Arial"/>
                <w:sz w:val="18"/>
                <w:szCs w:val="18"/>
              </w:rPr>
              <w:t xml:space="preserve">a </w:t>
            </w:r>
            <w:r w:rsidR="2462B47E" w:rsidRPr="4273C388">
              <w:rPr>
                <w:rFonts w:ascii="Arial" w:eastAsia="Arial" w:hAnsi="Arial" w:cs="Arial"/>
                <w:sz w:val="18"/>
                <w:szCs w:val="18"/>
              </w:rPr>
              <w:t>more inclusive</w:t>
            </w:r>
            <w:r w:rsidR="188F2B42" w:rsidRPr="4273C388">
              <w:rPr>
                <w:rFonts w:ascii="Arial" w:eastAsia="Arial" w:hAnsi="Arial" w:cs="Arial"/>
                <w:sz w:val="18"/>
                <w:szCs w:val="18"/>
              </w:rPr>
              <w:t xml:space="preserve"> and supportive</w:t>
            </w:r>
            <w:r w:rsidR="2462B47E" w:rsidRPr="4273C388">
              <w:rPr>
                <w:rFonts w:ascii="Arial" w:eastAsia="Arial" w:hAnsi="Arial" w:cs="Arial"/>
                <w:sz w:val="18"/>
                <w:szCs w:val="18"/>
              </w:rPr>
              <w:t xml:space="preserve"> </w:t>
            </w:r>
            <w:r w:rsidR="4BF22124" w:rsidRPr="4273C388">
              <w:rPr>
                <w:rFonts w:ascii="Arial" w:eastAsia="Arial" w:hAnsi="Arial" w:cs="Arial"/>
                <w:sz w:val="18"/>
                <w:szCs w:val="18"/>
              </w:rPr>
              <w:t>environment</w:t>
            </w:r>
            <w:r w:rsidR="2462B47E" w:rsidRPr="4273C388">
              <w:rPr>
                <w:rFonts w:ascii="Arial" w:eastAsia="Arial" w:hAnsi="Arial" w:cs="Arial"/>
                <w:sz w:val="18"/>
                <w:szCs w:val="18"/>
              </w:rPr>
              <w:t xml:space="preserve"> for the children.</w:t>
            </w:r>
          </w:p>
        </w:tc>
      </w:tr>
    </w:tbl>
    <w:p w14:paraId="2BF430C5" w14:textId="77777777" w:rsidR="00D40BCF" w:rsidRDefault="00D40BCF" w:rsidP="311E68AC">
      <w:pPr>
        <w:spacing w:line="240" w:lineRule="auto"/>
        <w:rPr>
          <w:rFonts w:ascii="Arial" w:eastAsia="Arial" w:hAnsi="Arial" w:cs="Arial"/>
          <w:u w:val="single"/>
        </w:rPr>
      </w:pPr>
    </w:p>
    <w:p w14:paraId="1E3735CA" w14:textId="55B56BC4" w:rsidR="1ECA128D" w:rsidRDefault="1ECA128D" w:rsidP="311E68AC">
      <w:pPr>
        <w:spacing w:line="240" w:lineRule="auto"/>
        <w:rPr>
          <w:rFonts w:ascii="Arial" w:eastAsia="Arial" w:hAnsi="Arial" w:cs="Arial"/>
          <w:u w:val="single"/>
        </w:rPr>
      </w:pPr>
      <w:r w:rsidRPr="53BE9482">
        <w:rPr>
          <w:rFonts w:ascii="Arial" w:eastAsia="Arial" w:hAnsi="Arial" w:cs="Arial"/>
          <w:u w:val="single"/>
        </w:rPr>
        <w:t>Reference list</w:t>
      </w:r>
    </w:p>
    <w:p w14:paraId="7CA2F902" w14:textId="3FBF093C" w:rsidR="55C18C11" w:rsidRDefault="339B1E08" w:rsidP="53BE9482">
      <w:pPr>
        <w:pStyle w:val="ListParagraph"/>
        <w:numPr>
          <w:ilvl w:val="0"/>
          <w:numId w:val="2"/>
        </w:numPr>
        <w:spacing w:after="240" w:line="240" w:lineRule="auto"/>
        <w:rPr>
          <w:rFonts w:ascii="Arial" w:eastAsia="Arial" w:hAnsi="Arial" w:cs="Arial"/>
        </w:rPr>
      </w:pPr>
      <w:r w:rsidRPr="4273C388">
        <w:rPr>
          <w:rFonts w:ascii="Arial" w:eastAsia="Arial" w:hAnsi="Arial" w:cs="Arial"/>
        </w:rPr>
        <w:t xml:space="preserve">Denis, G. (2020). </w:t>
      </w:r>
      <w:r w:rsidRPr="4273C388">
        <w:rPr>
          <w:rFonts w:ascii="Arial" w:eastAsia="Arial" w:hAnsi="Arial" w:cs="Arial"/>
          <w:i/>
          <w:iCs/>
        </w:rPr>
        <w:t>Gibbs’ Reflective Cycle</w:t>
      </w:r>
      <w:r w:rsidRPr="4273C388">
        <w:rPr>
          <w:rFonts w:ascii="Arial" w:eastAsia="Arial" w:hAnsi="Arial" w:cs="Arial"/>
        </w:rPr>
        <w:t xml:space="preserve">. [online] Expert Program Management. Available at: </w:t>
      </w:r>
      <w:hyperlink r:id="rId11">
        <w:r w:rsidRPr="4273C388">
          <w:rPr>
            <w:rStyle w:val="Hyperlink"/>
            <w:rFonts w:ascii="Arial" w:eastAsia="Arial" w:hAnsi="Arial" w:cs="Arial"/>
          </w:rPr>
          <w:t>https://expertprogrammanagement.com/2019/05/gibbs-reflective-cycle/</w:t>
        </w:r>
      </w:hyperlink>
      <w:r w:rsidRPr="4273C388">
        <w:rPr>
          <w:rFonts w:ascii="Arial" w:eastAsia="Arial" w:hAnsi="Arial" w:cs="Arial"/>
        </w:rPr>
        <w:t xml:space="preserve"> [Accessed on 14/10/2025].</w:t>
      </w:r>
    </w:p>
    <w:p w14:paraId="7582F43F" w14:textId="7980C5D0" w:rsidR="6DBC0B88" w:rsidRDefault="40266EE6" w:rsidP="311E68AC">
      <w:pPr>
        <w:pStyle w:val="ListParagraph"/>
        <w:numPr>
          <w:ilvl w:val="0"/>
          <w:numId w:val="2"/>
        </w:numPr>
        <w:spacing w:after="240" w:line="240" w:lineRule="auto"/>
        <w:rPr>
          <w:rFonts w:ascii="Arial" w:eastAsia="Arial" w:hAnsi="Arial" w:cs="Arial"/>
        </w:rPr>
      </w:pPr>
      <w:r w:rsidRPr="4273C388">
        <w:rPr>
          <w:rFonts w:ascii="Arial" w:eastAsia="Arial" w:hAnsi="Arial" w:cs="Arial"/>
        </w:rPr>
        <w:t xml:space="preserve">Finlay, L. (2008). </w:t>
      </w:r>
      <w:r w:rsidRPr="4273C388">
        <w:rPr>
          <w:rFonts w:ascii="Arial" w:eastAsia="Arial" w:hAnsi="Arial" w:cs="Arial"/>
          <w:i/>
          <w:iCs/>
        </w:rPr>
        <w:t xml:space="preserve">Reflecting on ‘Reflective </w:t>
      </w:r>
      <w:r w:rsidR="63F479D4" w:rsidRPr="4273C388">
        <w:rPr>
          <w:rFonts w:ascii="Arial" w:eastAsia="Arial" w:hAnsi="Arial" w:cs="Arial"/>
          <w:i/>
          <w:iCs/>
        </w:rPr>
        <w:t>P</w:t>
      </w:r>
      <w:r w:rsidRPr="4273C388">
        <w:rPr>
          <w:rFonts w:ascii="Arial" w:eastAsia="Arial" w:hAnsi="Arial" w:cs="Arial"/>
          <w:i/>
          <w:iCs/>
        </w:rPr>
        <w:t xml:space="preserve">ractice’ </w:t>
      </w:r>
      <w:r w:rsidRPr="4273C388">
        <w:rPr>
          <w:rFonts w:ascii="Arial" w:eastAsia="Arial" w:hAnsi="Arial" w:cs="Arial"/>
        </w:rPr>
        <w:t xml:space="preserve">[online]. Available at: </w:t>
      </w:r>
      <w:hyperlink r:id="rId12">
        <w:r w:rsidRPr="4273C388">
          <w:rPr>
            <w:rStyle w:val="Hyperlink"/>
            <w:rFonts w:ascii="Arial" w:eastAsia="Arial" w:hAnsi="Arial" w:cs="Arial"/>
          </w:rPr>
          <w:t>https://oro.open.ac.uk/68945/1/Finlay-(2008)-Reflecting-on-reflective-practice-PBPL-paper-52.pdf</w:t>
        </w:r>
      </w:hyperlink>
      <w:r w:rsidRPr="4273C388">
        <w:rPr>
          <w:rFonts w:ascii="Arial" w:eastAsia="Arial" w:hAnsi="Arial" w:cs="Arial"/>
        </w:rPr>
        <w:t>. [Accessed on 08/10/2025]</w:t>
      </w:r>
      <w:r w:rsidR="1C2B0B6E" w:rsidRPr="4273C388">
        <w:rPr>
          <w:rFonts w:ascii="Arial" w:eastAsia="Arial" w:hAnsi="Arial" w:cs="Arial"/>
        </w:rPr>
        <w:t>.</w:t>
      </w:r>
    </w:p>
    <w:p w14:paraId="41C8EA6E" w14:textId="3F92A983" w:rsidR="6EB055FE" w:rsidRDefault="41DDDD00" w:rsidP="53BE9482">
      <w:pPr>
        <w:pStyle w:val="ListParagraph"/>
        <w:numPr>
          <w:ilvl w:val="0"/>
          <w:numId w:val="2"/>
        </w:numPr>
        <w:spacing w:after="240" w:line="240" w:lineRule="auto"/>
        <w:rPr>
          <w:rFonts w:ascii="Arial" w:eastAsia="Arial" w:hAnsi="Arial" w:cs="Arial"/>
        </w:rPr>
      </w:pPr>
      <w:r w:rsidRPr="4273C388">
        <w:rPr>
          <w:rFonts w:ascii="Arial" w:eastAsia="Arial" w:hAnsi="Arial" w:cs="Arial"/>
        </w:rPr>
        <w:t xml:space="preserve">Ginley, M. (2015). </w:t>
      </w:r>
      <w:r w:rsidRPr="4273C388">
        <w:rPr>
          <w:rFonts w:ascii="Arial" w:eastAsia="Arial" w:hAnsi="Arial" w:cs="Arial"/>
          <w:i/>
          <w:iCs/>
        </w:rPr>
        <w:t xml:space="preserve">Reflective </w:t>
      </w:r>
      <w:r w:rsidR="2090EDD1" w:rsidRPr="4273C388">
        <w:rPr>
          <w:rFonts w:ascii="Arial" w:eastAsia="Arial" w:hAnsi="Arial" w:cs="Arial"/>
          <w:i/>
          <w:iCs/>
        </w:rPr>
        <w:t>M</w:t>
      </w:r>
      <w:r w:rsidRPr="4273C388">
        <w:rPr>
          <w:rFonts w:ascii="Arial" w:eastAsia="Arial" w:hAnsi="Arial" w:cs="Arial"/>
          <w:i/>
          <w:iCs/>
        </w:rPr>
        <w:t xml:space="preserve">odel </w:t>
      </w:r>
      <w:r w:rsidR="4D769D74" w:rsidRPr="4273C388">
        <w:rPr>
          <w:rFonts w:ascii="Arial" w:eastAsia="Arial" w:hAnsi="Arial" w:cs="Arial"/>
          <w:i/>
          <w:iCs/>
        </w:rPr>
        <w:t>A</w:t>
      </w:r>
      <w:r w:rsidRPr="4273C388">
        <w:rPr>
          <w:rFonts w:ascii="Arial" w:eastAsia="Arial" w:hAnsi="Arial" w:cs="Arial"/>
          <w:i/>
          <w:iCs/>
        </w:rPr>
        <w:t>ccording to Kolb - Dr Nicole Brown</w:t>
      </w:r>
      <w:r w:rsidRPr="4273C388">
        <w:rPr>
          <w:rFonts w:ascii="Arial" w:eastAsia="Arial" w:hAnsi="Arial" w:cs="Arial"/>
        </w:rPr>
        <w:t xml:space="preserve">. [online] Pinterest. Available at: </w:t>
      </w:r>
      <w:hyperlink r:id="rId13">
        <w:r w:rsidRPr="4273C388">
          <w:rPr>
            <w:rStyle w:val="Hyperlink"/>
            <w:rFonts w:ascii="Arial" w:eastAsia="Arial" w:hAnsi="Arial" w:cs="Arial"/>
          </w:rPr>
          <w:t>https://uk.pinterest.com/pin/187814246944414509/</w:t>
        </w:r>
      </w:hyperlink>
      <w:r w:rsidRPr="4273C388">
        <w:rPr>
          <w:rFonts w:ascii="Arial" w:eastAsia="Arial" w:hAnsi="Arial" w:cs="Arial"/>
        </w:rPr>
        <w:t xml:space="preserve"> [Accessed on 14/10/2025].</w:t>
      </w:r>
    </w:p>
    <w:p w14:paraId="25E77AA9" w14:textId="358BFFA4" w:rsidR="7606CE80" w:rsidRDefault="17026B69" w:rsidP="53BE9482">
      <w:pPr>
        <w:pStyle w:val="ListParagraph"/>
        <w:numPr>
          <w:ilvl w:val="0"/>
          <w:numId w:val="2"/>
        </w:numPr>
        <w:spacing w:after="240" w:line="240" w:lineRule="auto"/>
        <w:rPr>
          <w:rFonts w:ascii="Arial" w:eastAsia="Arial" w:hAnsi="Arial" w:cs="Arial"/>
        </w:rPr>
      </w:pPr>
      <w:r w:rsidRPr="4273C388">
        <w:rPr>
          <w:rFonts w:ascii="Arial" w:eastAsia="Arial" w:hAnsi="Arial" w:cs="Arial"/>
        </w:rPr>
        <w:t xml:space="preserve">Markkanen, P., Välimäki, M., Anttila, M. and Kuuskorpi, M. (2020). A Reflective cycle: Understanding Challenging Situations in a School Setting. </w:t>
      </w:r>
      <w:r w:rsidRPr="4273C388">
        <w:rPr>
          <w:rFonts w:ascii="Arial" w:eastAsia="Arial" w:hAnsi="Arial" w:cs="Arial"/>
          <w:i/>
          <w:iCs/>
        </w:rPr>
        <w:t>Educational Research</w:t>
      </w:r>
      <w:r w:rsidRPr="4273C388">
        <w:rPr>
          <w:rFonts w:ascii="Arial" w:eastAsia="Arial" w:hAnsi="Arial" w:cs="Arial"/>
        </w:rPr>
        <w:t xml:space="preserve">, 62(1), pp.46–62. Available at: </w:t>
      </w:r>
      <w:hyperlink r:id="rId14" w:anchor="d1e179">
        <w:r w:rsidRPr="4273C388">
          <w:rPr>
            <w:rStyle w:val="Hyperlink"/>
            <w:rFonts w:ascii="Arial" w:eastAsia="Arial" w:hAnsi="Arial" w:cs="Arial"/>
          </w:rPr>
          <w:t>Full article: A reflective cycle: Understanding challenging situations in a school setting</w:t>
        </w:r>
        <w:r w:rsidR="13B3DFEC" w:rsidRPr="4273C388">
          <w:rPr>
            <w:rStyle w:val="Hyperlink"/>
            <w:rFonts w:ascii="Arial" w:eastAsia="Arial" w:hAnsi="Arial" w:cs="Arial"/>
          </w:rPr>
          <w:t>.</w:t>
        </w:r>
      </w:hyperlink>
      <w:r w:rsidR="13B3DFEC" w:rsidRPr="4273C388">
        <w:rPr>
          <w:rFonts w:ascii="Arial" w:eastAsia="Arial" w:hAnsi="Arial" w:cs="Arial"/>
        </w:rPr>
        <w:t xml:space="preserve"> </w:t>
      </w:r>
      <w:r w:rsidRPr="4273C388">
        <w:rPr>
          <w:rFonts w:ascii="Arial" w:eastAsia="Arial" w:hAnsi="Arial" w:cs="Arial"/>
        </w:rPr>
        <w:t>Ac</w:t>
      </w:r>
      <w:r w:rsidR="4B2C39FD" w:rsidRPr="4273C388">
        <w:rPr>
          <w:rFonts w:ascii="Arial" w:eastAsia="Arial" w:hAnsi="Arial" w:cs="Arial"/>
        </w:rPr>
        <w:t>cessed on [16/10/2025]</w:t>
      </w:r>
      <w:r w:rsidR="6B338F3B" w:rsidRPr="4273C388">
        <w:rPr>
          <w:rFonts w:ascii="Arial" w:eastAsia="Arial" w:hAnsi="Arial" w:cs="Arial"/>
        </w:rPr>
        <w:t>.</w:t>
      </w:r>
    </w:p>
    <w:p w14:paraId="19FACA3E" w14:textId="7A6E6EA6" w:rsidR="7FB9AAA3" w:rsidRDefault="232B3BEC" w:rsidP="4ECE07EF">
      <w:pPr>
        <w:pStyle w:val="ListParagraph"/>
        <w:numPr>
          <w:ilvl w:val="0"/>
          <w:numId w:val="2"/>
        </w:numPr>
        <w:spacing w:after="240" w:line="240" w:lineRule="auto"/>
        <w:rPr>
          <w:rFonts w:ascii="Arial" w:eastAsia="Arial" w:hAnsi="Arial" w:cs="Arial"/>
        </w:rPr>
      </w:pPr>
      <w:r w:rsidRPr="4273C388">
        <w:rPr>
          <w:rFonts w:ascii="Arial" w:eastAsia="Arial" w:hAnsi="Arial" w:cs="Arial"/>
        </w:rPr>
        <w:t xml:space="preserve">Paige-Smith, A. and Craft, A. (2011). </w:t>
      </w:r>
      <w:r w:rsidRPr="4273C388">
        <w:rPr>
          <w:rFonts w:ascii="Arial" w:eastAsia="Arial" w:hAnsi="Arial" w:cs="Arial"/>
          <w:i/>
          <w:iCs/>
        </w:rPr>
        <w:t>Developing Reflective Practice in the Early Years</w:t>
      </w:r>
      <w:r w:rsidRPr="4273C388">
        <w:rPr>
          <w:rFonts w:ascii="Arial" w:eastAsia="Arial" w:hAnsi="Arial" w:cs="Arial"/>
        </w:rPr>
        <w:t>. [online] Google Books. Available at:</w:t>
      </w:r>
      <w:r w:rsidR="072B256D" w:rsidRPr="4273C388">
        <w:rPr>
          <w:rFonts w:ascii="Arial" w:eastAsia="Arial" w:hAnsi="Arial" w:cs="Arial"/>
        </w:rPr>
        <w:t xml:space="preserve"> </w:t>
      </w:r>
      <w:hyperlink r:id="rId15" w:anchor="v=onepage&amp;q=why%20is%20reflective%20practice%20important%20to%20early%20years%20practice&amp;f=false">
        <w:r w:rsidRPr="4273C388">
          <w:rPr>
            <w:rStyle w:val="Hyperlink"/>
            <w:rFonts w:ascii="Arial" w:eastAsia="Arial" w:hAnsi="Arial" w:cs="Arial"/>
          </w:rPr>
          <w:t>https://books.google.co.uk/books</w:t>
        </w:r>
        <w:r w:rsidR="232C0A6F" w:rsidRPr="4273C388">
          <w:rPr>
            <w:rStyle w:val="Hyperlink"/>
            <w:rFonts w:ascii="Arial" w:eastAsia="Arial" w:hAnsi="Arial" w:cs="Arial"/>
          </w:rPr>
          <w:t xml:space="preserve"> </w:t>
        </w:r>
        <w:r w:rsidRPr="4273C388">
          <w:rPr>
            <w:rStyle w:val="Hyperlink"/>
            <w:rFonts w:ascii="Arial" w:eastAsia="Arial" w:hAnsi="Arial" w:cs="Arial"/>
          </w:rPr>
          <w:t>hl=en&amp;lr=&amp;id=RShFBgAAQBAJ&amp;oi=fnd&amp;pg=PP1&amp;dq=why+is+reflective+practice+important+to+early+years+practice&amp;ots=4lhQyR164S&amp;sig=xD3OOCcdREK4_uqyJ5QQdFtMQfo&amp;redir_esc=y#v=onepage&amp;q=why%20is%20reflective%20practice%20important%20to%20early%20years%20practice&amp;f=false</w:t>
        </w:r>
      </w:hyperlink>
      <w:r w:rsidRPr="4273C388">
        <w:rPr>
          <w:rFonts w:ascii="Arial" w:eastAsia="Arial" w:hAnsi="Arial" w:cs="Arial"/>
        </w:rPr>
        <w:t xml:space="preserve"> [Accessed on 13/</w:t>
      </w:r>
      <w:r w:rsidR="60D17833" w:rsidRPr="4273C388">
        <w:rPr>
          <w:rFonts w:ascii="Arial" w:eastAsia="Arial" w:hAnsi="Arial" w:cs="Arial"/>
        </w:rPr>
        <w:t>10</w:t>
      </w:r>
      <w:r w:rsidRPr="4273C388">
        <w:rPr>
          <w:rFonts w:ascii="Arial" w:eastAsia="Arial" w:hAnsi="Arial" w:cs="Arial"/>
        </w:rPr>
        <w:t>/2025].</w:t>
      </w:r>
    </w:p>
    <w:p w14:paraId="5F708B52" w14:textId="2EB59A97" w:rsidR="5B921726" w:rsidRDefault="00401F4C" w:rsidP="53BE9482">
      <w:pPr>
        <w:pStyle w:val="ListParagraph"/>
        <w:numPr>
          <w:ilvl w:val="0"/>
          <w:numId w:val="2"/>
        </w:numPr>
        <w:spacing w:after="240" w:line="240" w:lineRule="auto"/>
        <w:rPr>
          <w:rFonts w:ascii="Arial" w:eastAsia="Arial" w:hAnsi="Arial" w:cs="Arial"/>
        </w:rPr>
      </w:pPr>
      <w:r w:rsidRPr="4273C388">
        <w:rPr>
          <w:rFonts w:ascii="Arial" w:eastAsia="Arial" w:hAnsi="Arial" w:cs="Arial"/>
        </w:rPr>
        <w:t xml:space="preserve">Smith, T. (2003). </w:t>
      </w:r>
      <w:r w:rsidRPr="4273C388">
        <w:rPr>
          <w:rFonts w:ascii="Arial" w:eastAsia="Arial" w:hAnsi="Arial" w:cs="Arial"/>
          <w:i/>
          <w:iCs/>
        </w:rPr>
        <w:t>CONNECTING THEORY AND REFLECTIVE PRACTICE THROUGH THE USE OF PERSONAL THEORIES</w:t>
      </w:r>
      <w:r w:rsidRPr="4273C388">
        <w:rPr>
          <w:rFonts w:ascii="Arial" w:eastAsia="Arial" w:hAnsi="Arial" w:cs="Arial"/>
        </w:rPr>
        <w:t xml:space="preserve">. [online] Available at: </w:t>
      </w:r>
      <w:hyperlink r:id="rId16">
        <w:r w:rsidRPr="4273C388">
          <w:rPr>
            <w:rStyle w:val="Hyperlink"/>
            <w:rFonts w:ascii="Arial" w:eastAsia="Arial" w:hAnsi="Arial" w:cs="Arial"/>
          </w:rPr>
          <w:t>https://files.eric.ed.gov/fulltext/ED501125.pdf</w:t>
        </w:r>
      </w:hyperlink>
      <w:r w:rsidRPr="4273C388">
        <w:rPr>
          <w:rFonts w:ascii="Arial" w:eastAsia="Arial" w:hAnsi="Arial" w:cs="Arial"/>
        </w:rPr>
        <w:t xml:space="preserve"> [Accessed on 14/10/2025].</w:t>
      </w:r>
    </w:p>
    <w:p w14:paraId="4FE77F7F" w14:textId="37B5BF2C" w:rsidR="2EFF796C" w:rsidRDefault="2EFF796C" w:rsidP="4273C388">
      <w:pPr>
        <w:pStyle w:val="ListParagraph"/>
        <w:numPr>
          <w:ilvl w:val="0"/>
          <w:numId w:val="2"/>
        </w:numPr>
        <w:spacing w:after="240" w:line="240" w:lineRule="auto"/>
        <w:rPr>
          <w:rFonts w:ascii="Arial" w:eastAsia="Arial" w:hAnsi="Arial" w:cs="Arial"/>
        </w:rPr>
      </w:pPr>
      <w:r w:rsidRPr="4273C388">
        <w:rPr>
          <w:rFonts w:ascii="Arial" w:eastAsia="Arial" w:hAnsi="Arial" w:cs="Arial"/>
        </w:rPr>
        <w:t xml:space="preserve">Susskind, N. and Susskind, L. (2008). Connecting Theory and Practice. </w:t>
      </w:r>
      <w:r w:rsidRPr="4273C388">
        <w:rPr>
          <w:rFonts w:ascii="Arial" w:eastAsia="Arial" w:hAnsi="Arial" w:cs="Arial"/>
          <w:i/>
          <w:iCs/>
        </w:rPr>
        <w:t>Negotiation Journal</w:t>
      </w:r>
      <w:r w:rsidRPr="4273C388">
        <w:rPr>
          <w:rFonts w:ascii="Arial" w:eastAsia="Arial" w:hAnsi="Arial" w:cs="Arial"/>
        </w:rPr>
        <w:t xml:space="preserve">, 24(2), pp.201–209. Available at: </w:t>
      </w:r>
      <w:hyperlink r:id="rId17">
        <w:r w:rsidR="674ACAD6" w:rsidRPr="4273C388">
          <w:rPr>
            <w:rStyle w:val="Hyperlink"/>
            <w:rFonts w:ascii="Arial" w:eastAsia="Arial" w:hAnsi="Arial" w:cs="Arial"/>
          </w:rPr>
          <w:t>Connecting Theory and Practice | Negotiation Journal | MIT Press.</w:t>
        </w:r>
      </w:hyperlink>
      <w:r w:rsidR="674ACAD6" w:rsidRPr="4273C388">
        <w:rPr>
          <w:rFonts w:ascii="Arial" w:eastAsia="Arial" w:hAnsi="Arial" w:cs="Arial"/>
        </w:rPr>
        <w:t xml:space="preserve"> [Accessed on 24/10/2025].</w:t>
      </w:r>
    </w:p>
    <w:p w14:paraId="351442D5" w14:textId="770B4FDD" w:rsidR="35A83D0C" w:rsidRDefault="79ECE565" w:rsidP="4ECE07EF">
      <w:pPr>
        <w:pStyle w:val="ListParagraph"/>
        <w:numPr>
          <w:ilvl w:val="0"/>
          <w:numId w:val="2"/>
        </w:numPr>
        <w:spacing w:after="240" w:line="240" w:lineRule="auto"/>
        <w:rPr>
          <w:rFonts w:ascii="Arial" w:eastAsia="Arial" w:hAnsi="Arial" w:cs="Arial"/>
        </w:rPr>
      </w:pPr>
      <w:r w:rsidRPr="4273C388">
        <w:rPr>
          <w:rFonts w:ascii="Arial" w:eastAsia="Arial" w:hAnsi="Arial" w:cs="Arial"/>
        </w:rPr>
        <w:t xml:space="preserve">Toole, L. (2023). </w:t>
      </w:r>
      <w:r w:rsidRPr="4273C388">
        <w:rPr>
          <w:rFonts w:ascii="Arial" w:eastAsia="Arial" w:hAnsi="Arial" w:cs="Arial"/>
          <w:i/>
          <w:iCs/>
        </w:rPr>
        <w:t>The Importance of Reflective Practice in Early Years</w:t>
      </w:r>
      <w:r w:rsidRPr="4273C388">
        <w:rPr>
          <w:rFonts w:ascii="Arial" w:eastAsia="Arial" w:hAnsi="Arial" w:cs="Arial"/>
        </w:rPr>
        <w:t xml:space="preserve">. [online] Showcase Training Ltd. Available at: </w:t>
      </w:r>
      <w:hyperlink r:id="rId18">
        <w:r w:rsidRPr="4273C388">
          <w:rPr>
            <w:rStyle w:val="Hyperlink"/>
            <w:rFonts w:ascii="Arial" w:eastAsia="Arial" w:hAnsi="Arial" w:cs="Arial"/>
          </w:rPr>
          <w:t>https://showcasetraining.co.uk/2023/12/06/the-importance-of-reflective-practice-in-early-years/</w:t>
        </w:r>
      </w:hyperlink>
      <w:r w:rsidRPr="4273C388">
        <w:rPr>
          <w:rFonts w:ascii="Arial" w:eastAsia="Arial" w:hAnsi="Arial" w:cs="Arial"/>
        </w:rPr>
        <w:t>. [Accessed on 13/</w:t>
      </w:r>
      <w:r w:rsidR="6175ABA3" w:rsidRPr="4273C388">
        <w:rPr>
          <w:rFonts w:ascii="Arial" w:eastAsia="Arial" w:hAnsi="Arial" w:cs="Arial"/>
        </w:rPr>
        <w:t>10/2025]</w:t>
      </w:r>
      <w:r w:rsidR="37E3DB87" w:rsidRPr="4273C388">
        <w:rPr>
          <w:rFonts w:ascii="Arial" w:eastAsia="Arial" w:hAnsi="Arial" w:cs="Arial"/>
        </w:rPr>
        <w:t>.</w:t>
      </w:r>
    </w:p>
    <w:p w14:paraId="2074FDFD" w14:textId="08404B36" w:rsidR="33541C6B" w:rsidRDefault="46B0A90E" w:rsidP="53BE9482">
      <w:pPr>
        <w:pStyle w:val="ListParagraph"/>
        <w:numPr>
          <w:ilvl w:val="0"/>
          <w:numId w:val="2"/>
        </w:numPr>
        <w:spacing w:after="240" w:line="240" w:lineRule="auto"/>
      </w:pPr>
      <w:r w:rsidRPr="4273C388">
        <w:rPr>
          <w:rFonts w:ascii="Arial" w:eastAsia="Arial" w:hAnsi="Arial" w:cs="Arial"/>
        </w:rPr>
        <w:t xml:space="preserve">Vince, R. (2022). Reflections on ‘Behind and Beyond Kolb’s Learning Cycle’. </w:t>
      </w:r>
      <w:r w:rsidRPr="4273C388">
        <w:rPr>
          <w:rFonts w:ascii="Arial" w:eastAsia="Arial" w:hAnsi="Arial" w:cs="Arial"/>
          <w:i/>
          <w:iCs/>
        </w:rPr>
        <w:t>Journal of Management Education</w:t>
      </w:r>
      <w:r w:rsidRPr="4273C388">
        <w:rPr>
          <w:rFonts w:ascii="Arial" w:eastAsia="Arial" w:hAnsi="Arial" w:cs="Arial"/>
        </w:rPr>
        <w:t xml:space="preserve">, [online] 46(6), pp.983–989. Available at: </w:t>
      </w:r>
      <w:hyperlink r:id="rId19">
        <w:r w:rsidRPr="4273C388">
          <w:rPr>
            <w:rStyle w:val="Hyperlink"/>
            <w:rFonts w:ascii="Arial" w:eastAsia="Arial" w:hAnsi="Arial" w:cs="Arial"/>
          </w:rPr>
          <w:t>Reflections on “Behind and Beyond Kolb’s Learning Cycle” - Russ Vince, 2022.</w:t>
        </w:r>
      </w:hyperlink>
      <w:r w:rsidRPr="4273C388">
        <w:rPr>
          <w:rFonts w:ascii="Arial" w:eastAsia="Arial" w:hAnsi="Arial" w:cs="Arial"/>
        </w:rPr>
        <w:t xml:space="preserve"> Accessed on [16/10/2025]</w:t>
      </w:r>
      <w:r w:rsidR="02AFEF4D" w:rsidRPr="4273C388">
        <w:rPr>
          <w:rFonts w:ascii="Arial" w:eastAsia="Arial" w:hAnsi="Arial" w:cs="Arial"/>
        </w:rPr>
        <w:t>.</w:t>
      </w:r>
    </w:p>
    <w:p w14:paraId="137890FF" w14:textId="438313DC" w:rsidR="4ECE07EF" w:rsidRDefault="4ECE07EF" w:rsidP="53BE9482">
      <w:pPr>
        <w:pStyle w:val="ListParagraph"/>
        <w:spacing w:after="240" w:line="240" w:lineRule="auto"/>
        <w:rPr>
          <w:rFonts w:ascii="Arial" w:eastAsia="Arial" w:hAnsi="Arial" w:cs="Arial"/>
        </w:rPr>
      </w:pPr>
    </w:p>
    <w:p w14:paraId="16F4D1F0" w14:textId="39945CD1" w:rsidR="53BE9482" w:rsidRDefault="53BE9482" w:rsidP="53BE9482">
      <w:pPr>
        <w:pStyle w:val="ListParagraph"/>
        <w:spacing w:after="240" w:line="240" w:lineRule="auto"/>
        <w:rPr>
          <w:rFonts w:ascii="Arial" w:eastAsia="Arial" w:hAnsi="Arial" w:cs="Arial"/>
        </w:rPr>
      </w:pPr>
    </w:p>
    <w:p w14:paraId="49FD04E2" w14:textId="05C56D3E" w:rsidR="311E68AC" w:rsidRDefault="311E68AC" w:rsidP="311E68AC">
      <w:pPr>
        <w:rPr>
          <w:rFonts w:ascii="Arial" w:eastAsia="Arial" w:hAnsi="Arial" w:cs="Arial"/>
        </w:rPr>
      </w:pPr>
    </w:p>
    <w:p w14:paraId="299883B5" w14:textId="279C27CB" w:rsidR="53BE9482" w:rsidRDefault="53BE9482" w:rsidP="53BE9482">
      <w:pPr>
        <w:rPr>
          <w:rFonts w:ascii="Arial" w:eastAsia="Arial" w:hAnsi="Arial" w:cs="Arial"/>
        </w:rPr>
      </w:pPr>
    </w:p>
    <w:p w14:paraId="59AA3497" w14:textId="38AE9CFA" w:rsidR="53BE9482" w:rsidRDefault="53BE9482" w:rsidP="53BE9482">
      <w:pPr>
        <w:rPr>
          <w:rFonts w:ascii="Arial" w:eastAsia="Arial" w:hAnsi="Arial" w:cs="Arial"/>
        </w:rPr>
      </w:pPr>
    </w:p>
    <w:p w14:paraId="404EFC26" w14:textId="72F41B38" w:rsidR="53BE9482" w:rsidRDefault="53BE9482" w:rsidP="53BE9482">
      <w:pPr>
        <w:rPr>
          <w:rFonts w:ascii="Arial" w:eastAsia="Arial" w:hAnsi="Arial" w:cs="Arial"/>
        </w:rPr>
      </w:pPr>
    </w:p>
    <w:p w14:paraId="5644064D" w14:textId="77777777" w:rsidR="00D40BCF" w:rsidRDefault="00D40BCF" w:rsidP="53BE9482">
      <w:pPr>
        <w:rPr>
          <w:rFonts w:ascii="Arial" w:eastAsia="Arial" w:hAnsi="Arial" w:cs="Arial"/>
          <w:u w:val="single"/>
        </w:rPr>
      </w:pPr>
    </w:p>
    <w:p w14:paraId="4747C400" w14:textId="22B6B4D5" w:rsidR="6E1263FC" w:rsidRDefault="200AB341" w:rsidP="53BE9482">
      <w:pPr>
        <w:rPr>
          <w:rFonts w:ascii="Arial" w:eastAsia="Arial" w:hAnsi="Arial" w:cs="Arial"/>
          <w:u w:val="single"/>
        </w:rPr>
      </w:pPr>
      <w:r w:rsidRPr="4273C388">
        <w:rPr>
          <w:rFonts w:ascii="Arial" w:eastAsia="Arial" w:hAnsi="Arial" w:cs="Arial"/>
          <w:u w:val="single"/>
        </w:rPr>
        <w:t>Component 3- Written essay</w:t>
      </w:r>
    </w:p>
    <w:p w14:paraId="54DA1C7C" w14:textId="5728191B" w:rsidR="34098553" w:rsidRDefault="34098553" w:rsidP="4273C388">
      <w:pPr>
        <w:spacing w:line="360" w:lineRule="auto"/>
        <w:rPr>
          <w:rFonts w:ascii="Arial" w:eastAsia="Arial" w:hAnsi="Arial" w:cs="Arial"/>
        </w:rPr>
      </w:pPr>
      <w:r w:rsidRPr="4273C388">
        <w:rPr>
          <w:rFonts w:ascii="Arial" w:eastAsia="Arial" w:hAnsi="Arial" w:cs="Arial"/>
        </w:rPr>
        <w:t>In early years</w:t>
      </w:r>
      <w:r w:rsidR="026534A4" w:rsidRPr="4273C388">
        <w:rPr>
          <w:rFonts w:ascii="Arial" w:eastAsia="Arial" w:hAnsi="Arial" w:cs="Arial"/>
        </w:rPr>
        <w:t xml:space="preserve">, professional practice means </w:t>
      </w:r>
      <w:r w:rsidR="6572FEDA" w:rsidRPr="4273C388">
        <w:rPr>
          <w:rFonts w:ascii="Arial" w:eastAsia="Arial" w:hAnsi="Arial" w:cs="Arial"/>
        </w:rPr>
        <w:t xml:space="preserve">ensuring you are showing </w:t>
      </w:r>
      <w:r w:rsidR="1EF9BA37" w:rsidRPr="4273C388">
        <w:rPr>
          <w:rFonts w:ascii="Arial" w:eastAsia="Arial" w:hAnsi="Arial" w:cs="Arial"/>
        </w:rPr>
        <w:t>commitment and responsibility</w:t>
      </w:r>
      <w:r w:rsidR="0772F73A" w:rsidRPr="4273C388">
        <w:rPr>
          <w:rFonts w:ascii="Arial" w:eastAsia="Arial" w:hAnsi="Arial" w:cs="Arial"/>
        </w:rPr>
        <w:t xml:space="preserve"> daily</w:t>
      </w:r>
      <w:r w:rsidR="1EF9BA37" w:rsidRPr="4273C388">
        <w:rPr>
          <w:rFonts w:ascii="Arial" w:eastAsia="Arial" w:hAnsi="Arial" w:cs="Arial"/>
        </w:rPr>
        <w:t xml:space="preserve"> </w:t>
      </w:r>
      <w:r w:rsidR="363729D9" w:rsidRPr="4273C388">
        <w:rPr>
          <w:rFonts w:ascii="Arial" w:eastAsia="Arial" w:hAnsi="Arial" w:cs="Arial"/>
        </w:rPr>
        <w:t>by</w:t>
      </w:r>
      <w:r w:rsidR="1EF9BA37" w:rsidRPr="4273C388">
        <w:rPr>
          <w:rFonts w:ascii="Arial" w:eastAsia="Arial" w:hAnsi="Arial" w:cs="Arial"/>
        </w:rPr>
        <w:t xml:space="preserve"> </w:t>
      </w:r>
      <w:r w:rsidR="6572FEDA" w:rsidRPr="4273C388">
        <w:rPr>
          <w:rFonts w:ascii="Arial" w:eastAsia="Arial" w:hAnsi="Arial" w:cs="Arial"/>
        </w:rPr>
        <w:t>respect</w:t>
      </w:r>
      <w:r w:rsidR="07DAFB75" w:rsidRPr="4273C388">
        <w:rPr>
          <w:rFonts w:ascii="Arial" w:eastAsia="Arial" w:hAnsi="Arial" w:cs="Arial"/>
        </w:rPr>
        <w:t>ing</w:t>
      </w:r>
      <w:r w:rsidR="6572FEDA" w:rsidRPr="4273C388">
        <w:rPr>
          <w:rFonts w:ascii="Arial" w:eastAsia="Arial" w:hAnsi="Arial" w:cs="Arial"/>
        </w:rPr>
        <w:t xml:space="preserve"> the children, families and colleagues</w:t>
      </w:r>
      <w:r w:rsidR="7A8ADD02" w:rsidRPr="4273C388">
        <w:rPr>
          <w:rFonts w:ascii="Arial" w:eastAsia="Arial" w:hAnsi="Arial" w:cs="Arial"/>
        </w:rPr>
        <w:t xml:space="preserve"> you work with.</w:t>
      </w:r>
      <w:r w:rsidR="1F8BDE5F" w:rsidRPr="4273C388">
        <w:rPr>
          <w:rFonts w:ascii="Arial" w:eastAsia="Arial" w:hAnsi="Arial" w:cs="Arial"/>
        </w:rPr>
        <w:t xml:space="preserve"> </w:t>
      </w:r>
      <w:r w:rsidR="58F1FE7A" w:rsidRPr="4273C388">
        <w:rPr>
          <w:rFonts w:ascii="Arial" w:eastAsia="Arial" w:hAnsi="Arial" w:cs="Arial"/>
        </w:rPr>
        <w:t xml:space="preserve">Professional practice can </w:t>
      </w:r>
      <w:r w:rsidR="52B7ADA3" w:rsidRPr="4273C388">
        <w:rPr>
          <w:rFonts w:ascii="Arial" w:eastAsia="Arial" w:hAnsi="Arial" w:cs="Arial"/>
        </w:rPr>
        <w:t xml:space="preserve">also </w:t>
      </w:r>
      <w:r w:rsidR="58F1FE7A" w:rsidRPr="4273C388">
        <w:rPr>
          <w:rFonts w:ascii="Arial" w:eastAsia="Arial" w:hAnsi="Arial" w:cs="Arial"/>
        </w:rPr>
        <w:t>include looking for ways to improve</w:t>
      </w:r>
      <w:r w:rsidR="1B31C5B9" w:rsidRPr="4273C388">
        <w:rPr>
          <w:rFonts w:ascii="Arial" w:eastAsia="Arial" w:hAnsi="Arial" w:cs="Arial"/>
        </w:rPr>
        <w:t xml:space="preserve"> by</w:t>
      </w:r>
      <w:r w:rsidR="58F1FE7A" w:rsidRPr="4273C388">
        <w:rPr>
          <w:rFonts w:ascii="Arial" w:eastAsia="Arial" w:hAnsi="Arial" w:cs="Arial"/>
        </w:rPr>
        <w:t xml:space="preserve"> reflecti</w:t>
      </w:r>
      <w:r w:rsidR="24BE82BD" w:rsidRPr="4273C388">
        <w:rPr>
          <w:rFonts w:ascii="Arial" w:eastAsia="Arial" w:hAnsi="Arial" w:cs="Arial"/>
        </w:rPr>
        <w:t xml:space="preserve">ng on </w:t>
      </w:r>
      <w:r w:rsidR="58883FBE" w:rsidRPr="4273C388">
        <w:rPr>
          <w:rFonts w:ascii="Arial" w:eastAsia="Arial" w:hAnsi="Arial" w:cs="Arial"/>
        </w:rPr>
        <w:t>experiences/activities</w:t>
      </w:r>
      <w:r w:rsidR="58F1FE7A" w:rsidRPr="4273C388">
        <w:rPr>
          <w:rFonts w:ascii="Arial" w:eastAsia="Arial" w:hAnsi="Arial" w:cs="Arial"/>
        </w:rPr>
        <w:t xml:space="preserve"> and ensuring </w:t>
      </w:r>
      <w:r w:rsidR="7503617C" w:rsidRPr="4273C388">
        <w:rPr>
          <w:rFonts w:ascii="Arial" w:eastAsia="Arial" w:hAnsi="Arial" w:cs="Arial"/>
        </w:rPr>
        <w:t>you</w:t>
      </w:r>
      <w:r w:rsidR="58F1FE7A" w:rsidRPr="4273C388">
        <w:rPr>
          <w:rFonts w:ascii="Arial" w:eastAsia="Arial" w:hAnsi="Arial" w:cs="Arial"/>
        </w:rPr>
        <w:t xml:space="preserve"> are behaving in the correct manner</w:t>
      </w:r>
      <w:r w:rsidR="6730C5D7" w:rsidRPr="4273C388">
        <w:rPr>
          <w:rFonts w:ascii="Arial" w:eastAsia="Arial" w:hAnsi="Arial" w:cs="Arial"/>
        </w:rPr>
        <w:t xml:space="preserve"> </w:t>
      </w:r>
      <w:r w:rsidR="3472B371" w:rsidRPr="4273C388">
        <w:rPr>
          <w:rFonts w:ascii="Arial" w:eastAsia="Arial" w:hAnsi="Arial" w:cs="Arial"/>
        </w:rPr>
        <w:t xml:space="preserve">(Green, 2019). </w:t>
      </w:r>
      <w:r w:rsidR="1F8BDE5F" w:rsidRPr="4273C388">
        <w:rPr>
          <w:rFonts w:ascii="Arial" w:eastAsia="Arial" w:hAnsi="Arial" w:cs="Arial"/>
        </w:rPr>
        <w:t>The role of a professional includes providing children with a safe and stimulating environment where they can learn and develop</w:t>
      </w:r>
      <w:r w:rsidR="74860C2C" w:rsidRPr="4273C388">
        <w:rPr>
          <w:rFonts w:ascii="Arial" w:eastAsia="Arial" w:hAnsi="Arial" w:cs="Arial"/>
        </w:rPr>
        <w:t xml:space="preserve">, </w:t>
      </w:r>
      <w:r w:rsidR="0004921E" w:rsidRPr="4273C388">
        <w:rPr>
          <w:rFonts w:ascii="Arial" w:eastAsia="Arial" w:hAnsi="Arial" w:cs="Arial"/>
        </w:rPr>
        <w:t xml:space="preserve">a </w:t>
      </w:r>
      <w:r w:rsidR="47C74752" w:rsidRPr="4273C388">
        <w:rPr>
          <w:rFonts w:ascii="Arial" w:eastAsia="Arial" w:hAnsi="Arial" w:cs="Arial"/>
        </w:rPr>
        <w:t>professional</w:t>
      </w:r>
      <w:r w:rsidR="0004921E" w:rsidRPr="4273C388">
        <w:rPr>
          <w:rFonts w:ascii="Arial" w:eastAsia="Arial" w:hAnsi="Arial" w:cs="Arial"/>
        </w:rPr>
        <w:t xml:space="preserve"> </w:t>
      </w:r>
      <w:r w:rsidR="74860C2C" w:rsidRPr="4273C388">
        <w:rPr>
          <w:rFonts w:ascii="Arial" w:eastAsia="Arial" w:hAnsi="Arial" w:cs="Arial"/>
        </w:rPr>
        <w:t xml:space="preserve">should also be </w:t>
      </w:r>
      <w:r w:rsidR="67C5AE8C" w:rsidRPr="4273C388">
        <w:rPr>
          <w:rFonts w:ascii="Arial" w:eastAsia="Arial" w:hAnsi="Arial" w:cs="Arial"/>
        </w:rPr>
        <w:t>aware</w:t>
      </w:r>
      <w:r w:rsidR="74860C2C" w:rsidRPr="4273C388">
        <w:rPr>
          <w:rFonts w:ascii="Arial" w:eastAsia="Arial" w:hAnsi="Arial" w:cs="Arial"/>
        </w:rPr>
        <w:t xml:space="preserve"> of </w:t>
      </w:r>
      <w:r w:rsidR="34E70354" w:rsidRPr="4273C388">
        <w:rPr>
          <w:rFonts w:ascii="Arial" w:eastAsia="Arial" w:hAnsi="Arial" w:cs="Arial"/>
        </w:rPr>
        <w:t>their</w:t>
      </w:r>
      <w:r w:rsidR="74860C2C" w:rsidRPr="4273C388">
        <w:rPr>
          <w:rFonts w:ascii="Arial" w:eastAsia="Arial" w:hAnsi="Arial" w:cs="Arial"/>
        </w:rPr>
        <w:t xml:space="preserve"> role and ensure </w:t>
      </w:r>
      <w:r w:rsidR="60044987" w:rsidRPr="4273C388">
        <w:rPr>
          <w:rFonts w:ascii="Arial" w:eastAsia="Arial" w:hAnsi="Arial" w:cs="Arial"/>
        </w:rPr>
        <w:t>they are</w:t>
      </w:r>
      <w:r w:rsidR="74860C2C" w:rsidRPr="4273C388">
        <w:rPr>
          <w:rFonts w:ascii="Arial" w:eastAsia="Arial" w:hAnsi="Arial" w:cs="Arial"/>
        </w:rPr>
        <w:t xml:space="preserve"> follow</w:t>
      </w:r>
      <w:r w:rsidR="4D044AFB" w:rsidRPr="4273C388">
        <w:rPr>
          <w:rFonts w:ascii="Arial" w:eastAsia="Arial" w:hAnsi="Arial" w:cs="Arial"/>
        </w:rPr>
        <w:t>ing</w:t>
      </w:r>
      <w:r w:rsidR="74860C2C" w:rsidRPr="4273C388">
        <w:rPr>
          <w:rFonts w:ascii="Arial" w:eastAsia="Arial" w:hAnsi="Arial" w:cs="Arial"/>
        </w:rPr>
        <w:t xml:space="preserve"> the standards and policies of th</w:t>
      </w:r>
      <w:r w:rsidR="6192B880" w:rsidRPr="4273C388">
        <w:rPr>
          <w:rFonts w:ascii="Arial" w:eastAsia="Arial" w:hAnsi="Arial" w:cs="Arial"/>
        </w:rPr>
        <w:t>e setting</w:t>
      </w:r>
      <w:r w:rsidR="052B867D" w:rsidRPr="4273C388">
        <w:rPr>
          <w:rFonts w:ascii="Arial" w:eastAsia="Arial" w:hAnsi="Arial" w:cs="Arial"/>
        </w:rPr>
        <w:t xml:space="preserve">. As a professional, </w:t>
      </w:r>
      <w:r w:rsidR="6A3665C3" w:rsidRPr="4273C388">
        <w:rPr>
          <w:rFonts w:ascii="Arial" w:eastAsia="Arial" w:hAnsi="Arial" w:cs="Arial"/>
        </w:rPr>
        <w:t xml:space="preserve">you </w:t>
      </w:r>
      <w:r w:rsidR="052B867D" w:rsidRPr="4273C388">
        <w:rPr>
          <w:rFonts w:ascii="Arial" w:eastAsia="Arial" w:hAnsi="Arial" w:cs="Arial"/>
        </w:rPr>
        <w:t>should always act in the best interest of the children by maintaining con</w:t>
      </w:r>
      <w:r w:rsidR="26CCDE26" w:rsidRPr="4273C388">
        <w:rPr>
          <w:rFonts w:ascii="Arial" w:eastAsia="Arial" w:hAnsi="Arial" w:cs="Arial"/>
        </w:rPr>
        <w:t>fidentiality and communicating on a day-to-day basis with your co-workers and the parents</w:t>
      </w:r>
      <w:r w:rsidR="51471BE9" w:rsidRPr="4273C388">
        <w:rPr>
          <w:rFonts w:ascii="Arial" w:eastAsia="Arial" w:hAnsi="Arial" w:cs="Arial"/>
        </w:rPr>
        <w:t xml:space="preserve"> (Green, 2019). </w:t>
      </w:r>
      <w:r w:rsidR="4E72959A" w:rsidRPr="4273C388">
        <w:rPr>
          <w:rFonts w:ascii="Arial" w:eastAsia="Arial" w:hAnsi="Arial" w:cs="Arial"/>
        </w:rPr>
        <w:t>In early years, a professional will also have to understand each child’s development</w:t>
      </w:r>
      <w:r w:rsidR="2B073B9E" w:rsidRPr="4273C388">
        <w:rPr>
          <w:rFonts w:ascii="Arial" w:eastAsia="Arial" w:hAnsi="Arial" w:cs="Arial"/>
        </w:rPr>
        <w:t>, become a role model and support inclusion and diversity to ensure each child reaches their full potential</w:t>
      </w:r>
      <w:r w:rsidR="27CBDEDB" w:rsidRPr="4273C388">
        <w:rPr>
          <w:rFonts w:ascii="Arial" w:eastAsia="Arial" w:hAnsi="Arial" w:cs="Arial"/>
        </w:rPr>
        <w:t xml:space="preserve"> (</w:t>
      </w:r>
      <w:r w:rsidR="2AAD3697" w:rsidRPr="4273C388">
        <w:rPr>
          <w:rFonts w:ascii="Arial" w:eastAsia="Arial" w:hAnsi="Arial" w:cs="Arial"/>
        </w:rPr>
        <w:t>Castle</w:t>
      </w:r>
      <w:r w:rsidR="27CBDEDB" w:rsidRPr="4273C388">
        <w:rPr>
          <w:rFonts w:ascii="Arial" w:eastAsia="Arial" w:hAnsi="Arial" w:cs="Arial"/>
        </w:rPr>
        <w:t>, 20</w:t>
      </w:r>
      <w:r w:rsidR="765FD618" w:rsidRPr="4273C388">
        <w:rPr>
          <w:rFonts w:ascii="Arial" w:eastAsia="Arial" w:hAnsi="Arial" w:cs="Arial"/>
        </w:rPr>
        <w:t>0</w:t>
      </w:r>
      <w:r w:rsidR="27CBDEDB" w:rsidRPr="4273C388">
        <w:rPr>
          <w:rFonts w:ascii="Arial" w:eastAsia="Arial" w:hAnsi="Arial" w:cs="Arial"/>
        </w:rPr>
        <w:t>9).</w:t>
      </w:r>
    </w:p>
    <w:p w14:paraId="68E907EF" w14:textId="60453BCC" w:rsidR="7E642281" w:rsidRDefault="7E642281" w:rsidP="4273C388">
      <w:pPr>
        <w:spacing w:before="240" w:after="240" w:line="360" w:lineRule="auto"/>
        <w:rPr>
          <w:rFonts w:ascii="Arial" w:eastAsia="Arial" w:hAnsi="Arial" w:cs="Arial"/>
          <w:sz w:val="22"/>
          <w:szCs w:val="22"/>
        </w:rPr>
      </w:pPr>
      <w:r w:rsidRPr="4273C388">
        <w:rPr>
          <w:rFonts w:ascii="Arial" w:eastAsia="Arial" w:hAnsi="Arial" w:cs="Arial"/>
        </w:rPr>
        <w:t>“Values shape the direction of the profession, and in many ways members of the general public evaluate the profession if the practitioners adhere strongly to the values that they cherish.” (Andras, 2025). This highlights that values play an essential role in professional practice, and values such as respect, empathy, inclusion and kindness are important when becoming a professional practitioner, as they guide them when interacting with others. Having such values allows practitioners to build strong relationships with their children, families and colleagues to ensure they feel safe and supported (Andras, 2025).</w:t>
      </w:r>
    </w:p>
    <w:p w14:paraId="07CCB861" w14:textId="65020B68" w:rsidR="55293100" w:rsidRDefault="55293100" w:rsidP="4273C388">
      <w:pPr>
        <w:spacing w:before="240" w:after="240" w:line="360" w:lineRule="auto"/>
        <w:rPr>
          <w:rFonts w:ascii="Arial" w:eastAsia="Arial" w:hAnsi="Arial" w:cs="Arial"/>
        </w:rPr>
      </w:pPr>
      <w:r w:rsidRPr="4273C388">
        <w:rPr>
          <w:rFonts w:ascii="Arial" w:eastAsia="Arial" w:hAnsi="Arial" w:cs="Arial"/>
        </w:rPr>
        <w:t>“</w:t>
      </w:r>
      <w:r w:rsidR="10C971BF" w:rsidRPr="4273C388">
        <w:rPr>
          <w:rFonts w:ascii="Arial" w:eastAsia="Arial" w:hAnsi="Arial" w:cs="Arial"/>
        </w:rPr>
        <w:t>The Professional Practice Model utilizing relationship-base care was well developed, disseminated and enculturated at an exemplary level.</w:t>
      </w:r>
      <w:r w:rsidR="6CF0AC7D" w:rsidRPr="4273C388">
        <w:rPr>
          <w:rFonts w:ascii="Arial" w:eastAsia="Arial" w:hAnsi="Arial" w:cs="Arial"/>
        </w:rPr>
        <w:t>” (Johnson and Ezekielian, 2014).</w:t>
      </w:r>
      <w:r w:rsidR="4A44AAE5" w:rsidRPr="4273C388">
        <w:rPr>
          <w:rFonts w:ascii="Arial" w:eastAsia="Arial" w:hAnsi="Arial" w:cs="Arial"/>
        </w:rPr>
        <w:t xml:space="preserve"> This is stating that building a strong relationship </w:t>
      </w:r>
      <w:r w:rsidR="1EAD8D55" w:rsidRPr="4273C388">
        <w:rPr>
          <w:rFonts w:ascii="Arial" w:eastAsia="Arial" w:hAnsi="Arial" w:cs="Arial"/>
        </w:rPr>
        <w:t xml:space="preserve">and communicating effectively </w:t>
      </w:r>
      <w:r w:rsidR="4A44AAE5" w:rsidRPr="4273C388">
        <w:rPr>
          <w:rFonts w:ascii="Arial" w:eastAsia="Arial" w:hAnsi="Arial" w:cs="Arial"/>
        </w:rPr>
        <w:t xml:space="preserve">in professional practice </w:t>
      </w:r>
      <w:r w:rsidR="657A1367" w:rsidRPr="4273C388">
        <w:rPr>
          <w:rFonts w:ascii="Arial" w:eastAsia="Arial" w:hAnsi="Arial" w:cs="Arial"/>
        </w:rPr>
        <w:t>is important</w:t>
      </w:r>
      <w:r w:rsidR="12E336A9" w:rsidRPr="4273C388">
        <w:rPr>
          <w:rFonts w:ascii="Arial" w:eastAsia="Arial" w:hAnsi="Arial" w:cs="Arial"/>
        </w:rPr>
        <w:t>,</w:t>
      </w:r>
      <w:r w:rsidR="657A1367" w:rsidRPr="4273C388">
        <w:rPr>
          <w:rFonts w:ascii="Arial" w:eastAsia="Arial" w:hAnsi="Arial" w:cs="Arial"/>
        </w:rPr>
        <w:t xml:space="preserve"> </w:t>
      </w:r>
      <w:r w:rsidR="20EC4266" w:rsidRPr="4273C388">
        <w:rPr>
          <w:rFonts w:ascii="Arial" w:eastAsia="Arial" w:hAnsi="Arial" w:cs="Arial"/>
        </w:rPr>
        <w:t xml:space="preserve">as it creates a supportive </w:t>
      </w:r>
      <w:r w:rsidR="08EFBC0F" w:rsidRPr="4273C388">
        <w:rPr>
          <w:rFonts w:ascii="Arial" w:eastAsia="Arial" w:hAnsi="Arial" w:cs="Arial"/>
        </w:rPr>
        <w:t xml:space="preserve">and safe </w:t>
      </w:r>
      <w:r w:rsidR="53C56979" w:rsidRPr="4273C388">
        <w:rPr>
          <w:rFonts w:ascii="Arial" w:eastAsia="Arial" w:hAnsi="Arial" w:cs="Arial"/>
        </w:rPr>
        <w:t>environment</w:t>
      </w:r>
      <w:r w:rsidR="246C418C" w:rsidRPr="4273C388">
        <w:rPr>
          <w:rFonts w:ascii="Arial" w:eastAsia="Arial" w:hAnsi="Arial" w:cs="Arial"/>
        </w:rPr>
        <w:t xml:space="preserve"> for the children</w:t>
      </w:r>
      <w:r w:rsidR="5E338A64" w:rsidRPr="4273C388">
        <w:rPr>
          <w:rFonts w:ascii="Arial" w:eastAsia="Arial" w:hAnsi="Arial" w:cs="Arial"/>
        </w:rPr>
        <w:t>. By creating this safe space, it allows the</w:t>
      </w:r>
      <w:r w:rsidR="61A0C8D9" w:rsidRPr="4273C388">
        <w:rPr>
          <w:rFonts w:ascii="Arial" w:eastAsia="Arial" w:hAnsi="Arial" w:cs="Arial"/>
        </w:rPr>
        <w:t xml:space="preserve"> children</w:t>
      </w:r>
      <w:r w:rsidR="5E338A64" w:rsidRPr="4273C388">
        <w:rPr>
          <w:rFonts w:ascii="Arial" w:eastAsia="Arial" w:hAnsi="Arial" w:cs="Arial"/>
        </w:rPr>
        <w:t xml:space="preserve"> to build on their confidenc</w:t>
      </w:r>
      <w:r w:rsidR="4ED7F57B" w:rsidRPr="4273C388">
        <w:rPr>
          <w:rFonts w:ascii="Arial" w:eastAsia="Arial" w:hAnsi="Arial" w:cs="Arial"/>
        </w:rPr>
        <w:t xml:space="preserve">e </w:t>
      </w:r>
      <w:r w:rsidR="72110363" w:rsidRPr="4273C388">
        <w:rPr>
          <w:rFonts w:ascii="Arial" w:eastAsia="Arial" w:hAnsi="Arial" w:cs="Arial"/>
        </w:rPr>
        <w:t xml:space="preserve">and </w:t>
      </w:r>
      <w:r w:rsidR="15EA1D85" w:rsidRPr="4273C388">
        <w:rPr>
          <w:rFonts w:ascii="Arial" w:eastAsia="Arial" w:hAnsi="Arial" w:cs="Arial"/>
        </w:rPr>
        <w:t>can help them to feel valued</w:t>
      </w:r>
      <w:r w:rsidR="75C85D10" w:rsidRPr="4273C388">
        <w:rPr>
          <w:rFonts w:ascii="Arial" w:eastAsia="Arial" w:hAnsi="Arial" w:cs="Arial"/>
        </w:rPr>
        <w:t>,</w:t>
      </w:r>
      <w:r w:rsidR="15EA1D85" w:rsidRPr="4273C388">
        <w:rPr>
          <w:rFonts w:ascii="Arial" w:eastAsia="Arial" w:hAnsi="Arial" w:cs="Arial"/>
        </w:rPr>
        <w:t xml:space="preserve"> which supports every aspect of their development.</w:t>
      </w:r>
      <w:r w:rsidR="4A198DF9" w:rsidRPr="4273C388">
        <w:rPr>
          <w:rFonts w:ascii="Arial" w:eastAsia="Arial" w:hAnsi="Arial" w:cs="Arial"/>
        </w:rPr>
        <w:t xml:space="preserve"> This can also </w:t>
      </w:r>
      <w:r w:rsidR="40EFA621" w:rsidRPr="4273C388">
        <w:rPr>
          <w:rFonts w:ascii="Arial" w:eastAsia="Arial" w:hAnsi="Arial" w:cs="Arial"/>
        </w:rPr>
        <w:t>influence</w:t>
      </w:r>
      <w:r w:rsidR="4A198DF9" w:rsidRPr="4273C388">
        <w:rPr>
          <w:rFonts w:ascii="Arial" w:eastAsia="Arial" w:hAnsi="Arial" w:cs="Arial"/>
        </w:rPr>
        <w:t xml:space="preserve"> families and colleagues</w:t>
      </w:r>
      <w:r w:rsidR="53717B56" w:rsidRPr="4273C388">
        <w:rPr>
          <w:rFonts w:ascii="Arial" w:eastAsia="Arial" w:hAnsi="Arial" w:cs="Arial"/>
        </w:rPr>
        <w:t>,</w:t>
      </w:r>
      <w:r w:rsidR="4A198DF9" w:rsidRPr="4273C388">
        <w:rPr>
          <w:rFonts w:ascii="Arial" w:eastAsia="Arial" w:hAnsi="Arial" w:cs="Arial"/>
        </w:rPr>
        <w:t xml:space="preserve"> as it allows everyone to work closel</w:t>
      </w:r>
      <w:r w:rsidR="79CE1AF2" w:rsidRPr="4273C388">
        <w:rPr>
          <w:rFonts w:ascii="Arial" w:eastAsia="Arial" w:hAnsi="Arial" w:cs="Arial"/>
        </w:rPr>
        <w:t>y</w:t>
      </w:r>
      <w:r w:rsidR="4A198DF9" w:rsidRPr="4273C388">
        <w:rPr>
          <w:rFonts w:ascii="Arial" w:eastAsia="Arial" w:hAnsi="Arial" w:cs="Arial"/>
        </w:rPr>
        <w:t xml:space="preserve"> as a team with the child’s best </w:t>
      </w:r>
      <w:r w:rsidR="4A198DF9" w:rsidRPr="4273C388">
        <w:rPr>
          <w:rFonts w:ascii="Arial" w:eastAsia="Arial" w:hAnsi="Arial" w:cs="Arial"/>
        </w:rPr>
        <w:lastRenderedPageBreak/>
        <w:t>interest at heart</w:t>
      </w:r>
      <w:r w:rsidR="5D89D6FF" w:rsidRPr="4273C388">
        <w:rPr>
          <w:rFonts w:ascii="Arial" w:eastAsia="Arial" w:hAnsi="Arial" w:cs="Arial"/>
        </w:rPr>
        <w:t xml:space="preserve"> </w:t>
      </w:r>
      <w:r w:rsidR="280DDCD0" w:rsidRPr="4273C388">
        <w:rPr>
          <w:rFonts w:ascii="Arial" w:eastAsia="Arial" w:hAnsi="Arial" w:cs="Arial"/>
        </w:rPr>
        <w:t xml:space="preserve">(Johnson and Ezekielian, 2014). </w:t>
      </w:r>
      <w:r w:rsidR="5D89D6FF" w:rsidRPr="4273C388">
        <w:rPr>
          <w:rFonts w:ascii="Arial" w:eastAsia="Arial" w:hAnsi="Arial" w:cs="Arial"/>
        </w:rPr>
        <w:t xml:space="preserve">Overall, strong communication and healthy relationships </w:t>
      </w:r>
      <w:r w:rsidR="61709FF3" w:rsidRPr="4273C388">
        <w:rPr>
          <w:rFonts w:ascii="Arial" w:eastAsia="Arial" w:hAnsi="Arial" w:cs="Arial"/>
        </w:rPr>
        <w:t>are</w:t>
      </w:r>
      <w:r w:rsidR="5DE318F9" w:rsidRPr="4273C388">
        <w:rPr>
          <w:rFonts w:ascii="Arial" w:eastAsia="Arial" w:hAnsi="Arial" w:cs="Arial"/>
        </w:rPr>
        <w:t xml:space="preserve"> the most important thing</w:t>
      </w:r>
      <w:r w:rsidR="2C377F89" w:rsidRPr="4273C388">
        <w:rPr>
          <w:rFonts w:ascii="Arial" w:eastAsia="Arial" w:hAnsi="Arial" w:cs="Arial"/>
        </w:rPr>
        <w:t>s</w:t>
      </w:r>
      <w:r w:rsidR="5DE318F9" w:rsidRPr="4273C388">
        <w:rPr>
          <w:rFonts w:ascii="Arial" w:eastAsia="Arial" w:hAnsi="Arial" w:cs="Arial"/>
        </w:rPr>
        <w:t xml:space="preserve"> in professional practice because </w:t>
      </w:r>
      <w:r w:rsidR="3FF5268F" w:rsidRPr="4273C388">
        <w:rPr>
          <w:rFonts w:ascii="Arial" w:eastAsia="Arial" w:hAnsi="Arial" w:cs="Arial"/>
        </w:rPr>
        <w:t>they</w:t>
      </w:r>
      <w:r w:rsidR="5DE318F9" w:rsidRPr="4273C388">
        <w:rPr>
          <w:rFonts w:ascii="Arial" w:eastAsia="Arial" w:hAnsi="Arial" w:cs="Arial"/>
        </w:rPr>
        <w:t xml:space="preserve"> </w:t>
      </w:r>
      <w:r w:rsidR="7C86A337" w:rsidRPr="4273C388">
        <w:rPr>
          <w:rFonts w:ascii="Arial" w:eastAsia="Arial" w:hAnsi="Arial" w:cs="Arial"/>
        </w:rPr>
        <w:t xml:space="preserve">form the </w:t>
      </w:r>
      <w:r w:rsidR="5DE318F9" w:rsidRPr="4273C388">
        <w:rPr>
          <w:rFonts w:ascii="Arial" w:eastAsia="Arial" w:hAnsi="Arial" w:cs="Arial"/>
        </w:rPr>
        <w:t>foundation</w:t>
      </w:r>
      <w:r w:rsidR="636936EC" w:rsidRPr="4273C388">
        <w:rPr>
          <w:rFonts w:ascii="Arial" w:eastAsia="Arial" w:hAnsi="Arial" w:cs="Arial"/>
        </w:rPr>
        <w:t xml:space="preserve"> for everything else around </w:t>
      </w:r>
      <w:r w:rsidR="4573A740" w:rsidRPr="4273C388">
        <w:rPr>
          <w:rFonts w:ascii="Arial" w:eastAsia="Arial" w:hAnsi="Arial" w:cs="Arial"/>
        </w:rPr>
        <w:t>them</w:t>
      </w:r>
      <w:r w:rsidR="636936EC" w:rsidRPr="4273C388">
        <w:rPr>
          <w:rFonts w:ascii="Arial" w:eastAsia="Arial" w:hAnsi="Arial" w:cs="Arial"/>
        </w:rPr>
        <w:t xml:space="preserve">. </w:t>
      </w:r>
      <w:r w:rsidR="1CD72994" w:rsidRPr="4273C388">
        <w:rPr>
          <w:rFonts w:ascii="Arial" w:eastAsia="Arial" w:hAnsi="Arial" w:cs="Arial"/>
        </w:rPr>
        <w:t>It helps children feel safe and supported and builds trust between them and the practitioner, which promotes more positive learning experiences and better outcomes (Johnson and Ezekielian, 2014).</w:t>
      </w:r>
    </w:p>
    <w:p w14:paraId="6EC62FF7" w14:textId="27A01432" w:rsidR="0BBB0CF2" w:rsidRDefault="0BBB0CF2" w:rsidP="4273C388">
      <w:pPr>
        <w:spacing w:before="240" w:after="240" w:line="360" w:lineRule="auto"/>
        <w:rPr>
          <w:rFonts w:ascii="Arial" w:eastAsia="Arial" w:hAnsi="Arial" w:cs="Arial"/>
        </w:rPr>
      </w:pPr>
      <w:r w:rsidRPr="4273C388">
        <w:rPr>
          <w:rFonts w:ascii="Arial" w:eastAsia="Arial" w:hAnsi="Arial" w:cs="Arial"/>
        </w:rPr>
        <w:t>Having an in-depth knowledge and understanding when in professional practice is essent</w:t>
      </w:r>
      <w:r w:rsidR="61B75EF8" w:rsidRPr="4273C388">
        <w:rPr>
          <w:rFonts w:ascii="Arial" w:eastAsia="Arial" w:hAnsi="Arial" w:cs="Arial"/>
        </w:rPr>
        <w:t xml:space="preserve">ial because it </w:t>
      </w:r>
      <w:r w:rsidR="403A2E19" w:rsidRPr="4273C388">
        <w:rPr>
          <w:rFonts w:ascii="Arial" w:eastAsia="Arial" w:hAnsi="Arial" w:cs="Arial"/>
        </w:rPr>
        <w:t>ensures practitioners are carrying out their roles safely and efficiently whilst reaching high-quality standards of care</w:t>
      </w:r>
      <w:r w:rsidR="6C718480" w:rsidRPr="4273C388">
        <w:rPr>
          <w:rFonts w:ascii="Arial" w:eastAsia="Arial" w:hAnsi="Arial" w:cs="Arial"/>
        </w:rPr>
        <w:t xml:space="preserve"> (RCGP, 2024)</w:t>
      </w:r>
      <w:r w:rsidR="403A2E19" w:rsidRPr="4273C388">
        <w:rPr>
          <w:rFonts w:ascii="Arial" w:eastAsia="Arial" w:hAnsi="Arial" w:cs="Arial"/>
        </w:rPr>
        <w:t xml:space="preserve">. </w:t>
      </w:r>
      <w:r w:rsidR="24E4BCA2" w:rsidRPr="4273C388">
        <w:rPr>
          <w:rFonts w:ascii="Arial" w:eastAsia="Arial" w:hAnsi="Arial" w:cs="Arial"/>
        </w:rPr>
        <w:t>It allows practitioners to identify and respond to abuse and neglect effectively by recognising any signs of physical, emotional or sexual abuse</w:t>
      </w:r>
      <w:r w:rsidR="174ED807" w:rsidRPr="4273C388">
        <w:rPr>
          <w:rFonts w:ascii="Arial" w:eastAsia="Arial" w:hAnsi="Arial" w:cs="Arial"/>
        </w:rPr>
        <w:t xml:space="preserve">. </w:t>
      </w:r>
      <w:r w:rsidR="627C966D" w:rsidRPr="4273C388">
        <w:rPr>
          <w:rFonts w:ascii="Arial" w:eastAsia="Arial" w:hAnsi="Arial" w:cs="Arial"/>
        </w:rPr>
        <w:t>Once a professional judgement is made, pr</w:t>
      </w:r>
      <w:r w:rsidR="131C02D6" w:rsidRPr="4273C388">
        <w:rPr>
          <w:rFonts w:ascii="Arial" w:eastAsia="Arial" w:hAnsi="Arial" w:cs="Arial"/>
        </w:rPr>
        <w:t>actitioner</w:t>
      </w:r>
      <w:r w:rsidR="627C966D" w:rsidRPr="4273C388">
        <w:rPr>
          <w:rFonts w:ascii="Arial" w:eastAsia="Arial" w:hAnsi="Arial" w:cs="Arial"/>
        </w:rPr>
        <w:t xml:space="preserve">s must then know how to respond appropriately </w:t>
      </w:r>
      <w:r w:rsidR="0835284E" w:rsidRPr="4273C388">
        <w:rPr>
          <w:rFonts w:ascii="Arial" w:eastAsia="Arial" w:hAnsi="Arial" w:cs="Arial"/>
        </w:rPr>
        <w:t>by following their setting</w:t>
      </w:r>
      <w:r w:rsidR="52F525F3" w:rsidRPr="4273C388">
        <w:rPr>
          <w:rFonts w:ascii="Arial" w:eastAsia="Arial" w:hAnsi="Arial" w:cs="Arial"/>
        </w:rPr>
        <w:t>’</w:t>
      </w:r>
      <w:r w:rsidR="0835284E" w:rsidRPr="4273C388">
        <w:rPr>
          <w:rFonts w:ascii="Arial" w:eastAsia="Arial" w:hAnsi="Arial" w:cs="Arial"/>
        </w:rPr>
        <w:t xml:space="preserve">s policies to </w:t>
      </w:r>
      <w:r w:rsidR="46159A4D" w:rsidRPr="4273C388">
        <w:rPr>
          <w:rFonts w:ascii="Arial" w:eastAsia="Arial" w:hAnsi="Arial" w:cs="Arial"/>
        </w:rPr>
        <w:t>make sure</w:t>
      </w:r>
      <w:r w:rsidR="0835284E" w:rsidRPr="4273C388">
        <w:rPr>
          <w:rFonts w:ascii="Arial" w:eastAsia="Arial" w:hAnsi="Arial" w:cs="Arial"/>
        </w:rPr>
        <w:t xml:space="preserve"> everyone involved remains safe</w:t>
      </w:r>
      <w:r w:rsidR="35A6C18C" w:rsidRPr="4273C388">
        <w:rPr>
          <w:rFonts w:ascii="Arial" w:eastAsia="Arial" w:hAnsi="Arial" w:cs="Arial"/>
        </w:rPr>
        <w:t xml:space="preserve"> (Welsh Government, 2022)</w:t>
      </w:r>
      <w:r w:rsidR="0835284E" w:rsidRPr="4273C388">
        <w:rPr>
          <w:rFonts w:ascii="Arial" w:eastAsia="Arial" w:hAnsi="Arial" w:cs="Arial"/>
        </w:rPr>
        <w:t xml:space="preserve">. </w:t>
      </w:r>
      <w:r w:rsidR="6924825B" w:rsidRPr="4273C388">
        <w:rPr>
          <w:rFonts w:ascii="Arial" w:eastAsia="Arial" w:hAnsi="Arial" w:cs="Arial"/>
        </w:rPr>
        <w:t>Another t</w:t>
      </w:r>
      <w:r w:rsidR="1CF57580" w:rsidRPr="4273C388">
        <w:rPr>
          <w:rFonts w:ascii="Arial" w:eastAsia="Arial" w:hAnsi="Arial" w:cs="Arial"/>
        </w:rPr>
        <w:t>hing pr</w:t>
      </w:r>
      <w:r w:rsidR="04D517B8" w:rsidRPr="4273C388">
        <w:rPr>
          <w:rFonts w:ascii="Arial" w:eastAsia="Arial" w:hAnsi="Arial" w:cs="Arial"/>
        </w:rPr>
        <w:t>actitioner</w:t>
      </w:r>
      <w:r w:rsidR="1CF57580" w:rsidRPr="4273C388">
        <w:rPr>
          <w:rFonts w:ascii="Arial" w:eastAsia="Arial" w:hAnsi="Arial" w:cs="Arial"/>
        </w:rPr>
        <w:t xml:space="preserve">s must do that requires a deep understanding is </w:t>
      </w:r>
      <w:r w:rsidR="3C5CDE77" w:rsidRPr="4273C388">
        <w:rPr>
          <w:rFonts w:ascii="Arial" w:eastAsia="Arial" w:hAnsi="Arial" w:cs="Arial"/>
        </w:rPr>
        <w:t>report</w:t>
      </w:r>
      <w:r w:rsidR="1CF57580" w:rsidRPr="4273C388">
        <w:rPr>
          <w:rFonts w:ascii="Arial" w:eastAsia="Arial" w:hAnsi="Arial" w:cs="Arial"/>
        </w:rPr>
        <w:t xml:space="preserve"> any safeguarding concerns</w:t>
      </w:r>
      <w:r w:rsidR="77F2A906" w:rsidRPr="4273C388">
        <w:rPr>
          <w:rFonts w:ascii="Arial" w:eastAsia="Arial" w:hAnsi="Arial" w:cs="Arial"/>
        </w:rPr>
        <w:t>,</w:t>
      </w:r>
      <w:r w:rsidR="1CF57580" w:rsidRPr="4273C388">
        <w:rPr>
          <w:rFonts w:ascii="Arial" w:eastAsia="Arial" w:hAnsi="Arial" w:cs="Arial"/>
        </w:rPr>
        <w:t xml:space="preserve"> as it is </w:t>
      </w:r>
      <w:r w:rsidR="20F92CD0" w:rsidRPr="4273C388">
        <w:rPr>
          <w:rFonts w:ascii="Arial" w:eastAsia="Arial" w:hAnsi="Arial" w:cs="Arial"/>
        </w:rPr>
        <w:t>key</w:t>
      </w:r>
      <w:r w:rsidR="1CF57580" w:rsidRPr="4273C388">
        <w:rPr>
          <w:rFonts w:ascii="Arial" w:eastAsia="Arial" w:hAnsi="Arial" w:cs="Arial"/>
        </w:rPr>
        <w:t xml:space="preserve"> </w:t>
      </w:r>
      <w:r w:rsidR="19E282D7" w:rsidRPr="4273C388">
        <w:rPr>
          <w:rFonts w:ascii="Arial" w:eastAsia="Arial" w:hAnsi="Arial" w:cs="Arial"/>
        </w:rPr>
        <w:t>that the report is clear</w:t>
      </w:r>
      <w:r w:rsidR="51094BB8" w:rsidRPr="4273C388">
        <w:rPr>
          <w:rFonts w:ascii="Arial" w:eastAsia="Arial" w:hAnsi="Arial" w:cs="Arial"/>
        </w:rPr>
        <w:t xml:space="preserve">, </w:t>
      </w:r>
      <w:r w:rsidR="19E282D7" w:rsidRPr="4273C388">
        <w:rPr>
          <w:rFonts w:ascii="Arial" w:eastAsia="Arial" w:hAnsi="Arial" w:cs="Arial"/>
        </w:rPr>
        <w:t>factual and includes any required evidence. Additionally</w:t>
      </w:r>
      <w:r w:rsidR="6EDC3DDC" w:rsidRPr="4273C388">
        <w:rPr>
          <w:rFonts w:ascii="Arial" w:eastAsia="Arial" w:hAnsi="Arial" w:cs="Arial"/>
        </w:rPr>
        <w:t>, professionals also must understand that sharing information with relevant multi-agencies</w:t>
      </w:r>
      <w:r w:rsidR="122B0353" w:rsidRPr="4273C388">
        <w:rPr>
          <w:rFonts w:ascii="Arial" w:eastAsia="Arial" w:hAnsi="Arial" w:cs="Arial"/>
        </w:rPr>
        <w:t xml:space="preserve"> allows organisations, such as social services, health boards or the police</w:t>
      </w:r>
      <w:r w:rsidR="3704ADBF" w:rsidRPr="4273C388">
        <w:rPr>
          <w:rFonts w:ascii="Arial" w:eastAsia="Arial" w:hAnsi="Arial" w:cs="Arial"/>
        </w:rPr>
        <w:t>,</w:t>
      </w:r>
      <w:r w:rsidR="122B0353" w:rsidRPr="4273C388">
        <w:rPr>
          <w:rFonts w:ascii="Arial" w:eastAsia="Arial" w:hAnsi="Arial" w:cs="Arial"/>
        </w:rPr>
        <w:t xml:space="preserve"> </w:t>
      </w:r>
      <w:r w:rsidR="18706ACC" w:rsidRPr="4273C388">
        <w:rPr>
          <w:rFonts w:ascii="Arial" w:eastAsia="Arial" w:hAnsi="Arial" w:cs="Arial"/>
        </w:rPr>
        <w:t>to work together to ensure the child’s safety (RCGP, 2024).</w:t>
      </w:r>
      <w:r w:rsidR="5CD17A47" w:rsidRPr="4273C388">
        <w:rPr>
          <w:rFonts w:ascii="Arial" w:eastAsia="Arial" w:hAnsi="Arial" w:cs="Arial"/>
        </w:rPr>
        <w:t xml:space="preserve"> Having a</w:t>
      </w:r>
      <w:r w:rsidR="7CDB55A7" w:rsidRPr="4273C388">
        <w:rPr>
          <w:rFonts w:ascii="Arial" w:eastAsia="Arial" w:hAnsi="Arial" w:cs="Arial"/>
        </w:rPr>
        <w:t xml:space="preserve"> wide range of</w:t>
      </w:r>
      <w:r w:rsidR="5CD17A47" w:rsidRPr="4273C388">
        <w:rPr>
          <w:rFonts w:ascii="Arial" w:eastAsia="Arial" w:hAnsi="Arial" w:cs="Arial"/>
        </w:rPr>
        <w:t xml:space="preserve"> knowledge and understanding also ensures that pr</w:t>
      </w:r>
      <w:r w:rsidR="241074BF" w:rsidRPr="4273C388">
        <w:rPr>
          <w:rFonts w:ascii="Arial" w:eastAsia="Arial" w:hAnsi="Arial" w:cs="Arial"/>
        </w:rPr>
        <w:t>actitioner</w:t>
      </w:r>
      <w:r w:rsidR="5CD17A47" w:rsidRPr="4273C388">
        <w:rPr>
          <w:rFonts w:ascii="Arial" w:eastAsia="Arial" w:hAnsi="Arial" w:cs="Arial"/>
        </w:rPr>
        <w:t xml:space="preserve">s are </w:t>
      </w:r>
      <w:r w:rsidR="21753080" w:rsidRPr="4273C388">
        <w:rPr>
          <w:rFonts w:ascii="Arial" w:eastAsia="Arial" w:hAnsi="Arial" w:cs="Arial"/>
        </w:rPr>
        <w:t>improving on</w:t>
      </w:r>
      <w:r w:rsidR="14D2A33D" w:rsidRPr="4273C388">
        <w:rPr>
          <w:rFonts w:ascii="Arial" w:eastAsia="Arial" w:hAnsi="Arial" w:cs="Arial"/>
        </w:rPr>
        <w:t xml:space="preserve"> the quality of care by remaining </w:t>
      </w:r>
      <w:r w:rsidR="75950C40" w:rsidRPr="4273C388">
        <w:rPr>
          <w:rFonts w:ascii="Arial" w:eastAsia="Arial" w:hAnsi="Arial" w:cs="Arial"/>
        </w:rPr>
        <w:t>child focused</w:t>
      </w:r>
      <w:r w:rsidR="5E014C3E" w:rsidRPr="4273C388">
        <w:rPr>
          <w:rFonts w:ascii="Arial" w:eastAsia="Arial" w:hAnsi="Arial" w:cs="Arial"/>
        </w:rPr>
        <w:t>.</w:t>
      </w:r>
      <w:r w:rsidR="14D2A33D" w:rsidRPr="4273C388">
        <w:rPr>
          <w:rFonts w:ascii="Arial" w:eastAsia="Arial" w:hAnsi="Arial" w:cs="Arial"/>
        </w:rPr>
        <w:t xml:space="preserve"> </w:t>
      </w:r>
      <w:r w:rsidR="1A62E5EF" w:rsidRPr="4273C388">
        <w:rPr>
          <w:rFonts w:ascii="Arial" w:eastAsia="Arial" w:hAnsi="Arial" w:cs="Arial"/>
        </w:rPr>
        <w:t>This</w:t>
      </w:r>
      <w:r w:rsidR="14D2A33D" w:rsidRPr="4273C388">
        <w:rPr>
          <w:rFonts w:ascii="Arial" w:eastAsia="Arial" w:hAnsi="Arial" w:cs="Arial"/>
        </w:rPr>
        <w:t xml:space="preserve"> </w:t>
      </w:r>
      <w:r w:rsidR="3CB444A6" w:rsidRPr="4273C388">
        <w:rPr>
          <w:rFonts w:ascii="Arial" w:eastAsia="Arial" w:hAnsi="Arial" w:cs="Arial"/>
        </w:rPr>
        <w:t>increases</w:t>
      </w:r>
      <w:r w:rsidR="14D2A33D" w:rsidRPr="4273C388">
        <w:rPr>
          <w:rFonts w:ascii="Arial" w:eastAsia="Arial" w:hAnsi="Arial" w:cs="Arial"/>
        </w:rPr>
        <w:t xml:space="preserve"> </w:t>
      </w:r>
      <w:r w:rsidR="7B472D0A" w:rsidRPr="4273C388">
        <w:rPr>
          <w:rFonts w:ascii="Arial" w:eastAsia="Arial" w:hAnsi="Arial" w:cs="Arial"/>
        </w:rPr>
        <w:t xml:space="preserve">trust and allows them to meet their individual needs. </w:t>
      </w:r>
      <w:r w:rsidR="764D3549" w:rsidRPr="4273C388">
        <w:rPr>
          <w:rFonts w:ascii="Arial" w:eastAsia="Arial" w:hAnsi="Arial" w:cs="Arial"/>
        </w:rPr>
        <w:t>It also helps reduce any future risks, as pr</w:t>
      </w:r>
      <w:r w:rsidR="58F0B5C1" w:rsidRPr="4273C388">
        <w:rPr>
          <w:rFonts w:ascii="Arial" w:eastAsia="Arial" w:hAnsi="Arial" w:cs="Arial"/>
        </w:rPr>
        <w:t>actitioner</w:t>
      </w:r>
      <w:r w:rsidR="764D3549" w:rsidRPr="4273C388">
        <w:rPr>
          <w:rFonts w:ascii="Arial" w:eastAsia="Arial" w:hAnsi="Arial" w:cs="Arial"/>
        </w:rPr>
        <w:t xml:space="preserve">s can identify any concerns </w:t>
      </w:r>
      <w:r w:rsidR="38D5B452" w:rsidRPr="4273C388">
        <w:rPr>
          <w:rFonts w:ascii="Arial" w:eastAsia="Arial" w:hAnsi="Arial" w:cs="Arial"/>
        </w:rPr>
        <w:t>early</w:t>
      </w:r>
      <w:r w:rsidR="2C1F36F9" w:rsidRPr="4273C388">
        <w:rPr>
          <w:rFonts w:ascii="Arial" w:eastAsia="Arial" w:hAnsi="Arial" w:cs="Arial"/>
        </w:rPr>
        <w:t xml:space="preserve"> on and</w:t>
      </w:r>
      <w:r w:rsidR="07B59D32" w:rsidRPr="4273C388">
        <w:rPr>
          <w:rFonts w:ascii="Arial" w:eastAsia="Arial" w:hAnsi="Arial" w:cs="Arial"/>
        </w:rPr>
        <w:t xml:space="preserve"> put </w:t>
      </w:r>
      <w:r w:rsidR="541F4E48" w:rsidRPr="4273C388">
        <w:rPr>
          <w:rFonts w:ascii="Arial" w:eastAsia="Arial" w:hAnsi="Arial" w:cs="Arial"/>
        </w:rPr>
        <w:t xml:space="preserve">in measures that prevent any </w:t>
      </w:r>
      <w:r w:rsidR="4E52EBB8" w:rsidRPr="4273C388">
        <w:rPr>
          <w:rFonts w:ascii="Arial" w:eastAsia="Arial" w:hAnsi="Arial" w:cs="Arial"/>
        </w:rPr>
        <w:t>cases from developing into a more serious matter</w:t>
      </w:r>
      <w:r w:rsidR="6D6B2619" w:rsidRPr="4273C388">
        <w:rPr>
          <w:rFonts w:ascii="Arial" w:eastAsia="Arial" w:hAnsi="Arial" w:cs="Arial"/>
        </w:rPr>
        <w:t xml:space="preserve"> (</w:t>
      </w:r>
      <w:r w:rsidR="07B59D32" w:rsidRPr="4273C388">
        <w:rPr>
          <w:rFonts w:ascii="Arial" w:eastAsia="Arial" w:hAnsi="Arial" w:cs="Arial"/>
        </w:rPr>
        <w:t>Care Learning, 2024). Overall</w:t>
      </w:r>
      <w:r w:rsidR="0FFA8C72" w:rsidRPr="4273C388">
        <w:rPr>
          <w:rFonts w:ascii="Arial" w:eastAsia="Arial" w:hAnsi="Arial" w:cs="Arial"/>
        </w:rPr>
        <w:t xml:space="preserve">, having a deep understanding </w:t>
      </w:r>
      <w:r w:rsidR="30FFA07C" w:rsidRPr="4273C388">
        <w:rPr>
          <w:rFonts w:ascii="Arial" w:eastAsia="Arial" w:hAnsi="Arial" w:cs="Arial"/>
        </w:rPr>
        <w:t>of</w:t>
      </w:r>
      <w:r w:rsidR="0FFA8C72" w:rsidRPr="4273C388">
        <w:rPr>
          <w:rFonts w:ascii="Arial" w:eastAsia="Arial" w:hAnsi="Arial" w:cs="Arial"/>
        </w:rPr>
        <w:t xml:space="preserve"> professional practice is </w:t>
      </w:r>
      <w:r w:rsidR="279113D3" w:rsidRPr="4273C388">
        <w:rPr>
          <w:rFonts w:ascii="Arial" w:eastAsia="Arial" w:hAnsi="Arial" w:cs="Arial"/>
        </w:rPr>
        <w:t>extremely important</w:t>
      </w:r>
      <w:r w:rsidR="01A461E7" w:rsidRPr="4273C388">
        <w:rPr>
          <w:rFonts w:ascii="Arial" w:eastAsia="Arial" w:hAnsi="Arial" w:cs="Arial"/>
        </w:rPr>
        <w:t>,</w:t>
      </w:r>
      <w:r w:rsidR="509CA602" w:rsidRPr="4273C388">
        <w:rPr>
          <w:rFonts w:ascii="Arial" w:eastAsia="Arial" w:hAnsi="Arial" w:cs="Arial"/>
        </w:rPr>
        <w:t xml:space="preserve"> as it plays a vital role in all areas of safeguarding.</w:t>
      </w:r>
    </w:p>
    <w:p w14:paraId="7E95248D" w14:textId="5D6C47EE" w:rsidR="3825A5C2" w:rsidRDefault="3825A5C2" w:rsidP="4273C388">
      <w:pPr>
        <w:spacing w:before="240" w:after="240" w:line="360" w:lineRule="auto"/>
        <w:rPr>
          <w:rFonts w:ascii="Arial" w:eastAsia="Arial" w:hAnsi="Arial" w:cs="Arial"/>
        </w:rPr>
      </w:pPr>
      <w:r w:rsidRPr="4273C388">
        <w:rPr>
          <w:rFonts w:ascii="Arial" w:eastAsia="Arial" w:hAnsi="Arial" w:cs="Arial"/>
        </w:rPr>
        <w:t>Partnership and multi-agency working are important in professional practice</w:t>
      </w:r>
      <w:r w:rsidR="2D3E6BBC" w:rsidRPr="4273C388">
        <w:rPr>
          <w:rFonts w:ascii="Arial" w:eastAsia="Arial" w:hAnsi="Arial" w:cs="Arial"/>
        </w:rPr>
        <w:t>,</w:t>
      </w:r>
      <w:r w:rsidRPr="4273C388">
        <w:rPr>
          <w:rFonts w:ascii="Arial" w:eastAsia="Arial" w:hAnsi="Arial" w:cs="Arial"/>
        </w:rPr>
        <w:t xml:space="preserve"> as </w:t>
      </w:r>
      <w:r w:rsidR="74F211D1" w:rsidRPr="4273C388">
        <w:rPr>
          <w:rFonts w:ascii="Arial" w:eastAsia="Arial" w:hAnsi="Arial" w:cs="Arial"/>
        </w:rPr>
        <w:t>they</w:t>
      </w:r>
      <w:r w:rsidRPr="4273C388">
        <w:rPr>
          <w:rFonts w:ascii="Arial" w:eastAsia="Arial" w:hAnsi="Arial" w:cs="Arial"/>
        </w:rPr>
        <w:t xml:space="preserve"> ensure the most effective</w:t>
      </w:r>
      <w:r w:rsidR="61977313" w:rsidRPr="4273C388">
        <w:rPr>
          <w:rFonts w:ascii="Arial" w:eastAsia="Arial" w:hAnsi="Arial" w:cs="Arial"/>
        </w:rPr>
        <w:t xml:space="preserve">, reliable and highest </w:t>
      </w:r>
      <w:r w:rsidR="215B646E" w:rsidRPr="4273C388">
        <w:rPr>
          <w:rFonts w:ascii="Arial" w:eastAsia="Arial" w:hAnsi="Arial" w:cs="Arial"/>
        </w:rPr>
        <w:t>level</w:t>
      </w:r>
      <w:r w:rsidR="61977313" w:rsidRPr="4273C388">
        <w:rPr>
          <w:rFonts w:ascii="Arial" w:eastAsia="Arial" w:hAnsi="Arial" w:cs="Arial"/>
        </w:rPr>
        <w:t xml:space="preserve"> of care. </w:t>
      </w:r>
      <w:r w:rsidR="5929079F" w:rsidRPr="4273C388">
        <w:rPr>
          <w:rFonts w:ascii="Arial" w:eastAsia="Arial" w:hAnsi="Arial" w:cs="Arial"/>
        </w:rPr>
        <w:t>Working in partnership and through multi</w:t>
      </w:r>
      <w:r w:rsidR="2038577A" w:rsidRPr="4273C388">
        <w:rPr>
          <w:rFonts w:ascii="Arial" w:eastAsia="Arial" w:hAnsi="Arial" w:cs="Arial"/>
        </w:rPr>
        <w:t>-</w:t>
      </w:r>
      <w:r w:rsidR="5929079F" w:rsidRPr="4273C388">
        <w:rPr>
          <w:rFonts w:ascii="Arial" w:eastAsia="Arial" w:hAnsi="Arial" w:cs="Arial"/>
        </w:rPr>
        <w:t xml:space="preserve">agencies can lead to </w:t>
      </w:r>
      <w:r w:rsidR="69FA81DB" w:rsidRPr="4273C388">
        <w:rPr>
          <w:rFonts w:ascii="Arial" w:eastAsia="Arial" w:hAnsi="Arial" w:cs="Arial"/>
        </w:rPr>
        <w:t>more</w:t>
      </w:r>
      <w:r w:rsidR="5929079F" w:rsidRPr="4273C388">
        <w:rPr>
          <w:rFonts w:ascii="Arial" w:eastAsia="Arial" w:hAnsi="Arial" w:cs="Arial"/>
        </w:rPr>
        <w:t xml:space="preserve"> improved result</w:t>
      </w:r>
      <w:r w:rsidR="56555B60" w:rsidRPr="4273C388">
        <w:rPr>
          <w:rFonts w:ascii="Arial" w:eastAsia="Arial" w:hAnsi="Arial" w:cs="Arial"/>
        </w:rPr>
        <w:t>s,</w:t>
      </w:r>
      <w:r w:rsidR="5929079F" w:rsidRPr="4273C388">
        <w:rPr>
          <w:rFonts w:ascii="Arial" w:eastAsia="Arial" w:hAnsi="Arial" w:cs="Arial"/>
        </w:rPr>
        <w:t xml:space="preserve"> </w:t>
      </w:r>
      <w:r w:rsidR="2DE6EEFA" w:rsidRPr="4273C388">
        <w:rPr>
          <w:rFonts w:ascii="Arial" w:eastAsia="Arial" w:hAnsi="Arial" w:cs="Arial"/>
        </w:rPr>
        <w:t xml:space="preserve">through working effectively as a team to solve the problem together. When the different sectors come together, they </w:t>
      </w:r>
      <w:r w:rsidR="421C3B3D" w:rsidRPr="4273C388">
        <w:rPr>
          <w:rFonts w:ascii="Arial" w:eastAsia="Arial" w:hAnsi="Arial" w:cs="Arial"/>
        </w:rPr>
        <w:t>can</w:t>
      </w:r>
      <w:r w:rsidR="2DE6EEFA" w:rsidRPr="4273C388">
        <w:rPr>
          <w:rFonts w:ascii="Arial" w:eastAsia="Arial" w:hAnsi="Arial" w:cs="Arial"/>
        </w:rPr>
        <w:t xml:space="preserve"> take a more holistic approach</w:t>
      </w:r>
      <w:r w:rsidR="17FB5ED8" w:rsidRPr="4273C388">
        <w:rPr>
          <w:rFonts w:ascii="Arial" w:eastAsia="Arial" w:hAnsi="Arial" w:cs="Arial"/>
        </w:rPr>
        <w:t xml:space="preserve"> which enables them to address every issue from all angles</w:t>
      </w:r>
      <w:r w:rsidR="57184AE9" w:rsidRPr="4273C388">
        <w:rPr>
          <w:rFonts w:ascii="Arial" w:eastAsia="Arial" w:hAnsi="Arial" w:cs="Arial"/>
        </w:rPr>
        <w:t>,</w:t>
      </w:r>
      <w:r w:rsidR="17FB5ED8" w:rsidRPr="4273C388">
        <w:rPr>
          <w:rFonts w:ascii="Arial" w:eastAsia="Arial" w:hAnsi="Arial" w:cs="Arial"/>
        </w:rPr>
        <w:t xml:space="preserve"> which will increase their understanding of the matter</w:t>
      </w:r>
      <w:r w:rsidR="48F3EAA7" w:rsidRPr="4273C388">
        <w:rPr>
          <w:rFonts w:ascii="Arial" w:eastAsia="Arial" w:hAnsi="Arial" w:cs="Arial"/>
        </w:rPr>
        <w:t>,</w:t>
      </w:r>
      <w:r w:rsidR="15B3F93E" w:rsidRPr="4273C388">
        <w:rPr>
          <w:rFonts w:ascii="Arial" w:eastAsia="Arial" w:hAnsi="Arial" w:cs="Arial"/>
        </w:rPr>
        <w:t xml:space="preserve"> leading to a faster referral</w:t>
      </w:r>
      <w:r w:rsidR="17FB5ED8" w:rsidRPr="4273C388">
        <w:rPr>
          <w:rFonts w:ascii="Arial" w:eastAsia="Arial" w:hAnsi="Arial" w:cs="Arial"/>
        </w:rPr>
        <w:t xml:space="preserve"> (Atkinson, Jones and Lamont, 2007)</w:t>
      </w:r>
      <w:r w:rsidR="47B3122A" w:rsidRPr="4273C388">
        <w:rPr>
          <w:rFonts w:ascii="Arial" w:eastAsia="Arial" w:hAnsi="Arial" w:cs="Arial"/>
        </w:rPr>
        <w:t>.</w:t>
      </w:r>
      <w:r w:rsidR="6353EE95" w:rsidRPr="4273C388">
        <w:rPr>
          <w:rFonts w:ascii="Arial" w:eastAsia="Arial" w:hAnsi="Arial" w:cs="Arial"/>
        </w:rPr>
        <w:t xml:space="preserve"> Multi-agency </w:t>
      </w:r>
      <w:r w:rsidR="6353EE95" w:rsidRPr="4273C388">
        <w:rPr>
          <w:rFonts w:ascii="Arial" w:eastAsia="Arial" w:hAnsi="Arial" w:cs="Arial"/>
        </w:rPr>
        <w:lastRenderedPageBreak/>
        <w:t xml:space="preserve">working has also been proven to have a positive </w:t>
      </w:r>
      <w:r w:rsidR="185896B0" w:rsidRPr="4273C388">
        <w:rPr>
          <w:rFonts w:ascii="Arial" w:eastAsia="Arial" w:hAnsi="Arial" w:cs="Arial"/>
        </w:rPr>
        <w:t>effect</w:t>
      </w:r>
      <w:r w:rsidR="6353EE95" w:rsidRPr="4273C388">
        <w:rPr>
          <w:rFonts w:ascii="Arial" w:eastAsia="Arial" w:hAnsi="Arial" w:cs="Arial"/>
        </w:rPr>
        <w:t xml:space="preserve"> on professional practice</w:t>
      </w:r>
      <w:r w:rsidR="63876E58" w:rsidRPr="4273C388">
        <w:rPr>
          <w:rFonts w:ascii="Arial" w:eastAsia="Arial" w:hAnsi="Arial" w:cs="Arial"/>
        </w:rPr>
        <w:t>, with research showing</w:t>
      </w:r>
      <w:r w:rsidR="3AC34BB7" w:rsidRPr="4273C388">
        <w:rPr>
          <w:rFonts w:ascii="Arial" w:eastAsia="Arial" w:hAnsi="Arial" w:cs="Arial"/>
        </w:rPr>
        <w:t xml:space="preserve"> "improved access to services, through speedier and more appropriate referral, and a greater focus on prevention and early intervention.” </w:t>
      </w:r>
      <w:r w:rsidR="163099BB" w:rsidRPr="4273C388">
        <w:rPr>
          <w:rFonts w:ascii="Arial" w:eastAsia="Arial" w:hAnsi="Arial" w:cs="Arial"/>
        </w:rPr>
        <w:t>(Atkinson, Jones and Lamont, 2007)</w:t>
      </w:r>
      <w:r w:rsidR="4E6F7F4C" w:rsidRPr="4273C388">
        <w:rPr>
          <w:rFonts w:ascii="Arial" w:eastAsia="Arial" w:hAnsi="Arial" w:cs="Arial"/>
        </w:rPr>
        <w:t xml:space="preserve">. </w:t>
      </w:r>
      <w:r w:rsidR="6CA94214" w:rsidRPr="4273C388">
        <w:rPr>
          <w:rFonts w:ascii="Arial" w:eastAsia="Arial" w:hAnsi="Arial" w:cs="Arial"/>
        </w:rPr>
        <w:t>This explains that partnership is effective</w:t>
      </w:r>
      <w:r w:rsidR="77D1E39C" w:rsidRPr="4273C388">
        <w:rPr>
          <w:rFonts w:ascii="Arial" w:eastAsia="Arial" w:hAnsi="Arial" w:cs="Arial"/>
        </w:rPr>
        <w:t>,</w:t>
      </w:r>
      <w:r w:rsidR="6CA94214" w:rsidRPr="4273C388">
        <w:rPr>
          <w:rFonts w:ascii="Arial" w:eastAsia="Arial" w:hAnsi="Arial" w:cs="Arial"/>
        </w:rPr>
        <w:t xml:space="preserve"> as it allows professionals </w:t>
      </w:r>
      <w:r w:rsidR="5975BC6B" w:rsidRPr="4273C388">
        <w:rPr>
          <w:rFonts w:ascii="Arial" w:eastAsia="Arial" w:hAnsi="Arial" w:cs="Arial"/>
        </w:rPr>
        <w:t xml:space="preserve">to </w:t>
      </w:r>
      <w:r w:rsidR="545C9A96" w:rsidRPr="4273C388">
        <w:rPr>
          <w:rFonts w:ascii="Arial" w:eastAsia="Arial" w:hAnsi="Arial" w:cs="Arial"/>
        </w:rPr>
        <w:t xml:space="preserve">prioritise early intervention </w:t>
      </w:r>
      <w:r w:rsidR="55FE42F2" w:rsidRPr="4273C388">
        <w:rPr>
          <w:rFonts w:ascii="Arial" w:eastAsia="Arial" w:hAnsi="Arial" w:cs="Arial"/>
        </w:rPr>
        <w:t>to prevent any issues worsening</w:t>
      </w:r>
      <w:r w:rsidR="5127A808" w:rsidRPr="4273C388">
        <w:rPr>
          <w:rFonts w:ascii="Arial" w:eastAsia="Arial" w:hAnsi="Arial" w:cs="Arial"/>
        </w:rPr>
        <w:t>,</w:t>
      </w:r>
      <w:r w:rsidR="55FE42F2" w:rsidRPr="4273C388">
        <w:rPr>
          <w:rFonts w:ascii="Arial" w:eastAsia="Arial" w:hAnsi="Arial" w:cs="Arial"/>
        </w:rPr>
        <w:t xml:space="preserve"> which ensures high</w:t>
      </w:r>
      <w:r w:rsidR="22D39E3D" w:rsidRPr="4273C388">
        <w:rPr>
          <w:rFonts w:ascii="Arial" w:eastAsia="Arial" w:hAnsi="Arial" w:cs="Arial"/>
        </w:rPr>
        <w:t>-</w:t>
      </w:r>
      <w:r w:rsidR="55FE42F2" w:rsidRPr="4273C388">
        <w:rPr>
          <w:rFonts w:ascii="Arial" w:eastAsia="Arial" w:hAnsi="Arial" w:cs="Arial"/>
        </w:rPr>
        <w:t>quality safeguarding.</w:t>
      </w:r>
    </w:p>
    <w:p w14:paraId="7846C674" w14:textId="4171E3E2" w:rsidR="46035D56" w:rsidRDefault="46035D56" w:rsidP="4273C388">
      <w:pPr>
        <w:spacing w:before="240" w:after="240" w:line="360" w:lineRule="auto"/>
        <w:rPr>
          <w:rFonts w:ascii="Arial" w:eastAsia="Arial" w:hAnsi="Arial" w:cs="Arial"/>
        </w:rPr>
      </w:pPr>
      <w:r w:rsidRPr="4273C388">
        <w:rPr>
          <w:rFonts w:ascii="Arial" w:eastAsia="Arial" w:hAnsi="Arial" w:cs="Arial"/>
        </w:rPr>
        <w:t>Observations and planning cycles are crucial in early years</w:t>
      </w:r>
      <w:r w:rsidR="10C79811" w:rsidRPr="4273C388">
        <w:rPr>
          <w:rFonts w:ascii="Arial" w:eastAsia="Arial" w:hAnsi="Arial" w:cs="Arial"/>
        </w:rPr>
        <w:t>,</w:t>
      </w:r>
      <w:r w:rsidRPr="4273C388">
        <w:rPr>
          <w:rFonts w:ascii="Arial" w:eastAsia="Arial" w:hAnsi="Arial" w:cs="Arial"/>
        </w:rPr>
        <w:t xml:space="preserve"> as </w:t>
      </w:r>
      <w:r w:rsidR="2052A1AE" w:rsidRPr="4273C388">
        <w:rPr>
          <w:rFonts w:ascii="Arial" w:eastAsia="Arial" w:hAnsi="Arial" w:cs="Arial"/>
        </w:rPr>
        <w:t>they</w:t>
      </w:r>
      <w:r w:rsidRPr="4273C388">
        <w:rPr>
          <w:rFonts w:ascii="Arial" w:eastAsia="Arial" w:hAnsi="Arial" w:cs="Arial"/>
        </w:rPr>
        <w:t xml:space="preserve"> inform professional practice about the</w:t>
      </w:r>
      <w:r w:rsidR="2888466D" w:rsidRPr="4273C388">
        <w:rPr>
          <w:rFonts w:ascii="Arial" w:eastAsia="Arial" w:hAnsi="Arial" w:cs="Arial"/>
        </w:rPr>
        <w:t>ir stage of development and the children's progress. It also allows practitioners to get to know the children and understand them on a deeper level</w:t>
      </w:r>
      <w:r w:rsidR="7611F4BA" w:rsidRPr="4273C388">
        <w:rPr>
          <w:rFonts w:ascii="Arial" w:eastAsia="Arial" w:hAnsi="Arial" w:cs="Arial"/>
        </w:rPr>
        <w:t>. According to Brod</w:t>
      </w:r>
      <w:r w:rsidR="4172C8C5" w:rsidRPr="4273C388">
        <w:rPr>
          <w:rFonts w:ascii="Arial" w:eastAsia="Arial" w:hAnsi="Arial" w:cs="Arial"/>
        </w:rPr>
        <w:t>ie</w:t>
      </w:r>
      <w:r w:rsidR="7611F4BA" w:rsidRPr="4273C388">
        <w:rPr>
          <w:rFonts w:ascii="Arial" w:eastAsia="Arial" w:hAnsi="Arial" w:cs="Arial"/>
        </w:rPr>
        <w:t xml:space="preserve"> (2025), “</w:t>
      </w:r>
      <w:r w:rsidR="32109300" w:rsidRPr="4273C388">
        <w:rPr>
          <w:rFonts w:ascii="Arial" w:eastAsia="Arial" w:hAnsi="Arial" w:cs="Arial"/>
        </w:rPr>
        <w:t>W</w:t>
      </w:r>
      <w:r w:rsidR="7611F4BA" w:rsidRPr="4273C388">
        <w:rPr>
          <w:rFonts w:ascii="Arial" w:eastAsia="Arial" w:hAnsi="Arial" w:cs="Arial"/>
        </w:rPr>
        <w:t>ithout knowing your children, understanding their interest</w:t>
      </w:r>
      <w:r w:rsidR="152933F2" w:rsidRPr="4273C388">
        <w:rPr>
          <w:rFonts w:ascii="Arial" w:eastAsia="Arial" w:hAnsi="Arial" w:cs="Arial"/>
        </w:rPr>
        <w:t xml:space="preserve">s and existing knowledge, you cannot plan meaningful, challenging and exciting activities for them.” </w:t>
      </w:r>
      <w:r w:rsidR="1C9EAC4D" w:rsidRPr="4273C388">
        <w:rPr>
          <w:rFonts w:ascii="Arial" w:eastAsia="Arial" w:hAnsi="Arial" w:cs="Arial"/>
        </w:rPr>
        <w:t xml:space="preserve">This emphasises how important it is for practitioners to </w:t>
      </w:r>
      <w:r w:rsidR="5DA4CA26" w:rsidRPr="4273C388">
        <w:rPr>
          <w:rFonts w:ascii="Arial" w:eastAsia="Arial" w:hAnsi="Arial" w:cs="Arial"/>
        </w:rPr>
        <w:t>spend time engaging with the children to gain a deeper understanding</w:t>
      </w:r>
      <w:r w:rsidR="5A3A1CC0" w:rsidRPr="4273C388">
        <w:rPr>
          <w:rFonts w:ascii="Arial" w:eastAsia="Arial" w:hAnsi="Arial" w:cs="Arial"/>
        </w:rPr>
        <w:t xml:space="preserve"> of their development</w:t>
      </w:r>
      <w:r w:rsidR="0D1C71A2" w:rsidRPr="4273C388">
        <w:rPr>
          <w:rFonts w:ascii="Arial" w:eastAsia="Arial" w:hAnsi="Arial" w:cs="Arial"/>
        </w:rPr>
        <w:t>,</w:t>
      </w:r>
      <w:r w:rsidR="5DA4CA26" w:rsidRPr="4273C388">
        <w:rPr>
          <w:rFonts w:ascii="Arial" w:eastAsia="Arial" w:hAnsi="Arial" w:cs="Arial"/>
        </w:rPr>
        <w:t xml:space="preserve"> which leads to </w:t>
      </w:r>
      <w:r w:rsidR="0F42CDAA" w:rsidRPr="4273C388">
        <w:rPr>
          <w:rFonts w:ascii="Arial" w:eastAsia="Arial" w:hAnsi="Arial" w:cs="Arial"/>
        </w:rPr>
        <w:t xml:space="preserve">a more effective learning environment for the children to develop new skills. </w:t>
      </w:r>
      <w:r w:rsidR="72D9D98C" w:rsidRPr="4273C388">
        <w:rPr>
          <w:rFonts w:ascii="Arial" w:eastAsia="Arial" w:hAnsi="Arial" w:cs="Arial"/>
        </w:rPr>
        <w:t>It also allows practitioners to be responsive to the child and take a child-centred approach</w:t>
      </w:r>
      <w:r w:rsidR="4EA56800" w:rsidRPr="4273C388">
        <w:rPr>
          <w:rFonts w:ascii="Arial" w:eastAsia="Arial" w:hAnsi="Arial" w:cs="Arial"/>
        </w:rPr>
        <w:t xml:space="preserve">. The only way for practitioners to do this is to spend valuable time observing the child in different </w:t>
      </w:r>
      <w:r w:rsidR="67A2F44A" w:rsidRPr="4273C388">
        <w:rPr>
          <w:rFonts w:ascii="Arial" w:eastAsia="Arial" w:hAnsi="Arial" w:cs="Arial"/>
        </w:rPr>
        <w:t>environments, as each child can behave differently</w:t>
      </w:r>
      <w:r w:rsidR="7EF84E48" w:rsidRPr="4273C388">
        <w:rPr>
          <w:rFonts w:ascii="Arial" w:eastAsia="Arial" w:hAnsi="Arial" w:cs="Arial"/>
        </w:rPr>
        <w:t xml:space="preserve"> outdoors or indoors </w:t>
      </w:r>
      <w:r w:rsidR="7A1F9B2F" w:rsidRPr="4273C388">
        <w:rPr>
          <w:rFonts w:ascii="Arial" w:eastAsia="Arial" w:hAnsi="Arial" w:cs="Arial"/>
        </w:rPr>
        <w:t xml:space="preserve">and can be developing differently in each area </w:t>
      </w:r>
      <w:r w:rsidR="073BFC8B" w:rsidRPr="4273C388">
        <w:rPr>
          <w:rFonts w:ascii="Arial" w:eastAsia="Arial" w:hAnsi="Arial" w:cs="Arial"/>
        </w:rPr>
        <w:t>(Brodie, 2025).</w:t>
      </w:r>
      <w:r w:rsidR="19B84CC9" w:rsidRPr="4273C388">
        <w:rPr>
          <w:rFonts w:ascii="Arial" w:eastAsia="Arial" w:hAnsi="Arial" w:cs="Arial"/>
        </w:rPr>
        <w:t xml:space="preserve"> </w:t>
      </w:r>
      <w:r w:rsidR="37D3FE95" w:rsidRPr="4273C388">
        <w:rPr>
          <w:rFonts w:ascii="Arial" w:eastAsia="Arial" w:hAnsi="Arial" w:cs="Arial"/>
        </w:rPr>
        <w:t>Through observation, practitioners can understand the child’s interest</w:t>
      </w:r>
      <w:r w:rsidR="74C0C98A" w:rsidRPr="4273C388">
        <w:rPr>
          <w:rFonts w:ascii="Arial" w:eastAsia="Arial" w:hAnsi="Arial" w:cs="Arial"/>
        </w:rPr>
        <w:t>s, stages of development and their preferences, which allows practitioners to make suitable act</w:t>
      </w:r>
      <w:r w:rsidR="1B27FEA1" w:rsidRPr="4273C388">
        <w:rPr>
          <w:rFonts w:ascii="Arial" w:eastAsia="Arial" w:hAnsi="Arial" w:cs="Arial"/>
        </w:rPr>
        <w:t xml:space="preserve">ivities and use suitable resources for each individual child depending on their stages. </w:t>
      </w:r>
      <w:r w:rsidR="166B2B5E" w:rsidRPr="4273C388">
        <w:rPr>
          <w:rFonts w:ascii="Arial" w:eastAsia="Arial" w:hAnsi="Arial" w:cs="Arial"/>
        </w:rPr>
        <w:t>Observation and planning cycles can also be extremely important when it comes to identify</w:t>
      </w:r>
      <w:r w:rsidR="498F9264" w:rsidRPr="4273C388">
        <w:rPr>
          <w:rFonts w:ascii="Arial" w:eastAsia="Arial" w:hAnsi="Arial" w:cs="Arial"/>
        </w:rPr>
        <w:t>ing</w:t>
      </w:r>
      <w:r w:rsidR="166B2B5E" w:rsidRPr="4273C388">
        <w:rPr>
          <w:rFonts w:ascii="Arial" w:eastAsia="Arial" w:hAnsi="Arial" w:cs="Arial"/>
        </w:rPr>
        <w:t xml:space="preserve"> children with </w:t>
      </w:r>
      <w:r w:rsidR="4734AC71" w:rsidRPr="4273C388">
        <w:rPr>
          <w:rFonts w:ascii="Arial" w:eastAsia="Arial" w:hAnsi="Arial" w:cs="Arial"/>
        </w:rPr>
        <w:t>s</w:t>
      </w:r>
      <w:r w:rsidR="166B2B5E" w:rsidRPr="4273C388">
        <w:rPr>
          <w:rFonts w:ascii="Arial" w:eastAsia="Arial" w:hAnsi="Arial" w:cs="Arial"/>
        </w:rPr>
        <w:t xml:space="preserve">pecial </w:t>
      </w:r>
      <w:r w:rsidR="3B4C97D2" w:rsidRPr="4273C388">
        <w:rPr>
          <w:rFonts w:ascii="Arial" w:eastAsia="Arial" w:hAnsi="Arial" w:cs="Arial"/>
        </w:rPr>
        <w:t>e</w:t>
      </w:r>
      <w:r w:rsidR="166B2B5E" w:rsidRPr="4273C388">
        <w:rPr>
          <w:rFonts w:ascii="Arial" w:eastAsia="Arial" w:hAnsi="Arial" w:cs="Arial"/>
        </w:rPr>
        <w:t xml:space="preserve">ducational </w:t>
      </w:r>
      <w:r w:rsidR="68B68EC8" w:rsidRPr="4273C388">
        <w:rPr>
          <w:rFonts w:ascii="Arial" w:eastAsia="Arial" w:hAnsi="Arial" w:cs="Arial"/>
        </w:rPr>
        <w:t>n</w:t>
      </w:r>
      <w:r w:rsidR="166B2B5E" w:rsidRPr="4273C388">
        <w:rPr>
          <w:rFonts w:ascii="Arial" w:eastAsia="Arial" w:hAnsi="Arial" w:cs="Arial"/>
        </w:rPr>
        <w:t xml:space="preserve">eeds. </w:t>
      </w:r>
      <w:r w:rsidR="59C83487" w:rsidRPr="4273C388">
        <w:rPr>
          <w:rFonts w:ascii="Arial" w:eastAsia="Arial" w:hAnsi="Arial" w:cs="Arial"/>
        </w:rPr>
        <w:t xml:space="preserve">For many children, additional needs only become noticeable when they start to </w:t>
      </w:r>
      <w:r w:rsidR="7F427551" w:rsidRPr="4273C388">
        <w:rPr>
          <w:rFonts w:ascii="Arial" w:eastAsia="Arial" w:hAnsi="Arial" w:cs="Arial"/>
        </w:rPr>
        <w:t>develop</w:t>
      </w:r>
      <w:r w:rsidR="593D6393" w:rsidRPr="4273C388">
        <w:rPr>
          <w:rFonts w:ascii="Arial" w:eastAsia="Arial" w:hAnsi="Arial" w:cs="Arial"/>
        </w:rPr>
        <w:t>,</w:t>
      </w:r>
      <w:r w:rsidR="1388FDE0" w:rsidRPr="4273C388">
        <w:rPr>
          <w:rFonts w:ascii="Arial" w:eastAsia="Arial" w:hAnsi="Arial" w:cs="Arial"/>
        </w:rPr>
        <w:t xml:space="preserve"> and practitioners will be able to notice things such as specific patterns, delays, speech and language struggles or social interaction. O</w:t>
      </w:r>
      <w:r w:rsidR="7F427551" w:rsidRPr="4273C388">
        <w:rPr>
          <w:rFonts w:ascii="Arial" w:eastAsia="Arial" w:hAnsi="Arial" w:cs="Arial"/>
        </w:rPr>
        <w:t xml:space="preserve">bservations are </w:t>
      </w:r>
      <w:r w:rsidR="0ADEBC8B" w:rsidRPr="4273C388">
        <w:rPr>
          <w:rFonts w:ascii="Arial" w:eastAsia="Arial" w:hAnsi="Arial" w:cs="Arial"/>
        </w:rPr>
        <w:t xml:space="preserve">then </w:t>
      </w:r>
      <w:r w:rsidR="7F427551" w:rsidRPr="4273C388">
        <w:rPr>
          <w:rFonts w:ascii="Arial" w:eastAsia="Arial" w:hAnsi="Arial" w:cs="Arial"/>
        </w:rPr>
        <w:t xml:space="preserve">a good way to provide valuable evidence which supports early intervention </w:t>
      </w:r>
      <w:r w:rsidR="3A02DE15" w:rsidRPr="4273C388">
        <w:rPr>
          <w:rFonts w:ascii="Arial" w:eastAsia="Arial" w:hAnsi="Arial" w:cs="Arial"/>
        </w:rPr>
        <w:t>to ensure each child gets the help they need (</w:t>
      </w:r>
      <w:r w:rsidR="5BB334FB" w:rsidRPr="4273C388">
        <w:rPr>
          <w:rFonts w:ascii="Arial" w:eastAsia="Arial" w:hAnsi="Arial" w:cs="Arial"/>
        </w:rPr>
        <w:t>Jones, 2025</w:t>
      </w:r>
      <w:r w:rsidR="3A02DE15" w:rsidRPr="4273C388">
        <w:rPr>
          <w:rFonts w:ascii="Arial" w:eastAsia="Arial" w:hAnsi="Arial" w:cs="Arial"/>
        </w:rPr>
        <w:t xml:space="preserve">). </w:t>
      </w:r>
      <w:r w:rsidR="61F220C8" w:rsidRPr="4273C388">
        <w:rPr>
          <w:rFonts w:ascii="Arial" w:eastAsia="Arial" w:hAnsi="Arial" w:cs="Arial"/>
        </w:rPr>
        <w:t>Therefore, observations and planning cycles are essential in professional practice</w:t>
      </w:r>
      <w:r w:rsidR="54F5EA1E" w:rsidRPr="4273C388">
        <w:rPr>
          <w:rFonts w:ascii="Arial" w:eastAsia="Arial" w:hAnsi="Arial" w:cs="Arial"/>
        </w:rPr>
        <w:t>,</w:t>
      </w:r>
      <w:r w:rsidR="61F220C8" w:rsidRPr="4273C388">
        <w:rPr>
          <w:rFonts w:ascii="Arial" w:eastAsia="Arial" w:hAnsi="Arial" w:cs="Arial"/>
        </w:rPr>
        <w:t xml:space="preserve"> as </w:t>
      </w:r>
      <w:r w:rsidR="2F9EF425" w:rsidRPr="4273C388">
        <w:rPr>
          <w:rFonts w:ascii="Arial" w:eastAsia="Arial" w:hAnsi="Arial" w:cs="Arial"/>
        </w:rPr>
        <w:t>they</w:t>
      </w:r>
      <w:r w:rsidR="61F220C8" w:rsidRPr="4273C388">
        <w:rPr>
          <w:rFonts w:ascii="Arial" w:eastAsia="Arial" w:hAnsi="Arial" w:cs="Arial"/>
        </w:rPr>
        <w:t xml:space="preserve"> allow</w:t>
      </w:r>
      <w:r w:rsidR="718A28BF" w:rsidRPr="4273C388">
        <w:rPr>
          <w:rFonts w:ascii="Arial" w:eastAsia="Arial" w:hAnsi="Arial" w:cs="Arial"/>
        </w:rPr>
        <w:t xml:space="preserve"> </w:t>
      </w:r>
      <w:r w:rsidR="61F220C8" w:rsidRPr="4273C388">
        <w:rPr>
          <w:rFonts w:ascii="Arial" w:eastAsia="Arial" w:hAnsi="Arial" w:cs="Arial"/>
        </w:rPr>
        <w:t xml:space="preserve">practitioners to adapt to each </w:t>
      </w:r>
      <w:r w:rsidR="755C516D" w:rsidRPr="4273C388">
        <w:rPr>
          <w:rFonts w:ascii="Arial" w:eastAsia="Arial" w:hAnsi="Arial" w:cs="Arial"/>
        </w:rPr>
        <w:t>child's</w:t>
      </w:r>
      <w:r w:rsidR="0C3ED185" w:rsidRPr="4273C388">
        <w:rPr>
          <w:rFonts w:ascii="Arial" w:eastAsia="Arial" w:hAnsi="Arial" w:cs="Arial"/>
        </w:rPr>
        <w:t xml:space="preserve"> </w:t>
      </w:r>
      <w:r w:rsidR="13FB344F" w:rsidRPr="4273C388">
        <w:rPr>
          <w:rFonts w:ascii="Arial" w:eastAsia="Arial" w:hAnsi="Arial" w:cs="Arial"/>
        </w:rPr>
        <w:t>individual</w:t>
      </w:r>
      <w:r w:rsidR="61F220C8" w:rsidRPr="4273C388">
        <w:rPr>
          <w:rFonts w:ascii="Arial" w:eastAsia="Arial" w:hAnsi="Arial" w:cs="Arial"/>
        </w:rPr>
        <w:t xml:space="preserve"> needs, seek </w:t>
      </w:r>
      <w:r w:rsidR="67C408CE" w:rsidRPr="4273C388">
        <w:rPr>
          <w:rFonts w:ascii="Arial" w:eastAsia="Arial" w:hAnsi="Arial" w:cs="Arial"/>
        </w:rPr>
        <w:t>additional</w:t>
      </w:r>
      <w:r w:rsidR="632E4FF2" w:rsidRPr="4273C388">
        <w:rPr>
          <w:rFonts w:ascii="Arial" w:eastAsia="Arial" w:hAnsi="Arial" w:cs="Arial"/>
        </w:rPr>
        <w:t xml:space="preserve"> support if needed and plan activities/experiences to ensure each child reaches their full potential</w:t>
      </w:r>
      <w:r w:rsidR="06687465" w:rsidRPr="4273C388">
        <w:rPr>
          <w:rFonts w:ascii="Arial" w:eastAsia="Arial" w:hAnsi="Arial" w:cs="Arial"/>
        </w:rPr>
        <w:t>.</w:t>
      </w:r>
    </w:p>
    <w:p w14:paraId="60ADFE94" w14:textId="01118784" w:rsidR="04542648" w:rsidRDefault="04542648" w:rsidP="4273C388">
      <w:pPr>
        <w:spacing w:before="240" w:after="240" w:line="360" w:lineRule="auto"/>
        <w:rPr>
          <w:rFonts w:ascii="Arial" w:eastAsia="Arial" w:hAnsi="Arial" w:cs="Arial"/>
        </w:rPr>
      </w:pPr>
      <w:r w:rsidRPr="4273C388">
        <w:rPr>
          <w:rFonts w:ascii="Arial" w:eastAsia="Arial" w:hAnsi="Arial" w:cs="Arial"/>
        </w:rPr>
        <w:lastRenderedPageBreak/>
        <w:t xml:space="preserve">The principles of the United Nations Convention on the Rights of the Child inform professional practice by ensuring that each individual child has the right to </w:t>
      </w:r>
      <w:r w:rsidR="2D0B8378" w:rsidRPr="4273C388">
        <w:rPr>
          <w:rFonts w:ascii="Arial" w:eastAsia="Arial" w:hAnsi="Arial" w:cs="Arial"/>
        </w:rPr>
        <w:t>be heard</w:t>
      </w:r>
      <w:r w:rsidR="1599F927" w:rsidRPr="4273C388">
        <w:rPr>
          <w:rFonts w:ascii="Arial" w:eastAsia="Arial" w:hAnsi="Arial" w:cs="Arial"/>
        </w:rPr>
        <w:t>, the right to an education</w:t>
      </w:r>
      <w:r w:rsidR="2D0B8378" w:rsidRPr="4273C388">
        <w:rPr>
          <w:rFonts w:ascii="Arial" w:eastAsia="Arial" w:hAnsi="Arial" w:cs="Arial"/>
        </w:rPr>
        <w:t xml:space="preserve"> and the right to be at the heart of ea</w:t>
      </w:r>
      <w:r w:rsidR="0CA908A5" w:rsidRPr="4273C388">
        <w:rPr>
          <w:rFonts w:ascii="Arial" w:eastAsia="Arial" w:hAnsi="Arial" w:cs="Arial"/>
        </w:rPr>
        <w:t>ch practice</w:t>
      </w:r>
      <w:r w:rsidR="2487F0DA" w:rsidRPr="4273C388">
        <w:rPr>
          <w:rFonts w:ascii="Arial" w:eastAsia="Arial" w:hAnsi="Arial" w:cs="Arial"/>
        </w:rPr>
        <w:t xml:space="preserve"> (Lansdown, 2014). The UNCRC consists of 4 principles, which include </w:t>
      </w:r>
      <w:r w:rsidR="11E34883" w:rsidRPr="4273C388">
        <w:rPr>
          <w:rFonts w:ascii="Arial" w:eastAsia="Arial" w:hAnsi="Arial" w:cs="Arial"/>
        </w:rPr>
        <w:t>“</w:t>
      </w:r>
      <w:r w:rsidR="2EC551A0" w:rsidRPr="4273C388">
        <w:rPr>
          <w:rFonts w:ascii="Arial" w:eastAsia="Arial" w:hAnsi="Arial" w:cs="Arial"/>
        </w:rPr>
        <w:t>non-discrimination, the best interest of the child, the right to life, survival and development and the right to be heard</w:t>
      </w:r>
      <w:r w:rsidR="06548E1A" w:rsidRPr="4273C388">
        <w:rPr>
          <w:rFonts w:ascii="Arial" w:eastAsia="Arial" w:hAnsi="Arial" w:cs="Arial"/>
        </w:rPr>
        <w:t xml:space="preserve">” (UNICEF, 2022). </w:t>
      </w:r>
      <w:r w:rsidR="5C163846" w:rsidRPr="4273C388">
        <w:rPr>
          <w:rFonts w:ascii="Arial" w:eastAsia="Arial" w:hAnsi="Arial" w:cs="Arial"/>
        </w:rPr>
        <w:t xml:space="preserve">By having these principles in place, it ensures that practitioners can value each child and support their holistic wellbeing and development. These principles ensure practitioners are actively listening to each child, giving them the opportunity to make their own decisions </w:t>
      </w:r>
      <w:r w:rsidR="2AE21F1E" w:rsidRPr="4273C388">
        <w:rPr>
          <w:rFonts w:ascii="Arial" w:eastAsia="Arial" w:hAnsi="Arial" w:cs="Arial"/>
        </w:rPr>
        <w:t xml:space="preserve">about their learning and allowing them to express themselves in their own unique way. It also ensures that every </w:t>
      </w:r>
      <w:r w:rsidR="26BBBC65" w:rsidRPr="4273C388">
        <w:rPr>
          <w:rFonts w:ascii="Arial" w:eastAsia="Arial" w:hAnsi="Arial" w:cs="Arial"/>
        </w:rPr>
        <w:t>environment</w:t>
      </w:r>
      <w:r w:rsidR="2AE21F1E" w:rsidRPr="4273C388">
        <w:rPr>
          <w:rFonts w:ascii="Arial" w:eastAsia="Arial" w:hAnsi="Arial" w:cs="Arial"/>
        </w:rPr>
        <w:t xml:space="preserve"> is inclusive</w:t>
      </w:r>
      <w:r w:rsidR="32A90E06" w:rsidRPr="4273C388">
        <w:rPr>
          <w:rFonts w:ascii="Arial" w:eastAsia="Arial" w:hAnsi="Arial" w:cs="Arial"/>
        </w:rPr>
        <w:t xml:space="preserve"> for all the children, no matter their ability, background, ethnicity or circumstances</w:t>
      </w:r>
      <w:r w:rsidR="78A81C9B" w:rsidRPr="4273C388">
        <w:rPr>
          <w:rFonts w:ascii="Arial" w:eastAsia="Arial" w:hAnsi="Arial" w:cs="Arial"/>
        </w:rPr>
        <w:t>,</w:t>
      </w:r>
      <w:r w:rsidR="32A90E06" w:rsidRPr="4273C388">
        <w:rPr>
          <w:rFonts w:ascii="Arial" w:eastAsia="Arial" w:hAnsi="Arial" w:cs="Arial"/>
        </w:rPr>
        <w:t xml:space="preserve"> a</w:t>
      </w:r>
      <w:r w:rsidR="2B8983E2" w:rsidRPr="4273C388">
        <w:rPr>
          <w:rFonts w:ascii="Arial" w:eastAsia="Arial" w:hAnsi="Arial" w:cs="Arial"/>
        </w:rPr>
        <w:t>s this ensures that each practice has the child’s best interests at heart.</w:t>
      </w:r>
      <w:r w:rsidR="0F0C4C51" w:rsidRPr="4273C388">
        <w:rPr>
          <w:rFonts w:ascii="Arial" w:eastAsia="Arial" w:hAnsi="Arial" w:cs="Arial"/>
        </w:rPr>
        <w:t xml:space="preserve"> Having these principles in place in professional practice is very important</w:t>
      </w:r>
      <w:r w:rsidR="331036C5" w:rsidRPr="4273C388">
        <w:rPr>
          <w:rFonts w:ascii="Arial" w:eastAsia="Arial" w:hAnsi="Arial" w:cs="Arial"/>
        </w:rPr>
        <w:t>,</w:t>
      </w:r>
      <w:r w:rsidR="0F0C4C51" w:rsidRPr="4273C388">
        <w:rPr>
          <w:rFonts w:ascii="Arial" w:eastAsia="Arial" w:hAnsi="Arial" w:cs="Arial"/>
        </w:rPr>
        <w:t xml:space="preserve"> as it ensures that every</w:t>
      </w:r>
      <w:r w:rsidR="62963519" w:rsidRPr="4273C388">
        <w:rPr>
          <w:rFonts w:ascii="Arial" w:eastAsia="Arial" w:hAnsi="Arial" w:cs="Arial"/>
        </w:rPr>
        <w:t>one</w:t>
      </w:r>
      <w:r w:rsidR="0F0C4C51" w:rsidRPr="4273C388">
        <w:rPr>
          <w:rFonts w:ascii="Arial" w:eastAsia="Arial" w:hAnsi="Arial" w:cs="Arial"/>
        </w:rPr>
        <w:t xml:space="preserve"> is focusing on a child-centred approach</w:t>
      </w:r>
      <w:r w:rsidR="2CDE043D" w:rsidRPr="4273C388">
        <w:rPr>
          <w:rFonts w:ascii="Arial" w:eastAsia="Arial" w:hAnsi="Arial" w:cs="Arial"/>
        </w:rPr>
        <w:t>,</w:t>
      </w:r>
      <w:r w:rsidR="0F0C4C51" w:rsidRPr="4273C388">
        <w:rPr>
          <w:rFonts w:ascii="Arial" w:eastAsia="Arial" w:hAnsi="Arial" w:cs="Arial"/>
        </w:rPr>
        <w:t xml:space="preserve"> which ultimately makes sure that every decision that is made within a practice </w:t>
      </w:r>
      <w:r w:rsidR="1FB40B86" w:rsidRPr="4273C388">
        <w:rPr>
          <w:rFonts w:ascii="Arial" w:eastAsia="Arial" w:hAnsi="Arial" w:cs="Arial"/>
        </w:rPr>
        <w:t>is made with the rights of a chi</w:t>
      </w:r>
      <w:r w:rsidR="65FAFDC9" w:rsidRPr="4273C388">
        <w:rPr>
          <w:rFonts w:ascii="Arial" w:eastAsia="Arial" w:hAnsi="Arial" w:cs="Arial"/>
        </w:rPr>
        <w:t>l</w:t>
      </w:r>
      <w:r w:rsidR="1FB40B86" w:rsidRPr="4273C388">
        <w:rPr>
          <w:rFonts w:ascii="Arial" w:eastAsia="Arial" w:hAnsi="Arial" w:cs="Arial"/>
        </w:rPr>
        <w:t>d as the focus. This will lead to practitioners building health</w:t>
      </w:r>
      <w:r w:rsidR="16D700EB" w:rsidRPr="4273C388">
        <w:rPr>
          <w:rFonts w:ascii="Arial" w:eastAsia="Arial" w:hAnsi="Arial" w:cs="Arial"/>
        </w:rPr>
        <w:t>y</w:t>
      </w:r>
      <w:r w:rsidR="1FB40B86" w:rsidRPr="4273C388">
        <w:rPr>
          <w:rFonts w:ascii="Arial" w:eastAsia="Arial" w:hAnsi="Arial" w:cs="Arial"/>
        </w:rPr>
        <w:t xml:space="preserve"> and trusting relationships with the children and their families</w:t>
      </w:r>
      <w:r w:rsidR="7F597667" w:rsidRPr="4273C388">
        <w:rPr>
          <w:rFonts w:ascii="Arial" w:eastAsia="Arial" w:hAnsi="Arial" w:cs="Arial"/>
        </w:rPr>
        <w:t>,</w:t>
      </w:r>
      <w:r w:rsidR="1FB40B86" w:rsidRPr="4273C388">
        <w:rPr>
          <w:rFonts w:ascii="Arial" w:eastAsia="Arial" w:hAnsi="Arial" w:cs="Arial"/>
        </w:rPr>
        <w:t xml:space="preserve"> </w:t>
      </w:r>
      <w:r w:rsidR="271EA31E" w:rsidRPr="4273C388">
        <w:rPr>
          <w:rFonts w:ascii="Arial" w:eastAsia="Arial" w:hAnsi="Arial" w:cs="Arial"/>
        </w:rPr>
        <w:t xml:space="preserve">which will encourage each child’s confidence and development to grow within each setting. Overall, these principles make sure that each child is protected and cared </w:t>
      </w:r>
      <w:r w:rsidR="782F35F9" w:rsidRPr="4273C388">
        <w:rPr>
          <w:rFonts w:ascii="Arial" w:eastAsia="Arial" w:hAnsi="Arial" w:cs="Arial"/>
        </w:rPr>
        <w:t xml:space="preserve">for. </w:t>
      </w:r>
    </w:p>
    <w:p w14:paraId="74530998" w14:textId="321E42C3" w:rsidR="58D44FEC" w:rsidRDefault="58D44FEC" w:rsidP="4273C388">
      <w:pPr>
        <w:spacing w:before="240" w:after="240" w:line="360" w:lineRule="auto"/>
        <w:rPr>
          <w:rFonts w:ascii="Arial" w:eastAsia="Arial" w:hAnsi="Arial" w:cs="Arial"/>
        </w:rPr>
      </w:pPr>
      <w:r w:rsidRPr="4273C388">
        <w:rPr>
          <w:rFonts w:ascii="Arial" w:eastAsia="Arial" w:hAnsi="Arial" w:cs="Arial"/>
        </w:rPr>
        <w:t xml:space="preserve">To conclude, professional practice is guided </w:t>
      </w:r>
      <w:r w:rsidR="5ECAF5CB" w:rsidRPr="4273C388">
        <w:rPr>
          <w:rFonts w:ascii="Arial" w:eastAsia="Arial" w:hAnsi="Arial" w:cs="Arial"/>
        </w:rPr>
        <w:t>by</w:t>
      </w:r>
      <w:r w:rsidRPr="4273C388">
        <w:rPr>
          <w:rFonts w:ascii="Arial" w:eastAsia="Arial" w:hAnsi="Arial" w:cs="Arial"/>
        </w:rPr>
        <w:t xml:space="preserve"> many different things, such as reflective observation, planning and ensuring children’s rights and wellbeing are being cared for.</w:t>
      </w:r>
      <w:r w:rsidR="0AA70081" w:rsidRPr="4273C388">
        <w:rPr>
          <w:rFonts w:ascii="Arial" w:eastAsia="Arial" w:hAnsi="Arial" w:cs="Arial"/>
        </w:rPr>
        <w:t xml:space="preserve"> By creating observations for each child</w:t>
      </w:r>
      <w:r w:rsidR="7CFFDBED" w:rsidRPr="4273C388">
        <w:rPr>
          <w:rFonts w:ascii="Arial" w:eastAsia="Arial" w:hAnsi="Arial" w:cs="Arial"/>
        </w:rPr>
        <w:t>,</w:t>
      </w:r>
      <w:r w:rsidR="0AA70081" w:rsidRPr="4273C388">
        <w:rPr>
          <w:rFonts w:ascii="Arial" w:eastAsia="Arial" w:hAnsi="Arial" w:cs="Arial"/>
        </w:rPr>
        <w:t xml:space="preserve"> i</w:t>
      </w:r>
      <w:r w:rsidR="5B9E832B" w:rsidRPr="4273C388">
        <w:rPr>
          <w:rFonts w:ascii="Arial" w:eastAsia="Arial" w:hAnsi="Arial" w:cs="Arial"/>
        </w:rPr>
        <w:t>t</w:t>
      </w:r>
      <w:r w:rsidR="0AA70081" w:rsidRPr="4273C388">
        <w:rPr>
          <w:rFonts w:ascii="Arial" w:eastAsia="Arial" w:hAnsi="Arial" w:cs="Arial"/>
        </w:rPr>
        <w:t xml:space="preserve"> allows practitioners to understand their development</w:t>
      </w:r>
      <w:r w:rsidR="6D96737A" w:rsidRPr="4273C388">
        <w:rPr>
          <w:rFonts w:ascii="Arial" w:eastAsia="Arial" w:hAnsi="Arial" w:cs="Arial"/>
        </w:rPr>
        <w:t>, and</w:t>
      </w:r>
      <w:r w:rsidR="0AA70081" w:rsidRPr="4273C388">
        <w:rPr>
          <w:rFonts w:ascii="Arial" w:eastAsia="Arial" w:hAnsi="Arial" w:cs="Arial"/>
        </w:rPr>
        <w:t xml:space="preserve"> they will then be able to identify any needs early and plan activi</w:t>
      </w:r>
      <w:r w:rsidR="35252306" w:rsidRPr="4273C388">
        <w:rPr>
          <w:rFonts w:ascii="Arial" w:eastAsia="Arial" w:hAnsi="Arial" w:cs="Arial"/>
        </w:rPr>
        <w:t>ties/experiences depending on their development to promote inclusion. Partnership and multi-agency working make sure that e</w:t>
      </w:r>
      <w:r w:rsidR="038FEB99" w:rsidRPr="4273C388">
        <w:rPr>
          <w:rFonts w:ascii="Arial" w:eastAsia="Arial" w:hAnsi="Arial" w:cs="Arial"/>
        </w:rPr>
        <w:t>very child has the appropriate support if needed</w:t>
      </w:r>
      <w:r w:rsidR="5BFA1B60" w:rsidRPr="4273C388">
        <w:rPr>
          <w:rFonts w:ascii="Arial" w:eastAsia="Arial" w:hAnsi="Arial" w:cs="Arial"/>
        </w:rPr>
        <w:t>, ensure their safety and enhance their learning opportunities. Lastly, the UNCRC pri</w:t>
      </w:r>
      <w:r w:rsidR="72AE754D" w:rsidRPr="4273C388">
        <w:rPr>
          <w:rFonts w:ascii="Arial" w:eastAsia="Arial" w:hAnsi="Arial" w:cs="Arial"/>
        </w:rPr>
        <w:t>nciples ensure that children are valued</w:t>
      </w:r>
      <w:r w:rsidR="59F9EA02" w:rsidRPr="4273C388">
        <w:rPr>
          <w:rFonts w:ascii="Arial" w:eastAsia="Arial" w:hAnsi="Arial" w:cs="Arial"/>
        </w:rPr>
        <w:t xml:space="preserve"> and</w:t>
      </w:r>
      <w:r w:rsidR="72AE754D" w:rsidRPr="4273C388">
        <w:rPr>
          <w:rFonts w:ascii="Arial" w:eastAsia="Arial" w:hAnsi="Arial" w:cs="Arial"/>
        </w:rPr>
        <w:t xml:space="preserve"> respected and </w:t>
      </w:r>
      <w:r w:rsidR="3B171AB2" w:rsidRPr="4273C388">
        <w:rPr>
          <w:rFonts w:ascii="Arial" w:eastAsia="Arial" w:hAnsi="Arial" w:cs="Arial"/>
        </w:rPr>
        <w:t>that</w:t>
      </w:r>
      <w:r w:rsidR="72AE754D" w:rsidRPr="4273C388">
        <w:rPr>
          <w:rFonts w:ascii="Arial" w:eastAsia="Arial" w:hAnsi="Arial" w:cs="Arial"/>
        </w:rPr>
        <w:t xml:space="preserve"> their interest to </w:t>
      </w:r>
      <w:r w:rsidR="233AE565" w:rsidRPr="4273C388">
        <w:rPr>
          <w:rFonts w:ascii="Arial" w:eastAsia="Arial" w:hAnsi="Arial" w:cs="Arial"/>
        </w:rPr>
        <w:t>is</w:t>
      </w:r>
      <w:r w:rsidR="72AE754D" w:rsidRPr="4273C388">
        <w:rPr>
          <w:rFonts w:ascii="Arial" w:eastAsia="Arial" w:hAnsi="Arial" w:cs="Arial"/>
        </w:rPr>
        <w:t xml:space="preserve"> the </w:t>
      </w:r>
      <w:r w:rsidR="5193A571" w:rsidRPr="4273C388">
        <w:rPr>
          <w:rFonts w:ascii="Arial" w:eastAsia="Arial" w:hAnsi="Arial" w:cs="Arial"/>
        </w:rPr>
        <w:t>centre</w:t>
      </w:r>
      <w:r w:rsidR="72AE754D" w:rsidRPr="4273C388">
        <w:rPr>
          <w:rFonts w:ascii="Arial" w:eastAsia="Arial" w:hAnsi="Arial" w:cs="Arial"/>
        </w:rPr>
        <w:t xml:space="preserve"> of every d</w:t>
      </w:r>
      <w:r w:rsidR="0ACED2F8" w:rsidRPr="4273C388">
        <w:rPr>
          <w:rFonts w:ascii="Arial" w:eastAsia="Arial" w:hAnsi="Arial" w:cs="Arial"/>
        </w:rPr>
        <w:t>ecision</w:t>
      </w:r>
      <w:r w:rsidR="55B1F29D" w:rsidRPr="4273C388">
        <w:rPr>
          <w:rFonts w:ascii="Arial" w:eastAsia="Arial" w:hAnsi="Arial" w:cs="Arial"/>
        </w:rPr>
        <w:t xml:space="preserve">. If a </w:t>
      </w:r>
      <w:r w:rsidR="14150B7A" w:rsidRPr="4273C388">
        <w:rPr>
          <w:rFonts w:ascii="Arial" w:eastAsia="Arial" w:hAnsi="Arial" w:cs="Arial"/>
        </w:rPr>
        <w:t>practitioner</w:t>
      </w:r>
      <w:r w:rsidR="55B1F29D" w:rsidRPr="4273C388">
        <w:rPr>
          <w:rFonts w:ascii="Arial" w:eastAsia="Arial" w:hAnsi="Arial" w:cs="Arial"/>
        </w:rPr>
        <w:t xml:space="preserve"> pulls together every approach, it creates a safe and inclusive </w:t>
      </w:r>
      <w:r w:rsidR="04455B94" w:rsidRPr="4273C388">
        <w:rPr>
          <w:rFonts w:ascii="Arial" w:eastAsia="Arial" w:hAnsi="Arial" w:cs="Arial"/>
        </w:rPr>
        <w:t>environment</w:t>
      </w:r>
      <w:r w:rsidR="55B1F29D" w:rsidRPr="4273C388">
        <w:rPr>
          <w:rFonts w:ascii="Arial" w:eastAsia="Arial" w:hAnsi="Arial" w:cs="Arial"/>
        </w:rPr>
        <w:t xml:space="preserve"> so that every child can reach their full po</w:t>
      </w:r>
      <w:r w:rsidR="744A640E" w:rsidRPr="4273C388">
        <w:rPr>
          <w:rFonts w:ascii="Arial" w:eastAsia="Arial" w:hAnsi="Arial" w:cs="Arial"/>
        </w:rPr>
        <w:t>tential and develop successfully.</w:t>
      </w:r>
    </w:p>
    <w:p w14:paraId="0789F04B" w14:textId="27D3C25E" w:rsidR="53BE9482" w:rsidRDefault="20531215" w:rsidP="4273C388">
      <w:pPr>
        <w:spacing w:line="360" w:lineRule="auto"/>
        <w:rPr>
          <w:rFonts w:ascii="Arial" w:eastAsia="Arial" w:hAnsi="Arial" w:cs="Arial"/>
          <w:u w:val="single"/>
        </w:rPr>
      </w:pPr>
      <w:r w:rsidRPr="4273C388">
        <w:rPr>
          <w:rFonts w:ascii="Arial" w:eastAsia="Arial" w:hAnsi="Arial" w:cs="Arial"/>
          <w:u w:val="single"/>
        </w:rPr>
        <w:t>Reference list</w:t>
      </w:r>
    </w:p>
    <w:p w14:paraId="779E4F45" w14:textId="378ECABE" w:rsidR="12DB7D79" w:rsidRDefault="12DB7D79" w:rsidP="4273C388">
      <w:pPr>
        <w:pStyle w:val="ListParagraph"/>
        <w:numPr>
          <w:ilvl w:val="0"/>
          <w:numId w:val="1"/>
        </w:numPr>
        <w:spacing w:line="240" w:lineRule="auto"/>
        <w:rPr>
          <w:rFonts w:ascii="Arial" w:eastAsia="Arial" w:hAnsi="Arial" w:cs="Arial"/>
        </w:rPr>
      </w:pPr>
      <w:r w:rsidRPr="4273C388">
        <w:rPr>
          <w:rFonts w:ascii="Arial" w:eastAsia="Arial" w:hAnsi="Arial" w:cs="Arial"/>
        </w:rPr>
        <w:lastRenderedPageBreak/>
        <w:t xml:space="preserve">Andras, M. (2025). </w:t>
      </w:r>
      <w:r w:rsidRPr="4273C388">
        <w:rPr>
          <w:rFonts w:ascii="Arial" w:eastAsia="Arial" w:hAnsi="Arial" w:cs="Arial"/>
          <w:i/>
          <w:iCs/>
        </w:rPr>
        <w:t>PROFESSIONAL VALUES, ETHICS, AND PROFESSIONALISM OF PUBLIC RELATIONS PRACTITIONERS</w:t>
      </w:r>
      <w:r w:rsidRPr="4273C388">
        <w:rPr>
          <w:rFonts w:ascii="Arial" w:eastAsia="Arial" w:hAnsi="Arial" w:cs="Arial"/>
        </w:rPr>
        <w:t xml:space="preserve">. [online] Hcommons.org. Available at: </w:t>
      </w:r>
      <w:hyperlink r:id="rId20">
        <w:r w:rsidRPr="4273C388">
          <w:rPr>
            <w:rStyle w:val="Hyperlink"/>
            <w:rFonts w:ascii="Arial" w:eastAsia="Arial" w:hAnsi="Arial" w:cs="Arial"/>
          </w:rPr>
          <w:t>https://works.hcommons.org/records/85d2a-dh979/files/professional-values-ethics-and-professionalism-of-public-relations-practitioners.pdf</w:t>
        </w:r>
      </w:hyperlink>
      <w:r w:rsidRPr="4273C388">
        <w:rPr>
          <w:rFonts w:ascii="Arial" w:eastAsia="Arial" w:hAnsi="Arial" w:cs="Arial"/>
        </w:rPr>
        <w:t xml:space="preserve"> [Accessed on 20/10/2025].</w:t>
      </w:r>
    </w:p>
    <w:p w14:paraId="7F3860AD" w14:textId="5AC77DD7" w:rsidR="22497B25" w:rsidRDefault="22497B25" w:rsidP="4273C388">
      <w:pPr>
        <w:pStyle w:val="ListParagraph"/>
        <w:numPr>
          <w:ilvl w:val="0"/>
          <w:numId w:val="1"/>
        </w:numPr>
        <w:spacing w:line="240" w:lineRule="auto"/>
        <w:rPr>
          <w:rFonts w:ascii="Arial" w:eastAsia="Arial" w:hAnsi="Arial" w:cs="Arial"/>
        </w:rPr>
      </w:pPr>
      <w:r w:rsidRPr="4273C388">
        <w:rPr>
          <w:rFonts w:ascii="Arial" w:eastAsia="Arial" w:hAnsi="Arial" w:cs="Arial"/>
        </w:rPr>
        <w:t xml:space="preserve">Atkinson, M., Jones, M. and Lamont, E. (2007). </w:t>
      </w:r>
      <w:r w:rsidRPr="4273C388">
        <w:rPr>
          <w:rFonts w:ascii="Arial" w:eastAsia="Arial" w:hAnsi="Arial" w:cs="Arial"/>
          <w:i/>
          <w:iCs/>
        </w:rPr>
        <w:t xml:space="preserve">A </w:t>
      </w:r>
      <w:r w:rsidR="160136E7" w:rsidRPr="4273C388">
        <w:rPr>
          <w:rFonts w:ascii="Arial" w:eastAsia="Arial" w:hAnsi="Arial" w:cs="Arial"/>
          <w:i/>
          <w:iCs/>
        </w:rPr>
        <w:t>R</w:t>
      </w:r>
      <w:r w:rsidRPr="4273C388">
        <w:rPr>
          <w:rFonts w:ascii="Arial" w:eastAsia="Arial" w:hAnsi="Arial" w:cs="Arial"/>
          <w:i/>
          <w:iCs/>
        </w:rPr>
        <w:t xml:space="preserve">eview of the </w:t>
      </w:r>
      <w:r w:rsidR="0EBD82EE" w:rsidRPr="4273C388">
        <w:rPr>
          <w:rFonts w:ascii="Arial" w:eastAsia="Arial" w:hAnsi="Arial" w:cs="Arial"/>
          <w:i/>
          <w:iCs/>
        </w:rPr>
        <w:t>L</w:t>
      </w:r>
      <w:r w:rsidRPr="4273C388">
        <w:rPr>
          <w:rFonts w:ascii="Arial" w:eastAsia="Arial" w:hAnsi="Arial" w:cs="Arial"/>
          <w:i/>
          <w:iCs/>
        </w:rPr>
        <w:t xml:space="preserve">iterature Multi-agency </w:t>
      </w:r>
      <w:r w:rsidR="7C487479" w:rsidRPr="4273C388">
        <w:rPr>
          <w:rFonts w:ascii="Arial" w:eastAsia="Arial" w:hAnsi="Arial" w:cs="Arial"/>
          <w:i/>
          <w:iCs/>
        </w:rPr>
        <w:t>W</w:t>
      </w:r>
      <w:r w:rsidRPr="4273C388">
        <w:rPr>
          <w:rFonts w:ascii="Arial" w:eastAsia="Arial" w:hAnsi="Arial" w:cs="Arial"/>
          <w:i/>
          <w:iCs/>
        </w:rPr>
        <w:t xml:space="preserve">orking and its </w:t>
      </w:r>
      <w:r w:rsidR="1AA5C17B" w:rsidRPr="4273C388">
        <w:rPr>
          <w:rFonts w:ascii="Arial" w:eastAsia="Arial" w:hAnsi="Arial" w:cs="Arial"/>
          <w:i/>
          <w:iCs/>
        </w:rPr>
        <w:t>I</w:t>
      </w:r>
      <w:r w:rsidRPr="4273C388">
        <w:rPr>
          <w:rFonts w:ascii="Arial" w:eastAsia="Arial" w:hAnsi="Arial" w:cs="Arial"/>
          <w:i/>
          <w:iCs/>
        </w:rPr>
        <w:t xml:space="preserve">mplications for </w:t>
      </w:r>
      <w:r w:rsidR="48563F00" w:rsidRPr="4273C388">
        <w:rPr>
          <w:rFonts w:ascii="Arial" w:eastAsia="Arial" w:hAnsi="Arial" w:cs="Arial"/>
          <w:i/>
          <w:iCs/>
        </w:rPr>
        <w:t>P</w:t>
      </w:r>
      <w:r w:rsidRPr="4273C388">
        <w:rPr>
          <w:rFonts w:ascii="Arial" w:eastAsia="Arial" w:hAnsi="Arial" w:cs="Arial"/>
          <w:i/>
          <w:iCs/>
        </w:rPr>
        <w:t>ractice: Contents Contents 2</w:t>
      </w:r>
      <w:r w:rsidRPr="4273C388">
        <w:rPr>
          <w:rFonts w:ascii="Arial" w:eastAsia="Arial" w:hAnsi="Arial" w:cs="Arial"/>
        </w:rPr>
        <w:t xml:space="preserve">. [online] Available at: </w:t>
      </w:r>
      <w:hyperlink r:id="rId21">
        <w:r w:rsidRPr="4273C388">
          <w:rPr>
            <w:rStyle w:val="Hyperlink"/>
            <w:rFonts w:ascii="Arial" w:eastAsia="Arial" w:hAnsi="Arial" w:cs="Arial"/>
          </w:rPr>
          <w:t>https://www.nfer.ac.uk/media/qy5hccud/mad01.pdf</w:t>
        </w:r>
      </w:hyperlink>
      <w:r w:rsidRPr="4273C388">
        <w:rPr>
          <w:rFonts w:ascii="Arial" w:eastAsia="Arial" w:hAnsi="Arial" w:cs="Arial"/>
        </w:rPr>
        <w:t>. [Accessed on 23/10/2025].</w:t>
      </w:r>
    </w:p>
    <w:p w14:paraId="48AF02D3" w14:textId="50CBB576" w:rsidR="107A9451" w:rsidRDefault="107A9451" w:rsidP="4273C388">
      <w:pPr>
        <w:pStyle w:val="ListParagraph"/>
        <w:numPr>
          <w:ilvl w:val="0"/>
          <w:numId w:val="1"/>
        </w:numPr>
        <w:spacing w:line="240" w:lineRule="auto"/>
        <w:rPr>
          <w:rFonts w:ascii="Arial" w:eastAsia="Arial" w:hAnsi="Arial" w:cs="Arial"/>
        </w:rPr>
      </w:pPr>
      <w:r w:rsidRPr="4273C388">
        <w:rPr>
          <w:rFonts w:ascii="Arial" w:eastAsia="Arial" w:hAnsi="Arial" w:cs="Arial"/>
        </w:rPr>
        <w:t>Brod</w:t>
      </w:r>
      <w:r w:rsidR="246290B5" w:rsidRPr="4273C388">
        <w:rPr>
          <w:rFonts w:ascii="Arial" w:eastAsia="Arial" w:hAnsi="Arial" w:cs="Arial"/>
        </w:rPr>
        <w:t>ie</w:t>
      </w:r>
      <w:r w:rsidRPr="4273C388">
        <w:rPr>
          <w:rFonts w:ascii="Arial" w:eastAsia="Arial" w:hAnsi="Arial" w:cs="Arial"/>
        </w:rPr>
        <w:t xml:space="preserve">, K. (2025). </w:t>
      </w:r>
      <w:r w:rsidRPr="4273C388">
        <w:rPr>
          <w:rFonts w:ascii="Arial" w:eastAsia="Arial" w:hAnsi="Arial" w:cs="Arial"/>
          <w:i/>
          <w:iCs/>
        </w:rPr>
        <w:t xml:space="preserve">Observation, Assessment </w:t>
      </w:r>
      <w:r w:rsidR="5539FED2" w:rsidRPr="4273C388">
        <w:rPr>
          <w:rFonts w:ascii="Arial" w:eastAsia="Arial" w:hAnsi="Arial" w:cs="Arial"/>
          <w:i/>
          <w:iCs/>
        </w:rPr>
        <w:t>a</w:t>
      </w:r>
      <w:r w:rsidRPr="4273C388">
        <w:rPr>
          <w:rFonts w:ascii="Arial" w:eastAsia="Arial" w:hAnsi="Arial" w:cs="Arial"/>
          <w:i/>
          <w:iCs/>
        </w:rPr>
        <w:t xml:space="preserve">nd Planning </w:t>
      </w:r>
      <w:r w:rsidR="5AFA1E84" w:rsidRPr="4273C388">
        <w:rPr>
          <w:rFonts w:ascii="Arial" w:eastAsia="Arial" w:hAnsi="Arial" w:cs="Arial"/>
          <w:i/>
          <w:iCs/>
        </w:rPr>
        <w:t>in</w:t>
      </w:r>
      <w:r w:rsidRPr="4273C388">
        <w:rPr>
          <w:rFonts w:ascii="Arial" w:eastAsia="Arial" w:hAnsi="Arial" w:cs="Arial"/>
          <w:i/>
          <w:iCs/>
        </w:rPr>
        <w:t xml:space="preserve"> </w:t>
      </w:r>
      <w:r w:rsidR="10032919" w:rsidRPr="4273C388">
        <w:rPr>
          <w:rFonts w:ascii="Arial" w:eastAsia="Arial" w:hAnsi="Arial" w:cs="Arial"/>
          <w:i/>
          <w:iCs/>
        </w:rPr>
        <w:t>T</w:t>
      </w:r>
      <w:r w:rsidRPr="4273C388">
        <w:rPr>
          <w:rFonts w:ascii="Arial" w:eastAsia="Arial" w:hAnsi="Arial" w:cs="Arial"/>
          <w:i/>
          <w:iCs/>
        </w:rPr>
        <w:t>he Early Years - Bringing It All Together</w:t>
      </w:r>
      <w:r w:rsidRPr="4273C388">
        <w:rPr>
          <w:rFonts w:ascii="Arial" w:eastAsia="Arial" w:hAnsi="Arial" w:cs="Arial"/>
        </w:rPr>
        <w:t xml:space="preserve">. [online] Google Books. Available at: </w:t>
      </w:r>
      <w:hyperlink r:id="rId22" w:anchor="v=onepage&amp;q&amp;f=false">
        <w:r w:rsidRPr="4273C388">
          <w:rPr>
            <w:rStyle w:val="Hyperlink"/>
            <w:rFonts w:ascii="Arial" w:eastAsia="Arial" w:hAnsi="Arial" w:cs="Arial"/>
          </w:rPr>
          <w:t>https://books.google.co.uk/books?hl=en&amp;lr=&amp;id=bDLrW8TkFgoC&amp;oi=fnd&amp;pg=PR3&amp;dq=How+does+the+observation+and+planning+cycle+inform+professional+practice+and+ensure+practitioners+are+meeting+the+needs+of+children%3F&amp;ots=6cHIV6Ub1d&amp;sig=ANl32uPhbk2KUzZauYqhevkdDqc&amp;redir_esc=y#v=onepage&amp;q&amp;f=false</w:t>
        </w:r>
      </w:hyperlink>
      <w:r w:rsidRPr="4273C388">
        <w:rPr>
          <w:rFonts w:ascii="Arial" w:eastAsia="Arial" w:hAnsi="Arial" w:cs="Arial"/>
        </w:rPr>
        <w:t xml:space="preserve"> [Accessed on 23/10/2025].</w:t>
      </w:r>
    </w:p>
    <w:p w14:paraId="549DF16E" w14:textId="79421CC5" w:rsidR="5EF98B96" w:rsidRDefault="5EF98B96" w:rsidP="4273C388">
      <w:pPr>
        <w:pStyle w:val="ListParagraph"/>
        <w:numPr>
          <w:ilvl w:val="0"/>
          <w:numId w:val="1"/>
        </w:numPr>
        <w:spacing w:line="240" w:lineRule="auto"/>
        <w:rPr>
          <w:rFonts w:ascii="Arial" w:eastAsia="Arial" w:hAnsi="Arial" w:cs="Arial"/>
        </w:rPr>
      </w:pPr>
      <w:r w:rsidRPr="4273C388">
        <w:rPr>
          <w:rFonts w:ascii="Arial" w:eastAsia="Arial" w:hAnsi="Arial" w:cs="Arial"/>
        </w:rPr>
        <w:t xml:space="preserve">Care Learning (2024). </w:t>
      </w:r>
      <w:r w:rsidRPr="4273C388">
        <w:rPr>
          <w:rFonts w:ascii="Arial" w:eastAsia="Arial" w:hAnsi="Arial" w:cs="Arial"/>
          <w:i/>
          <w:iCs/>
        </w:rPr>
        <w:t xml:space="preserve">1.1 Justify </w:t>
      </w:r>
      <w:r w:rsidR="4F7BC877" w:rsidRPr="4273C388">
        <w:rPr>
          <w:rFonts w:ascii="Arial" w:eastAsia="Arial" w:hAnsi="Arial" w:cs="Arial"/>
          <w:i/>
          <w:iCs/>
        </w:rPr>
        <w:t>t</w:t>
      </w:r>
      <w:r w:rsidRPr="4273C388">
        <w:rPr>
          <w:rFonts w:ascii="Arial" w:eastAsia="Arial" w:hAnsi="Arial" w:cs="Arial"/>
          <w:i/>
          <w:iCs/>
        </w:rPr>
        <w:t xml:space="preserve">he Importance </w:t>
      </w:r>
      <w:r w:rsidR="7087C0A9" w:rsidRPr="4273C388">
        <w:rPr>
          <w:rFonts w:ascii="Arial" w:eastAsia="Arial" w:hAnsi="Arial" w:cs="Arial"/>
          <w:i/>
          <w:iCs/>
        </w:rPr>
        <w:t>o</w:t>
      </w:r>
      <w:r w:rsidRPr="4273C388">
        <w:rPr>
          <w:rFonts w:ascii="Arial" w:eastAsia="Arial" w:hAnsi="Arial" w:cs="Arial"/>
          <w:i/>
          <w:iCs/>
        </w:rPr>
        <w:t xml:space="preserve">f Continually Improving Own Knowledge </w:t>
      </w:r>
      <w:r w:rsidR="08C5B3CF" w:rsidRPr="4273C388">
        <w:rPr>
          <w:rFonts w:ascii="Arial" w:eastAsia="Arial" w:hAnsi="Arial" w:cs="Arial"/>
          <w:i/>
          <w:iCs/>
        </w:rPr>
        <w:t>a</w:t>
      </w:r>
      <w:r w:rsidRPr="4273C388">
        <w:rPr>
          <w:rFonts w:ascii="Arial" w:eastAsia="Arial" w:hAnsi="Arial" w:cs="Arial"/>
          <w:i/>
          <w:iCs/>
        </w:rPr>
        <w:t xml:space="preserve">nd Practice </w:t>
      </w:r>
      <w:r w:rsidR="45DF01E8" w:rsidRPr="4273C388">
        <w:rPr>
          <w:rFonts w:ascii="Arial" w:eastAsia="Arial" w:hAnsi="Arial" w:cs="Arial"/>
          <w:i/>
          <w:iCs/>
        </w:rPr>
        <w:t>a</w:t>
      </w:r>
      <w:r w:rsidRPr="4273C388">
        <w:rPr>
          <w:rFonts w:ascii="Arial" w:eastAsia="Arial" w:hAnsi="Arial" w:cs="Arial"/>
          <w:i/>
          <w:iCs/>
        </w:rPr>
        <w:t xml:space="preserve">nd That </w:t>
      </w:r>
      <w:r w:rsidR="38994821" w:rsidRPr="4273C388">
        <w:rPr>
          <w:rFonts w:ascii="Arial" w:eastAsia="Arial" w:hAnsi="Arial" w:cs="Arial"/>
          <w:i/>
          <w:iCs/>
        </w:rPr>
        <w:t>o</w:t>
      </w:r>
      <w:r w:rsidRPr="4273C388">
        <w:rPr>
          <w:rFonts w:ascii="Arial" w:eastAsia="Arial" w:hAnsi="Arial" w:cs="Arial"/>
          <w:i/>
          <w:iCs/>
        </w:rPr>
        <w:t xml:space="preserve">f </w:t>
      </w:r>
      <w:r w:rsidR="6694E684" w:rsidRPr="4273C388">
        <w:rPr>
          <w:rFonts w:ascii="Arial" w:eastAsia="Arial" w:hAnsi="Arial" w:cs="Arial"/>
          <w:i/>
          <w:iCs/>
        </w:rPr>
        <w:t>t</w:t>
      </w:r>
      <w:r w:rsidRPr="4273C388">
        <w:rPr>
          <w:rFonts w:ascii="Arial" w:eastAsia="Arial" w:hAnsi="Arial" w:cs="Arial"/>
          <w:i/>
          <w:iCs/>
        </w:rPr>
        <w:t>he Team - Care Learning</w:t>
      </w:r>
      <w:r w:rsidRPr="4273C388">
        <w:rPr>
          <w:rFonts w:ascii="Arial" w:eastAsia="Arial" w:hAnsi="Arial" w:cs="Arial"/>
        </w:rPr>
        <w:t xml:space="preserve">. [online] Care Learning. Available at: </w:t>
      </w:r>
      <w:hyperlink r:id="rId23" w:anchor="google_vignette">
        <w:r w:rsidRPr="4273C388">
          <w:rPr>
            <w:rStyle w:val="Hyperlink"/>
            <w:rFonts w:ascii="Arial" w:eastAsia="Arial" w:hAnsi="Arial" w:cs="Arial"/>
          </w:rPr>
          <w:t>https://carelearning.org.uk/qualifications/level-3-diploma-care/unit-141/1-1-justify-the-importance-of-continually-improving-own-knowledge-and-practice-and-that-of-the-team/#google_vignette</w:t>
        </w:r>
      </w:hyperlink>
      <w:r w:rsidRPr="4273C388">
        <w:rPr>
          <w:rFonts w:ascii="Arial" w:eastAsia="Arial" w:hAnsi="Arial" w:cs="Arial"/>
        </w:rPr>
        <w:t>. [Accessed on 23/10/2025].</w:t>
      </w:r>
    </w:p>
    <w:p w14:paraId="3BFD78DF" w14:textId="1BD616D1" w:rsidR="1B1BB95F" w:rsidRDefault="1B1BB95F" w:rsidP="4273C388">
      <w:pPr>
        <w:pStyle w:val="ListParagraph"/>
        <w:numPr>
          <w:ilvl w:val="0"/>
          <w:numId w:val="1"/>
        </w:numPr>
        <w:spacing w:line="240" w:lineRule="auto"/>
        <w:rPr>
          <w:rFonts w:ascii="Arial" w:eastAsia="Arial" w:hAnsi="Arial" w:cs="Arial"/>
        </w:rPr>
      </w:pPr>
      <w:r w:rsidRPr="4273C388">
        <w:rPr>
          <w:rFonts w:ascii="Arial" w:eastAsia="Arial" w:hAnsi="Arial" w:cs="Arial"/>
        </w:rPr>
        <w:t xml:space="preserve">Castle, K. (2009). Number 3 DIMENSIONS OF EARLY CHILDHOOD Fall. </w:t>
      </w:r>
      <w:r w:rsidRPr="4273C388">
        <w:rPr>
          <w:rFonts w:ascii="Arial" w:eastAsia="Arial" w:hAnsi="Arial" w:cs="Arial"/>
          <w:i/>
          <w:iCs/>
        </w:rPr>
        <w:t xml:space="preserve">What Do Early Childhood Professionals </w:t>
      </w:r>
      <w:r w:rsidR="0F641FFF" w:rsidRPr="4273C388">
        <w:rPr>
          <w:rFonts w:ascii="Arial" w:eastAsia="Arial" w:hAnsi="Arial" w:cs="Arial"/>
          <w:i/>
          <w:iCs/>
        </w:rPr>
        <w:t>Do?</w:t>
      </w:r>
      <w:r w:rsidRPr="4273C388">
        <w:rPr>
          <w:rFonts w:ascii="Arial" w:eastAsia="Arial" w:hAnsi="Arial" w:cs="Arial"/>
        </w:rPr>
        <w:t xml:space="preserve"> [online] 37(3). Available at: </w:t>
      </w:r>
      <w:hyperlink r:id="rId24">
        <w:r w:rsidRPr="4273C388">
          <w:rPr>
            <w:rStyle w:val="Hyperlink"/>
            <w:rFonts w:ascii="Arial" w:eastAsia="Arial" w:hAnsi="Arial" w:cs="Arial"/>
          </w:rPr>
          <w:t>https://static.virtuallabschool.org/activities/professionalism/FC.Prof_4.Nurturing_E1.DimensionsEarlyChildhoodCastle.pdf</w:t>
        </w:r>
      </w:hyperlink>
      <w:r w:rsidRPr="4273C388">
        <w:rPr>
          <w:rFonts w:ascii="Arial" w:eastAsia="Arial" w:hAnsi="Arial" w:cs="Arial"/>
        </w:rPr>
        <w:t>. [Accessed on 24/10/2025].</w:t>
      </w:r>
    </w:p>
    <w:p w14:paraId="1BA35A55" w14:textId="0180F8F3" w:rsidR="20531215" w:rsidRDefault="20531215" w:rsidP="4273C388">
      <w:pPr>
        <w:pStyle w:val="ListParagraph"/>
        <w:numPr>
          <w:ilvl w:val="0"/>
          <w:numId w:val="1"/>
        </w:numPr>
        <w:spacing w:line="240" w:lineRule="auto"/>
        <w:rPr>
          <w:rFonts w:ascii="Arial" w:eastAsia="Arial" w:hAnsi="Arial" w:cs="Arial"/>
        </w:rPr>
      </w:pPr>
      <w:r w:rsidRPr="4273C388">
        <w:rPr>
          <w:rFonts w:ascii="Arial" w:eastAsia="Arial" w:hAnsi="Arial" w:cs="Arial"/>
        </w:rPr>
        <w:t xml:space="preserve">Green, B. (2019). </w:t>
      </w:r>
      <w:r w:rsidRPr="4273C388">
        <w:rPr>
          <w:rFonts w:ascii="Arial" w:eastAsia="Arial" w:hAnsi="Arial" w:cs="Arial"/>
          <w:i/>
          <w:iCs/>
        </w:rPr>
        <w:t>Understanding and Researching Professional Practice</w:t>
      </w:r>
      <w:r w:rsidRPr="4273C388">
        <w:rPr>
          <w:rFonts w:ascii="Arial" w:eastAsia="Arial" w:hAnsi="Arial" w:cs="Arial"/>
        </w:rPr>
        <w:t xml:space="preserve">. [online] Google Books. Available at: </w:t>
      </w:r>
      <w:hyperlink r:id="rId25" w:anchor="v=onepage&amp;q=what%20is%20professional%20practice&amp;f=false">
        <w:r w:rsidRPr="4273C388">
          <w:rPr>
            <w:rStyle w:val="Hyperlink"/>
            <w:rFonts w:ascii="Arial" w:eastAsia="Arial" w:hAnsi="Arial" w:cs="Arial"/>
          </w:rPr>
          <w:t>https://books.google.co.uk/books?hl=en&amp;lr=&amp;id=Jsz7EAAAQBAJ&amp;oi=fnd&amp;pg=PP3&amp;dq=what+is+professional+practice&amp;ots=8MYE5e7xWc&amp;sig=9xlGZVx5xox-O8DHs-ObxG8Rjp4&amp;redir_esc=y#v=onepage&amp;q=what%20is%20professional%20practice&amp;f=false</w:t>
        </w:r>
      </w:hyperlink>
      <w:r w:rsidRPr="4273C388">
        <w:rPr>
          <w:rFonts w:ascii="Arial" w:eastAsia="Arial" w:hAnsi="Arial" w:cs="Arial"/>
        </w:rPr>
        <w:t xml:space="preserve"> [Accessed on 20/10/2025].</w:t>
      </w:r>
    </w:p>
    <w:p w14:paraId="4E697409" w14:textId="3F6E2C77" w:rsidR="35507FFB" w:rsidRDefault="35507FFB" w:rsidP="4273C388">
      <w:pPr>
        <w:pStyle w:val="ListParagraph"/>
        <w:numPr>
          <w:ilvl w:val="0"/>
          <w:numId w:val="1"/>
        </w:numPr>
        <w:spacing w:line="240" w:lineRule="auto"/>
        <w:rPr>
          <w:rFonts w:ascii="Arial" w:eastAsia="Arial" w:hAnsi="Arial" w:cs="Arial"/>
        </w:rPr>
      </w:pPr>
      <w:r w:rsidRPr="4273C388">
        <w:rPr>
          <w:rFonts w:ascii="Arial" w:eastAsia="Arial" w:hAnsi="Arial" w:cs="Arial"/>
        </w:rPr>
        <w:t xml:space="preserve">Johnson, L. and Ezekielian, J. (2014). Use of a Professional Practice Model to Illuminate the Importance of Relationships. </w:t>
      </w:r>
      <w:r w:rsidRPr="4273C388">
        <w:rPr>
          <w:rFonts w:ascii="Arial" w:eastAsia="Arial" w:hAnsi="Arial" w:cs="Arial"/>
          <w:i/>
          <w:iCs/>
        </w:rPr>
        <w:t>Creative Nursing</w:t>
      </w:r>
      <w:r w:rsidRPr="4273C388">
        <w:rPr>
          <w:rFonts w:ascii="Arial" w:eastAsia="Arial" w:hAnsi="Arial" w:cs="Arial"/>
        </w:rPr>
        <w:t xml:space="preserve">, 20(2), pp.127–136. Available at: </w:t>
      </w:r>
      <w:hyperlink r:id="rId26">
        <w:r w:rsidRPr="4273C388">
          <w:rPr>
            <w:rStyle w:val="Hyperlink"/>
            <w:rFonts w:ascii="Arial" w:eastAsia="Arial" w:hAnsi="Arial" w:cs="Arial"/>
          </w:rPr>
          <w:t>Use of a Professional Practice Model to Illuminate the Importance of Relationships - Linda Johnson, Jamie Ezekielian, 2014</w:t>
        </w:r>
      </w:hyperlink>
      <w:r w:rsidR="4A9F3DDC" w:rsidRPr="4273C388">
        <w:rPr>
          <w:rFonts w:ascii="Arial" w:eastAsia="Arial" w:hAnsi="Arial" w:cs="Arial"/>
        </w:rPr>
        <w:t xml:space="preserve"> </w:t>
      </w:r>
      <w:r w:rsidRPr="4273C388">
        <w:rPr>
          <w:rFonts w:ascii="Arial" w:eastAsia="Arial" w:hAnsi="Arial" w:cs="Arial"/>
        </w:rPr>
        <w:t>[</w:t>
      </w:r>
      <w:r w:rsidR="6BEC905B" w:rsidRPr="4273C388">
        <w:rPr>
          <w:rFonts w:ascii="Arial" w:eastAsia="Arial" w:hAnsi="Arial" w:cs="Arial"/>
        </w:rPr>
        <w:t>Accessed on 20/10/2025].</w:t>
      </w:r>
    </w:p>
    <w:p w14:paraId="741141A6" w14:textId="5D763A18" w:rsidR="550ECBD6" w:rsidRDefault="550ECBD6" w:rsidP="4273C388">
      <w:pPr>
        <w:pStyle w:val="ListParagraph"/>
        <w:numPr>
          <w:ilvl w:val="0"/>
          <w:numId w:val="1"/>
        </w:numPr>
        <w:spacing w:line="240" w:lineRule="auto"/>
        <w:rPr>
          <w:rFonts w:ascii="Arial" w:eastAsia="Arial" w:hAnsi="Arial" w:cs="Arial"/>
        </w:rPr>
      </w:pPr>
      <w:r w:rsidRPr="4273C388">
        <w:rPr>
          <w:rFonts w:ascii="Arial" w:eastAsia="Arial" w:hAnsi="Arial" w:cs="Arial"/>
        </w:rPr>
        <w:t xml:space="preserve">Jones, C. (2025). </w:t>
      </w:r>
      <w:r w:rsidRPr="4273C388">
        <w:rPr>
          <w:rFonts w:ascii="Arial" w:eastAsia="Arial" w:hAnsi="Arial" w:cs="Arial"/>
          <w:i/>
          <w:iCs/>
        </w:rPr>
        <w:t>Supporting Inclusion in the Early Years</w:t>
      </w:r>
      <w:r w:rsidRPr="4273C388">
        <w:rPr>
          <w:rFonts w:ascii="Arial" w:eastAsia="Arial" w:hAnsi="Arial" w:cs="Arial"/>
        </w:rPr>
        <w:t xml:space="preserve">. [online] Google Books. Available at: </w:t>
      </w:r>
      <w:hyperlink r:id="rId27" w:anchor="v=onepage&amp;q=observing%20sen%20children%20in%20early%20years&amp;f=false">
        <w:r w:rsidRPr="4273C388">
          <w:rPr>
            <w:rStyle w:val="Hyperlink"/>
            <w:rFonts w:ascii="Arial" w:eastAsia="Arial" w:hAnsi="Arial" w:cs="Arial"/>
          </w:rPr>
          <w:t>https://books.google.co.uk/books?hl=en&amp;lr=&amp;id=IdLQwPdTpZ8C&amp;oi=fnd&amp;pg=PP1&amp;dq=observing+sen+children+in+early+years&amp;ots=O2ORCCfiqX&amp;sig=shUgxnvlwoS9mR9c4KUDQUgMh5E&amp;redir_esc=y#v=onepage&amp;q=observing%20sen%20children%20in%20early%20years&amp;f=false</w:t>
        </w:r>
      </w:hyperlink>
      <w:r w:rsidRPr="4273C388">
        <w:rPr>
          <w:rFonts w:ascii="Arial" w:eastAsia="Arial" w:hAnsi="Arial" w:cs="Arial"/>
        </w:rPr>
        <w:t xml:space="preserve"> [Accessed 23/10/2025].</w:t>
      </w:r>
    </w:p>
    <w:p w14:paraId="2027DE1B" w14:textId="545051E5" w:rsidR="472114F1" w:rsidRDefault="472114F1" w:rsidP="4273C388">
      <w:pPr>
        <w:pStyle w:val="ListParagraph"/>
        <w:numPr>
          <w:ilvl w:val="0"/>
          <w:numId w:val="1"/>
        </w:numPr>
        <w:spacing w:line="240" w:lineRule="auto"/>
        <w:rPr>
          <w:rFonts w:ascii="Arial" w:eastAsia="Arial" w:hAnsi="Arial" w:cs="Arial"/>
        </w:rPr>
      </w:pPr>
      <w:r w:rsidRPr="4273C388">
        <w:rPr>
          <w:rFonts w:ascii="Arial" w:eastAsia="Arial" w:hAnsi="Arial" w:cs="Arial"/>
        </w:rPr>
        <w:t xml:space="preserve">Lansdown, G. (2014). </w:t>
      </w:r>
      <w:r w:rsidRPr="4273C388">
        <w:rPr>
          <w:rFonts w:ascii="Arial" w:eastAsia="Arial" w:hAnsi="Arial" w:cs="Arial"/>
          <w:i/>
          <w:iCs/>
        </w:rPr>
        <w:t>25 years of UNCRC: Lessons Learned in Children’s Participation</w:t>
      </w:r>
      <w:r w:rsidRPr="4273C388">
        <w:rPr>
          <w:rFonts w:ascii="Arial" w:eastAsia="Arial" w:hAnsi="Arial" w:cs="Arial"/>
        </w:rPr>
        <w:t xml:space="preserve">. [online] UNCRC. Available at: </w:t>
      </w:r>
      <w:hyperlink r:id="rId28">
        <w:r w:rsidRPr="4273C388">
          <w:rPr>
            <w:rStyle w:val="Hyperlink"/>
            <w:rFonts w:ascii="Arial" w:eastAsia="Arial" w:hAnsi="Arial" w:cs="Arial"/>
          </w:rPr>
          <w:t>https://ojs.library.carleton.ca/index.php/cjcr/article/view/12/3</w:t>
        </w:r>
      </w:hyperlink>
      <w:r w:rsidRPr="4273C388">
        <w:rPr>
          <w:rFonts w:ascii="Arial" w:eastAsia="Arial" w:hAnsi="Arial" w:cs="Arial"/>
        </w:rPr>
        <w:t xml:space="preserve"> [Accessed on 23/10/2025].</w:t>
      </w:r>
    </w:p>
    <w:p w14:paraId="50744C08" w14:textId="650272E8" w:rsidR="1BB9CC46" w:rsidRDefault="1BB9CC46" w:rsidP="4273C388">
      <w:pPr>
        <w:pStyle w:val="ListParagraph"/>
        <w:numPr>
          <w:ilvl w:val="0"/>
          <w:numId w:val="1"/>
        </w:numPr>
        <w:spacing w:line="240" w:lineRule="auto"/>
        <w:rPr>
          <w:rFonts w:ascii="Arial" w:eastAsia="Arial" w:hAnsi="Arial" w:cs="Arial"/>
        </w:rPr>
      </w:pPr>
      <w:r w:rsidRPr="4273C388">
        <w:rPr>
          <w:rFonts w:ascii="Arial" w:eastAsia="Arial" w:hAnsi="Arial" w:cs="Arial"/>
        </w:rPr>
        <w:lastRenderedPageBreak/>
        <w:t xml:space="preserve">RCGP (2024). </w:t>
      </w:r>
      <w:r w:rsidRPr="4273C388">
        <w:rPr>
          <w:rFonts w:ascii="Arial" w:eastAsia="Arial" w:hAnsi="Arial" w:cs="Arial"/>
          <w:i/>
          <w:iCs/>
        </w:rPr>
        <w:t xml:space="preserve">Summary of safeguarding </w:t>
      </w:r>
      <w:r w:rsidR="58989F6F" w:rsidRPr="4273C388">
        <w:rPr>
          <w:rFonts w:ascii="Arial" w:eastAsia="Arial" w:hAnsi="Arial" w:cs="Arial"/>
          <w:i/>
          <w:iCs/>
        </w:rPr>
        <w:t>S</w:t>
      </w:r>
      <w:r w:rsidRPr="4273C388">
        <w:rPr>
          <w:rFonts w:ascii="Arial" w:eastAsia="Arial" w:hAnsi="Arial" w:cs="Arial"/>
          <w:i/>
          <w:iCs/>
        </w:rPr>
        <w:t xml:space="preserve">tandards and </w:t>
      </w:r>
      <w:r w:rsidR="04257F04" w:rsidRPr="4273C388">
        <w:rPr>
          <w:rFonts w:ascii="Arial" w:eastAsia="Arial" w:hAnsi="Arial" w:cs="Arial"/>
          <w:i/>
          <w:iCs/>
        </w:rPr>
        <w:t>C</w:t>
      </w:r>
      <w:r w:rsidRPr="4273C388">
        <w:rPr>
          <w:rFonts w:ascii="Arial" w:eastAsia="Arial" w:hAnsi="Arial" w:cs="Arial"/>
          <w:i/>
          <w:iCs/>
        </w:rPr>
        <w:t>apabilities</w:t>
      </w:r>
      <w:r w:rsidRPr="4273C388">
        <w:rPr>
          <w:rFonts w:ascii="Arial" w:eastAsia="Arial" w:hAnsi="Arial" w:cs="Arial"/>
        </w:rPr>
        <w:t xml:space="preserve">. [online] Rcgp.org.uk. Available at: </w:t>
      </w:r>
      <w:hyperlink r:id="rId29">
        <w:r w:rsidRPr="4273C388">
          <w:rPr>
            <w:rStyle w:val="Hyperlink"/>
            <w:rFonts w:ascii="Arial" w:eastAsia="Arial" w:hAnsi="Arial" w:cs="Arial"/>
          </w:rPr>
          <w:t>https://www.rcgp.org.uk/learning-resources/safeguarding-standards-knowledge-capabilities</w:t>
        </w:r>
      </w:hyperlink>
      <w:r w:rsidRPr="4273C388">
        <w:rPr>
          <w:rFonts w:ascii="Arial" w:eastAsia="Arial" w:hAnsi="Arial" w:cs="Arial"/>
        </w:rPr>
        <w:t>. [Accessed on 23/10/2025].</w:t>
      </w:r>
    </w:p>
    <w:p w14:paraId="577054A8" w14:textId="009C8D86" w:rsidR="4B26C2C0" w:rsidRDefault="4B26C2C0" w:rsidP="4273C388">
      <w:pPr>
        <w:pStyle w:val="ListParagraph"/>
        <w:numPr>
          <w:ilvl w:val="0"/>
          <w:numId w:val="1"/>
        </w:numPr>
        <w:spacing w:line="240" w:lineRule="auto"/>
        <w:rPr>
          <w:rFonts w:ascii="Arial" w:eastAsia="Arial" w:hAnsi="Arial" w:cs="Arial"/>
        </w:rPr>
      </w:pPr>
      <w:r w:rsidRPr="4273C388">
        <w:rPr>
          <w:rFonts w:ascii="Arial" w:eastAsia="Arial" w:hAnsi="Arial" w:cs="Arial"/>
        </w:rPr>
        <w:t xml:space="preserve">UNICEF (2022). </w:t>
      </w:r>
      <w:r w:rsidRPr="4273C388">
        <w:rPr>
          <w:rFonts w:ascii="Arial" w:eastAsia="Arial" w:hAnsi="Arial" w:cs="Arial"/>
          <w:i/>
          <w:iCs/>
        </w:rPr>
        <w:t>UN convention on the rights of the child (UNCRC)</w:t>
      </w:r>
      <w:r w:rsidRPr="4273C388">
        <w:rPr>
          <w:rFonts w:ascii="Arial" w:eastAsia="Arial" w:hAnsi="Arial" w:cs="Arial"/>
        </w:rPr>
        <w:t xml:space="preserve">. [online] unicef. Available at: </w:t>
      </w:r>
      <w:hyperlink r:id="rId30">
        <w:r w:rsidRPr="4273C388">
          <w:rPr>
            <w:rStyle w:val="Hyperlink"/>
            <w:rFonts w:ascii="Arial" w:eastAsia="Arial" w:hAnsi="Arial" w:cs="Arial"/>
          </w:rPr>
          <w:t>https://www.unicef.org.uk/what-we-do/un-convention-child-rights/</w:t>
        </w:r>
      </w:hyperlink>
      <w:r w:rsidRPr="4273C388">
        <w:rPr>
          <w:rFonts w:ascii="Arial" w:eastAsia="Arial" w:hAnsi="Arial" w:cs="Arial"/>
        </w:rPr>
        <w:t>. [Accessed on 23/10/2025].</w:t>
      </w:r>
    </w:p>
    <w:p w14:paraId="7F28C3E6" w14:textId="641629D5" w:rsidR="7198D386" w:rsidRDefault="7198D386" w:rsidP="4273C388">
      <w:pPr>
        <w:pStyle w:val="ListParagraph"/>
        <w:numPr>
          <w:ilvl w:val="0"/>
          <w:numId w:val="1"/>
        </w:numPr>
        <w:spacing w:line="240" w:lineRule="auto"/>
        <w:rPr>
          <w:rFonts w:ascii="Arial" w:eastAsia="Arial" w:hAnsi="Arial" w:cs="Arial"/>
        </w:rPr>
      </w:pPr>
      <w:r w:rsidRPr="4273C388">
        <w:rPr>
          <w:rFonts w:ascii="Arial" w:eastAsia="Arial" w:hAnsi="Arial" w:cs="Arial"/>
        </w:rPr>
        <w:t xml:space="preserve">Welsh Government (2022). </w:t>
      </w:r>
      <w:r w:rsidRPr="4273C388">
        <w:rPr>
          <w:rFonts w:ascii="Arial" w:eastAsia="Arial" w:hAnsi="Arial" w:cs="Arial"/>
          <w:i/>
          <w:iCs/>
        </w:rPr>
        <w:t>Keeping Learners Safe</w:t>
      </w:r>
      <w:r w:rsidRPr="4273C388">
        <w:rPr>
          <w:rFonts w:ascii="Arial" w:eastAsia="Arial" w:hAnsi="Arial" w:cs="Arial"/>
        </w:rPr>
        <w:t xml:space="preserve">. [online] Available at: </w:t>
      </w:r>
      <w:hyperlink r:id="rId31">
        <w:r w:rsidRPr="4273C388">
          <w:rPr>
            <w:rStyle w:val="Hyperlink"/>
            <w:rFonts w:ascii="Arial" w:eastAsia="Arial" w:hAnsi="Arial" w:cs="Arial"/>
          </w:rPr>
          <w:t>https://www.gov.wales/sites/default/files/publications/2022-04/220401-keeping-learners-safe.pdf</w:t>
        </w:r>
      </w:hyperlink>
      <w:r w:rsidRPr="4273C388">
        <w:rPr>
          <w:rFonts w:ascii="Arial" w:eastAsia="Arial" w:hAnsi="Arial" w:cs="Arial"/>
        </w:rPr>
        <w:t>. [Accessed on 23/10/2025].</w:t>
      </w:r>
    </w:p>
    <w:sectPr w:rsidR="7198D386">
      <w:headerReference w:type="default" r:id="rId32"/>
      <w:footerReference w:type="default" r:id="rId3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5B315" w14:textId="77777777" w:rsidR="00E66568" w:rsidRDefault="00E66568">
      <w:pPr>
        <w:spacing w:after="0" w:line="240" w:lineRule="auto"/>
      </w:pPr>
      <w:r>
        <w:separator/>
      </w:r>
    </w:p>
  </w:endnote>
  <w:endnote w:type="continuationSeparator" w:id="0">
    <w:p w14:paraId="6C405FE7" w14:textId="77777777" w:rsidR="00E66568" w:rsidRDefault="00E66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11E68AC" w14:paraId="7D50AF5D" w14:textId="77777777" w:rsidTr="311E68AC">
      <w:trPr>
        <w:trHeight w:val="300"/>
      </w:trPr>
      <w:tc>
        <w:tcPr>
          <w:tcW w:w="3005" w:type="dxa"/>
        </w:tcPr>
        <w:p w14:paraId="1AFFE081" w14:textId="7FC36930" w:rsidR="311E68AC" w:rsidRDefault="311E68AC" w:rsidP="311E68AC">
          <w:pPr>
            <w:pStyle w:val="Header"/>
            <w:ind w:left="-115"/>
          </w:pPr>
        </w:p>
      </w:tc>
      <w:tc>
        <w:tcPr>
          <w:tcW w:w="3005" w:type="dxa"/>
        </w:tcPr>
        <w:p w14:paraId="15EF2C09" w14:textId="3F4855B5" w:rsidR="311E68AC" w:rsidRDefault="311E68AC" w:rsidP="311E68AC">
          <w:pPr>
            <w:pStyle w:val="Header"/>
            <w:jc w:val="center"/>
          </w:pPr>
          <w:r>
            <w:fldChar w:fldCharType="begin"/>
          </w:r>
          <w:r>
            <w:instrText>PAGE</w:instrText>
          </w:r>
          <w:r>
            <w:fldChar w:fldCharType="separate"/>
          </w:r>
          <w:r w:rsidR="00D40BCF">
            <w:rPr>
              <w:noProof/>
            </w:rPr>
            <w:t>1</w:t>
          </w:r>
          <w:r>
            <w:fldChar w:fldCharType="end"/>
          </w:r>
        </w:p>
      </w:tc>
      <w:tc>
        <w:tcPr>
          <w:tcW w:w="3005" w:type="dxa"/>
        </w:tcPr>
        <w:p w14:paraId="2E5C0BD5" w14:textId="6E2C28B7" w:rsidR="311E68AC" w:rsidRDefault="311E68AC" w:rsidP="311E68AC">
          <w:pPr>
            <w:pStyle w:val="Header"/>
            <w:ind w:right="-115"/>
            <w:jc w:val="right"/>
          </w:pPr>
        </w:p>
      </w:tc>
    </w:tr>
  </w:tbl>
  <w:p w14:paraId="3EA7B45E" w14:textId="430F8904" w:rsidR="311E68AC" w:rsidRDefault="311E68AC" w:rsidP="311E6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364E2" w14:textId="77777777" w:rsidR="00E66568" w:rsidRDefault="00E66568">
      <w:pPr>
        <w:spacing w:after="0" w:line="240" w:lineRule="auto"/>
      </w:pPr>
      <w:r>
        <w:separator/>
      </w:r>
    </w:p>
  </w:footnote>
  <w:footnote w:type="continuationSeparator" w:id="0">
    <w:p w14:paraId="754B34A1" w14:textId="77777777" w:rsidR="00E66568" w:rsidRDefault="00E665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11E68AC" w14:paraId="44C89C68" w14:textId="77777777" w:rsidTr="4273C388">
      <w:trPr>
        <w:trHeight w:val="300"/>
      </w:trPr>
      <w:tc>
        <w:tcPr>
          <w:tcW w:w="3005" w:type="dxa"/>
        </w:tcPr>
        <w:p w14:paraId="77E003B3" w14:textId="780F9EAA" w:rsidR="311E68AC" w:rsidRDefault="4273C388" w:rsidP="311E68AC">
          <w:pPr>
            <w:pStyle w:val="Header"/>
            <w:ind w:left="-115"/>
          </w:pPr>
          <w:r>
            <w:t>2,945 words</w:t>
          </w:r>
        </w:p>
      </w:tc>
      <w:tc>
        <w:tcPr>
          <w:tcW w:w="3005" w:type="dxa"/>
        </w:tcPr>
        <w:p w14:paraId="06E2D948" w14:textId="063E9D41" w:rsidR="311E68AC" w:rsidRDefault="311E68AC" w:rsidP="311E68AC">
          <w:pPr>
            <w:pStyle w:val="Header"/>
            <w:jc w:val="center"/>
          </w:pPr>
          <w:r>
            <w:t>2506214</w:t>
          </w:r>
        </w:p>
      </w:tc>
      <w:tc>
        <w:tcPr>
          <w:tcW w:w="3005" w:type="dxa"/>
        </w:tcPr>
        <w:p w14:paraId="3DAA2C9B" w14:textId="16BECA8D" w:rsidR="311E68AC" w:rsidRDefault="311E68AC" w:rsidP="311E68AC">
          <w:pPr>
            <w:pStyle w:val="Header"/>
            <w:ind w:right="-115"/>
            <w:jc w:val="right"/>
          </w:pPr>
          <w:r>
            <w:t>ECEY4009</w:t>
          </w:r>
        </w:p>
      </w:tc>
    </w:tr>
  </w:tbl>
  <w:p w14:paraId="3D96970C" w14:textId="741E8E2D" w:rsidR="311E68AC" w:rsidRDefault="311E68AC" w:rsidP="311E6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73FAB"/>
    <w:multiLevelType w:val="hybridMultilevel"/>
    <w:tmpl w:val="CDD88D78"/>
    <w:lvl w:ilvl="0" w:tplc="B02E46AE">
      <w:start w:val="1"/>
      <w:numFmt w:val="bullet"/>
      <w:lvlText w:val=""/>
      <w:lvlJc w:val="left"/>
      <w:pPr>
        <w:ind w:left="720" w:hanging="360"/>
      </w:pPr>
      <w:rPr>
        <w:rFonts w:ascii="Symbol" w:hAnsi="Symbol" w:hint="default"/>
      </w:rPr>
    </w:lvl>
    <w:lvl w:ilvl="1" w:tplc="FB7C6F4C">
      <w:start w:val="1"/>
      <w:numFmt w:val="bullet"/>
      <w:lvlText w:val="o"/>
      <w:lvlJc w:val="left"/>
      <w:pPr>
        <w:ind w:left="1440" w:hanging="360"/>
      </w:pPr>
      <w:rPr>
        <w:rFonts w:ascii="Courier New" w:hAnsi="Courier New" w:hint="default"/>
      </w:rPr>
    </w:lvl>
    <w:lvl w:ilvl="2" w:tplc="51C67872">
      <w:start w:val="1"/>
      <w:numFmt w:val="bullet"/>
      <w:lvlText w:val=""/>
      <w:lvlJc w:val="left"/>
      <w:pPr>
        <w:ind w:left="2160" w:hanging="360"/>
      </w:pPr>
      <w:rPr>
        <w:rFonts w:ascii="Wingdings" w:hAnsi="Wingdings" w:hint="default"/>
      </w:rPr>
    </w:lvl>
    <w:lvl w:ilvl="3" w:tplc="400441DE">
      <w:start w:val="1"/>
      <w:numFmt w:val="bullet"/>
      <w:lvlText w:val=""/>
      <w:lvlJc w:val="left"/>
      <w:pPr>
        <w:ind w:left="2880" w:hanging="360"/>
      </w:pPr>
      <w:rPr>
        <w:rFonts w:ascii="Symbol" w:hAnsi="Symbol" w:hint="default"/>
      </w:rPr>
    </w:lvl>
    <w:lvl w:ilvl="4" w:tplc="3A00860C">
      <w:start w:val="1"/>
      <w:numFmt w:val="bullet"/>
      <w:lvlText w:val="o"/>
      <w:lvlJc w:val="left"/>
      <w:pPr>
        <w:ind w:left="3600" w:hanging="360"/>
      </w:pPr>
      <w:rPr>
        <w:rFonts w:ascii="Courier New" w:hAnsi="Courier New" w:hint="default"/>
      </w:rPr>
    </w:lvl>
    <w:lvl w:ilvl="5" w:tplc="F9C823FE">
      <w:start w:val="1"/>
      <w:numFmt w:val="bullet"/>
      <w:lvlText w:val=""/>
      <w:lvlJc w:val="left"/>
      <w:pPr>
        <w:ind w:left="4320" w:hanging="360"/>
      </w:pPr>
      <w:rPr>
        <w:rFonts w:ascii="Wingdings" w:hAnsi="Wingdings" w:hint="default"/>
      </w:rPr>
    </w:lvl>
    <w:lvl w:ilvl="6" w:tplc="24A8CCD2">
      <w:start w:val="1"/>
      <w:numFmt w:val="bullet"/>
      <w:lvlText w:val=""/>
      <w:lvlJc w:val="left"/>
      <w:pPr>
        <w:ind w:left="5040" w:hanging="360"/>
      </w:pPr>
      <w:rPr>
        <w:rFonts w:ascii="Symbol" w:hAnsi="Symbol" w:hint="default"/>
      </w:rPr>
    </w:lvl>
    <w:lvl w:ilvl="7" w:tplc="34506E7E">
      <w:start w:val="1"/>
      <w:numFmt w:val="bullet"/>
      <w:lvlText w:val="o"/>
      <w:lvlJc w:val="left"/>
      <w:pPr>
        <w:ind w:left="5760" w:hanging="360"/>
      </w:pPr>
      <w:rPr>
        <w:rFonts w:ascii="Courier New" w:hAnsi="Courier New" w:hint="default"/>
      </w:rPr>
    </w:lvl>
    <w:lvl w:ilvl="8" w:tplc="75BC07E6">
      <w:start w:val="1"/>
      <w:numFmt w:val="bullet"/>
      <w:lvlText w:val=""/>
      <w:lvlJc w:val="left"/>
      <w:pPr>
        <w:ind w:left="6480" w:hanging="360"/>
      </w:pPr>
      <w:rPr>
        <w:rFonts w:ascii="Wingdings" w:hAnsi="Wingdings" w:hint="default"/>
      </w:rPr>
    </w:lvl>
  </w:abstractNum>
  <w:abstractNum w:abstractNumId="1" w15:restartNumberingAfterBreak="0">
    <w:nsid w:val="206E9035"/>
    <w:multiLevelType w:val="hybridMultilevel"/>
    <w:tmpl w:val="7802487C"/>
    <w:lvl w:ilvl="0" w:tplc="4C1ADF72">
      <w:start w:val="1"/>
      <w:numFmt w:val="bullet"/>
      <w:lvlText w:val=""/>
      <w:lvlJc w:val="left"/>
      <w:pPr>
        <w:ind w:left="720" w:hanging="360"/>
      </w:pPr>
      <w:rPr>
        <w:rFonts w:ascii="Symbol" w:hAnsi="Symbol" w:hint="default"/>
      </w:rPr>
    </w:lvl>
    <w:lvl w:ilvl="1" w:tplc="B0E84006">
      <w:start w:val="1"/>
      <w:numFmt w:val="bullet"/>
      <w:lvlText w:val="o"/>
      <w:lvlJc w:val="left"/>
      <w:pPr>
        <w:ind w:left="1440" w:hanging="360"/>
      </w:pPr>
      <w:rPr>
        <w:rFonts w:ascii="Courier New" w:hAnsi="Courier New" w:hint="default"/>
      </w:rPr>
    </w:lvl>
    <w:lvl w:ilvl="2" w:tplc="A91C422C">
      <w:start w:val="1"/>
      <w:numFmt w:val="bullet"/>
      <w:lvlText w:val=""/>
      <w:lvlJc w:val="left"/>
      <w:pPr>
        <w:ind w:left="2160" w:hanging="360"/>
      </w:pPr>
      <w:rPr>
        <w:rFonts w:ascii="Wingdings" w:hAnsi="Wingdings" w:hint="default"/>
      </w:rPr>
    </w:lvl>
    <w:lvl w:ilvl="3" w:tplc="21DC4026">
      <w:start w:val="1"/>
      <w:numFmt w:val="bullet"/>
      <w:lvlText w:val=""/>
      <w:lvlJc w:val="left"/>
      <w:pPr>
        <w:ind w:left="2880" w:hanging="360"/>
      </w:pPr>
      <w:rPr>
        <w:rFonts w:ascii="Symbol" w:hAnsi="Symbol" w:hint="default"/>
      </w:rPr>
    </w:lvl>
    <w:lvl w:ilvl="4" w:tplc="7C52E200">
      <w:start w:val="1"/>
      <w:numFmt w:val="bullet"/>
      <w:lvlText w:val="o"/>
      <w:lvlJc w:val="left"/>
      <w:pPr>
        <w:ind w:left="3600" w:hanging="360"/>
      </w:pPr>
      <w:rPr>
        <w:rFonts w:ascii="Courier New" w:hAnsi="Courier New" w:hint="default"/>
      </w:rPr>
    </w:lvl>
    <w:lvl w:ilvl="5" w:tplc="BD2269BC">
      <w:start w:val="1"/>
      <w:numFmt w:val="bullet"/>
      <w:lvlText w:val=""/>
      <w:lvlJc w:val="left"/>
      <w:pPr>
        <w:ind w:left="4320" w:hanging="360"/>
      </w:pPr>
      <w:rPr>
        <w:rFonts w:ascii="Wingdings" w:hAnsi="Wingdings" w:hint="default"/>
      </w:rPr>
    </w:lvl>
    <w:lvl w:ilvl="6" w:tplc="CE76138E">
      <w:start w:val="1"/>
      <w:numFmt w:val="bullet"/>
      <w:lvlText w:val=""/>
      <w:lvlJc w:val="left"/>
      <w:pPr>
        <w:ind w:left="5040" w:hanging="360"/>
      </w:pPr>
      <w:rPr>
        <w:rFonts w:ascii="Symbol" w:hAnsi="Symbol" w:hint="default"/>
      </w:rPr>
    </w:lvl>
    <w:lvl w:ilvl="7" w:tplc="921254EA">
      <w:start w:val="1"/>
      <w:numFmt w:val="bullet"/>
      <w:lvlText w:val="o"/>
      <w:lvlJc w:val="left"/>
      <w:pPr>
        <w:ind w:left="5760" w:hanging="360"/>
      </w:pPr>
      <w:rPr>
        <w:rFonts w:ascii="Courier New" w:hAnsi="Courier New" w:hint="default"/>
      </w:rPr>
    </w:lvl>
    <w:lvl w:ilvl="8" w:tplc="EF3087B8">
      <w:start w:val="1"/>
      <w:numFmt w:val="bullet"/>
      <w:lvlText w:val=""/>
      <w:lvlJc w:val="left"/>
      <w:pPr>
        <w:ind w:left="6480" w:hanging="360"/>
      </w:pPr>
      <w:rPr>
        <w:rFonts w:ascii="Wingdings" w:hAnsi="Wingdings" w:hint="default"/>
      </w:rPr>
    </w:lvl>
  </w:abstractNum>
  <w:abstractNum w:abstractNumId="2" w15:restartNumberingAfterBreak="0">
    <w:nsid w:val="4B7FAE33"/>
    <w:multiLevelType w:val="hybridMultilevel"/>
    <w:tmpl w:val="9F8C6E4C"/>
    <w:lvl w:ilvl="0" w:tplc="D2CC84BE">
      <w:start w:val="1"/>
      <w:numFmt w:val="bullet"/>
      <w:lvlText w:val=""/>
      <w:lvlJc w:val="left"/>
      <w:pPr>
        <w:ind w:left="720" w:hanging="360"/>
      </w:pPr>
      <w:rPr>
        <w:rFonts w:ascii="Symbol" w:hAnsi="Symbol" w:hint="default"/>
      </w:rPr>
    </w:lvl>
    <w:lvl w:ilvl="1" w:tplc="060EBA40">
      <w:start w:val="1"/>
      <w:numFmt w:val="bullet"/>
      <w:lvlText w:val="o"/>
      <w:lvlJc w:val="left"/>
      <w:pPr>
        <w:ind w:left="1440" w:hanging="360"/>
      </w:pPr>
      <w:rPr>
        <w:rFonts w:ascii="Courier New" w:hAnsi="Courier New" w:hint="default"/>
      </w:rPr>
    </w:lvl>
    <w:lvl w:ilvl="2" w:tplc="B29E090A">
      <w:start w:val="1"/>
      <w:numFmt w:val="bullet"/>
      <w:lvlText w:val=""/>
      <w:lvlJc w:val="left"/>
      <w:pPr>
        <w:ind w:left="2160" w:hanging="360"/>
      </w:pPr>
      <w:rPr>
        <w:rFonts w:ascii="Wingdings" w:hAnsi="Wingdings" w:hint="default"/>
      </w:rPr>
    </w:lvl>
    <w:lvl w:ilvl="3" w:tplc="05840ED4">
      <w:start w:val="1"/>
      <w:numFmt w:val="bullet"/>
      <w:lvlText w:val=""/>
      <w:lvlJc w:val="left"/>
      <w:pPr>
        <w:ind w:left="2880" w:hanging="360"/>
      </w:pPr>
      <w:rPr>
        <w:rFonts w:ascii="Symbol" w:hAnsi="Symbol" w:hint="default"/>
      </w:rPr>
    </w:lvl>
    <w:lvl w:ilvl="4" w:tplc="6206F8DE">
      <w:start w:val="1"/>
      <w:numFmt w:val="bullet"/>
      <w:lvlText w:val="o"/>
      <w:lvlJc w:val="left"/>
      <w:pPr>
        <w:ind w:left="3600" w:hanging="360"/>
      </w:pPr>
      <w:rPr>
        <w:rFonts w:ascii="Courier New" w:hAnsi="Courier New" w:hint="default"/>
      </w:rPr>
    </w:lvl>
    <w:lvl w:ilvl="5" w:tplc="F64419B6">
      <w:start w:val="1"/>
      <w:numFmt w:val="bullet"/>
      <w:lvlText w:val=""/>
      <w:lvlJc w:val="left"/>
      <w:pPr>
        <w:ind w:left="4320" w:hanging="360"/>
      </w:pPr>
      <w:rPr>
        <w:rFonts w:ascii="Wingdings" w:hAnsi="Wingdings" w:hint="default"/>
      </w:rPr>
    </w:lvl>
    <w:lvl w:ilvl="6" w:tplc="A7445E86">
      <w:start w:val="1"/>
      <w:numFmt w:val="bullet"/>
      <w:lvlText w:val=""/>
      <w:lvlJc w:val="left"/>
      <w:pPr>
        <w:ind w:left="5040" w:hanging="360"/>
      </w:pPr>
      <w:rPr>
        <w:rFonts w:ascii="Symbol" w:hAnsi="Symbol" w:hint="default"/>
      </w:rPr>
    </w:lvl>
    <w:lvl w:ilvl="7" w:tplc="A0F8EA0A">
      <w:start w:val="1"/>
      <w:numFmt w:val="bullet"/>
      <w:lvlText w:val="o"/>
      <w:lvlJc w:val="left"/>
      <w:pPr>
        <w:ind w:left="5760" w:hanging="360"/>
      </w:pPr>
      <w:rPr>
        <w:rFonts w:ascii="Courier New" w:hAnsi="Courier New" w:hint="default"/>
      </w:rPr>
    </w:lvl>
    <w:lvl w:ilvl="8" w:tplc="2E143B3C">
      <w:start w:val="1"/>
      <w:numFmt w:val="bullet"/>
      <w:lvlText w:val=""/>
      <w:lvlJc w:val="left"/>
      <w:pPr>
        <w:ind w:left="6480" w:hanging="360"/>
      </w:pPr>
      <w:rPr>
        <w:rFonts w:ascii="Wingdings" w:hAnsi="Wingdings" w:hint="default"/>
      </w:rPr>
    </w:lvl>
  </w:abstractNum>
  <w:num w:numId="1" w16cid:durableId="1461067683">
    <w:abstractNumId w:val="2"/>
  </w:num>
  <w:num w:numId="2" w16cid:durableId="1945721753">
    <w:abstractNumId w:val="0"/>
  </w:num>
  <w:num w:numId="3" w16cid:durableId="1130827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4C4FA1"/>
    <w:rsid w:val="0004921E"/>
    <w:rsid w:val="0007C6AB"/>
    <w:rsid w:val="000B2ED6"/>
    <w:rsid w:val="001F96D8"/>
    <w:rsid w:val="002E2AB7"/>
    <w:rsid w:val="003F8382"/>
    <w:rsid w:val="00401F4C"/>
    <w:rsid w:val="007116A8"/>
    <w:rsid w:val="0079BA62"/>
    <w:rsid w:val="007B06F0"/>
    <w:rsid w:val="00A27D2B"/>
    <w:rsid w:val="00AC3E65"/>
    <w:rsid w:val="00D40BCF"/>
    <w:rsid w:val="00D4129D"/>
    <w:rsid w:val="00E4E956"/>
    <w:rsid w:val="00E66568"/>
    <w:rsid w:val="01018081"/>
    <w:rsid w:val="0102E902"/>
    <w:rsid w:val="01348DD3"/>
    <w:rsid w:val="0135FBEC"/>
    <w:rsid w:val="013EE6BC"/>
    <w:rsid w:val="0152A42D"/>
    <w:rsid w:val="01756908"/>
    <w:rsid w:val="0199E1BA"/>
    <w:rsid w:val="01A461E7"/>
    <w:rsid w:val="01CE7B3E"/>
    <w:rsid w:val="01D342DC"/>
    <w:rsid w:val="01F2B0BB"/>
    <w:rsid w:val="020B42EB"/>
    <w:rsid w:val="020B8C69"/>
    <w:rsid w:val="025870DF"/>
    <w:rsid w:val="026534A4"/>
    <w:rsid w:val="027DE554"/>
    <w:rsid w:val="0294991B"/>
    <w:rsid w:val="029DCA5D"/>
    <w:rsid w:val="02AFEF4D"/>
    <w:rsid w:val="02B1A436"/>
    <w:rsid w:val="02CB8A8B"/>
    <w:rsid w:val="030D5A5D"/>
    <w:rsid w:val="032AA368"/>
    <w:rsid w:val="033382C2"/>
    <w:rsid w:val="03436C89"/>
    <w:rsid w:val="034FE344"/>
    <w:rsid w:val="037865B6"/>
    <w:rsid w:val="038FEB99"/>
    <w:rsid w:val="03B6CAA8"/>
    <w:rsid w:val="04159985"/>
    <w:rsid w:val="0419C7E5"/>
    <w:rsid w:val="04257F04"/>
    <w:rsid w:val="0428C291"/>
    <w:rsid w:val="0430994D"/>
    <w:rsid w:val="0434916C"/>
    <w:rsid w:val="04455B94"/>
    <w:rsid w:val="04542648"/>
    <w:rsid w:val="047ED243"/>
    <w:rsid w:val="04CA42CF"/>
    <w:rsid w:val="04D517B8"/>
    <w:rsid w:val="052B867D"/>
    <w:rsid w:val="0539FAB6"/>
    <w:rsid w:val="053C85CC"/>
    <w:rsid w:val="058B18FF"/>
    <w:rsid w:val="05933A4A"/>
    <w:rsid w:val="05939A3D"/>
    <w:rsid w:val="05B1218F"/>
    <w:rsid w:val="05E1B9F4"/>
    <w:rsid w:val="060D4B68"/>
    <w:rsid w:val="0625FADE"/>
    <w:rsid w:val="06548E1A"/>
    <w:rsid w:val="065693F9"/>
    <w:rsid w:val="06687465"/>
    <w:rsid w:val="069415B8"/>
    <w:rsid w:val="06FB602F"/>
    <w:rsid w:val="0706041F"/>
    <w:rsid w:val="072B256D"/>
    <w:rsid w:val="073BFC8B"/>
    <w:rsid w:val="07417B2C"/>
    <w:rsid w:val="07541C27"/>
    <w:rsid w:val="0772F73A"/>
    <w:rsid w:val="077940E3"/>
    <w:rsid w:val="07A59A97"/>
    <w:rsid w:val="07AEB67D"/>
    <w:rsid w:val="07B59D32"/>
    <w:rsid w:val="07DAFB75"/>
    <w:rsid w:val="07DF302E"/>
    <w:rsid w:val="082CB388"/>
    <w:rsid w:val="0835284E"/>
    <w:rsid w:val="08388470"/>
    <w:rsid w:val="0840B78B"/>
    <w:rsid w:val="0883F252"/>
    <w:rsid w:val="08C5B3CF"/>
    <w:rsid w:val="08D3E7A1"/>
    <w:rsid w:val="08E16279"/>
    <w:rsid w:val="08EFBC0F"/>
    <w:rsid w:val="08FCF614"/>
    <w:rsid w:val="09AA8CF6"/>
    <w:rsid w:val="09C11FE7"/>
    <w:rsid w:val="09F435FE"/>
    <w:rsid w:val="0A124CD4"/>
    <w:rsid w:val="0A192B2A"/>
    <w:rsid w:val="0A2DF3F0"/>
    <w:rsid w:val="0A6A4299"/>
    <w:rsid w:val="0A728B50"/>
    <w:rsid w:val="0A89F423"/>
    <w:rsid w:val="0A9E746F"/>
    <w:rsid w:val="0AA70081"/>
    <w:rsid w:val="0ACED2F8"/>
    <w:rsid w:val="0AD86C65"/>
    <w:rsid w:val="0ADEBC8B"/>
    <w:rsid w:val="0AFA1CB5"/>
    <w:rsid w:val="0B1C2807"/>
    <w:rsid w:val="0B2F923D"/>
    <w:rsid w:val="0B344E8C"/>
    <w:rsid w:val="0B711780"/>
    <w:rsid w:val="0B89E284"/>
    <w:rsid w:val="0B8EFFDD"/>
    <w:rsid w:val="0BBB0CF2"/>
    <w:rsid w:val="0BD28B05"/>
    <w:rsid w:val="0BD71D4E"/>
    <w:rsid w:val="0BDDB87C"/>
    <w:rsid w:val="0BF53440"/>
    <w:rsid w:val="0C110B74"/>
    <w:rsid w:val="0C206DF3"/>
    <w:rsid w:val="0C3ED185"/>
    <w:rsid w:val="0C485720"/>
    <w:rsid w:val="0C59582C"/>
    <w:rsid w:val="0C6BDDE8"/>
    <w:rsid w:val="0CA908A5"/>
    <w:rsid w:val="0CE45A9C"/>
    <w:rsid w:val="0CF75DE7"/>
    <w:rsid w:val="0D05CEE3"/>
    <w:rsid w:val="0D1C71A2"/>
    <w:rsid w:val="0D200115"/>
    <w:rsid w:val="0D2E2B44"/>
    <w:rsid w:val="0D97E7D4"/>
    <w:rsid w:val="0DADF4A3"/>
    <w:rsid w:val="0DD08E3E"/>
    <w:rsid w:val="0DD91D31"/>
    <w:rsid w:val="0DF0E49A"/>
    <w:rsid w:val="0DFFA857"/>
    <w:rsid w:val="0E4B6DF3"/>
    <w:rsid w:val="0E6BD918"/>
    <w:rsid w:val="0E708E24"/>
    <w:rsid w:val="0E7D6712"/>
    <w:rsid w:val="0EB513E3"/>
    <w:rsid w:val="0EBD82EE"/>
    <w:rsid w:val="0ECC55A5"/>
    <w:rsid w:val="0EF4AD0E"/>
    <w:rsid w:val="0F0C4C51"/>
    <w:rsid w:val="0F331641"/>
    <w:rsid w:val="0F3795E6"/>
    <w:rsid w:val="0F3FA8E6"/>
    <w:rsid w:val="0F42CDAA"/>
    <w:rsid w:val="0F4EF8F6"/>
    <w:rsid w:val="0F641FFF"/>
    <w:rsid w:val="0F73EA68"/>
    <w:rsid w:val="0F86475E"/>
    <w:rsid w:val="0F94E9AF"/>
    <w:rsid w:val="0FC8C7FD"/>
    <w:rsid w:val="0FD2620F"/>
    <w:rsid w:val="0FD2C66F"/>
    <w:rsid w:val="0FFA8C72"/>
    <w:rsid w:val="10032919"/>
    <w:rsid w:val="10121DD2"/>
    <w:rsid w:val="1015E04D"/>
    <w:rsid w:val="103C1288"/>
    <w:rsid w:val="107A9451"/>
    <w:rsid w:val="10B7C780"/>
    <w:rsid w:val="10C79811"/>
    <w:rsid w:val="10C971BF"/>
    <w:rsid w:val="10CF0B0B"/>
    <w:rsid w:val="10DAB545"/>
    <w:rsid w:val="110A7D0C"/>
    <w:rsid w:val="11128C50"/>
    <w:rsid w:val="112C977C"/>
    <w:rsid w:val="11368A81"/>
    <w:rsid w:val="115492D1"/>
    <w:rsid w:val="11BA3573"/>
    <w:rsid w:val="11DF4F63"/>
    <w:rsid w:val="11E01301"/>
    <w:rsid w:val="11E34883"/>
    <w:rsid w:val="1221EAF7"/>
    <w:rsid w:val="122B0353"/>
    <w:rsid w:val="12379A03"/>
    <w:rsid w:val="1246FC06"/>
    <w:rsid w:val="12529E03"/>
    <w:rsid w:val="126F45B2"/>
    <w:rsid w:val="127A7694"/>
    <w:rsid w:val="12ADA24C"/>
    <w:rsid w:val="12B01EF6"/>
    <w:rsid w:val="12DB7D79"/>
    <w:rsid w:val="12E040D5"/>
    <w:rsid w:val="12E336A9"/>
    <w:rsid w:val="12EDA42C"/>
    <w:rsid w:val="131C02D6"/>
    <w:rsid w:val="1357A047"/>
    <w:rsid w:val="135B16D6"/>
    <w:rsid w:val="136FB58F"/>
    <w:rsid w:val="1385807D"/>
    <w:rsid w:val="1388FDE0"/>
    <w:rsid w:val="13A45338"/>
    <w:rsid w:val="13B3DFEC"/>
    <w:rsid w:val="13B536A4"/>
    <w:rsid w:val="13D73187"/>
    <w:rsid w:val="13F3F211"/>
    <w:rsid w:val="13FB344F"/>
    <w:rsid w:val="14073297"/>
    <w:rsid w:val="14150B7A"/>
    <w:rsid w:val="141EC351"/>
    <w:rsid w:val="14645C44"/>
    <w:rsid w:val="14A99CA3"/>
    <w:rsid w:val="14D2A33D"/>
    <w:rsid w:val="14FAAB65"/>
    <w:rsid w:val="15018E23"/>
    <w:rsid w:val="15283339"/>
    <w:rsid w:val="152933F2"/>
    <w:rsid w:val="156E4B60"/>
    <w:rsid w:val="1599F927"/>
    <w:rsid w:val="15AB1125"/>
    <w:rsid w:val="15B3F93E"/>
    <w:rsid w:val="15C4F7E7"/>
    <w:rsid w:val="15EA1D85"/>
    <w:rsid w:val="15ED1C34"/>
    <w:rsid w:val="160136E7"/>
    <w:rsid w:val="16051720"/>
    <w:rsid w:val="161E4806"/>
    <w:rsid w:val="163099BB"/>
    <w:rsid w:val="1641089F"/>
    <w:rsid w:val="16442C12"/>
    <w:rsid w:val="166B2B5E"/>
    <w:rsid w:val="16724E2A"/>
    <w:rsid w:val="16C2678D"/>
    <w:rsid w:val="16D700EB"/>
    <w:rsid w:val="16F68902"/>
    <w:rsid w:val="17026B69"/>
    <w:rsid w:val="1707CFA9"/>
    <w:rsid w:val="174ED807"/>
    <w:rsid w:val="1767C0A3"/>
    <w:rsid w:val="17FB5ED8"/>
    <w:rsid w:val="1801C124"/>
    <w:rsid w:val="1802E8CC"/>
    <w:rsid w:val="180D7B59"/>
    <w:rsid w:val="182B1515"/>
    <w:rsid w:val="184CC61B"/>
    <w:rsid w:val="185896B0"/>
    <w:rsid w:val="1866FE03"/>
    <w:rsid w:val="18706ACC"/>
    <w:rsid w:val="1881E41D"/>
    <w:rsid w:val="188F2B42"/>
    <w:rsid w:val="18A9F0F9"/>
    <w:rsid w:val="18C15109"/>
    <w:rsid w:val="18E23EF5"/>
    <w:rsid w:val="190DAE1F"/>
    <w:rsid w:val="192B3140"/>
    <w:rsid w:val="197AD6D1"/>
    <w:rsid w:val="198A0A16"/>
    <w:rsid w:val="198AA58A"/>
    <w:rsid w:val="19B84CC9"/>
    <w:rsid w:val="19C4B1ED"/>
    <w:rsid w:val="19D355FC"/>
    <w:rsid w:val="19E282D7"/>
    <w:rsid w:val="1A2F89AD"/>
    <w:rsid w:val="1A38E856"/>
    <w:rsid w:val="1A4E8494"/>
    <w:rsid w:val="1A62E5EF"/>
    <w:rsid w:val="1A637757"/>
    <w:rsid w:val="1A6A6B25"/>
    <w:rsid w:val="1A84DBFF"/>
    <w:rsid w:val="1A9FEE7B"/>
    <w:rsid w:val="1AA100AB"/>
    <w:rsid w:val="1AA5C17B"/>
    <w:rsid w:val="1ABAB67C"/>
    <w:rsid w:val="1AD27E6C"/>
    <w:rsid w:val="1AE52503"/>
    <w:rsid w:val="1AF71A50"/>
    <w:rsid w:val="1B12B100"/>
    <w:rsid w:val="1B1BB95F"/>
    <w:rsid w:val="1B1CC6DB"/>
    <w:rsid w:val="1B27FEA1"/>
    <w:rsid w:val="1B31C5B9"/>
    <w:rsid w:val="1B864EBD"/>
    <w:rsid w:val="1BA12C34"/>
    <w:rsid w:val="1BB9CC46"/>
    <w:rsid w:val="1BDC634D"/>
    <w:rsid w:val="1BE2E7FB"/>
    <w:rsid w:val="1C0960E3"/>
    <w:rsid w:val="1C1F9000"/>
    <w:rsid w:val="1C27285C"/>
    <w:rsid w:val="1C2B0B6E"/>
    <w:rsid w:val="1C391B61"/>
    <w:rsid w:val="1C9722D1"/>
    <w:rsid w:val="1C9EAC4D"/>
    <w:rsid w:val="1CD6889F"/>
    <w:rsid w:val="1CD72994"/>
    <w:rsid w:val="1CEFFDA5"/>
    <w:rsid w:val="1CF57580"/>
    <w:rsid w:val="1CFDDC5D"/>
    <w:rsid w:val="1D1B3128"/>
    <w:rsid w:val="1D4B21DF"/>
    <w:rsid w:val="1D4BB941"/>
    <w:rsid w:val="1D57DC09"/>
    <w:rsid w:val="1D70E0E2"/>
    <w:rsid w:val="1DCACC68"/>
    <w:rsid w:val="1DD8F3EA"/>
    <w:rsid w:val="1DDBBE50"/>
    <w:rsid w:val="1E0EA698"/>
    <w:rsid w:val="1E1432F8"/>
    <w:rsid w:val="1E2CD507"/>
    <w:rsid w:val="1E4D7636"/>
    <w:rsid w:val="1E87469C"/>
    <w:rsid w:val="1E89EC05"/>
    <w:rsid w:val="1E9353F9"/>
    <w:rsid w:val="1EAD8D55"/>
    <w:rsid w:val="1EB5BC79"/>
    <w:rsid w:val="1EBEDD58"/>
    <w:rsid w:val="1ECA128D"/>
    <w:rsid w:val="1EE4C62D"/>
    <w:rsid w:val="1EF9BA37"/>
    <w:rsid w:val="1F0BB865"/>
    <w:rsid w:val="1F1FB9EB"/>
    <w:rsid w:val="1F2B6A96"/>
    <w:rsid w:val="1F838299"/>
    <w:rsid w:val="1F8BDE5F"/>
    <w:rsid w:val="1F9E307E"/>
    <w:rsid w:val="1FB40B86"/>
    <w:rsid w:val="200AB341"/>
    <w:rsid w:val="2036C3AF"/>
    <w:rsid w:val="2038577A"/>
    <w:rsid w:val="204DE873"/>
    <w:rsid w:val="20516140"/>
    <w:rsid w:val="2052A1AE"/>
    <w:rsid w:val="20531215"/>
    <w:rsid w:val="207120FE"/>
    <w:rsid w:val="2090EDD1"/>
    <w:rsid w:val="20EC4266"/>
    <w:rsid w:val="20F92CD0"/>
    <w:rsid w:val="2138FB0C"/>
    <w:rsid w:val="215B646E"/>
    <w:rsid w:val="2160B2C9"/>
    <w:rsid w:val="21753080"/>
    <w:rsid w:val="22497B25"/>
    <w:rsid w:val="22682B9F"/>
    <w:rsid w:val="22A195BA"/>
    <w:rsid w:val="22AF1E10"/>
    <w:rsid w:val="22CF83BA"/>
    <w:rsid w:val="22D39E3D"/>
    <w:rsid w:val="23119A42"/>
    <w:rsid w:val="23135B92"/>
    <w:rsid w:val="23230ED9"/>
    <w:rsid w:val="232523AD"/>
    <w:rsid w:val="232B3BEC"/>
    <w:rsid w:val="232C0A6F"/>
    <w:rsid w:val="23315400"/>
    <w:rsid w:val="23393D92"/>
    <w:rsid w:val="233AE565"/>
    <w:rsid w:val="236212A5"/>
    <w:rsid w:val="236AE66B"/>
    <w:rsid w:val="23D58A5F"/>
    <w:rsid w:val="23EDACD5"/>
    <w:rsid w:val="240284F8"/>
    <w:rsid w:val="241074BF"/>
    <w:rsid w:val="243436D0"/>
    <w:rsid w:val="244CDA19"/>
    <w:rsid w:val="246290B5"/>
    <w:rsid w:val="2462B47E"/>
    <w:rsid w:val="246C418C"/>
    <w:rsid w:val="248683C2"/>
    <w:rsid w:val="2487F0DA"/>
    <w:rsid w:val="24B349FE"/>
    <w:rsid w:val="24BACA50"/>
    <w:rsid w:val="24BE82BD"/>
    <w:rsid w:val="24C27816"/>
    <w:rsid w:val="24C51504"/>
    <w:rsid w:val="24E4BCA2"/>
    <w:rsid w:val="256BCBA6"/>
    <w:rsid w:val="2575AC04"/>
    <w:rsid w:val="2578CCBB"/>
    <w:rsid w:val="25B7DA98"/>
    <w:rsid w:val="25C68420"/>
    <w:rsid w:val="25C99120"/>
    <w:rsid w:val="25CEEA57"/>
    <w:rsid w:val="25D98FC6"/>
    <w:rsid w:val="25ECCBF6"/>
    <w:rsid w:val="25FB677D"/>
    <w:rsid w:val="261C7B6A"/>
    <w:rsid w:val="262373CE"/>
    <w:rsid w:val="2629FFE6"/>
    <w:rsid w:val="264B972C"/>
    <w:rsid w:val="267A931B"/>
    <w:rsid w:val="267F10FB"/>
    <w:rsid w:val="26AA5EA0"/>
    <w:rsid w:val="26BBBC65"/>
    <w:rsid w:val="26CCDE26"/>
    <w:rsid w:val="2715C383"/>
    <w:rsid w:val="271EA31E"/>
    <w:rsid w:val="273BCC0C"/>
    <w:rsid w:val="27559397"/>
    <w:rsid w:val="2787D32C"/>
    <w:rsid w:val="279113D3"/>
    <w:rsid w:val="27AA1088"/>
    <w:rsid w:val="27AC8A98"/>
    <w:rsid w:val="27CBDEDB"/>
    <w:rsid w:val="280DDCD0"/>
    <w:rsid w:val="2840B6D4"/>
    <w:rsid w:val="28464D72"/>
    <w:rsid w:val="2847B386"/>
    <w:rsid w:val="28780D5B"/>
    <w:rsid w:val="2888466D"/>
    <w:rsid w:val="28D86318"/>
    <w:rsid w:val="293327DC"/>
    <w:rsid w:val="2945B3D4"/>
    <w:rsid w:val="295005C8"/>
    <w:rsid w:val="295B6D1E"/>
    <w:rsid w:val="298BE123"/>
    <w:rsid w:val="29954A8B"/>
    <w:rsid w:val="29CC56E4"/>
    <w:rsid w:val="2A08D64B"/>
    <w:rsid w:val="2A176D16"/>
    <w:rsid w:val="2AAD3697"/>
    <w:rsid w:val="2ABEB7BE"/>
    <w:rsid w:val="2AE21F1E"/>
    <w:rsid w:val="2AFAF159"/>
    <w:rsid w:val="2B073B9E"/>
    <w:rsid w:val="2B15DF0D"/>
    <w:rsid w:val="2B29FBCE"/>
    <w:rsid w:val="2B414792"/>
    <w:rsid w:val="2B64DA4C"/>
    <w:rsid w:val="2B80EB62"/>
    <w:rsid w:val="2B8983E2"/>
    <w:rsid w:val="2B91148B"/>
    <w:rsid w:val="2C0DB839"/>
    <w:rsid w:val="2C1F36F9"/>
    <w:rsid w:val="2C2E1C87"/>
    <w:rsid w:val="2C377F89"/>
    <w:rsid w:val="2C38202A"/>
    <w:rsid w:val="2C482D5A"/>
    <w:rsid w:val="2C4FA829"/>
    <w:rsid w:val="2C769AF2"/>
    <w:rsid w:val="2C8D531A"/>
    <w:rsid w:val="2CBDA1AD"/>
    <w:rsid w:val="2CDE043D"/>
    <w:rsid w:val="2CF3A086"/>
    <w:rsid w:val="2D0B8378"/>
    <w:rsid w:val="2D307C75"/>
    <w:rsid w:val="2D3E6BBC"/>
    <w:rsid w:val="2D406687"/>
    <w:rsid w:val="2D4DC41E"/>
    <w:rsid w:val="2DD95BB1"/>
    <w:rsid w:val="2DE6EEFA"/>
    <w:rsid w:val="2E35BA71"/>
    <w:rsid w:val="2E35DC5D"/>
    <w:rsid w:val="2E476F28"/>
    <w:rsid w:val="2E52F237"/>
    <w:rsid w:val="2E5EBFA8"/>
    <w:rsid w:val="2E658799"/>
    <w:rsid w:val="2E6D84C1"/>
    <w:rsid w:val="2E72FA9E"/>
    <w:rsid w:val="2E8CF70E"/>
    <w:rsid w:val="2EAB8CDF"/>
    <w:rsid w:val="2EC551A0"/>
    <w:rsid w:val="2EE5A4D2"/>
    <w:rsid w:val="2EFF796C"/>
    <w:rsid w:val="2F225875"/>
    <w:rsid w:val="2F66D689"/>
    <w:rsid w:val="2F84215D"/>
    <w:rsid w:val="2F9EF425"/>
    <w:rsid w:val="2FA65387"/>
    <w:rsid w:val="2FABA186"/>
    <w:rsid w:val="2FE82599"/>
    <w:rsid w:val="2FEE1779"/>
    <w:rsid w:val="2FF384A2"/>
    <w:rsid w:val="302281E6"/>
    <w:rsid w:val="3034DAC9"/>
    <w:rsid w:val="304B36CD"/>
    <w:rsid w:val="30D18661"/>
    <w:rsid w:val="30FFA07C"/>
    <w:rsid w:val="310B0F25"/>
    <w:rsid w:val="311E68AC"/>
    <w:rsid w:val="314351A6"/>
    <w:rsid w:val="31554200"/>
    <w:rsid w:val="31BFF624"/>
    <w:rsid w:val="32109300"/>
    <w:rsid w:val="321AE3FC"/>
    <w:rsid w:val="32203F25"/>
    <w:rsid w:val="3295C105"/>
    <w:rsid w:val="32A86F21"/>
    <w:rsid w:val="32A90E06"/>
    <w:rsid w:val="32C4EDEF"/>
    <w:rsid w:val="32C747D9"/>
    <w:rsid w:val="32D70014"/>
    <w:rsid w:val="33040A6E"/>
    <w:rsid w:val="331036C5"/>
    <w:rsid w:val="33239198"/>
    <w:rsid w:val="33541C6B"/>
    <w:rsid w:val="335A71BA"/>
    <w:rsid w:val="335D1CCB"/>
    <w:rsid w:val="337E8E3E"/>
    <w:rsid w:val="339B1E08"/>
    <w:rsid w:val="33E1ACFD"/>
    <w:rsid w:val="3403342A"/>
    <w:rsid w:val="34098553"/>
    <w:rsid w:val="341AA775"/>
    <w:rsid w:val="342DD23A"/>
    <w:rsid w:val="34627323"/>
    <w:rsid w:val="346D9152"/>
    <w:rsid w:val="3472B371"/>
    <w:rsid w:val="3474EE59"/>
    <w:rsid w:val="34815625"/>
    <w:rsid w:val="3498BC2D"/>
    <w:rsid w:val="34A70B4C"/>
    <w:rsid w:val="34BCCB16"/>
    <w:rsid w:val="34C82414"/>
    <w:rsid w:val="34D3EDFD"/>
    <w:rsid w:val="34D5DC18"/>
    <w:rsid w:val="34E0AA9A"/>
    <w:rsid w:val="34E70354"/>
    <w:rsid w:val="34F92724"/>
    <w:rsid w:val="35252306"/>
    <w:rsid w:val="353DB871"/>
    <w:rsid w:val="35507FFB"/>
    <w:rsid w:val="35522618"/>
    <w:rsid w:val="3574123F"/>
    <w:rsid w:val="3591A888"/>
    <w:rsid w:val="35980A3F"/>
    <w:rsid w:val="359C96C2"/>
    <w:rsid w:val="35A6C18C"/>
    <w:rsid w:val="35A83D0C"/>
    <w:rsid w:val="3621E3C7"/>
    <w:rsid w:val="363729D9"/>
    <w:rsid w:val="36852CAA"/>
    <w:rsid w:val="36BBF7AF"/>
    <w:rsid w:val="36CF376B"/>
    <w:rsid w:val="36DE240F"/>
    <w:rsid w:val="36E70991"/>
    <w:rsid w:val="3704ADBF"/>
    <w:rsid w:val="37068F53"/>
    <w:rsid w:val="37363EC2"/>
    <w:rsid w:val="375E9211"/>
    <w:rsid w:val="37705BF0"/>
    <w:rsid w:val="3785356D"/>
    <w:rsid w:val="37BB8293"/>
    <w:rsid w:val="37D0353F"/>
    <w:rsid w:val="37D3FE95"/>
    <w:rsid w:val="37D92C8A"/>
    <w:rsid w:val="37E0F178"/>
    <w:rsid w:val="37E3DB87"/>
    <w:rsid w:val="3803BCC4"/>
    <w:rsid w:val="3812E138"/>
    <w:rsid w:val="3825A5C2"/>
    <w:rsid w:val="386A61BE"/>
    <w:rsid w:val="388ED6D8"/>
    <w:rsid w:val="38994821"/>
    <w:rsid w:val="389B55A7"/>
    <w:rsid w:val="38C7EED2"/>
    <w:rsid w:val="38D3C0B6"/>
    <w:rsid w:val="38D5B452"/>
    <w:rsid w:val="391D4A7D"/>
    <w:rsid w:val="3928862D"/>
    <w:rsid w:val="39978CA7"/>
    <w:rsid w:val="39985EF5"/>
    <w:rsid w:val="399934F2"/>
    <w:rsid w:val="399F310F"/>
    <w:rsid w:val="39EDECB7"/>
    <w:rsid w:val="3A02DE15"/>
    <w:rsid w:val="3A14C613"/>
    <w:rsid w:val="3A3A9617"/>
    <w:rsid w:val="3A702090"/>
    <w:rsid w:val="3A8EAD51"/>
    <w:rsid w:val="3AC34BB7"/>
    <w:rsid w:val="3AD29D86"/>
    <w:rsid w:val="3B0CF2B3"/>
    <w:rsid w:val="3B171AB2"/>
    <w:rsid w:val="3B4117CF"/>
    <w:rsid w:val="3B4C97D2"/>
    <w:rsid w:val="3B590968"/>
    <w:rsid w:val="3B609A71"/>
    <w:rsid w:val="3B6384DB"/>
    <w:rsid w:val="3B66DB87"/>
    <w:rsid w:val="3B90EF19"/>
    <w:rsid w:val="3B9486FF"/>
    <w:rsid w:val="3BC34B29"/>
    <w:rsid w:val="3C03D858"/>
    <w:rsid w:val="3C1C1B55"/>
    <w:rsid w:val="3C1FDCA7"/>
    <w:rsid w:val="3C3242DC"/>
    <w:rsid w:val="3C422824"/>
    <w:rsid w:val="3C5C3A76"/>
    <w:rsid w:val="3C5CDE77"/>
    <w:rsid w:val="3C7B7ED5"/>
    <w:rsid w:val="3C93ABFC"/>
    <w:rsid w:val="3CADBE84"/>
    <w:rsid w:val="3CB444A6"/>
    <w:rsid w:val="3D34529C"/>
    <w:rsid w:val="3D5051AB"/>
    <w:rsid w:val="3D73DC2D"/>
    <w:rsid w:val="3D7D313B"/>
    <w:rsid w:val="3D8AD4DB"/>
    <w:rsid w:val="3DAEBDEF"/>
    <w:rsid w:val="3DB7D056"/>
    <w:rsid w:val="3DF27899"/>
    <w:rsid w:val="3DF8F449"/>
    <w:rsid w:val="3E4917C3"/>
    <w:rsid w:val="3E4EDFA7"/>
    <w:rsid w:val="3EBCE855"/>
    <w:rsid w:val="3EC75CE1"/>
    <w:rsid w:val="3ECF2133"/>
    <w:rsid w:val="3EEC6B2F"/>
    <w:rsid w:val="3EFBF40F"/>
    <w:rsid w:val="3F04A5B5"/>
    <w:rsid w:val="3F1C61D4"/>
    <w:rsid w:val="3F2B4B2F"/>
    <w:rsid w:val="3F798DD3"/>
    <w:rsid w:val="3FA322F9"/>
    <w:rsid w:val="3FBAD1CD"/>
    <w:rsid w:val="3FC4912C"/>
    <w:rsid w:val="3FD77803"/>
    <w:rsid w:val="3FF5268F"/>
    <w:rsid w:val="40266EE6"/>
    <w:rsid w:val="403A2E19"/>
    <w:rsid w:val="4043B3A1"/>
    <w:rsid w:val="404A714E"/>
    <w:rsid w:val="405787FE"/>
    <w:rsid w:val="4098FEEB"/>
    <w:rsid w:val="40A337F9"/>
    <w:rsid w:val="40A35D34"/>
    <w:rsid w:val="40B8B76E"/>
    <w:rsid w:val="40B8BFDD"/>
    <w:rsid w:val="40DE9D4D"/>
    <w:rsid w:val="40EFA621"/>
    <w:rsid w:val="4104D625"/>
    <w:rsid w:val="416BB9AB"/>
    <w:rsid w:val="4172C8C5"/>
    <w:rsid w:val="4175DF2D"/>
    <w:rsid w:val="41C392E3"/>
    <w:rsid w:val="41C6FAD1"/>
    <w:rsid w:val="41DDDD00"/>
    <w:rsid w:val="41E97A48"/>
    <w:rsid w:val="41FD29EA"/>
    <w:rsid w:val="421C3B3D"/>
    <w:rsid w:val="4248F6A2"/>
    <w:rsid w:val="4257B059"/>
    <w:rsid w:val="4273C388"/>
    <w:rsid w:val="427DD275"/>
    <w:rsid w:val="42B1EFC4"/>
    <w:rsid w:val="42B20241"/>
    <w:rsid w:val="42BB318E"/>
    <w:rsid w:val="42CD40C6"/>
    <w:rsid w:val="42CF9698"/>
    <w:rsid w:val="42D0DF38"/>
    <w:rsid w:val="434AD141"/>
    <w:rsid w:val="437B1E9C"/>
    <w:rsid w:val="438FD923"/>
    <w:rsid w:val="439329F6"/>
    <w:rsid w:val="43964443"/>
    <w:rsid w:val="43C7E6B8"/>
    <w:rsid w:val="43FFDC37"/>
    <w:rsid w:val="4404B160"/>
    <w:rsid w:val="441D54D4"/>
    <w:rsid w:val="44C475FC"/>
    <w:rsid w:val="44DAE886"/>
    <w:rsid w:val="44ED41C9"/>
    <w:rsid w:val="450075C5"/>
    <w:rsid w:val="4510FF4A"/>
    <w:rsid w:val="45214131"/>
    <w:rsid w:val="4556F7BC"/>
    <w:rsid w:val="4573A740"/>
    <w:rsid w:val="45A2CDF1"/>
    <w:rsid w:val="45A2FE6A"/>
    <w:rsid w:val="45DF01E8"/>
    <w:rsid w:val="45E56DC6"/>
    <w:rsid w:val="46035D56"/>
    <w:rsid w:val="46159A4D"/>
    <w:rsid w:val="463DCE32"/>
    <w:rsid w:val="46625FC3"/>
    <w:rsid w:val="4687E848"/>
    <w:rsid w:val="468DDB8A"/>
    <w:rsid w:val="46B0A90E"/>
    <w:rsid w:val="46DAD8F1"/>
    <w:rsid w:val="46E1BBB2"/>
    <w:rsid w:val="472114F1"/>
    <w:rsid w:val="4734AC71"/>
    <w:rsid w:val="474CEEFB"/>
    <w:rsid w:val="474DCFE2"/>
    <w:rsid w:val="475058D3"/>
    <w:rsid w:val="47551A9F"/>
    <w:rsid w:val="476F2FCB"/>
    <w:rsid w:val="4771F3D0"/>
    <w:rsid w:val="47B3122A"/>
    <w:rsid w:val="47C74752"/>
    <w:rsid w:val="47E76598"/>
    <w:rsid w:val="482F1D13"/>
    <w:rsid w:val="48563F00"/>
    <w:rsid w:val="48AEE96A"/>
    <w:rsid w:val="48E8E992"/>
    <w:rsid w:val="48F3EAA7"/>
    <w:rsid w:val="4908F03F"/>
    <w:rsid w:val="4908FC5B"/>
    <w:rsid w:val="492579A8"/>
    <w:rsid w:val="4938236E"/>
    <w:rsid w:val="497B926C"/>
    <w:rsid w:val="498F9264"/>
    <w:rsid w:val="49AC40B7"/>
    <w:rsid w:val="49CF8862"/>
    <w:rsid w:val="49E23175"/>
    <w:rsid w:val="4A0D8ED7"/>
    <w:rsid w:val="4A198DF9"/>
    <w:rsid w:val="4A26B6A0"/>
    <w:rsid w:val="4A2E59F1"/>
    <w:rsid w:val="4A44AAE5"/>
    <w:rsid w:val="4A46D14B"/>
    <w:rsid w:val="4A5BAF7E"/>
    <w:rsid w:val="4A633D40"/>
    <w:rsid w:val="4A9D1716"/>
    <w:rsid w:val="4A9F3DDC"/>
    <w:rsid w:val="4AB0844A"/>
    <w:rsid w:val="4AF2FB58"/>
    <w:rsid w:val="4B26C2C0"/>
    <w:rsid w:val="4B2C39FD"/>
    <w:rsid w:val="4B5BCD7A"/>
    <w:rsid w:val="4BCA260F"/>
    <w:rsid w:val="4BDA2A6F"/>
    <w:rsid w:val="4BE15208"/>
    <w:rsid w:val="4BF22124"/>
    <w:rsid w:val="4C34F3E3"/>
    <w:rsid w:val="4C3D7239"/>
    <w:rsid w:val="4C474AEF"/>
    <w:rsid w:val="4C4EC43A"/>
    <w:rsid w:val="4C50F187"/>
    <w:rsid w:val="4C517DD5"/>
    <w:rsid w:val="4C9ACD1C"/>
    <w:rsid w:val="4CC295DA"/>
    <w:rsid w:val="4D044AFB"/>
    <w:rsid w:val="4D094959"/>
    <w:rsid w:val="4D096AAC"/>
    <w:rsid w:val="4D14F402"/>
    <w:rsid w:val="4D769D74"/>
    <w:rsid w:val="4D7D5244"/>
    <w:rsid w:val="4D86FB87"/>
    <w:rsid w:val="4D8C025B"/>
    <w:rsid w:val="4DA5852B"/>
    <w:rsid w:val="4DFBF79D"/>
    <w:rsid w:val="4DFF77FA"/>
    <w:rsid w:val="4E057DCF"/>
    <w:rsid w:val="4E52EBB8"/>
    <w:rsid w:val="4E6A9C1F"/>
    <w:rsid w:val="4E6F7F4C"/>
    <w:rsid w:val="4E72959A"/>
    <w:rsid w:val="4E74AD4E"/>
    <w:rsid w:val="4E787A3C"/>
    <w:rsid w:val="4E894E7C"/>
    <w:rsid w:val="4EA56800"/>
    <w:rsid w:val="4ECE07EF"/>
    <w:rsid w:val="4ED7F57B"/>
    <w:rsid w:val="4EE05510"/>
    <w:rsid w:val="4F06A993"/>
    <w:rsid w:val="4F2A71C9"/>
    <w:rsid w:val="4F35D3DB"/>
    <w:rsid w:val="4F7BC877"/>
    <w:rsid w:val="4F9FC963"/>
    <w:rsid w:val="4FA68749"/>
    <w:rsid w:val="500852E5"/>
    <w:rsid w:val="500AD915"/>
    <w:rsid w:val="502A28D9"/>
    <w:rsid w:val="504C4FA1"/>
    <w:rsid w:val="506D6783"/>
    <w:rsid w:val="509CA602"/>
    <w:rsid w:val="50C77EAC"/>
    <w:rsid w:val="50FA4BA4"/>
    <w:rsid w:val="51094BB8"/>
    <w:rsid w:val="51261A95"/>
    <w:rsid w:val="5127A808"/>
    <w:rsid w:val="51332239"/>
    <w:rsid w:val="513E63F0"/>
    <w:rsid w:val="51471BE9"/>
    <w:rsid w:val="5193A571"/>
    <w:rsid w:val="51A77C61"/>
    <w:rsid w:val="51E3431E"/>
    <w:rsid w:val="51EC4C41"/>
    <w:rsid w:val="52040FB1"/>
    <w:rsid w:val="52952B96"/>
    <w:rsid w:val="52B7ADA3"/>
    <w:rsid w:val="52BF6C27"/>
    <w:rsid w:val="52EE0DFB"/>
    <w:rsid w:val="52F525F3"/>
    <w:rsid w:val="532A54D0"/>
    <w:rsid w:val="53717B56"/>
    <w:rsid w:val="539559F5"/>
    <w:rsid w:val="539E29EF"/>
    <w:rsid w:val="53A51967"/>
    <w:rsid w:val="53BE9482"/>
    <w:rsid w:val="53C56979"/>
    <w:rsid w:val="53E971CD"/>
    <w:rsid w:val="54085B55"/>
    <w:rsid w:val="541F4E48"/>
    <w:rsid w:val="545C9A96"/>
    <w:rsid w:val="5478F3C4"/>
    <w:rsid w:val="548796CC"/>
    <w:rsid w:val="5494CE2A"/>
    <w:rsid w:val="549C8FF6"/>
    <w:rsid w:val="54CD78E9"/>
    <w:rsid w:val="54D242AD"/>
    <w:rsid w:val="54F5EA1E"/>
    <w:rsid w:val="5508E803"/>
    <w:rsid w:val="550ECBD6"/>
    <w:rsid w:val="551CA99C"/>
    <w:rsid w:val="55293100"/>
    <w:rsid w:val="55359474"/>
    <w:rsid w:val="5539FED2"/>
    <w:rsid w:val="5547407D"/>
    <w:rsid w:val="5554D065"/>
    <w:rsid w:val="55B1F29D"/>
    <w:rsid w:val="55C18C11"/>
    <w:rsid w:val="55D443ED"/>
    <w:rsid w:val="55DD05FF"/>
    <w:rsid w:val="55FE42F2"/>
    <w:rsid w:val="560144B7"/>
    <w:rsid w:val="562329FE"/>
    <w:rsid w:val="5627AD2D"/>
    <w:rsid w:val="5628176B"/>
    <w:rsid w:val="56555B60"/>
    <w:rsid w:val="566720A9"/>
    <w:rsid w:val="567DD565"/>
    <w:rsid w:val="57184AE9"/>
    <w:rsid w:val="574822D4"/>
    <w:rsid w:val="57691FB8"/>
    <w:rsid w:val="57903D85"/>
    <w:rsid w:val="57D7E7A8"/>
    <w:rsid w:val="57DD29F7"/>
    <w:rsid w:val="57E5AEFD"/>
    <w:rsid w:val="57F6BA85"/>
    <w:rsid w:val="5849108A"/>
    <w:rsid w:val="587E1724"/>
    <w:rsid w:val="58883FBE"/>
    <w:rsid w:val="58989F6F"/>
    <w:rsid w:val="58993714"/>
    <w:rsid w:val="58A577DA"/>
    <w:rsid w:val="58CE900F"/>
    <w:rsid w:val="58D44FEC"/>
    <w:rsid w:val="58F066AC"/>
    <w:rsid w:val="58F0B5C1"/>
    <w:rsid w:val="58F1FE7A"/>
    <w:rsid w:val="58FD0484"/>
    <w:rsid w:val="590BFD60"/>
    <w:rsid w:val="5929079F"/>
    <w:rsid w:val="593D6393"/>
    <w:rsid w:val="5975BC6B"/>
    <w:rsid w:val="598CDF06"/>
    <w:rsid w:val="59B32385"/>
    <w:rsid w:val="59BCBC29"/>
    <w:rsid w:val="59C83487"/>
    <w:rsid w:val="59D2C5B9"/>
    <w:rsid w:val="59E2DAAF"/>
    <w:rsid w:val="59F86882"/>
    <w:rsid w:val="59F9EA02"/>
    <w:rsid w:val="5A2F9CFF"/>
    <w:rsid w:val="5A3A1CC0"/>
    <w:rsid w:val="5A42F485"/>
    <w:rsid w:val="5A58CE9D"/>
    <w:rsid w:val="5A6B7533"/>
    <w:rsid w:val="5AFA1E84"/>
    <w:rsid w:val="5B921726"/>
    <w:rsid w:val="5B9E832B"/>
    <w:rsid w:val="5BB334FB"/>
    <w:rsid w:val="5BFA1B60"/>
    <w:rsid w:val="5C069792"/>
    <w:rsid w:val="5C163846"/>
    <w:rsid w:val="5C547654"/>
    <w:rsid w:val="5C5C0932"/>
    <w:rsid w:val="5C792DD0"/>
    <w:rsid w:val="5C97A906"/>
    <w:rsid w:val="5CACFC31"/>
    <w:rsid w:val="5CC55ACF"/>
    <w:rsid w:val="5CC70F22"/>
    <w:rsid w:val="5CD17A47"/>
    <w:rsid w:val="5CF952B7"/>
    <w:rsid w:val="5CFA065D"/>
    <w:rsid w:val="5D1E723A"/>
    <w:rsid w:val="5D224492"/>
    <w:rsid w:val="5D89D6FF"/>
    <w:rsid w:val="5DA4CA26"/>
    <w:rsid w:val="5DB396CC"/>
    <w:rsid w:val="5DC7E8ED"/>
    <w:rsid w:val="5DD7FB97"/>
    <w:rsid w:val="5DE318F9"/>
    <w:rsid w:val="5DF04591"/>
    <w:rsid w:val="5DF04888"/>
    <w:rsid w:val="5E014C3E"/>
    <w:rsid w:val="5E116C82"/>
    <w:rsid w:val="5E12FC0D"/>
    <w:rsid w:val="5E281077"/>
    <w:rsid w:val="5E338A64"/>
    <w:rsid w:val="5E80EF79"/>
    <w:rsid w:val="5E837ED9"/>
    <w:rsid w:val="5EA603B3"/>
    <w:rsid w:val="5ECAF5CB"/>
    <w:rsid w:val="5EE8DE54"/>
    <w:rsid w:val="5EF98B96"/>
    <w:rsid w:val="5F26908B"/>
    <w:rsid w:val="5F2BC1AB"/>
    <w:rsid w:val="5F2D18DC"/>
    <w:rsid w:val="5F4E472A"/>
    <w:rsid w:val="5F89D3D1"/>
    <w:rsid w:val="5FC592CF"/>
    <w:rsid w:val="5FE7F566"/>
    <w:rsid w:val="5FF0EE03"/>
    <w:rsid w:val="60044987"/>
    <w:rsid w:val="600940B5"/>
    <w:rsid w:val="609B2AEF"/>
    <w:rsid w:val="60D17833"/>
    <w:rsid w:val="60E7CD7F"/>
    <w:rsid w:val="60FF7C19"/>
    <w:rsid w:val="61040B64"/>
    <w:rsid w:val="61177559"/>
    <w:rsid w:val="6155A48E"/>
    <w:rsid w:val="615F8989"/>
    <w:rsid w:val="61709FF3"/>
    <w:rsid w:val="6175ABA3"/>
    <w:rsid w:val="6192B880"/>
    <w:rsid w:val="61977313"/>
    <w:rsid w:val="61A0C8D9"/>
    <w:rsid w:val="61B75EF8"/>
    <w:rsid w:val="61B78E56"/>
    <w:rsid w:val="61F220C8"/>
    <w:rsid w:val="61FB80E8"/>
    <w:rsid w:val="6242304D"/>
    <w:rsid w:val="627C966D"/>
    <w:rsid w:val="6281544C"/>
    <w:rsid w:val="62963519"/>
    <w:rsid w:val="62ABFDA9"/>
    <w:rsid w:val="62C5FDD0"/>
    <w:rsid w:val="63251EAB"/>
    <w:rsid w:val="632E4FF2"/>
    <w:rsid w:val="633D9F17"/>
    <w:rsid w:val="6353EE95"/>
    <w:rsid w:val="636936EC"/>
    <w:rsid w:val="63876E58"/>
    <w:rsid w:val="63AC2117"/>
    <w:rsid w:val="63E9CB5A"/>
    <w:rsid w:val="63F479D4"/>
    <w:rsid w:val="63FCD404"/>
    <w:rsid w:val="64033172"/>
    <w:rsid w:val="640B0660"/>
    <w:rsid w:val="6449D460"/>
    <w:rsid w:val="647920AB"/>
    <w:rsid w:val="647CB257"/>
    <w:rsid w:val="648DF571"/>
    <w:rsid w:val="64A5BD3E"/>
    <w:rsid w:val="64D075EF"/>
    <w:rsid w:val="64E4DD79"/>
    <w:rsid w:val="64FE3C99"/>
    <w:rsid w:val="6547A106"/>
    <w:rsid w:val="655AADAC"/>
    <w:rsid w:val="6572FEDA"/>
    <w:rsid w:val="657A1367"/>
    <w:rsid w:val="658FB137"/>
    <w:rsid w:val="659B98F1"/>
    <w:rsid w:val="659FEE0E"/>
    <w:rsid w:val="65C19D3C"/>
    <w:rsid w:val="65CD07EB"/>
    <w:rsid w:val="65D951AB"/>
    <w:rsid w:val="65FAFDC9"/>
    <w:rsid w:val="660748F9"/>
    <w:rsid w:val="662AD708"/>
    <w:rsid w:val="6631C136"/>
    <w:rsid w:val="6661092E"/>
    <w:rsid w:val="666DAAE3"/>
    <w:rsid w:val="6694E684"/>
    <w:rsid w:val="669BD5DA"/>
    <w:rsid w:val="66A079D8"/>
    <w:rsid w:val="66F35FEF"/>
    <w:rsid w:val="6730C5D7"/>
    <w:rsid w:val="674ACAD6"/>
    <w:rsid w:val="674FD1BA"/>
    <w:rsid w:val="675AD59A"/>
    <w:rsid w:val="67A2F44A"/>
    <w:rsid w:val="67B5EB3D"/>
    <w:rsid w:val="67C0EBC7"/>
    <w:rsid w:val="67C408CE"/>
    <w:rsid w:val="67C5AE8C"/>
    <w:rsid w:val="67E63387"/>
    <w:rsid w:val="67F4DD7A"/>
    <w:rsid w:val="680BFD6F"/>
    <w:rsid w:val="680F6CDF"/>
    <w:rsid w:val="681D555E"/>
    <w:rsid w:val="68488066"/>
    <w:rsid w:val="6856984E"/>
    <w:rsid w:val="6857BE81"/>
    <w:rsid w:val="689B9F92"/>
    <w:rsid w:val="68A51404"/>
    <w:rsid w:val="68B68EC8"/>
    <w:rsid w:val="6924825B"/>
    <w:rsid w:val="6954D10E"/>
    <w:rsid w:val="6974DF35"/>
    <w:rsid w:val="69869150"/>
    <w:rsid w:val="698D5EAE"/>
    <w:rsid w:val="69B40A1D"/>
    <w:rsid w:val="69DCAB5B"/>
    <w:rsid w:val="69FA81DB"/>
    <w:rsid w:val="6A3665C3"/>
    <w:rsid w:val="6AADD8F1"/>
    <w:rsid w:val="6AB66E7E"/>
    <w:rsid w:val="6AEE735F"/>
    <w:rsid w:val="6AF4CA38"/>
    <w:rsid w:val="6B338F3B"/>
    <w:rsid w:val="6B6A9430"/>
    <w:rsid w:val="6B79A267"/>
    <w:rsid w:val="6B7B9921"/>
    <w:rsid w:val="6B82A69C"/>
    <w:rsid w:val="6B9C973C"/>
    <w:rsid w:val="6BA21BD9"/>
    <w:rsid w:val="6BC853F1"/>
    <w:rsid w:val="6BEC905B"/>
    <w:rsid w:val="6C05C88E"/>
    <w:rsid w:val="6C0DC966"/>
    <w:rsid w:val="6C156354"/>
    <w:rsid w:val="6C18E81C"/>
    <w:rsid w:val="6C411BFD"/>
    <w:rsid w:val="6C69AA02"/>
    <w:rsid w:val="6C718480"/>
    <w:rsid w:val="6C7AD4A1"/>
    <w:rsid w:val="6C7BA5F9"/>
    <w:rsid w:val="6C7C8062"/>
    <w:rsid w:val="6C974FE7"/>
    <w:rsid w:val="6CA94214"/>
    <w:rsid w:val="6CCA7AF7"/>
    <w:rsid w:val="6CE814DF"/>
    <w:rsid w:val="6CF0AC7D"/>
    <w:rsid w:val="6D0FBE38"/>
    <w:rsid w:val="6D36A2AB"/>
    <w:rsid w:val="6D520E18"/>
    <w:rsid w:val="6D6B2619"/>
    <w:rsid w:val="6D91A638"/>
    <w:rsid w:val="6D96737A"/>
    <w:rsid w:val="6D9A712D"/>
    <w:rsid w:val="6DA10DF9"/>
    <w:rsid w:val="6DAAC822"/>
    <w:rsid w:val="6DBC0B88"/>
    <w:rsid w:val="6DF94DD1"/>
    <w:rsid w:val="6E1263FC"/>
    <w:rsid w:val="6E55A6EF"/>
    <w:rsid w:val="6E716639"/>
    <w:rsid w:val="6E74976A"/>
    <w:rsid w:val="6E8D937F"/>
    <w:rsid w:val="6E995968"/>
    <w:rsid w:val="6EAF2890"/>
    <w:rsid w:val="6EB055FE"/>
    <w:rsid w:val="6EB67870"/>
    <w:rsid w:val="6EDC3DDC"/>
    <w:rsid w:val="6EEA2D8C"/>
    <w:rsid w:val="6F01E69A"/>
    <w:rsid w:val="6F02E4E4"/>
    <w:rsid w:val="6F50A5EA"/>
    <w:rsid w:val="6F8FDB7F"/>
    <w:rsid w:val="6F913A90"/>
    <w:rsid w:val="6FD5DD14"/>
    <w:rsid w:val="7040777C"/>
    <w:rsid w:val="7087C0A9"/>
    <w:rsid w:val="709BD422"/>
    <w:rsid w:val="70D4DBFE"/>
    <w:rsid w:val="70EF73A5"/>
    <w:rsid w:val="70FDA1EC"/>
    <w:rsid w:val="7120E1BB"/>
    <w:rsid w:val="718A28BF"/>
    <w:rsid w:val="7198D386"/>
    <w:rsid w:val="71A9DB27"/>
    <w:rsid w:val="71C35EAE"/>
    <w:rsid w:val="71CA0C47"/>
    <w:rsid w:val="71F4E58D"/>
    <w:rsid w:val="72110363"/>
    <w:rsid w:val="72A68C25"/>
    <w:rsid w:val="72AE754D"/>
    <w:rsid w:val="72D9D98C"/>
    <w:rsid w:val="7308F5EC"/>
    <w:rsid w:val="731F43B2"/>
    <w:rsid w:val="73B9E26F"/>
    <w:rsid w:val="73D81047"/>
    <w:rsid w:val="73DC88BA"/>
    <w:rsid w:val="743081C5"/>
    <w:rsid w:val="7439C11C"/>
    <w:rsid w:val="744A640E"/>
    <w:rsid w:val="7471BB90"/>
    <w:rsid w:val="74860C2C"/>
    <w:rsid w:val="74C0C98A"/>
    <w:rsid w:val="74F211D1"/>
    <w:rsid w:val="7503617C"/>
    <w:rsid w:val="7528CB28"/>
    <w:rsid w:val="7559719F"/>
    <w:rsid w:val="755C516D"/>
    <w:rsid w:val="755C6680"/>
    <w:rsid w:val="75604070"/>
    <w:rsid w:val="75950C40"/>
    <w:rsid w:val="75C85D10"/>
    <w:rsid w:val="75F365B1"/>
    <w:rsid w:val="7606CE80"/>
    <w:rsid w:val="7611F4BA"/>
    <w:rsid w:val="76345390"/>
    <w:rsid w:val="7640BCCA"/>
    <w:rsid w:val="764D3549"/>
    <w:rsid w:val="765DE1FB"/>
    <w:rsid w:val="765FD618"/>
    <w:rsid w:val="76758CB8"/>
    <w:rsid w:val="76993F4B"/>
    <w:rsid w:val="76B4258C"/>
    <w:rsid w:val="76BA0398"/>
    <w:rsid w:val="76C31696"/>
    <w:rsid w:val="76F8CEFA"/>
    <w:rsid w:val="77260F29"/>
    <w:rsid w:val="77847504"/>
    <w:rsid w:val="77954A5E"/>
    <w:rsid w:val="77B33327"/>
    <w:rsid w:val="77CA1BA8"/>
    <w:rsid w:val="77CEDF2B"/>
    <w:rsid w:val="77D1E39C"/>
    <w:rsid w:val="77F2A906"/>
    <w:rsid w:val="781021A5"/>
    <w:rsid w:val="782F35F9"/>
    <w:rsid w:val="78772768"/>
    <w:rsid w:val="789418E1"/>
    <w:rsid w:val="78A81C9B"/>
    <w:rsid w:val="78ABAF58"/>
    <w:rsid w:val="78ACD5A5"/>
    <w:rsid w:val="78F4B842"/>
    <w:rsid w:val="78FFA713"/>
    <w:rsid w:val="792B4DA1"/>
    <w:rsid w:val="793C6936"/>
    <w:rsid w:val="7962B04D"/>
    <w:rsid w:val="798A6D7B"/>
    <w:rsid w:val="79C056BE"/>
    <w:rsid w:val="79CE1AF2"/>
    <w:rsid w:val="79ECE565"/>
    <w:rsid w:val="7A08CCA8"/>
    <w:rsid w:val="7A1F9B2F"/>
    <w:rsid w:val="7A219409"/>
    <w:rsid w:val="7A3BF6C5"/>
    <w:rsid w:val="7A4B342E"/>
    <w:rsid w:val="7A53D13D"/>
    <w:rsid w:val="7A6E419C"/>
    <w:rsid w:val="7A7DE8A7"/>
    <w:rsid w:val="7A819364"/>
    <w:rsid w:val="7A8ADD02"/>
    <w:rsid w:val="7A8C62BF"/>
    <w:rsid w:val="7A95B74B"/>
    <w:rsid w:val="7AA8CF23"/>
    <w:rsid w:val="7AC6C3F6"/>
    <w:rsid w:val="7ADFD3EF"/>
    <w:rsid w:val="7AE115DF"/>
    <w:rsid w:val="7AF8596A"/>
    <w:rsid w:val="7B17C3D2"/>
    <w:rsid w:val="7B3811DA"/>
    <w:rsid w:val="7B472D0A"/>
    <w:rsid w:val="7B49321E"/>
    <w:rsid w:val="7B58B903"/>
    <w:rsid w:val="7B720041"/>
    <w:rsid w:val="7B9CDC65"/>
    <w:rsid w:val="7B9DA74D"/>
    <w:rsid w:val="7BAEEFE0"/>
    <w:rsid w:val="7C0A1A3C"/>
    <w:rsid w:val="7C384093"/>
    <w:rsid w:val="7C38FAF0"/>
    <w:rsid w:val="7C487479"/>
    <w:rsid w:val="7C568257"/>
    <w:rsid w:val="7C7D9340"/>
    <w:rsid w:val="7C86A337"/>
    <w:rsid w:val="7CDB55A7"/>
    <w:rsid w:val="7CDC01F3"/>
    <w:rsid w:val="7CE980D8"/>
    <w:rsid w:val="7CE9E1FC"/>
    <w:rsid w:val="7CFFDBED"/>
    <w:rsid w:val="7D3C1888"/>
    <w:rsid w:val="7D52720C"/>
    <w:rsid w:val="7D95C88C"/>
    <w:rsid w:val="7D9BCDE0"/>
    <w:rsid w:val="7DFBCA59"/>
    <w:rsid w:val="7E0831D7"/>
    <w:rsid w:val="7E167363"/>
    <w:rsid w:val="7E1751C9"/>
    <w:rsid w:val="7E4CD937"/>
    <w:rsid w:val="7E642281"/>
    <w:rsid w:val="7E84A562"/>
    <w:rsid w:val="7E968DF1"/>
    <w:rsid w:val="7E9C15CF"/>
    <w:rsid w:val="7EAB7996"/>
    <w:rsid w:val="7EB80E93"/>
    <w:rsid w:val="7EBEA415"/>
    <w:rsid w:val="7EF2E128"/>
    <w:rsid w:val="7EF84E48"/>
    <w:rsid w:val="7F427551"/>
    <w:rsid w:val="7F597667"/>
    <w:rsid w:val="7F63210A"/>
    <w:rsid w:val="7F713AC1"/>
    <w:rsid w:val="7F7D321F"/>
    <w:rsid w:val="7F892AAC"/>
    <w:rsid w:val="7FAC988F"/>
    <w:rsid w:val="7FB9AAA3"/>
    <w:rsid w:val="7FD6DE73"/>
    <w:rsid w:val="7FE69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C4FA1"/>
  <w15:chartTrackingRefBased/>
  <w15:docId w15:val="{F49516D9-5F0C-4AD0-AB72-E9C0B413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311E68AC"/>
    <w:pPr>
      <w:tabs>
        <w:tab w:val="center" w:pos="4680"/>
        <w:tab w:val="right" w:pos="9360"/>
      </w:tabs>
      <w:spacing w:after="0" w:line="240" w:lineRule="auto"/>
    </w:pPr>
  </w:style>
  <w:style w:type="paragraph" w:styleId="Footer">
    <w:name w:val="footer"/>
    <w:basedOn w:val="Normal"/>
    <w:uiPriority w:val="99"/>
    <w:unhideWhenUsed/>
    <w:rsid w:val="311E68AC"/>
    <w:pPr>
      <w:tabs>
        <w:tab w:val="center" w:pos="4680"/>
        <w:tab w:val="right" w:pos="9360"/>
      </w:tabs>
      <w:spacing w:after="0" w:line="240" w:lineRule="auto"/>
    </w:pPr>
  </w:style>
  <w:style w:type="paragraph" w:styleId="ListParagraph">
    <w:name w:val="List Paragraph"/>
    <w:basedOn w:val="Normal"/>
    <w:uiPriority w:val="34"/>
    <w:qFormat/>
    <w:rsid w:val="311E68AC"/>
    <w:pPr>
      <w:ind w:left="720"/>
      <w:contextualSpacing/>
    </w:pPr>
  </w:style>
  <w:style w:type="character" w:styleId="Hyperlink">
    <w:name w:val="Hyperlink"/>
    <w:basedOn w:val="DefaultParagraphFont"/>
    <w:uiPriority w:val="99"/>
    <w:unhideWhenUsed/>
    <w:rsid w:val="311E68AC"/>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pinterest.com/pin/187814246944414509/" TargetMode="External"/><Relationship Id="rId18" Type="http://schemas.openxmlformats.org/officeDocument/2006/relationships/hyperlink" Target="https://showcasetraining.co.uk/2023/12/06/the-importance-of-reflective-practice-in-early-years/" TargetMode="External"/><Relationship Id="rId26" Type="http://schemas.openxmlformats.org/officeDocument/2006/relationships/hyperlink" Target="https://journals.sagepub.com/doi/full/10.1891/1078-4535.20.2.127" TargetMode="External"/><Relationship Id="rId3" Type="http://schemas.openxmlformats.org/officeDocument/2006/relationships/settings" Target="settings.xml"/><Relationship Id="rId21" Type="http://schemas.openxmlformats.org/officeDocument/2006/relationships/hyperlink" Target="https://www.nfer.ac.uk/media/qy5hccud/mad01.pdf"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oro.open.ac.uk/68945/1/Finlay-(2008)-Reflecting-on-reflective-practice-PBPL-paper-52.pdf" TargetMode="External"/><Relationship Id="rId17" Type="http://schemas.openxmlformats.org/officeDocument/2006/relationships/hyperlink" Target="https://direct.mit.edu/ngtn/article/24/2/201/121999" TargetMode="External"/><Relationship Id="rId25" Type="http://schemas.openxmlformats.org/officeDocument/2006/relationships/hyperlink" Target="https://books.google.co.uk/books?hl=en&amp;lr=&amp;id=Jsz7EAAAQBAJ&amp;oi=fnd&amp;pg=PP3&amp;dq=what+is+professional+practice&amp;ots=8MYE5e7xWc&amp;sig=9xlGZVx5xox-O8DHs-ObxG8Rjp4&amp;redir_esc=y"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files.eric.ed.gov/fulltext/ED501125.pdf" TargetMode="External"/><Relationship Id="rId20" Type="http://schemas.openxmlformats.org/officeDocument/2006/relationships/hyperlink" Target="https://works.hcommons.org/records/85d2a-dh979/files/professional-values-ethics-and-professionalism-of-public-relations-practitioners.pdf" TargetMode="External"/><Relationship Id="rId29" Type="http://schemas.openxmlformats.org/officeDocument/2006/relationships/hyperlink" Target="https://www.rcgp.org.uk/learning-resources/safeguarding-standards-knowledge-capabilit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xpertprogrammanagement.com/2019/05/gibbs-reflective-cycle/" TargetMode="External"/><Relationship Id="rId24" Type="http://schemas.openxmlformats.org/officeDocument/2006/relationships/hyperlink" Target="https://static.virtuallabschool.org/activities/professionalism/FC.Prof_4.Nurturing_E1.DimensionsEarlyChildhoodCastle.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books.google.co.uk/books?hl=en&amp;lr=&amp;id=RShFBgAAQBAJ&amp;oi=fnd&amp;pg=PP1&amp;dq=why+is+reflective+practice+important+to+early+years+practice&amp;ots=4lhQyR164S&amp;sig=xD3OOCcdREK4_uqyJ5QQdFtMQfo&amp;redir_esc=y" TargetMode="External"/><Relationship Id="rId23" Type="http://schemas.openxmlformats.org/officeDocument/2006/relationships/hyperlink" Target="https://carelearning.org.uk/qualifications/level-3-diploma-care/unit-141/1-1-justify-the-importance-of-continually-improving-own-knowledge-and-practice-and-that-of-the-team/" TargetMode="External"/><Relationship Id="rId28" Type="http://schemas.openxmlformats.org/officeDocument/2006/relationships/hyperlink" Target="https://ojs.library.carleton.ca/index.php/cjcr/article/view/12/3" TargetMode="External"/><Relationship Id="rId10" Type="http://schemas.openxmlformats.org/officeDocument/2006/relationships/image" Target="media/image4.png"/><Relationship Id="rId19" Type="http://schemas.openxmlformats.org/officeDocument/2006/relationships/hyperlink" Target="https://journals.sagepub.com/doi/full/10.1177/10525629221114040?casa_token=2pi2cem25owAAAAA%3AA7hU-ZUG0yZ3xbHGnwBKX9kSwNCscN7sxBuX3raFVqoHoeg2fHGo-MIZGUOhqMnbeetZHihaIIs" TargetMode="External"/><Relationship Id="rId31" Type="http://schemas.openxmlformats.org/officeDocument/2006/relationships/hyperlink" Target="https://www.gov.wales/sites/default/files/publications/2022-04/220401-keeping-learners-safe.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andfonline.com/doi/full/10.1080/00131881.2020.1711790?casa_token=KkYn1n2GaY8AAAAA%3Ak_zQie0vE8XPwFXFD_5lXrrE29ovcW7BbrXt6lmSySgLx2bQ-FILhNqFVdgeeqpbRgL4wqAhj8I" TargetMode="External"/><Relationship Id="rId22" Type="http://schemas.openxmlformats.org/officeDocument/2006/relationships/hyperlink" Target="https://books.google.co.uk/books?hl=en&amp;lr=&amp;id=bDLrW8TkFgoC&amp;oi=fnd&amp;pg=PR3&amp;dq=How+does+the+observation+and+planning+cycle+inform+professional+practice+and+ensure+practitioners+are+meeting+the+needs+of+children%3F&amp;ots=6cHIV6Ub1d&amp;sig=ANl32uPhbk2KUzZauYqhevkdDqc&amp;redir_esc=y" TargetMode="External"/><Relationship Id="rId27" Type="http://schemas.openxmlformats.org/officeDocument/2006/relationships/hyperlink" Target="https://books.google.co.uk/books?hl=en&amp;lr=&amp;id=IdLQwPdTpZ8C&amp;oi=fnd&amp;pg=PP1&amp;dq=observing+sen+children+in+early+years&amp;ots=O2ORCCfiqX&amp;sig=shUgxnvlwoS9mR9c4KUDQUgMh5E&amp;redir_esc=y" TargetMode="External"/><Relationship Id="rId30" Type="http://schemas.openxmlformats.org/officeDocument/2006/relationships/hyperlink" Target="https://www.unicef.org.uk/what-we-do/un-convention-child-rights/"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3772</Words>
  <Characters>21502</Characters>
  <Application>Microsoft Office Word</Application>
  <DocSecurity>0</DocSecurity>
  <Lines>179</Lines>
  <Paragraphs>50</Paragraphs>
  <ScaleCrop>false</ScaleCrop>
  <Company/>
  <LinksUpToDate>false</LinksUpToDate>
  <CharactersWithSpaces>25224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Brewer (2506214)</dc:creator>
  <cp:keywords/>
  <dc:description/>
  <cp:lastModifiedBy>Mark Brewer</cp:lastModifiedBy>
  <cp:revision>2</cp:revision>
  <dcterms:created xsi:type="dcterms:W3CDTF">2025-10-25T10:28:00Z</dcterms:created>
  <dcterms:modified xsi:type="dcterms:W3CDTF">2025-10-25T10:28:00Z</dcterms:modified>
</cp:coreProperties>
</file>