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47DD3" w14:textId="39A2CA2A" w:rsidR="003C3F16" w:rsidRDefault="003C3F16" w:rsidP="003C3F16">
      <w:r>
        <w:t>Harrison Meadows: 2501629. Element 4 Literature Review</w:t>
      </w:r>
    </w:p>
    <w:p w14:paraId="6E251F5F" w14:textId="35809E5D" w:rsidR="003C3F16" w:rsidRDefault="00BE0284" w:rsidP="003C3F16">
      <w:pPr>
        <w:rPr>
          <w:u w:val="single"/>
        </w:rPr>
      </w:pPr>
      <w:r w:rsidRPr="00BE0284">
        <w:rPr>
          <w:u w:val="single"/>
        </w:rPr>
        <w:t>Acknowledgemen</w:t>
      </w:r>
      <w:r>
        <w:rPr>
          <w:u w:val="single"/>
        </w:rPr>
        <w:t xml:space="preserve">t: </w:t>
      </w:r>
      <w:r w:rsidRPr="00BE0284">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63DFFF6" w14:textId="77777777" w:rsidR="00BE0284" w:rsidRPr="00BE0284" w:rsidRDefault="00BE0284" w:rsidP="003C3F16">
      <w:pPr>
        <w:rPr>
          <w:u w:val="single"/>
        </w:rPr>
      </w:pPr>
    </w:p>
    <w:p w14:paraId="2B983C2B" w14:textId="0A48FB24" w:rsidR="00BE0284" w:rsidRDefault="003C3F16" w:rsidP="00BE0284">
      <w:pPr>
        <w:jc w:val="center"/>
        <w:rPr>
          <w:rFonts w:cs="Arial"/>
          <w:u w:val="single"/>
        </w:rPr>
      </w:pPr>
      <w:r w:rsidRPr="003C3F16">
        <w:rPr>
          <w:rFonts w:cs="Arial"/>
          <w:u w:val="single"/>
        </w:rPr>
        <w:t>Critically evaluate effective communication approaches used in policing</w:t>
      </w:r>
    </w:p>
    <w:p w14:paraId="0B7F573D" w14:textId="7909F62B" w:rsidR="003C3F16" w:rsidRDefault="0089388B" w:rsidP="0033132E">
      <w:r>
        <w:t xml:space="preserve">The police use many forms of communication while in their line of duty these forms of communication </w:t>
      </w:r>
      <w:r w:rsidR="0033132E">
        <w:t>help make the issues, they face on a daily basis less trivial, with effective communication between one officer and another officer, to one officer and a citizen which could range from a victim, to suspect and being an eyewitness. The communication approach that will be discussed today will be “Betari’s Box”</w:t>
      </w:r>
      <w:r w:rsidR="0066174A">
        <w:t xml:space="preserve">, it’s positives and negatives as well as alternative form of communication that Police use as well. </w:t>
      </w:r>
    </w:p>
    <w:p w14:paraId="400873B2" w14:textId="4AFCC474" w:rsidR="0066174A" w:rsidRDefault="0066174A" w:rsidP="0033132E">
      <w:r>
        <w:t>“Betari Box model is human attitude and behaviour being linked together.”</w:t>
      </w:r>
      <w:r w:rsidR="008B56FE">
        <w:t xml:space="preserve"> (Mulder, 2024). The idea of Betari’s Box is that of how one’s attitude and behaviour effects another's attitude and behaviour for example,</w:t>
      </w:r>
      <w:r w:rsidR="00CC384D">
        <w:t xml:space="preserve"> if an officer has a negative attitude this effects their behaviour while interviewing an eyewitness this will make the eyewitness feel inadequate and creates a negative impression that could do lasting damage to not just the officer but the police itself. Another example would be if the officer was to have a positive attitude and behaviour this will give the eyewitness </w:t>
      </w:r>
      <w:r w:rsidR="00D246F9">
        <w:t>feel more appreciative of the officer and taken in their story, in summary the communication of Betari’s Box is that of how a positive and a negative attitude will affect another person’s.</w:t>
      </w:r>
    </w:p>
    <w:p w14:paraId="36EF02DD" w14:textId="630B19DE" w:rsidR="00D246F9" w:rsidRDefault="00921228" w:rsidP="0033132E">
      <w:r>
        <w:t xml:space="preserve">One positive of Betari’s Box is that of </w:t>
      </w:r>
      <w:r w:rsidR="00B3563C">
        <w:t>its</w:t>
      </w:r>
      <w:r>
        <w:t xml:space="preserve"> capability of vastly improving your bond with someone, “Betari Box can improve communication and understanding, this can build trust and stronger bonds.”</w:t>
      </w:r>
      <w:r w:rsidR="00B3563C">
        <w:t xml:space="preserve"> (Calm</w:t>
      </w:r>
      <w:r w:rsidR="007D49D5">
        <w:t xml:space="preserve"> revived by Dr Mosunic</w:t>
      </w:r>
      <w:r w:rsidR="00B3563C">
        <w:t>, 2023)</w:t>
      </w:r>
      <w:r w:rsidR="00E67BBB">
        <w:t>.</w:t>
      </w:r>
      <w:r w:rsidR="00B3563C">
        <w:t xml:space="preserve"> </w:t>
      </w:r>
      <w:r w:rsidR="00E34505">
        <w:t>To improve your bond with someone as an officer is important to convey a sense of openness and with this an officer will be able to have more information from those, they are interviewing which will be more beneficial to solve the case.</w:t>
      </w:r>
    </w:p>
    <w:p w14:paraId="14031B57" w14:textId="6701D7EE" w:rsidR="00E34505" w:rsidRDefault="00E34505" w:rsidP="0033132E">
      <w:r>
        <w:t>One negative of Betari’s Box is</w:t>
      </w:r>
      <w:r w:rsidR="007D49D5">
        <w:t xml:space="preserve"> that it requires the person being questioned to be in the right state of mind to process or even give coherent answers from being questioned. For example, if a suspect is not sober from either drinking or drug use the Betari’s Box method wouldn’t be much effective to those that are being questioned under the influence. </w:t>
      </w:r>
    </w:p>
    <w:p w14:paraId="7BA78311" w14:textId="77777777" w:rsidR="00E67BBB" w:rsidRDefault="00E67BBB" w:rsidP="0033132E"/>
    <w:p w14:paraId="09FC57E7" w14:textId="77777777" w:rsidR="00BE0284" w:rsidRDefault="00BE0284" w:rsidP="0033132E"/>
    <w:p w14:paraId="5817D521" w14:textId="2A7B1663" w:rsidR="007D49D5" w:rsidRDefault="007D49D5" w:rsidP="0033132E">
      <w:r>
        <w:lastRenderedPageBreak/>
        <w:t>Another positive of Betari’s Box is</w:t>
      </w:r>
      <w:r w:rsidR="001E6756">
        <w:t xml:space="preserve"> that controlling our attitude. Controlling our attitude to ensure we are contained and to be that of trustworthy individuals not just for interviewing people it can be used with working together as a team within the police as well with your partner so your attitude is positive it is less likely you and your partner will have a hostile work environment with each other. “</w:t>
      </w:r>
      <w:r w:rsidR="00C03BEE">
        <w:t>Train a decision-making habit deliberately.” (Bhasin, 2024).</w:t>
      </w:r>
      <w:r w:rsidR="000C1852">
        <w:t xml:space="preserve"> </w:t>
      </w:r>
      <w:r w:rsidR="00C03BEE">
        <w:t xml:space="preserve">With training you can have a positive influence and thus will affect your co-worker and those you are interviewing. </w:t>
      </w:r>
    </w:p>
    <w:p w14:paraId="2EF78467" w14:textId="74F6EF6A" w:rsidR="0066174A" w:rsidRDefault="00231FD4" w:rsidP="0033132E">
      <w:r>
        <w:t>Betari’s Box is not the only effective communication method that is used by the police an alternative form of communication would be</w:t>
      </w:r>
      <w:r w:rsidR="007430C8">
        <w:t xml:space="preserve"> “Nonverbal communication”. </w:t>
      </w:r>
      <w:r w:rsidR="00BA4342">
        <w:t xml:space="preserve"> Nonverbal communication is where a person uses their actions rather than their voice to communicate, it is effectively universal meaning everyone can understand and read your body language</w:t>
      </w:r>
      <w:r w:rsidR="00CF66C9">
        <w:t>. “Nonverbal communication occurs in different ways, including through facial expressions, gestures, and the body posture or position.” (Akre, 2025.)</w:t>
      </w:r>
      <w:r w:rsidR="000C1852">
        <w:t xml:space="preserve"> </w:t>
      </w:r>
      <w:r w:rsidR="00031A2D">
        <w:t xml:space="preserve"> For example</w:t>
      </w:r>
      <w:r w:rsidR="0005529C">
        <w:t>,</w:t>
      </w:r>
      <w:r w:rsidR="00031A2D">
        <w:t xml:space="preserve"> there are multiple forms of nonverbal communication </w:t>
      </w:r>
      <w:r w:rsidR="0005529C">
        <w:t xml:space="preserve">those being Body language, Facial Expressions and the Appearance. To break them down, Body language is your stance and the gestures that you use to communicate with people if you have stiff posture that conveys a sense of being there for business and routine however if you have a more open stance you are able to be seen as open and the people you are talking to are more comfortable with you. Facial Expressions are important to master, the expressions a person makes can determine if </w:t>
      </w:r>
      <w:r w:rsidR="00B152D5">
        <w:t>they are</w:t>
      </w:r>
      <w:r w:rsidR="0005529C">
        <w:t xml:space="preserve"> sad, lying</w:t>
      </w:r>
      <w:r w:rsidR="00B152D5">
        <w:t xml:space="preserve"> it is effective on determining people’s thoughts on the matter and can be used to aid the investigation. The appearance of a police officer is also an important factor to take in as it determines how much information they are willing to disclosure with them. “Police officer’s physical appearance, uniform, weapons, body modifications and body accessories seem to play a crucial role”. (Thielgen, Schade</w:t>
      </w:r>
      <w:r w:rsidR="00E67BBB">
        <w:t xml:space="preserve">, 2023). </w:t>
      </w:r>
    </w:p>
    <w:p w14:paraId="0B28EE9E" w14:textId="7F98D899" w:rsidR="00E67BBB" w:rsidRDefault="00E67BBB" w:rsidP="0033132E">
      <w:r>
        <w:t>In conclusion, Betari’s Box is a very effective form of communication as it takes training to be professional and be able to effectively communicate with people however it is not without its faults like any other you cannot communicate with a person if they are under the influence of substances. Overall, it’s an effective communication method used by the police.</w:t>
      </w:r>
    </w:p>
    <w:p w14:paraId="68950FC8" w14:textId="77777777" w:rsidR="00E67BBB" w:rsidRDefault="00E67BBB" w:rsidP="0033132E"/>
    <w:p w14:paraId="327F6212" w14:textId="77777777" w:rsidR="00E67BBB" w:rsidRDefault="00E67BBB" w:rsidP="0033132E"/>
    <w:p w14:paraId="7A8C4597" w14:textId="77777777" w:rsidR="00E67BBB" w:rsidRDefault="00E67BBB" w:rsidP="0033132E"/>
    <w:p w14:paraId="3F8F1D7F" w14:textId="77777777" w:rsidR="00E67BBB" w:rsidRDefault="00E67BBB" w:rsidP="0033132E"/>
    <w:p w14:paraId="2F4840DC" w14:textId="77777777" w:rsidR="000C1852" w:rsidRDefault="000C1852" w:rsidP="0033132E"/>
    <w:p w14:paraId="7E9B79D6" w14:textId="77777777" w:rsidR="000C1852" w:rsidRDefault="000C1852" w:rsidP="0033132E"/>
    <w:p w14:paraId="326D258A" w14:textId="77777777" w:rsidR="00991B68" w:rsidRDefault="00991B68" w:rsidP="0033132E"/>
    <w:p w14:paraId="015AE045" w14:textId="404BAE5E" w:rsidR="00E67BBB" w:rsidRPr="00991B68" w:rsidRDefault="00E67BBB" w:rsidP="0033132E">
      <w:pPr>
        <w:rPr>
          <w:b/>
          <w:bCs/>
          <w:u w:val="single"/>
        </w:rPr>
      </w:pPr>
      <w:r w:rsidRPr="00991B68">
        <w:rPr>
          <w:b/>
          <w:bCs/>
          <w:u w:val="single"/>
        </w:rPr>
        <w:lastRenderedPageBreak/>
        <w:t>Referencing List.</w:t>
      </w:r>
    </w:p>
    <w:p w14:paraId="07800ED8" w14:textId="3CD60B5F" w:rsidR="000C1852" w:rsidRDefault="000C1852" w:rsidP="0033132E">
      <w:r>
        <w:t xml:space="preserve">Created by Karin Akre and published on Britannica (2025) “Nonverbal communication”: </w:t>
      </w:r>
      <w:hyperlink r:id="rId8" w:history="1">
        <w:r w:rsidRPr="00420837">
          <w:rPr>
            <w:rStyle w:val="Hyperlink"/>
          </w:rPr>
          <w:t>https://www.britannica.com/topic/nonverbal-communication</w:t>
        </w:r>
      </w:hyperlink>
      <w:r>
        <w:t xml:space="preserve"> </w:t>
      </w:r>
    </w:p>
    <w:p w14:paraId="65835884" w14:textId="31D21020" w:rsidR="00E67BBB" w:rsidRDefault="000C1852" w:rsidP="0033132E">
      <w:r>
        <w:t xml:space="preserve">Created by Calm’s editorial team and was reviewed by Dr. Chris Mosunic (2023) “How to use the Betari Box model to improve your relationships”: </w:t>
      </w:r>
      <w:hyperlink r:id="rId9" w:history="1">
        <w:r w:rsidRPr="00420837">
          <w:rPr>
            <w:rStyle w:val="Hyperlink"/>
          </w:rPr>
          <w:t>https://www.calm.com/blog/betari-box#:~:text=The%20Betari%20Box%20helps%20you%20understand%20how%20your%20own%20attitude,other%20person%20might%20react%20defensively</w:t>
        </w:r>
      </w:hyperlink>
      <w:r w:rsidR="00E67BBB" w:rsidRPr="00B3563C">
        <w:t>.</w:t>
      </w:r>
      <w:r w:rsidR="00E67BBB">
        <w:t xml:space="preserve"> </w:t>
      </w:r>
    </w:p>
    <w:p w14:paraId="309F209B" w14:textId="5739B3FD" w:rsidR="000C1852" w:rsidRDefault="000C1852" w:rsidP="0033132E">
      <w:r>
        <w:t>Created by Hitesh Bhasin and published on</w:t>
      </w:r>
      <w:r w:rsidR="00991B68">
        <w:t xml:space="preserve"> Marketing91 (2024) “What is Betari Box model and how to break the cycle of conflict?”: </w:t>
      </w:r>
      <w:hyperlink r:id="rId10" w:history="1">
        <w:r w:rsidR="00991B68" w:rsidRPr="00420837">
          <w:rPr>
            <w:rStyle w:val="Hyperlink"/>
          </w:rPr>
          <w:t>https://www.marketing91.com/betari-box/</w:t>
        </w:r>
      </w:hyperlink>
      <w:r w:rsidR="00991B68">
        <w:t xml:space="preserve"> </w:t>
      </w:r>
    </w:p>
    <w:p w14:paraId="23063080" w14:textId="1138FD2C" w:rsidR="00991B68" w:rsidRDefault="00991B68" w:rsidP="0033132E">
      <w:r>
        <w:t xml:space="preserve">Created by Markus M. Thielgen &amp; Stefan Schade and published on Springer Nature Link (2023) “The Nonverbal Behaviour And Appearance of Police Officers in the Police Service”: </w:t>
      </w:r>
      <w:hyperlink r:id="rId11" w:history="1">
        <w:r w:rsidRPr="00420837">
          <w:rPr>
            <w:rStyle w:val="Hyperlink"/>
          </w:rPr>
          <w:t>https://link.springer.com/chapter/10.1007/978-3-031-41096-3_11</w:t>
        </w:r>
      </w:hyperlink>
      <w:r>
        <w:t xml:space="preserve"> </w:t>
      </w:r>
    </w:p>
    <w:p w14:paraId="1788C4E9" w14:textId="0EFD35F9" w:rsidR="00991B68" w:rsidRDefault="00BE0284" w:rsidP="0033132E">
      <w:r>
        <w:t xml:space="preserve">Created by Patty Mulder and published on Toolshero (2024) “Betari Box Model: the definition and an Example”: </w:t>
      </w:r>
      <w:hyperlink r:id="rId12" w:history="1">
        <w:r w:rsidRPr="00420837">
          <w:rPr>
            <w:rStyle w:val="Hyperlink"/>
          </w:rPr>
          <w:t>https://www.toolshero.com/communication-methods/betari-box-theory/</w:t>
        </w:r>
      </w:hyperlink>
      <w:r>
        <w:t xml:space="preserve"> </w:t>
      </w:r>
    </w:p>
    <w:p w14:paraId="0EC47EF5" w14:textId="4A1B5768" w:rsidR="00E67BBB" w:rsidRPr="003C3F16" w:rsidRDefault="00E67BBB" w:rsidP="0033132E"/>
    <w:sectPr w:rsidR="00E67BBB" w:rsidRPr="003C3F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Next LT Pro">
    <w:charset w:val="00"/>
    <w:family w:val="swiss"/>
    <w:pitch w:val="variable"/>
    <w:sig w:usb0="800000E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002C"/>
    <w:multiLevelType w:val="hybridMultilevel"/>
    <w:tmpl w:val="AEC07E9E"/>
    <w:lvl w:ilvl="0" w:tplc="E8E67162">
      <w:start w:val="1"/>
      <w:numFmt w:val="bullet"/>
      <w:lvlText w:val="+"/>
      <w:lvlJc w:val="left"/>
      <w:pPr>
        <w:tabs>
          <w:tab w:val="num" w:pos="720"/>
        </w:tabs>
        <w:ind w:left="720" w:hanging="360"/>
      </w:pPr>
      <w:rPr>
        <w:rFonts w:ascii="Avenir Next LT Pro" w:hAnsi="Avenir Next LT Pro" w:hint="default"/>
      </w:rPr>
    </w:lvl>
    <w:lvl w:ilvl="1" w:tplc="3F9CC9F4" w:tentative="1">
      <w:start w:val="1"/>
      <w:numFmt w:val="bullet"/>
      <w:lvlText w:val="+"/>
      <w:lvlJc w:val="left"/>
      <w:pPr>
        <w:tabs>
          <w:tab w:val="num" w:pos="1440"/>
        </w:tabs>
        <w:ind w:left="1440" w:hanging="360"/>
      </w:pPr>
      <w:rPr>
        <w:rFonts w:ascii="Avenir Next LT Pro" w:hAnsi="Avenir Next LT Pro" w:hint="default"/>
      </w:rPr>
    </w:lvl>
    <w:lvl w:ilvl="2" w:tplc="342CC52A" w:tentative="1">
      <w:start w:val="1"/>
      <w:numFmt w:val="bullet"/>
      <w:lvlText w:val="+"/>
      <w:lvlJc w:val="left"/>
      <w:pPr>
        <w:tabs>
          <w:tab w:val="num" w:pos="2160"/>
        </w:tabs>
        <w:ind w:left="2160" w:hanging="360"/>
      </w:pPr>
      <w:rPr>
        <w:rFonts w:ascii="Avenir Next LT Pro" w:hAnsi="Avenir Next LT Pro" w:hint="default"/>
      </w:rPr>
    </w:lvl>
    <w:lvl w:ilvl="3" w:tplc="500EA98C" w:tentative="1">
      <w:start w:val="1"/>
      <w:numFmt w:val="bullet"/>
      <w:lvlText w:val="+"/>
      <w:lvlJc w:val="left"/>
      <w:pPr>
        <w:tabs>
          <w:tab w:val="num" w:pos="2880"/>
        </w:tabs>
        <w:ind w:left="2880" w:hanging="360"/>
      </w:pPr>
      <w:rPr>
        <w:rFonts w:ascii="Avenir Next LT Pro" w:hAnsi="Avenir Next LT Pro" w:hint="default"/>
      </w:rPr>
    </w:lvl>
    <w:lvl w:ilvl="4" w:tplc="096CC67E" w:tentative="1">
      <w:start w:val="1"/>
      <w:numFmt w:val="bullet"/>
      <w:lvlText w:val="+"/>
      <w:lvlJc w:val="left"/>
      <w:pPr>
        <w:tabs>
          <w:tab w:val="num" w:pos="3600"/>
        </w:tabs>
        <w:ind w:left="3600" w:hanging="360"/>
      </w:pPr>
      <w:rPr>
        <w:rFonts w:ascii="Avenir Next LT Pro" w:hAnsi="Avenir Next LT Pro" w:hint="default"/>
      </w:rPr>
    </w:lvl>
    <w:lvl w:ilvl="5" w:tplc="522E0DCC" w:tentative="1">
      <w:start w:val="1"/>
      <w:numFmt w:val="bullet"/>
      <w:lvlText w:val="+"/>
      <w:lvlJc w:val="left"/>
      <w:pPr>
        <w:tabs>
          <w:tab w:val="num" w:pos="4320"/>
        </w:tabs>
        <w:ind w:left="4320" w:hanging="360"/>
      </w:pPr>
      <w:rPr>
        <w:rFonts w:ascii="Avenir Next LT Pro" w:hAnsi="Avenir Next LT Pro" w:hint="default"/>
      </w:rPr>
    </w:lvl>
    <w:lvl w:ilvl="6" w:tplc="8C4EF596" w:tentative="1">
      <w:start w:val="1"/>
      <w:numFmt w:val="bullet"/>
      <w:lvlText w:val="+"/>
      <w:lvlJc w:val="left"/>
      <w:pPr>
        <w:tabs>
          <w:tab w:val="num" w:pos="5040"/>
        </w:tabs>
        <w:ind w:left="5040" w:hanging="360"/>
      </w:pPr>
      <w:rPr>
        <w:rFonts w:ascii="Avenir Next LT Pro" w:hAnsi="Avenir Next LT Pro" w:hint="default"/>
      </w:rPr>
    </w:lvl>
    <w:lvl w:ilvl="7" w:tplc="286AC4F0" w:tentative="1">
      <w:start w:val="1"/>
      <w:numFmt w:val="bullet"/>
      <w:lvlText w:val="+"/>
      <w:lvlJc w:val="left"/>
      <w:pPr>
        <w:tabs>
          <w:tab w:val="num" w:pos="5760"/>
        </w:tabs>
        <w:ind w:left="5760" w:hanging="360"/>
      </w:pPr>
      <w:rPr>
        <w:rFonts w:ascii="Avenir Next LT Pro" w:hAnsi="Avenir Next LT Pro" w:hint="default"/>
      </w:rPr>
    </w:lvl>
    <w:lvl w:ilvl="8" w:tplc="A508CA10" w:tentative="1">
      <w:start w:val="1"/>
      <w:numFmt w:val="bullet"/>
      <w:lvlText w:val="+"/>
      <w:lvlJc w:val="left"/>
      <w:pPr>
        <w:tabs>
          <w:tab w:val="num" w:pos="6480"/>
        </w:tabs>
        <w:ind w:left="6480" w:hanging="360"/>
      </w:pPr>
      <w:rPr>
        <w:rFonts w:ascii="Avenir Next LT Pro" w:hAnsi="Avenir Next LT Pro" w:hint="default"/>
      </w:rPr>
    </w:lvl>
  </w:abstractNum>
  <w:num w:numId="1" w16cid:durableId="537015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F16"/>
    <w:rsid w:val="00031A2D"/>
    <w:rsid w:val="0005529C"/>
    <w:rsid w:val="000C1852"/>
    <w:rsid w:val="001E6756"/>
    <w:rsid w:val="00231FD4"/>
    <w:rsid w:val="0033132E"/>
    <w:rsid w:val="003C3F16"/>
    <w:rsid w:val="0066174A"/>
    <w:rsid w:val="00720187"/>
    <w:rsid w:val="007430C8"/>
    <w:rsid w:val="007D49D5"/>
    <w:rsid w:val="0089388B"/>
    <w:rsid w:val="008B56FE"/>
    <w:rsid w:val="00921228"/>
    <w:rsid w:val="00991B68"/>
    <w:rsid w:val="00B152D5"/>
    <w:rsid w:val="00B3563C"/>
    <w:rsid w:val="00BA4342"/>
    <w:rsid w:val="00BE0284"/>
    <w:rsid w:val="00C03BEE"/>
    <w:rsid w:val="00CC384D"/>
    <w:rsid w:val="00CF66C9"/>
    <w:rsid w:val="00D246F9"/>
    <w:rsid w:val="00E34505"/>
    <w:rsid w:val="00E6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ADE3"/>
  <w15:chartTrackingRefBased/>
  <w15:docId w15:val="{23DFD0A5-A719-41EE-9F9D-5426525C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F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F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F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F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F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F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F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F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F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F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F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F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F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F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F16"/>
    <w:rPr>
      <w:rFonts w:eastAsiaTheme="majorEastAsia" w:cstheme="majorBidi"/>
      <w:color w:val="272727" w:themeColor="text1" w:themeTint="D8"/>
    </w:rPr>
  </w:style>
  <w:style w:type="paragraph" w:styleId="Title">
    <w:name w:val="Title"/>
    <w:basedOn w:val="Normal"/>
    <w:next w:val="Normal"/>
    <w:link w:val="TitleChar"/>
    <w:uiPriority w:val="10"/>
    <w:qFormat/>
    <w:rsid w:val="003C3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F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F16"/>
    <w:pPr>
      <w:spacing w:before="160"/>
      <w:jc w:val="center"/>
    </w:pPr>
    <w:rPr>
      <w:i/>
      <w:iCs/>
      <w:color w:val="404040" w:themeColor="text1" w:themeTint="BF"/>
    </w:rPr>
  </w:style>
  <w:style w:type="character" w:customStyle="1" w:styleId="QuoteChar">
    <w:name w:val="Quote Char"/>
    <w:basedOn w:val="DefaultParagraphFont"/>
    <w:link w:val="Quote"/>
    <w:uiPriority w:val="29"/>
    <w:rsid w:val="003C3F16"/>
    <w:rPr>
      <w:i/>
      <w:iCs/>
      <w:color w:val="404040" w:themeColor="text1" w:themeTint="BF"/>
    </w:rPr>
  </w:style>
  <w:style w:type="paragraph" w:styleId="ListParagraph">
    <w:name w:val="List Paragraph"/>
    <w:basedOn w:val="Normal"/>
    <w:uiPriority w:val="34"/>
    <w:qFormat/>
    <w:rsid w:val="003C3F16"/>
    <w:pPr>
      <w:ind w:left="720"/>
      <w:contextualSpacing/>
    </w:pPr>
  </w:style>
  <w:style w:type="character" w:styleId="IntenseEmphasis">
    <w:name w:val="Intense Emphasis"/>
    <w:basedOn w:val="DefaultParagraphFont"/>
    <w:uiPriority w:val="21"/>
    <w:qFormat/>
    <w:rsid w:val="003C3F16"/>
    <w:rPr>
      <w:i/>
      <w:iCs/>
      <w:color w:val="0F4761" w:themeColor="accent1" w:themeShade="BF"/>
    </w:rPr>
  </w:style>
  <w:style w:type="paragraph" w:styleId="IntenseQuote">
    <w:name w:val="Intense Quote"/>
    <w:basedOn w:val="Normal"/>
    <w:next w:val="Normal"/>
    <w:link w:val="IntenseQuoteChar"/>
    <w:uiPriority w:val="30"/>
    <w:qFormat/>
    <w:rsid w:val="003C3F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F16"/>
    <w:rPr>
      <w:i/>
      <w:iCs/>
      <w:color w:val="0F4761" w:themeColor="accent1" w:themeShade="BF"/>
    </w:rPr>
  </w:style>
  <w:style w:type="character" w:styleId="IntenseReference">
    <w:name w:val="Intense Reference"/>
    <w:basedOn w:val="DefaultParagraphFont"/>
    <w:uiPriority w:val="32"/>
    <w:qFormat/>
    <w:rsid w:val="003C3F16"/>
    <w:rPr>
      <w:b/>
      <w:bCs/>
      <w:smallCaps/>
      <w:color w:val="0F4761" w:themeColor="accent1" w:themeShade="BF"/>
      <w:spacing w:val="5"/>
    </w:rPr>
  </w:style>
  <w:style w:type="character" w:styleId="Hyperlink">
    <w:name w:val="Hyperlink"/>
    <w:basedOn w:val="DefaultParagraphFont"/>
    <w:uiPriority w:val="99"/>
    <w:unhideWhenUsed/>
    <w:rsid w:val="008B56FE"/>
    <w:rPr>
      <w:color w:val="467886" w:themeColor="hyperlink"/>
      <w:u w:val="single"/>
    </w:rPr>
  </w:style>
  <w:style w:type="character" w:styleId="UnresolvedMention">
    <w:name w:val="Unresolved Mention"/>
    <w:basedOn w:val="DefaultParagraphFont"/>
    <w:uiPriority w:val="99"/>
    <w:semiHidden/>
    <w:unhideWhenUsed/>
    <w:rsid w:val="008B56FE"/>
    <w:rPr>
      <w:color w:val="605E5C"/>
      <w:shd w:val="clear" w:color="auto" w:fill="E1DFDD"/>
    </w:rPr>
  </w:style>
  <w:style w:type="character" w:styleId="FollowedHyperlink">
    <w:name w:val="FollowedHyperlink"/>
    <w:basedOn w:val="DefaultParagraphFont"/>
    <w:uiPriority w:val="99"/>
    <w:semiHidden/>
    <w:unhideWhenUsed/>
    <w:rsid w:val="000C185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nonverbal-communication"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oolshero.com/communication-methods/betari-box-theo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nk.springer.com/chapter/10.1007/978-3-031-41096-3_11" TargetMode="External"/><Relationship Id="rId5" Type="http://schemas.openxmlformats.org/officeDocument/2006/relationships/styles" Target="styles.xml"/><Relationship Id="rId10" Type="http://schemas.openxmlformats.org/officeDocument/2006/relationships/hyperlink" Target="https://www.marketing91.com/betari-box/" TargetMode="External"/><Relationship Id="rId4" Type="http://schemas.openxmlformats.org/officeDocument/2006/relationships/numbering" Target="numbering.xml"/><Relationship Id="rId9" Type="http://schemas.openxmlformats.org/officeDocument/2006/relationships/hyperlink" Target="https://www.calm.com/blog/betari-box#:~:text=The%20Betari%20Box%20helps%20you%20understand%20how%20your%20own%20attitude,other%20person%20might%20react%20defensivel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93dbec2d8daaa408bb310a9929f483d6">
  <xsd:schema xmlns:xsd="http://www.w3.org/2001/XMLSchema" xmlns:xs="http://www.w3.org/2001/XMLSchema" xmlns:p="http://schemas.microsoft.com/office/2006/metadata/properties" xmlns:ns3="b4f9f7ee-5770-4a14-8925-17f3d16e50b7" targetNamespace="http://schemas.microsoft.com/office/2006/metadata/properties" ma:root="true" ma:fieldsID="655a773867f641aa4af629eb117e23b3"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A11B3614-4649-419C-BEE2-5606D9EA6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D5FC23-E888-4772-A4BC-E68A578DAE62}">
  <ds:schemaRefs>
    <ds:schemaRef ds:uri="http://schemas.microsoft.com/sharepoint/v3/contenttype/forms"/>
  </ds:schemaRefs>
</ds:datastoreItem>
</file>

<file path=customXml/itemProps3.xml><?xml version="1.0" encoding="utf-8"?>
<ds:datastoreItem xmlns:ds="http://schemas.openxmlformats.org/officeDocument/2006/customXml" ds:itemID="{CD28C2B0-BC84-4788-A9DE-7A313C2BCF23}">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978</Words>
  <Characters>5532</Characters>
  <Application>Microsoft Office Word</Application>
  <DocSecurity>0</DocSecurity>
  <Lines>325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Meadows (2501629)</dc:creator>
  <cp:keywords/>
  <dc:description/>
  <cp:lastModifiedBy>Harrison Meadows (2501629)</cp:lastModifiedBy>
  <cp:revision>2</cp:revision>
  <dcterms:created xsi:type="dcterms:W3CDTF">2026-01-09T18:24:00Z</dcterms:created>
  <dcterms:modified xsi:type="dcterms:W3CDTF">2026-01-09T18:24:00Z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