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18095" w14:textId="4EEB8496" w:rsidR="0014296E" w:rsidRPr="00D95519" w:rsidRDefault="00AA67B1">
      <w:r w:rsidRPr="00D95519">
        <w:rPr>
          <w:noProof/>
        </w:rPr>
        <w:drawing>
          <wp:anchor distT="0" distB="0" distL="114300" distR="114300" simplePos="0" relativeHeight="251070976" behindDoc="1" locked="0" layoutInCell="1" allowOverlap="1" wp14:anchorId="0DE15F37" wp14:editId="3C4A452F">
            <wp:simplePos x="0" y="0"/>
            <wp:positionH relativeFrom="column">
              <wp:posOffset>4730230</wp:posOffset>
            </wp:positionH>
            <wp:positionV relativeFrom="paragraph">
              <wp:posOffset>-499052</wp:posOffset>
            </wp:positionV>
            <wp:extent cx="914400" cy="914400"/>
            <wp:effectExtent l="0" t="0" r="0" b="0"/>
            <wp:wrapTight wrapText="bothSides">
              <wp:wrapPolygon edited="0">
                <wp:start x="5850" y="900"/>
                <wp:lineTo x="2700" y="2700"/>
                <wp:lineTo x="2700" y="3600"/>
                <wp:lineTo x="5400" y="9000"/>
                <wp:lineTo x="9450" y="20250"/>
                <wp:lineTo x="11700" y="20250"/>
                <wp:lineTo x="16200" y="9000"/>
                <wp:lineTo x="18900" y="4500"/>
                <wp:lineTo x="18450" y="2250"/>
                <wp:lineTo x="14850" y="900"/>
                <wp:lineTo x="5850" y="900"/>
              </wp:wrapPolygon>
            </wp:wrapTight>
            <wp:docPr id="77927682" name="图形 4" descr="比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27682" name="图形 77927682" descr="比萨"/>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211264" behindDoc="1" locked="0" layoutInCell="1" allowOverlap="1" wp14:anchorId="114DD62E" wp14:editId="5DEFF5F1">
            <wp:simplePos x="0" y="0"/>
            <wp:positionH relativeFrom="column">
              <wp:posOffset>4010602</wp:posOffset>
            </wp:positionH>
            <wp:positionV relativeFrom="paragraph">
              <wp:posOffset>-547254</wp:posOffset>
            </wp:positionV>
            <wp:extent cx="914400" cy="914400"/>
            <wp:effectExtent l="0" t="0" r="0" b="0"/>
            <wp:wrapTight wrapText="bothSides">
              <wp:wrapPolygon edited="0">
                <wp:start x="12600" y="0"/>
                <wp:lineTo x="5400" y="900"/>
                <wp:lineTo x="1800" y="4500"/>
                <wp:lineTo x="2700" y="10800"/>
                <wp:lineTo x="4950" y="15300"/>
                <wp:lineTo x="9900" y="21150"/>
                <wp:lineTo x="12600" y="21150"/>
                <wp:lineTo x="16650" y="15300"/>
                <wp:lineTo x="19800" y="9450"/>
                <wp:lineTo x="19350" y="8100"/>
                <wp:lineTo x="14400" y="0"/>
                <wp:lineTo x="12600" y="0"/>
              </wp:wrapPolygon>
            </wp:wrapTight>
            <wp:docPr id="1884124292" name="图形 10" descr="葡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124292" name="图形 1884124292" descr="葡萄"/>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182592" behindDoc="1" locked="0" layoutInCell="1" allowOverlap="1" wp14:anchorId="62CF894B" wp14:editId="76263D5D">
            <wp:simplePos x="0" y="0"/>
            <wp:positionH relativeFrom="column">
              <wp:posOffset>3310717</wp:posOffset>
            </wp:positionH>
            <wp:positionV relativeFrom="paragraph">
              <wp:posOffset>-512099</wp:posOffset>
            </wp:positionV>
            <wp:extent cx="914400" cy="914400"/>
            <wp:effectExtent l="0" t="0" r="0" b="0"/>
            <wp:wrapTight wrapText="bothSides">
              <wp:wrapPolygon edited="0">
                <wp:start x="6750" y="900"/>
                <wp:lineTo x="2700" y="9000"/>
                <wp:lineTo x="2700" y="10350"/>
                <wp:lineTo x="3150" y="16200"/>
                <wp:lineTo x="5850" y="19350"/>
                <wp:lineTo x="6300" y="20250"/>
                <wp:lineTo x="15300" y="20250"/>
                <wp:lineTo x="15750" y="19350"/>
                <wp:lineTo x="18000" y="16200"/>
                <wp:lineTo x="18450" y="9900"/>
                <wp:lineTo x="18450" y="9000"/>
                <wp:lineTo x="15300" y="900"/>
                <wp:lineTo x="6750" y="900"/>
              </wp:wrapPolygon>
            </wp:wrapTight>
            <wp:docPr id="1326877484" name="图形 8" descr="苹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7484" name="图形 1326877484" descr="苹果"/>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161088" behindDoc="1" locked="0" layoutInCell="1" allowOverlap="1" wp14:anchorId="6363618A" wp14:editId="7F51A85D">
            <wp:simplePos x="0" y="0"/>
            <wp:positionH relativeFrom="column">
              <wp:posOffset>2707929</wp:posOffset>
            </wp:positionH>
            <wp:positionV relativeFrom="paragraph">
              <wp:posOffset>-526011</wp:posOffset>
            </wp:positionV>
            <wp:extent cx="914400" cy="914400"/>
            <wp:effectExtent l="0" t="0" r="0" b="0"/>
            <wp:wrapTight wrapText="bothSides">
              <wp:wrapPolygon edited="0">
                <wp:start x="8100" y="0"/>
                <wp:lineTo x="6750" y="15300"/>
                <wp:lineTo x="7200" y="20250"/>
                <wp:lineTo x="7650" y="21150"/>
                <wp:lineTo x="13950" y="21150"/>
                <wp:lineTo x="14400" y="8100"/>
                <wp:lineTo x="12600" y="0"/>
                <wp:lineTo x="8100" y="0"/>
              </wp:wrapPolygon>
            </wp:wrapTight>
            <wp:docPr id="733984753" name="图形 7" descr="瓶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984753" name="图形 733984753" descr="瓶子"/>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133440" behindDoc="1" locked="0" layoutInCell="1" allowOverlap="1" wp14:anchorId="3B2EAB4B" wp14:editId="028809E8">
            <wp:simplePos x="0" y="0"/>
            <wp:positionH relativeFrom="column">
              <wp:posOffset>2071024</wp:posOffset>
            </wp:positionH>
            <wp:positionV relativeFrom="paragraph">
              <wp:posOffset>-449984</wp:posOffset>
            </wp:positionV>
            <wp:extent cx="914400" cy="914400"/>
            <wp:effectExtent l="0" t="0" r="0" b="0"/>
            <wp:wrapTight wrapText="bothSides">
              <wp:wrapPolygon edited="0">
                <wp:start x="5850" y="4950"/>
                <wp:lineTo x="3600" y="6750"/>
                <wp:lineTo x="0" y="11250"/>
                <wp:lineTo x="0" y="13050"/>
                <wp:lineTo x="2250" y="14850"/>
                <wp:lineTo x="2700" y="15750"/>
                <wp:lineTo x="18450" y="15750"/>
                <wp:lineTo x="18900" y="14850"/>
                <wp:lineTo x="20700" y="13050"/>
                <wp:lineTo x="20700" y="11250"/>
                <wp:lineTo x="15750" y="6300"/>
                <wp:lineTo x="13050" y="4950"/>
                <wp:lineTo x="5850" y="4950"/>
              </wp:wrapPolygon>
            </wp:wrapTight>
            <wp:docPr id="1317022127" name="图形 6" descr="寿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022127" name="图形 1317022127" descr="寿司"/>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368960" behindDoc="1" locked="0" layoutInCell="1" allowOverlap="1" wp14:anchorId="4542C431" wp14:editId="3F9EC4EC">
            <wp:simplePos x="0" y="0"/>
            <wp:positionH relativeFrom="column">
              <wp:posOffset>1155238</wp:posOffset>
            </wp:positionH>
            <wp:positionV relativeFrom="paragraph">
              <wp:posOffset>-470016</wp:posOffset>
            </wp:positionV>
            <wp:extent cx="914400" cy="914400"/>
            <wp:effectExtent l="0" t="0" r="0" b="0"/>
            <wp:wrapTight wrapText="bothSides">
              <wp:wrapPolygon edited="0">
                <wp:start x="7200" y="900"/>
                <wp:lineTo x="4950" y="2700"/>
                <wp:lineTo x="900" y="7650"/>
                <wp:lineTo x="900" y="10350"/>
                <wp:lineTo x="2250" y="16200"/>
                <wp:lineTo x="6750" y="19350"/>
                <wp:lineTo x="7200" y="20250"/>
                <wp:lineTo x="14400" y="20250"/>
                <wp:lineTo x="14850" y="19350"/>
                <wp:lineTo x="18900" y="16200"/>
                <wp:lineTo x="20700" y="8100"/>
                <wp:lineTo x="16200" y="2700"/>
                <wp:lineTo x="13950" y="900"/>
                <wp:lineTo x="7200" y="900"/>
              </wp:wrapPolygon>
            </wp:wrapTight>
            <wp:docPr id="1533610843" name="图形 14" descr="甜甜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610843" name="图形 1533610843" descr="甜甜圈"/>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053568" behindDoc="1" locked="0" layoutInCell="1" allowOverlap="1" wp14:anchorId="5BD61599" wp14:editId="06E1B2C7">
            <wp:simplePos x="0" y="0"/>
            <wp:positionH relativeFrom="column">
              <wp:posOffset>262255</wp:posOffset>
            </wp:positionH>
            <wp:positionV relativeFrom="paragraph">
              <wp:posOffset>-563880</wp:posOffset>
            </wp:positionV>
            <wp:extent cx="914400" cy="914400"/>
            <wp:effectExtent l="0" t="0" r="0" b="0"/>
            <wp:wrapTight wrapText="bothSides">
              <wp:wrapPolygon edited="0">
                <wp:start x="9000" y="450"/>
                <wp:lineTo x="6750" y="3150"/>
                <wp:lineTo x="5850" y="8550"/>
                <wp:lineTo x="0" y="14400"/>
                <wp:lineTo x="0" y="17100"/>
                <wp:lineTo x="4950" y="19800"/>
                <wp:lineTo x="7200" y="20700"/>
                <wp:lineTo x="14400" y="20700"/>
                <wp:lineTo x="16650" y="19800"/>
                <wp:lineTo x="21150" y="17100"/>
                <wp:lineTo x="21150" y="14400"/>
                <wp:lineTo x="16650" y="10350"/>
                <wp:lineTo x="13500" y="8550"/>
                <wp:lineTo x="14400" y="5850"/>
                <wp:lineTo x="13500" y="2700"/>
                <wp:lineTo x="11250" y="450"/>
                <wp:lineTo x="9000" y="450"/>
              </wp:wrapPolygon>
            </wp:wrapTight>
            <wp:docPr id="892592928" name="图形 3" descr="意大利面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592928" name="图形 892592928" descr="意大利面食"/>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sdt>
      <w:sdtPr>
        <w:id w:val="-1872301903"/>
        <w:docPartObj>
          <w:docPartGallery w:val="Cover Pages"/>
          <w:docPartUnique/>
        </w:docPartObj>
      </w:sdtPr>
      <w:sdtContent>
        <w:p w14:paraId="3E2C94A1" w14:textId="1B073459" w:rsidR="00641071" w:rsidRPr="00D95519" w:rsidRDefault="00000000">
          <w:r>
            <w:pict w14:anchorId="437C8820">
              <v:group id="组 114" o:spid="_x0000_s2058" style="position:absolute;margin-left:26.8pt;margin-top:0;width:62.5pt;height:765.15pt;z-index:251659264;mso-height-percent:909;mso-left-percent:45;mso-position-horizontal-relative:page;mso-position-vertical:center;mso-position-vertical-relative:page;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">
                <v:rect id="矩形 115" o:spid="_x0000_s2059" style="position:absolute;width:2286;height:87820;visibility:visible;mso-wrap-style:square;v-text-anchor:middle" fillcolor="#4472c4 [3204]" stroked="f" strokeweight="1pt"/>
                <v:rect id="矩形 116" o:spid="_x0000_s2060" style="position:absolute;top:89154;width:2286;height:2286;visibility:visible;mso-wrap-style:square;v-text-anchor:middle" fillcolor="red" stroked="f" strokeweight="1pt">
                  <o:lock v:ext="edit" aspectratio="t"/>
                </v:rect>
                <w10:wrap anchorx="page" anchory="page"/>
              </v:group>
            </w:pict>
          </w:r>
        </w:p>
        <w:p w14:paraId="52AF74F0" w14:textId="390C10F4" w:rsidR="00641071" w:rsidRPr="00D95519" w:rsidRDefault="00000000">
          <w:r>
            <w:pict w14:anchorId="4B9081BC">
              <v:shapetype id="_x0000_t202" coordsize="21600,21600" o:spt="202" path="m,l,21600r21600,l21600,xe">
                <v:stroke joinstyle="miter"/>
                <v:path gradientshapeok="t" o:connecttype="rect"/>
              </v:shapetype>
              <v:shape id="Text Box 153" o:spid="_x0000_s2064" type="#_x0000_t202" style="position:absolute;margin-left:17.25pt;margin-top:562.5pt;width:559.75pt;height:143.95pt;z-index:252246016;visibility:visible;mso-wrap-style:square;mso-width-percent:941;mso-height-percent:100;mso-wrap-distance-left:9pt;mso-wrap-distance-top:0;mso-wrap-distance-right:9pt;mso-wrap-distance-bottom:0;mso-position-horizontal-relative:pag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next-textbox:#Text Box 153;mso-fit-shape-to-text:t" inset="126pt,0,54pt,0">
                  <w:txbxContent>
                    <w:p w14:paraId="5475067E" w14:textId="77777777" w:rsidR="00F62278" w:rsidRPr="00D95519" w:rsidRDefault="00F62278" w:rsidP="00F62278">
                      <w:pPr>
                        <w:pStyle w:val="a3"/>
                        <w:jc w:val="right"/>
                        <w:rPr>
                          <w:rFonts w:ascii="Gill Sans Ultra Bold" w:hAnsi="Gill Sans Ultra Bold"/>
                          <w:color w:val="323E4F" w:themeColor="text2" w:themeShade="BF"/>
                          <w:sz w:val="28"/>
                          <w:szCs w:val="28"/>
                          <w:lang w:val="en-GB"/>
                        </w:rPr>
                      </w:pPr>
                      <w:r w:rsidRPr="00D95519">
                        <w:rPr>
                          <w:rFonts w:ascii="Gill Sans Ultra Bold" w:hAnsi="Gill Sans Ultra Bold"/>
                          <w:color w:val="323E4F" w:themeColor="text2" w:themeShade="BF"/>
                          <w:sz w:val="28"/>
                          <w:szCs w:val="28"/>
                          <w:lang w:val="en-GB"/>
                        </w:rPr>
                        <w:t>Abstract</w:t>
                      </w:r>
                    </w:p>
                    <w:p w14:paraId="2886FAFF" w14:textId="3F5EA77D" w:rsidR="00F62278" w:rsidRPr="00D95519" w:rsidRDefault="00000000" w:rsidP="00F62278">
                      <w:pPr>
                        <w:pStyle w:val="a3"/>
                        <w:jc w:val="both"/>
                        <w:rPr>
                          <w:rFonts w:ascii="Arial" w:hAnsi="Arial" w:cs="Arial"/>
                          <w:color w:val="404040" w:themeColor="text1" w:themeTint="BF"/>
                          <w:lang w:val="en-GB"/>
                        </w:rPr>
                      </w:pPr>
                      <w:sdt>
                        <w:sdtPr>
                          <w:rPr>
                            <w:rFonts w:ascii="Arial" w:hAnsi="Arial" w:cs="Arial"/>
                            <w:color w:val="404040" w:themeColor="text1" w:themeTint="BF"/>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r w:rsidR="0059325C" w:rsidRPr="00D95519">
                            <w:rPr>
                              <w:rFonts w:ascii="Arial" w:hAnsi="Arial" w:cs="Arial"/>
                              <w:color w:val="404040" w:themeColor="text1" w:themeTint="BF"/>
                              <w:lang w:val="en-GB"/>
                            </w:rPr>
                            <w:t>The report is an analysis and assessment of Tesco. The external analysis contains a detailed analysis of the macro environment and micro environment, where the macro environment uses the PESTLE model and the micro environment uses Porter's Five Forces model. The report found that Tesco's local food, patents, employees, distribution network and financial resources are particularly valuable. The evidence suggests that the cost structure and patent organisation have had an impact on the overall profitability of the company. The researchers suggest that expanding into international markets, updating management strategies and values and conducting business in multiple forms could take Tesco to the next level.</w:t>
                          </w:r>
                        </w:sdtContent>
                      </w:sdt>
                    </w:p>
                  </w:txbxContent>
                </v:textbox>
                <w10:wrap type="square" anchorx="page" anchory="page"/>
              </v:shape>
            </w:pict>
          </w:r>
          <w:r>
            <w:pict w14:anchorId="652D53F1">
              <v:shape id="文本框 13" o:spid="_x0000_s2061" type="#_x0000_t202" style="position:absolute;margin-left:89.4pt;margin-top:290.1pt;width:446.35pt;height:294.65pt;z-index:251660288;visibility:visible;mso-wrap-distance-left:9pt;mso-wrap-distance-top:0;mso-wrap-distance-right:9pt;mso-wrap-distance-bottom:0;mso-position-horizontal-relative:page;mso-position-vertical-relative:page;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style="mso-next-textbox:#文本框 13" inset="0,0,0,0">
                  <w:txbxContent>
                    <w:p w14:paraId="7575AAF6" w14:textId="0F797D32" w:rsidR="00641071" w:rsidRPr="00D95519" w:rsidRDefault="00F62278" w:rsidP="00F62278">
                      <w:pPr>
                        <w:pStyle w:val="a3"/>
                        <w:jc w:val="right"/>
                        <w:rPr>
                          <w:rFonts w:ascii="Gill Sans Ultra Bold" w:hAnsi="Gill Sans Ultra Bold"/>
                          <w:caps/>
                          <w:color w:val="323E4F" w:themeColor="text2" w:themeShade="BF"/>
                          <w:sz w:val="52"/>
                          <w:szCs w:val="52"/>
                          <w:lang w:val="en-GB" w:eastAsia="zh-CN"/>
                        </w:rPr>
                      </w:pPr>
                      <w:r w:rsidRPr="00D95519">
                        <w:rPr>
                          <w:rFonts w:ascii="Gill Sans Ultra Bold" w:hAnsi="Gill Sans Ultra Bold"/>
                          <w:caps/>
                          <w:color w:val="323E4F" w:themeColor="text2" w:themeShade="BF"/>
                          <w:sz w:val="52"/>
                          <w:szCs w:val="52"/>
                          <w:lang w:val="en-GB"/>
                        </w:rPr>
                        <w:t xml:space="preserve">Tesco Strategic Marketing Assessment </w:t>
                      </w:r>
                    </w:p>
                    <w:p w14:paraId="0D16C41D" w14:textId="77777777" w:rsidR="00F62278" w:rsidRPr="00D95519" w:rsidRDefault="00F62278" w:rsidP="00F62278">
                      <w:pPr>
                        <w:pStyle w:val="a3"/>
                        <w:jc w:val="right"/>
                        <w:rPr>
                          <w:rFonts w:ascii="Gill Sans Ultra Bold" w:hAnsi="Gill Sans Ultra Bold"/>
                          <w:caps/>
                          <w:color w:val="323E4F" w:themeColor="text2" w:themeShade="BF"/>
                          <w:sz w:val="52"/>
                          <w:szCs w:val="52"/>
                          <w:lang w:val="en-GB" w:eastAsia="zh-CN"/>
                        </w:rPr>
                      </w:pPr>
                    </w:p>
                  </w:txbxContent>
                </v:textbox>
                <w10:wrap type="square" anchorx="page" anchory="page"/>
              </v:shape>
            </w:pict>
          </w:r>
          <w:r w:rsidR="00BE0910" w:rsidRPr="00D95519">
            <w:rPr>
              <w:noProof/>
            </w:rPr>
            <w:drawing>
              <wp:anchor distT="0" distB="0" distL="114300" distR="114300" simplePos="0" relativeHeight="251910656" behindDoc="1" locked="0" layoutInCell="1" allowOverlap="1" wp14:anchorId="7368DE4B" wp14:editId="326B5C3B">
                <wp:simplePos x="0" y="0"/>
                <wp:positionH relativeFrom="column">
                  <wp:posOffset>4864735</wp:posOffset>
                </wp:positionH>
                <wp:positionV relativeFrom="paragraph">
                  <wp:posOffset>3461327</wp:posOffset>
                </wp:positionV>
                <wp:extent cx="914400" cy="914400"/>
                <wp:effectExtent l="0" t="0" r="0" b="0"/>
                <wp:wrapTight wrapText="bothSides">
                  <wp:wrapPolygon edited="0">
                    <wp:start x="4500" y="0"/>
                    <wp:lineTo x="4500" y="21150"/>
                    <wp:lineTo x="16650" y="21150"/>
                    <wp:lineTo x="16650" y="0"/>
                    <wp:lineTo x="4500" y="0"/>
                  </wp:wrapPolygon>
                </wp:wrapTight>
                <wp:docPr id="176102408" name="图形 24" descr="短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02408" name="图形 176102408" descr="短裤"/>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964928" behindDoc="1" locked="0" layoutInCell="1" allowOverlap="1" wp14:anchorId="1C8D0FF3" wp14:editId="51968C6D">
                <wp:simplePos x="0" y="0"/>
                <wp:positionH relativeFrom="column">
                  <wp:posOffset>4114800</wp:posOffset>
                </wp:positionH>
                <wp:positionV relativeFrom="paragraph">
                  <wp:posOffset>3505258</wp:posOffset>
                </wp:positionV>
                <wp:extent cx="914400" cy="914400"/>
                <wp:effectExtent l="0" t="0" r="0" b="0"/>
                <wp:wrapTight wrapText="bothSides">
                  <wp:wrapPolygon edited="0">
                    <wp:start x="4500" y="900"/>
                    <wp:lineTo x="2250" y="16200"/>
                    <wp:lineTo x="2250" y="18450"/>
                    <wp:lineTo x="4050" y="19350"/>
                    <wp:lineTo x="8100" y="20250"/>
                    <wp:lineTo x="13050" y="20250"/>
                    <wp:lineTo x="17550" y="19350"/>
                    <wp:lineTo x="19350" y="18450"/>
                    <wp:lineTo x="16650" y="900"/>
                    <wp:lineTo x="4500" y="900"/>
                  </wp:wrapPolygon>
                </wp:wrapTight>
                <wp:docPr id="2009541263" name="图形 25" descr="裙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541263" name="图形 2009541263" descr="裙子"/>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289536" behindDoc="1" locked="0" layoutInCell="1" allowOverlap="1" wp14:anchorId="26857E81" wp14:editId="416961AC">
                <wp:simplePos x="0" y="0"/>
                <wp:positionH relativeFrom="column">
                  <wp:posOffset>3227705</wp:posOffset>
                </wp:positionH>
                <wp:positionV relativeFrom="paragraph">
                  <wp:posOffset>3441007</wp:posOffset>
                </wp:positionV>
                <wp:extent cx="914400" cy="914400"/>
                <wp:effectExtent l="0" t="0" r="0" b="0"/>
                <wp:wrapTight wrapText="bothSides">
                  <wp:wrapPolygon edited="0">
                    <wp:start x="2250" y="2250"/>
                    <wp:lineTo x="1350" y="4500"/>
                    <wp:lineTo x="1350" y="7650"/>
                    <wp:lineTo x="2700" y="13500"/>
                    <wp:lineTo x="8550" y="17550"/>
                    <wp:lineTo x="13500" y="18900"/>
                    <wp:lineTo x="17100" y="18900"/>
                    <wp:lineTo x="20250" y="10350"/>
                    <wp:lineTo x="20700" y="8100"/>
                    <wp:lineTo x="16650" y="5400"/>
                    <wp:lineTo x="6750" y="2250"/>
                    <wp:lineTo x="2250" y="2250"/>
                  </wp:wrapPolygon>
                </wp:wrapTight>
                <wp:docPr id="386756762" name="图形 30" descr="连指手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756762" name="图形 386756762" descr="连指手套"/>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225024" behindDoc="1" locked="0" layoutInCell="1" allowOverlap="1" wp14:anchorId="2E8728A1" wp14:editId="32DE9D11">
                <wp:simplePos x="0" y="0"/>
                <wp:positionH relativeFrom="column">
                  <wp:posOffset>2479040</wp:posOffset>
                </wp:positionH>
                <wp:positionV relativeFrom="paragraph">
                  <wp:posOffset>3387148</wp:posOffset>
                </wp:positionV>
                <wp:extent cx="914400" cy="914400"/>
                <wp:effectExtent l="0" t="0" r="0" b="0"/>
                <wp:wrapTight wrapText="bothSides">
                  <wp:wrapPolygon edited="0">
                    <wp:start x="8550" y="1350"/>
                    <wp:lineTo x="4050" y="9000"/>
                    <wp:lineTo x="3600" y="18900"/>
                    <wp:lineTo x="17550" y="18900"/>
                    <wp:lineTo x="17550" y="9450"/>
                    <wp:lineTo x="11700" y="1350"/>
                    <wp:lineTo x="8550" y="1350"/>
                  </wp:wrapPolygon>
                </wp:wrapTight>
                <wp:docPr id="719636083" name="图形 29" descr="保暖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636083" name="图形 719636083" descr="保暖帽"/>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094976" behindDoc="1" locked="0" layoutInCell="1" allowOverlap="1" wp14:anchorId="2927A1E5" wp14:editId="21E2154F">
                <wp:simplePos x="0" y="0"/>
                <wp:positionH relativeFrom="column">
                  <wp:posOffset>955733</wp:posOffset>
                </wp:positionH>
                <wp:positionV relativeFrom="paragraph">
                  <wp:posOffset>3288665</wp:posOffset>
                </wp:positionV>
                <wp:extent cx="914400" cy="914400"/>
                <wp:effectExtent l="0" t="0" r="0" b="0"/>
                <wp:wrapTight wrapText="bothSides">
                  <wp:wrapPolygon edited="0">
                    <wp:start x="900" y="4050"/>
                    <wp:lineTo x="900" y="17100"/>
                    <wp:lineTo x="20250" y="17100"/>
                    <wp:lineTo x="20250" y="12150"/>
                    <wp:lineTo x="13950" y="7200"/>
                    <wp:lineTo x="11250" y="4050"/>
                    <wp:lineTo x="900" y="4050"/>
                  </wp:wrapPolygon>
                </wp:wrapTight>
                <wp:docPr id="1814986858" name="图形 27" descr="靴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986858" name="图形 1814986858" descr="靴子"/>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160512" behindDoc="1" locked="0" layoutInCell="1" allowOverlap="1" wp14:anchorId="44A3C07B" wp14:editId="445E8B74">
                <wp:simplePos x="0" y="0"/>
                <wp:positionH relativeFrom="column">
                  <wp:posOffset>1717675</wp:posOffset>
                </wp:positionH>
                <wp:positionV relativeFrom="paragraph">
                  <wp:posOffset>3343217</wp:posOffset>
                </wp:positionV>
                <wp:extent cx="914400" cy="914400"/>
                <wp:effectExtent l="0" t="0" r="0" b="0"/>
                <wp:wrapTight wrapText="bothSides">
                  <wp:wrapPolygon edited="0">
                    <wp:start x="4500" y="900"/>
                    <wp:lineTo x="4050" y="17100"/>
                    <wp:lineTo x="11700" y="21150"/>
                    <wp:lineTo x="13050" y="21150"/>
                    <wp:lineTo x="18000" y="21150"/>
                    <wp:lineTo x="18450" y="21150"/>
                    <wp:lineTo x="19800" y="17100"/>
                    <wp:lineTo x="19350" y="16200"/>
                    <wp:lineTo x="13050" y="9450"/>
                    <wp:lineTo x="12150" y="2700"/>
                    <wp:lineTo x="11700" y="900"/>
                    <wp:lineTo x="4500" y="900"/>
                  </wp:wrapPolygon>
                </wp:wrapTight>
                <wp:docPr id="1653816192" name="图形 28" descr="短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16192" name="图形 1653816192" descr="短袜"/>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029440" behindDoc="1" locked="0" layoutInCell="1" allowOverlap="1" wp14:anchorId="507CCFA2" wp14:editId="14C3D236">
                <wp:simplePos x="0" y="0"/>
                <wp:positionH relativeFrom="column">
                  <wp:posOffset>130810</wp:posOffset>
                </wp:positionH>
                <wp:positionV relativeFrom="paragraph">
                  <wp:posOffset>3290512</wp:posOffset>
                </wp:positionV>
                <wp:extent cx="914400" cy="914400"/>
                <wp:effectExtent l="0" t="0" r="0" b="0"/>
                <wp:wrapTight wrapText="bothSides">
                  <wp:wrapPolygon edited="0">
                    <wp:start x="5850" y="900"/>
                    <wp:lineTo x="4950" y="2250"/>
                    <wp:lineTo x="4950" y="4050"/>
                    <wp:lineTo x="6750" y="9000"/>
                    <wp:lineTo x="2700" y="16200"/>
                    <wp:lineTo x="2250" y="18000"/>
                    <wp:lineTo x="5850" y="20250"/>
                    <wp:lineTo x="15750" y="20250"/>
                    <wp:lineTo x="17550" y="19350"/>
                    <wp:lineTo x="18900" y="17550"/>
                    <wp:lineTo x="18450" y="16200"/>
                    <wp:lineTo x="14400" y="9000"/>
                    <wp:lineTo x="16200" y="5400"/>
                    <wp:lineTo x="16650" y="2250"/>
                    <wp:lineTo x="15300" y="900"/>
                    <wp:lineTo x="5850" y="900"/>
                  </wp:wrapPolygon>
                </wp:wrapTight>
                <wp:docPr id="1169305030" name="图形 26" descr="连衣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305030" name="图形 1169305030" descr="连衣裙"/>
                        <pic:cNvPicPr/>
                      </pic:nvPicPr>
                      <pic:blipFill>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369408" behindDoc="1" locked="0" layoutInCell="1" allowOverlap="1" wp14:anchorId="282FCD97" wp14:editId="4B50CD15">
                <wp:simplePos x="0" y="0"/>
                <wp:positionH relativeFrom="column">
                  <wp:posOffset>4813935</wp:posOffset>
                </wp:positionH>
                <wp:positionV relativeFrom="paragraph">
                  <wp:posOffset>2500688</wp:posOffset>
                </wp:positionV>
                <wp:extent cx="914400" cy="914400"/>
                <wp:effectExtent l="0" t="0" r="0" b="0"/>
                <wp:wrapTight wrapText="bothSides">
                  <wp:wrapPolygon edited="0">
                    <wp:start x="4950" y="4500"/>
                    <wp:lineTo x="1800" y="8550"/>
                    <wp:lineTo x="450" y="10800"/>
                    <wp:lineTo x="1350" y="16650"/>
                    <wp:lineTo x="17550" y="16650"/>
                    <wp:lineTo x="18450" y="15750"/>
                    <wp:lineTo x="21150" y="13500"/>
                    <wp:lineTo x="21150" y="10800"/>
                    <wp:lineTo x="11250" y="5850"/>
                    <wp:lineTo x="7200" y="4500"/>
                    <wp:lineTo x="4950" y="4500"/>
                  </wp:wrapPolygon>
                </wp:wrapTight>
                <wp:docPr id="2005601703" name="图形 31" descr="棒球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601703" name="图形 2005601703" descr="棒球帽"/>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475456" behindDoc="1" locked="0" layoutInCell="1" allowOverlap="1" wp14:anchorId="709B43EF" wp14:editId="2C9AFB45">
                <wp:simplePos x="0" y="0"/>
                <wp:positionH relativeFrom="column">
                  <wp:posOffset>4037330</wp:posOffset>
                </wp:positionH>
                <wp:positionV relativeFrom="paragraph">
                  <wp:posOffset>2569903</wp:posOffset>
                </wp:positionV>
                <wp:extent cx="914400" cy="914400"/>
                <wp:effectExtent l="0" t="0" r="0" b="0"/>
                <wp:wrapTight wrapText="bothSides">
                  <wp:wrapPolygon edited="0">
                    <wp:start x="9450" y="0"/>
                    <wp:lineTo x="6750" y="900"/>
                    <wp:lineTo x="3600" y="4950"/>
                    <wp:lineTo x="3600" y="9000"/>
                    <wp:lineTo x="8100" y="14850"/>
                    <wp:lineTo x="9450" y="21150"/>
                    <wp:lineTo x="11700" y="21150"/>
                    <wp:lineTo x="13500" y="14850"/>
                    <wp:lineTo x="17550" y="9000"/>
                    <wp:lineTo x="18000" y="5850"/>
                    <wp:lineTo x="15300" y="1800"/>
                    <wp:lineTo x="12150" y="0"/>
                    <wp:lineTo x="9450" y="0"/>
                  </wp:wrapPolygon>
                </wp:wrapTight>
                <wp:docPr id="1343337217" name="图形 16" descr="棒棒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337217" name="图形 1343337217" descr="棒棒糖"/>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629056" behindDoc="1" locked="0" layoutInCell="1" allowOverlap="1" wp14:anchorId="73813B1F" wp14:editId="74D981E2">
                <wp:simplePos x="0" y="0"/>
                <wp:positionH relativeFrom="column">
                  <wp:posOffset>3515360</wp:posOffset>
                </wp:positionH>
                <wp:positionV relativeFrom="paragraph">
                  <wp:posOffset>2576253</wp:posOffset>
                </wp:positionV>
                <wp:extent cx="914400" cy="914400"/>
                <wp:effectExtent l="0" t="0" r="0" b="0"/>
                <wp:wrapTight wrapText="bothSides">
                  <wp:wrapPolygon edited="0">
                    <wp:start x="7200" y="0"/>
                    <wp:lineTo x="6300" y="2700"/>
                    <wp:lineTo x="5850" y="15300"/>
                    <wp:lineTo x="8550" y="21150"/>
                    <wp:lineTo x="12600" y="21150"/>
                    <wp:lineTo x="15300" y="15300"/>
                    <wp:lineTo x="14850" y="2700"/>
                    <wp:lineTo x="13950" y="0"/>
                    <wp:lineTo x="7200" y="0"/>
                  </wp:wrapPolygon>
                </wp:wrapTight>
                <wp:docPr id="698890734" name="图形 19" descr="冰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890734" name="图形 698890734" descr="冰棒"/>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858432" behindDoc="1" locked="0" layoutInCell="1" allowOverlap="1" wp14:anchorId="2D604C48" wp14:editId="1BB647C1">
                <wp:simplePos x="0" y="0"/>
                <wp:positionH relativeFrom="column">
                  <wp:posOffset>2847282</wp:posOffset>
                </wp:positionH>
                <wp:positionV relativeFrom="paragraph">
                  <wp:posOffset>2541905</wp:posOffset>
                </wp:positionV>
                <wp:extent cx="914400" cy="914400"/>
                <wp:effectExtent l="0" t="0" r="0" b="0"/>
                <wp:wrapTight wrapText="bothSides">
                  <wp:wrapPolygon edited="0">
                    <wp:start x="6300" y="900"/>
                    <wp:lineTo x="900" y="4500"/>
                    <wp:lineTo x="450" y="7200"/>
                    <wp:lineTo x="2250" y="9000"/>
                    <wp:lineTo x="4950" y="16200"/>
                    <wp:lineTo x="4950" y="20250"/>
                    <wp:lineTo x="16200" y="20250"/>
                    <wp:lineTo x="16200" y="16200"/>
                    <wp:lineTo x="18900" y="9000"/>
                    <wp:lineTo x="20700" y="7200"/>
                    <wp:lineTo x="20250" y="3600"/>
                    <wp:lineTo x="14400" y="900"/>
                    <wp:lineTo x="6300" y="900"/>
                  </wp:wrapPolygon>
                </wp:wrapTight>
                <wp:docPr id="236115412" name="图形 23" descr="衬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115412" name="图形 236115412" descr="衬衫"/>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801088" behindDoc="1" locked="0" layoutInCell="1" allowOverlap="1" wp14:anchorId="7FDE7AF5" wp14:editId="2A37E43A">
                <wp:simplePos x="0" y="0"/>
                <wp:positionH relativeFrom="column">
                  <wp:posOffset>1918335</wp:posOffset>
                </wp:positionH>
                <wp:positionV relativeFrom="paragraph">
                  <wp:posOffset>2430203</wp:posOffset>
                </wp:positionV>
                <wp:extent cx="914400" cy="914400"/>
                <wp:effectExtent l="0" t="0" r="0" b="0"/>
                <wp:wrapTight wrapText="bothSides">
                  <wp:wrapPolygon edited="0">
                    <wp:start x="9000" y="2700"/>
                    <wp:lineTo x="7650" y="4500"/>
                    <wp:lineTo x="0" y="17100"/>
                    <wp:lineTo x="0" y="18900"/>
                    <wp:lineTo x="21150" y="18900"/>
                    <wp:lineTo x="21150" y="9900"/>
                    <wp:lineTo x="11700" y="2700"/>
                    <wp:lineTo x="9000" y="2700"/>
                  </wp:wrapPolygon>
                </wp:wrapTight>
                <wp:docPr id="2123810396" name="图形 22" descr="煮熟的火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810396" name="图形 2123810396" descr="煮熟的火鸡"/>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743744" behindDoc="1" locked="0" layoutInCell="1" allowOverlap="1" wp14:anchorId="4B8CE87D" wp14:editId="5495CEF9">
                <wp:simplePos x="0" y="0"/>
                <wp:positionH relativeFrom="column">
                  <wp:posOffset>1108075</wp:posOffset>
                </wp:positionH>
                <wp:positionV relativeFrom="paragraph">
                  <wp:posOffset>2494222</wp:posOffset>
                </wp:positionV>
                <wp:extent cx="914400" cy="914400"/>
                <wp:effectExtent l="0" t="0" r="0" b="0"/>
                <wp:wrapTight wrapText="bothSides">
                  <wp:wrapPolygon edited="0">
                    <wp:start x="11250" y="900"/>
                    <wp:lineTo x="3600" y="9000"/>
                    <wp:lineTo x="1350" y="12150"/>
                    <wp:lineTo x="900" y="13050"/>
                    <wp:lineTo x="2250" y="17550"/>
                    <wp:lineTo x="4500" y="19350"/>
                    <wp:lineTo x="6300" y="20250"/>
                    <wp:lineTo x="10350" y="20250"/>
                    <wp:lineTo x="20250" y="9000"/>
                    <wp:lineTo x="20700" y="6750"/>
                    <wp:lineTo x="17550" y="2700"/>
                    <wp:lineTo x="14850" y="900"/>
                    <wp:lineTo x="11250" y="900"/>
                  </wp:wrapPolygon>
                </wp:wrapTight>
                <wp:docPr id="1221162541" name="图形 21" descr="热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162541" name="图形 1221162541" descr="热狗"/>
                        <pic:cNvPicPr/>
                      </pic:nvPicPr>
                      <pic:blipFill>
                        <a:blip r:embed="rId47">
                          <a:extLst>
                            <a:ext uri="{28A0092B-C50C-407E-A947-70E740481C1C}">
                              <a14:useLocalDpi xmlns:a14="http://schemas.microsoft.com/office/drawing/2010/main" val="0"/>
                            </a:ext>
                            <a:ext uri="{96DAC541-7B7A-43D3-8B79-37D633B846F1}">
                              <asvg:svgBlip xmlns:asvg="http://schemas.microsoft.com/office/drawing/2016/SVG/main" r:embed="rId48"/>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686400" behindDoc="1" locked="0" layoutInCell="1" allowOverlap="1" wp14:anchorId="767DFDB7" wp14:editId="4FB42C5C">
                <wp:simplePos x="0" y="0"/>
                <wp:positionH relativeFrom="column">
                  <wp:posOffset>221615</wp:posOffset>
                </wp:positionH>
                <wp:positionV relativeFrom="paragraph">
                  <wp:posOffset>2469457</wp:posOffset>
                </wp:positionV>
                <wp:extent cx="914400" cy="914400"/>
                <wp:effectExtent l="0" t="0" r="0" b="0"/>
                <wp:wrapTight wrapText="bothSides">
                  <wp:wrapPolygon edited="0">
                    <wp:start x="9000" y="1350"/>
                    <wp:lineTo x="1800" y="9000"/>
                    <wp:lineTo x="450" y="15750"/>
                    <wp:lineTo x="1800" y="19800"/>
                    <wp:lineTo x="5850" y="19800"/>
                    <wp:lineTo x="6300" y="18900"/>
                    <wp:lineTo x="11250" y="16650"/>
                    <wp:lineTo x="15300" y="16650"/>
                    <wp:lineTo x="20700" y="12600"/>
                    <wp:lineTo x="20700" y="6750"/>
                    <wp:lineTo x="15750" y="2700"/>
                    <wp:lineTo x="12150" y="1350"/>
                    <wp:lineTo x="9000" y="1350"/>
                  </wp:wrapPolygon>
                </wp:wrapTight>
                <wp:docPr id="908485398" name="图形 20" descr="玉米面豆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485398" name="图形 908485398" descr="玉米面豆卷"/>
                        <pic:cNvPicPr/>
                      </pic:nvPicPr>
                      <pic:blipFill>
                        <a:blip r:embed="rId49">
                          <a:extLst>
                            <a:ext uri="{28A0092B-C50C-407E-A947-70E740481C1C}">
                              <a14:useLocalDpi xmlns:a14="http://schemas.microsoft.com/office/drawing/2010/main" val="0"/>
                            </a:ext>
                            <a:ext uri="{96DAC541-7B7A-43D3-8B79-37D633B846F1}">
                              <asvg:svgBlip xmlns:asvg="http://schemas.microsoft.com/office/drawing/2016/SVG/main" r:embed="rId50"/>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329024" behindDoc="1" locked="0" layoutInCell="1" allowOverlap="1" wp14:anchorId="3D9343AB" wp14:editId="478CF1C1">
                <wp:simplePos x="0" y="0"/>
                <wp:positionH relativeFrom="column">
                  <wp:posOffset>4659688</wp:posOffset>
                </wp:positionH>
                <wp:positionV relativeFrom="paragraph">
                  <wp:posOffset>1690370</wp:posOffset>
                </wp:positionV>
                <wp:extent cx="914400" cy="914400"/>
                <wp:effectExtent l="0" t="0" r="0" b="0"/>
                <wp:wrapTight wrapText="bothSides">
                  <wp:wrapPolygon edited="0">
                    <wp:start x="8100" y="1350"/>
                    <wp:lineTo x="5850" y="3150"/>
                    <wp:lineTo x="900" y="8550"/>
                    <wp:lineTo x="900" y="9900"/>
                    <wp:lineTo x="3600" y="16650"/>
                    <wp:lineTo x="4050" y="19350"/>
                    <wp:lineTo x="17100" y="19350"/>
                    <wp:lineTo x="17550" y="16650"/>
                    <wp:lineTo x="20700" y="8550"/>
                    <wp:lineTo x="15300" y="3150"/>
                    <wp:lineTo x="13050" y="1350"/>
                    <wp:lineTo x="8100" y="1350"/>
                  </wp:wrapPolygon>
                </wp:wrapTight>
                <wp:docPr id="1195836185" name="图形 13" descr="纸杯蛋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836185" name="图形 1195836185" descr="纸杯蛋糕"/>
                        <pic:cNvPicPr/>
                      </pic:nvPicPr>
                      <pic:blipFill>
                        <a:blip r:embed="rId51">
                          <a:extLst>
                            <a:ext uri="{28A0092B-C50C-407E-A947-70E740481C1C}">
                              <a14:useLocalDpi xmlns:a14="http://schemas.microsoft.com/office/drawing/2010/main" val="0"/>
                            </a:ext>
                            <a:ext uri="{96DAC541-7B7A-43D3-8B79-37D633B846F1}">
                              <asvg:svgBlip xmlns:asvg="http://schemas.microsoft.com/office/drawing/2016/SVG/main" r:embed="rId52"/>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109888" behindDoc="1" locked="0" layoutInCell="1" allowOverlap="1" wp14:anchorId="7DFA3058" wp14:editId="60867287">
                <wp:simplePos x="0" y="0"/>
                <wp:positionH relativeFrom="column">
                  <wp:posOffset>3746558</wp:posOffset>
                </wp:positionH>
                <wp:positionV relativeFrom="paragraph">
                  <wp:posOffset>1683385</wp:posOffset>
                </wp:positionV>
                <wp:extent cx="914400" cy="914400"/>
                <wp:effectExtent l="0" t="0" r="0" b="0"/>
                <wp:wrapTight wrapText="bothSides">
                  <wp:wrapPolygon edited="0">
                    <wp:start x="6300" y="900"/>
                    <wp:lineTo x="3150" y="5400"/>
                    <wp:lineTo x="2250" y="7200"/>
                    <wp:lineTo x="4050" y="20250"/>
                    <wp:lineTo x="17100" y="20250"/>
                    <wp:lineTo x="17550" y="16200"/>
                    <wp:lineTo x="20250" y="6300"/>
                    <wp:lineTo x="18450" y="3600"/>
                    <wp:lineTo x="14400" y="900"/>
                    <wp:lineTo x="6300" y="900"/>
                  </wp:wrapPolygon>
                </wp:wrapTight>
                <wp:docPr id="1879096816" name="图形 5" descr="爆米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096816" name="图形 1879096816" descr="爆米花"/>
                        <pic:cNvPicPr/>
                      </pic:nvPicPr>
                      <pic:blipFill>
                        <a:blip r:embed="rId53">
                          <a:extLst>
                            <a:ext uri="{28A0092B-C50C-407E-A947-70E740481C1C}">
                              <a14:useLocalDpi xmlns:a14="http://schemas.microsoft.com/office/drawing/2010/main" val="0"/>
                            </a:ext>
                            <a:ext uri="{96DAC541-7B7A-43D3-8B79-37D633B846F1}">
                              <asvg:svgBlip xmlns:asvg="http://schemas.microsoft.com/office/drawing/2016/SVG/main" r:embed="rId54"/>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257344" behindDoc="1" locked="0" layoutInCell="1" allowOverlap="1" wp14:anchorId="718B6067" wp14:editId="2575362E">
                <wp:simplePos x="0" y="0"/>
                <wp:positionH relativeFrom="column">
                  <wp:posOffset>2867660</wp:posOffset>
                </wp:positionH>
                <wp:positionV relativeFrom="paragraph">
                  <wp:posOffset>1758892</wp:posOffset>
                </wp:positionV>
                <wp:extent cx="914400" cy="914400"/>
                <wp:effectExtent l="0" t="0" r="0" b="0"/>
                <wp:wrapTight wrapText="bothSides">
                  <wp:wrapPolygon edited="0">
                    <wp:start x="9450" y="3150"/>
                    <wp:lineTo x="2250" y="11250"/>
                    <wp:lineTo x="900" y="13500"/>
                    <wp:lineTo x="1800" y="15300"/>
                    <wp:lineTo x="6750" y="18000"/>
                    <wp:lineTo x="14850" y="18000"/>
                    <wp:lineTo x="19350" y="15300"/>
                    <wp:lineTo x="20700" y="13500"/>
                    <wp:lineTo x="11700" y="3150"/>
                    <wp:lineTo x="9450" y="3150"/>
                  </wp:wrapPolygon>
                </wp:wrapTight>
                <wp:docPr id="478461718" name="图形 11" descr="西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461718" name="图形 478461718" descr="西瓜"/>
                        <pic:cNvPicPr/>
                      </pic:nvPicPr>
                      <pic:blipFill>
                        <a:blip r:embed="rId55">
                          <a:extLst>
                            <a:ext uri="{28A0092B-C50C-407E-A947-70E740481C1C}">
                              <a14:useLocalDpi xmlns:a14="http://schemas.microsoft.com/office/drawing/2010/main" val="0"/>
                            </a:ext>
                            <a:ext uri="{96DAC541-7B7A-43D3-8B79-37D633B846F1}">
                              <asvg:svgBlip xmlns:asvg="http://schemas.microsoft.com/office/drawing/2016/SVG/main" r:embed="rId56"/>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418112" behindDoc="1" locked="0" layoutInCell="1" allowOverlap="1" wp14:anchorId="486AC273" wp14:editId="6E47E779">
                <wp:simplePos x="0" y="0"/>
                <wp:positionH relativeFrom="column">
                  <wp:posOffset>2015490</wp:posOffset>
                </wp:positionH>
                <wp:positionV relativeFrom="paragraph">
                  <wp:posOffset>1785678</wp:posOffset>
                </wp:positionV>
                <wp:extent cx="914400" cy="914400"/>
                <wp:effectExtent l="0" t="0" r="0" b="0"/>
                <wp:wrapTight wrapText="bothSides">
                  <wp:wrapPolygon edited="0">
                    <wp:start x="7200" y="1350"/>
                    <wp:lineTo x="4050" y="3150"/>
                    <wp:lineTo x="3150" y="4950"/>
                    <wp:lineTo x="3150" y="13050"/>
                    <wp:lineTo x="6750" y="16650"/>
                    <wp:lineTo x="9900" y="16650"/>
                    <wp:lineTo x="15300" y="18900"/>
                    <wp:lineTo x="15750" y="19800"/>
                    <wp:lineTo x="18000" y="19800"/>
                    <wp:lineTo x="18000" y="9450"/>
                    <wp:lineTo x="14850" y="1350"/>
                    <wp:lineTo x="7200" y="1350"/>
                  </wp:wrapPolygon>
                </wp:wrapTight>
                <wp:docPr id="64626313" name="图形 15" descr="蛋糕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26313" name="图形 64626313" descr="蛋糕片"/>
                        <pic:cNvPicPr/>
                      </pic:nvPicPr>
                      <pic:blipFill>
                        <a:blip r:embed="rId57">
                          <a:extLst>
                            <a:ext uri="{28A0092B-C50C-407E-A947-70E740481C1C}">
                              <a14:useLocalDpi xmlns:a14="http://schemas.microsoft.com/office/drawing/2010/main" val="0"/>
                            </a:ext>
                            <a:ext uri="{96DAC541-7B7A-43D3-8B79-37D633B846F1}">
                              <asvg:svgBlip xmlns:asvg="http://schemas.microsoft.com/office/drawing/2016/SVG/main" r:embed="rId58"/>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526656" behindDoc="1" locked="0" layoutInCell="1" allowOverlap="1" wp14:anchorId="386FFE45" wp14:editId="213C2FE8">
                <wp:simplePos x="0" y="0"/>
                <wp:positionH relativeFrom="column">
                  <wp:posOffset>1198245</wp:posOffset>
                </wp:positionH>
                <wp:positionV relativeFrom="paragraph">
                  <wp:posOffset>1717098</wp:posOffset>
                </wp:positionV>
                <wp:extent cx="914400" cy="914400"/>
                <wp:effectExtent l="0" t="0" r="0" b="0"/>
                <wp:wrapTight wrapText="bothSides">
                  <wp:wrapPolygon edited="0">
                    <wp:start x="13950" y="0"/>
                    <wp:lineTo x="8100" y="7650"/>
                    <wp:lineTo x="0" y="14850"/>
                    <wp:lineTo x="5400" y="21150"/>
                    <wp:lineTo x="7200" y="21150"/>
                    <wp:lineTo x="18900" y="7650"/>
                    <wp:lineTo x="21150" y="6750"/>
                    <wp:lineTo x="21150" y="6300"/>
                    <wp:lineTo x="15750" y="0"/>
                    <wp:lineTo x="13950" y="0"/>
                  </wp:wrapPolygon>
                </wp:wrapTight>
                <wp:docPr id="463279606" name="图形 17" descr="糖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279606" name="图形 463279606" descr="糖果"/>
                        <pic:cNvPicPr/>
                      </pic:nvPicPr>
                      <pic:blipFill>
                        <a:blip r:embed="rId59">
                          <a:extLst>
                            <a:ext uri="{28A0092B-C50C-407E-A947-70E740481C1C}">
                              <a14:useLocalDpi xmlns:a14="http://schemas.microsoft.com/office/drawing/2010/main" val="0"/>
                            </a:ext>
                            <a:ext uri="{96DAC541-7B7A-43D3-8B79-37D633B846F1}">
                              <asvg:svgBlip xmlns:asvg="http://schemas.microsoft.com/office/drawing/2016/SVG/main" r:embed="rId60"/>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579904" behindDoc="1" locked="0" layoutInCell="1" allowOverlap="1" wp14:anchorId="35AAF929" wp14:editId="0FE2A0E1">
                <wp:simplePos x="0" y="0"/>
                <wp:positionH relativeFrom="column">
                  <wp:posOffset>234950</wp:posOffset>
                </wp:positionH>
                <wp:positionV relativeFrom="paragraph">
                  <wp:posOffset>1737475</wp:posOffset>
                </wp:positionV>
                <wp:extent cx="914400" cy="914400"/>
                <wp:effectExtent l="0" t="0" r="0" b="0"/>
                <wp:wrapTight wrapText="bothSides">
                  <wp:wrapPolygon edited="0">
                    <wp:start x="6300" y="4500"/>
                    <wp:lineTo x="0" y="7650"/>
                    <wp:lineTo x="0" y="12150"/>
                    <wp:lineTo x="2250" y="13050"/>
                    <wp:lineTo x="2250" y="16650"/>
                    <wp:lineTo x="18900" y="16650"/>
                    <wp:lineTo x="18450" y="13050"/>
                    <wp:lineTo x="21150" y="12150"/>
                    <wp:lineTo x="21150" y="8550"/>
                    <wp:lineTo x="14850" y="4500"/>
                    <wp:lineTo x="6300" y="4500"/>
                  </wp:wrapPolygon>
                </wp:wrapTight>
                <wp:docPr id="1163658111" name="图形 18" descr="饼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58111" name="图形 1163658111" descr="饼图"/>
                        <pic:cNvPicPr/>
                      </pic:nvPicPr>
                      <pic:blipFill>
                        <a:blip r:embed="rId61">
                          <a:extLst>
                            <a:ext uri="{28A0092B-C50C-407E-A947-70E740481C1C}">
                              <a14:useLocalDpi xmlns:a14="http://schemas.microsoft.com/office/drawing/2010/main" val="0"/>
                            </a:ext>
                            <a:ext uri="{96DAC541-7B7A-43D3-8B79-37D633B846F1}">
                              <asvg:svgBlip xmlns:asvg="http://schemas.microsoft.com/office/drawing/2016/SVG/main" r:embed="rId62"/>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025920" behindDoc="1" locked="0" layoutInCell="1" allowOverlap="1" wp14:anchorId="744D9887" wp14:editId="00F1D3CB">
                <wp:simplePos x="0" y="0"/>
                <wp:positionH relativeFrom="column">
                  <wp:posOffset>346075</wp:posOffset>
                </wp:positionH>
                <wp:positionV relativeFrom="paragraph">
                  <wp:posOffset>40351</wp:posOffset>
                </wp:positionV>
                <wp:extent cx="5634355" cy="1656715"/>
                <wp:effectExtent l="0" t="0" r="0" b="0"/>
                <wp:wrapTight wrapText="bothSides">
                  <wp:wrapPolygon edited="0">
                    <wp:start x="9421" y="497"/>
                    <wp:lineTo x="219" y="993"/>
                    <wp:lineTo x="146" y="4471"/>
                    <wp:lineTo x="1753" y="4967"/>
                    <wp:lineTo x="1607" y="12915"/>
                    <wp:lineTo x="1168" y="16889"/>
                    <wp:lineTo x="730" y="17883"/>
                    <wp:lineTo x="0" y="20615"/>
                    <wp:lineTo x="19937" y="20615"/>
                    <wp:lineTo x="21398" y="16889"/>
                    <wp:lineTo x="20376" y="12915"/>
                    <wp:lineTo x="21252" y="8941"/>
                    <wp:lineTo x="21179" y="4222"/>
                    <wp:lineTo x="20083" y="1242"/>
                    <wp:lineTo x="19645" y="497"/>
                    <wp:lineTo x="9421" y="497"/>
                  </wp:wrapPolygon>
                </wp:wrapTight>
                <wp:docPr id="390969669" name="图片 1" descr="Tesco – Logo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 Logos Downloa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634355" cy="1656715"/>
                        </a:xfrm>
                        <a:prstGeom prst="rect">
                          <a:avLst/>
                        </a:prstGeom>
                        <a:noFill/>
                        <a:ln>
                          <a:noFill/>
                        </a:ln>
                      </pic:spPr>
                    </pic:pic>
                  </a:graphicData>
                </a:graphic>
                <wp14:sizeRelH relativeFrom="page">
                  <wp14:pctWidth>0</wp14:pctWidth>
                </wp14:sizeRelH>
                <wp14:sizeRelV relativeFrom="page">
                  <wp14:pctHeight>0</wp14:pctHeight>
                </wp14:sizeRelV>
              </wp:anchor>
            </w:drawing>
          </w:r>
          <w:r>
            <w:pict w14:anchorId="0E5B524B">
              <v:shape id="文本框 12" o:spid="_x0000_s2062"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style="mso-next-textbox:#文本框 12" inset="0,0,0,0">
                  <w:txbxContent>
                    <w:sdt>
                      <w:sdtPr>
                        <w:rPr>
                          <w:rFonts w:ascii="Segoe UI Black" w:hAnsi="Segoe UI Black"/>
                          <w:caps/>
                          <w:color w:val="262626" w:themeColor="text1" w:themeTint="D9"/>
                          <w:sz w:val="28"/>
                          <w:szCs w:val="28"/>
                          <w:lang w:val="en-GB"/>
                        </w:rPr>
                        <w:alias w:val="作者"/>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9F3EDB3" w14:textId="5C5DBFBD" w:rsidR="00641071" w:rsidRPr="00D95519" w:rsidRDefault="00641071">
                          <w:pPr>
                            <w:pStyle w:val="a3"/>
                            <w:jc w:val="right"/>
                            <w:rPr>
                              <w:rFonts w:ascii="Segoe UI Black" w:hAnsi="Segoe UI Black"/>
                              <w:caps/>
                              <w:color w:val="262626" w:themeColor="text1" w:themeTint="D9"/>
                              <w:sz w:val="28"/>
                              <w:szCs w:val="28"/>
                              <w:lang w:val="en-GB"/>
                            </w:rPr>
                          </w:pPr>
                          <w:r w:rsidRPr="00D95519">
                            <w:rPr>
                              <w:rFonts w:ascii="Segoe UI Black" w:hAnsi="Segoe UI Black"/>
                              <w:caps/>
                              <w:color w:val="262626" w:themeColor="text1" w:themeTint="D9"/>
                              <w:sz w:val="28"/>
                              <w:szCs w:val="28"/>
                              <w:lang w:val="en-GB"/>
                            </w:rPr>
                            <w:t>Wenxuan Dang (2300603)</w:t>
                          </w:r>
                        </w:p>
                      </w:sdtContent>
                    </w:sdt>
                    <w:p w14:paraId="4079A62C" w14:textId="77777777" w:rsidR="00E54CA5" w:rsidRPr="00D95519" w:rsidRDefault="00F62278">
                      <w:pPr>
                        <w:pStyle w:val="a3"/>
                        <w:jc w:val="right"/>
                        <w:rPr>
                          <w:rFonts w:ascii="Segoe UI Black" w:hAnsi="Segoe UI Black"/>
                          <w:caps/>
                          <w:color w:val="262626" w:themeColor="text1" w:themeTint="D9"/>
                          <w:sz w:val="28"/>
                          <w:szCs w:val="28"/>
                          <w:lang w:val="en-GB"/>
                        </w:rPr>
                      </w:pPr>
                      <w:r w:rsidRPr="00D95519">
                        <w:rPr>
                          <w:rFonts w:ascii="Segoe UI Black" w:hAnsi="Segoe UI Black"/>
                          <w:caps/>
                          <w:color w:val="262626" w:themeColor="text1" w:themeTint="D9"/>
                          <w:sz w:val="28"/>
                          <w:szCs w:val="28"/>
                          <w:lang w:val="en-GB"/>
                        </w:rPr>
                        <w:t>Strategic Marketing (BMBM6016)</w:t>
                      </w:r>
                    </w:p>
                    <w:p w14:paraId="45BA6607" w14:textId="35D0F797" w:rsidR="00641071" w:rsidRPr="00D95519" w:rsidRDefault="00000000">
                      <w:pPr>
                        <w:pStyle w:val="a3"/>
                        <w:jc w:val="right"/>
                        <w:rPr>
                          <w:rFonts w:ascii="Segoe UI Black" w:hAnsi="Segoe UI Black"/>
                          <w:caps/>
                          <w:color w:val="262626" w:themeColor="text1" w:themeTint="D9"/>
                          <w:sz w:val="28"/>
                          <w:szCs w:val="28"/>
                          <w:lang w:val="en-GB"/>
                        </w:rPr>
                      </w:pPr>
                      <w:sdt>
                        <w:sdtPr>
                          <w:rPr>
                            <w:rFonts w:ascii="Segoe UI Black" w:hAnsi="Segoe UI Black"/>
                            <w:color w:val="262626" w:themeColor="text1" w:themeTint="D9"/>
                            <w:sz w:val="28"/>
                            <w:szCs w:val="28"/>
                            <w:lang w:val="en-GB"/>
                          </w:rPr>
                          <w:alias w:val="地址"/>
                          <w:tag w:val=""/>
                          <w:id w:val="171227497"/>
                          <w:dataBinding w:prefixMappings="xmlns:ns0='http://schemas.microsoft.com/office/2006/coverPageProps' " w:xpath="/ns0:CoverPageProperties[1]/ns0:CompanyAddress[1]" w:storeItemID="{55AF091B-3C7A-41E3-B477-F2FDAA23CFDA}"/>
                          <w:text/>
                        </w:sdtPr>
                        <w:sdtContent>
                          <w:r w:rsidR="00E54CA5" w:rsidRPr="00D95519">
                            <w:rPr>
                              <w:rFonts w:ascii="Segoe UI Black" w:hAnsi="Segoe UI Black"/>
                              <w:color w:val="262626" w:themeColor="text1" w:themeTint="D9"/>
                              <w:sz w:val="28"/>
                              <w:szCs w:val="28"/>
                              <w:lang w:val="en-GB"/>
                            </w:rPr>
                            <w:t>Lecturer: Gwyneth Jones</w:t>
                          </w:r>
                        </w:sdtContent>
                      </w:sdt>
                      <w:r w:rsidR="00641071" w:rsidRPr="00D95519">
                        <w:rPr>
                          <w:rFonts w:ascii="Segoe UI Black" w:hAnsi="Segoe UI Black"/>
                          <w:color w:val="262626" w:themeColor="text1" w:themeTint="D9"/>
                          <w:sz w:val="28"/>
                          <w:szCs w:val="28"/>
                          <w:lang w:val="en-GB" w:eastAsia="zh-CN"/>
                        </w:rPr>
                        <w:t xml:space="preserve"> </w:t>
                      </w:r>
                    </w:p>
                  </w:txbxContent>
                </v:textbox>
                <w10:wrap type="square" anchorx="page" anchory="page"/>
              </v:shape>
            </w:pict>
          </w:r>
          <w:r w:rsidR="00641071" w:rsidRPr="00D95519">
            <w:br w:type="page"/>
          </w:r>
        </w:p>
      </w:sdtContent>
    </w:sdt>
    <w:sdt>
      <w:sdtPr>
        <w:rPr>
          <w:rFonts w:eastAsiaTheme="minorHAnsi" w:cstheme="minorBidi"/>
          <w:color w:val="auto"/>
          <w:sz w:val="24"/>
          <w:szCs w:val="22"/>
          <w:lang w:val="en-GB"/>
        </w:rPr>
        <w:id w:val="2140689287"/>
        <w:docPartObj>
          <w:docPartGallery w:val="Table of Contents"/>
          <w:docPartUnique/>
        </w:docPartObj>
      </w:sdtPr>
      <w:sdtEndPr>
        <w:rPr>
          <w:rFonts w:eastAsiaTheme="minorEastAsia"/>
          <w:b/>
          <w:bCs/>
        </w:rPr>
      </w:sdtEndPr>
      <w:sdtContent>
        <w:p w14:paraId="4C63D757" w14:textId="20FE3121" w:rsidR="00D460E5" w:rsidRPr="00D95519" w:rsidRDefault="00D460E5">
          <w:pPr>
            <w:pStyle w:val="TOC"/>
            <w:rPr>
              <w:lang w:val="en-GB"/>
            </w:rPr>
          </w:pPr>
          <w:r w:rsidRPr="00D95519">
            <w:rPr>
              <w:rFonts w:cs="Arial"/>
              <w:lang w:val="en-GB"/>
            </w:rPr>
            <w:t>Contents</w:t>
          </w:r>
        </w:p>
        <w:p w14:paraId="41BB7D6D" w14:textId="5888558B" w:rsidR="00B94331" w:rsidRDefault="00D460E5">
          <w:pPr>
            <w:pStyle w:val="TOC1"/>
            <w:tabs>
              <w:tab w:val="right" w:leader="dot" w:pos="9016"/>
            </w:tabs>
            <w:rPr>
              <w:rFonts w:asciiTheme="minorHAnsi" w:hAnsiTheme="minorHAnsi"/>
              <w:noProof/>
              <w:kern w:val="2"/>
              <w:sz w:val="21"/>
              <w:lang w:val="en-US" w:eastAsia="zh-CN"/>
              <w14:ligatures w14:val="standardContextual"/>
            </w:rPr>
          </w:pPr>
          <w:r w:rsidRPr="00D95519">
            <w:fldChar w:fldCharType="begin"/>
          </w:r>
          <w:r w:rsidRPr="00D95519">
            <w:instrText xml:space="preserve"> TOC \o "1-3" \h \z \u </w:instrText>
          </w:r>
          <w:r w:rsidRPr="00D95519">
            <w:fldChar w:fldCharType="separate"/>
          </w:r>
          <w:hyperlink w:anchor="_Toc162047150" w:history="1">
            <w:r w:rsidR="00B94331" w:rsidRPr="00035456">
              <w:rPr>
                <w:rStyle w:val="a9"/>
                <w:noProof/>
                <w:lang w:eastAsia="zh-CN"/>
              </w:rPr>
              <w:t>1.0 Introduction</w:t>
            </w:r>
            <w:r w:rsidR="00B94331">
              <w:rPr>
                <w:noProof/>
                <w:webHidden/>
              </w:rPr>
              <w:tab/>
            </w:r>
            <w:r w:rsidR="00B94331">
              <w:rPr>
                <w:noProof/>
                <w:webHidden/>
              </w:rPr>
              <w:fldChar w:fldCharType="begin"/>
            </w:r>
            <w:r w:rsidR="00B94331">
              <w:rPr>
                <w:noProof/>
                <w:webHidden/>
              </w:rPr>
              <w:instrText xml:space="preserve"> PAGEREF _Toc162047150 \h </w:instrText>
            </w:r>
            <w:r w:rsidR="00B94331">
              <w:rPr>
                <w:noProof/>
                <w:webHidden/>
              </w:rPr>
            </w:r>
            <w:r w:rsidR="00B94331">
              <w:rPr>
                <w:noProof/>
                <w:webHidden/>
              </w:rPr>
              <w:fldChar w:fldCharType="separate"/>
            </w:r>
            <w:r w:rsidR="00B94331">
              <w:rPr>
                <w:noProof/>
                <w:webHidden/>
              </w:rPr>
              <w:t>2</w:t>
            </w:r>
            <w:r w:rsidR="00B94331">
              <w:rPr>
                <w:noProof/>
                <w:webHidden/>
              </w:rPr>
              <w:fldChar w:fldCharType="end"/>
            </w:r>
          </w:hyperlink>
        </w:p>
        <w:p w14:paraId="50C7A819" w14:textId="1E74B715" w:rsidR="00B94331" w:rsidRDefault="00B94331">
          <w:pPr>
            <w:pStyle w:val="TOC1"/>
            <w:tabs>
              <w:tab w:val="right" w:leader="dot" w:pos="9016"/>
            </w:tabs>
            <w:rPr>
              <w:rFonts w:asciiTheme="minorHAnsi" w:hAnsiTheme="minorHAnsi"/>
              <w:noProof/>
              <w:kern w:val="2"/>
              <w:sz w:val="21"/>
              <w:lang w:val="en-US" w:eastAsia="zh-CN"/>
              <w14:ligatures w14:val="standardContextual"/>
            </w:rPr>
          </w:pPr>
          <w:hyperlink w:anchor="_Toc162047151" w:history="1">
            <w:r w:rsidRPr="00035456">
              <w:rPr>
                <w:rStyle w:val="a9"/>
                <w:noProof/>
              </w:rPr>
              <w:t xml:space="preserve">2.0 External Analysis of </w:t>
            </w:r>
            <w:r w:rsidRPr="00035456">
              <w:rPr>
                <w:rStyle w:val="a9"/>
                <w:noProof/>
                <w:lang w:eastAsia="zh-CN"/>
              </w:rPr>
              <w:t>Tesco</w:t>
            </w:r>
            <w:r>
              <w:rPr>
                <w:noProof/>
                <w:webHidden/>
              </w:rPr>
              <w:tab/>
            </w:r>
            <w:r>
              <w:rPr>
                <w:noProof/>
                <w:webHidden/>
              </w:rPr>
              <w:fldChar w:fldCharType="begin"/>
            </w:r>
            <w:r>
              <w:rPr>
                <w:noProof/>
                <w:webHidden/>
              </w:rPr>
              <w:instrText xml:space="preserve"> PAGEREF _Toc162047151 \h </w:instrText>
            </w:r>
            <w:r>
              <w:rPr>
                <w:noProof/>
                <w:webHidden/>
              </w:rPr>
            </w:r>
            <w:r>
              <w:rPr>
                <w:noProof/>
                <w:webHidden/>
              </w:rPr>
              <w:fldChar w:fldCharType="separate"/>
            </w:r>
            <w:r>
              <w:rPr>
                <w:noProof/>
                <w:webHidden/>
              </w:rPr>
              <w:t>3</w:t>
            </w:r>
            <w:r>
              <w:rPr>
                <w:noProof/>
                <w:webHidden/>
              </w:rPr>
              <w:fldChar w:fldCharType="end"/>
            </w:r>
          </w:hyperlink>
        </w:p>
        <w:p w14:paraId="16889755" w14:textId="7E13FEA4"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52" w:history="1">
            <w:r w:rsidRPr="00035456">
              <w:rPr>
                <w:rStyle w:val="a9"/>
                <w:noProof/>
              </w:rPr>
              <w:t>2.</w:t>
            </w:r>
            <w:r w:rsidRPr="00035456">
              <w:rPr>
                <w:rStyle w:val="a9"/>
                <w:noProof/>
                <w:lang w:eastAsia="zh-CN"/>
              </w:rPr>
              <w:t>1</w:t>
            </w:r>
            <w:r w:rsidRPr="00035456">
              <w:rPr>
                <w:rStyle w:val="a9"/>
                <w:noProof/>
              </w:rPr>
              <w:t xml:space="preserve"> </w:t>
            </w:r>
            <w:r w:rsidRPr="00035456">
              <w:rPr>
                <w:rStyle w:val="a9"/>
                <w:noProof/>
                <w:lang w:eastAsia="zh-CN"/>
              </w:rPr>
              <w:t>Macro Environment</w:t>
            </w:r>
            <w:r>
              <w:rPr>
                <w:noProof/>
                <w:webHidden/>
              </w:rPr>
              <w:tab/>
            </w:r>
            <w:r>
              <w:rPr>
                <w:noProof/>
                <w:webHidden/>
              </w:rPr>
              <w:fldChar w:fldCharType="begin"/>
            </w:r>
            <w:r>
              <w:rPr>
                <w:noProof/>
                <w:webHidden/>
              </w:rPr>
              <w:instrText xml:space="preserve"> PAGEREF _Toc162047152 \h </w:instrText>
            </w:r>
            <w:r>
              <w:rPr>
                <w:noProof/>
                <w:webHidden/>
              </w:rPr>
            </w:r>
            <w:r>
              <w:rPr>
                <w:noProof/>
                <w:webHidden/>
              </w:rPr>
              <w:fldChar w:fldCharType="separate"/>
            </w:r>
            <w:r>
              <w:rPr>
                <w:noProof/>
                <w:webHidden/>
              </w:rPr>
              <w:t>3</w:t>
            </w:r>
            <w:r>
              <w:rPr>
                <w:noProof/>
                <w:webHidden/>
              </w:rPr>
              <w:fldChar w:fldCharType="end"/>
            </w:r>
          </w:hyperlink>
        </w:p>
        <w:p w14:paraId="11225FF7" w14:textId="427E8726"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53" w:history="1">
            <w:r w:rsidRPr="00035456">
              <w:rPr>
                <w:rStyle w:val="a9"/>
                <w:noProof/>
                <w:lang w:eastAsia="zh-CN"/>
              </w:rPr>
              <w:t>2.1.1 Political</w:t>
            </w:r>
            <w:r>
              <w:rPr>
                <w:noProof/>
                <w:webHidden/>
              </w:rPr>
              <w:tab/>
            </w:r>
            <w:r>
              <w:rPr>
                <w:noProof/>
                <w:webHidden/>
              </w:rPr>
              <w:fldChar w:fldCharType="begin"/>
            </w:r>
            <w:r>
              <w:rPr>
                <w:noProof/>
                <w:webHidden/>
              </w:rPr>
              <w:instrText xml:space="preserve"> PAGEREF _Toc162047153 \h </w:instrText>
            </w:r>
            <w:r>
              <w:rPr>
                <w:noProof/>
                <w:webHidden/>
              </w:rPr>
            </w:r>
            <w:r>
              <w:rPr>
                <w:noProof/>
                <w:webHidden/>
              </w:rPr>
              <w:fldChar w:fldCharType="separate"/>
            </w:r>
            <w:r>
              <w:rPr>
                <w:noProof/>
                <w:webHidden/>
              </w:rPr>
              <w:t>3</w:t>
            </w:r>
            <w:r>
              <w:rPr>
                <w:noProof/>
                <w:webHidden/>
              </w:rPr>
              <w:fldChar w:fldCharType="end"/>
            </w:r>
          </w:hyperlink>
        </w:p>
        <w:p w14:paraId="6EC8302A" w14:textId="0C96D647"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54" w:history="1">
            <w:r w:rsidRPr="00035456">
              <w:rPr>
                <w:rStyle w:val="a9"/>
                <w:noProof/>
                <w:lang w:eastAsia="zh-CN"/>
              </w:rPr>
              <w:t>2.1.2 Economic</w:t>
            </w:r>
            <w:r>
              <w:rPr>
                <w:noProof/>
                <w:webHidden/>
              </w:rPr>
              <w:tab/>
            </w:r>
            <w:r>
              <w:rPr>
                <w:noProof/>
                <w:webHidden/>
              </w:rPr>
              <w:fldChar w:fldCharType="begin"/>
            </w:r>
            <w:r>
              <w:rPr>
                <w:noProof/>
                <w:webHidden/>
              </w:rPr>
              <w:instrText xml:space="preserve"> PAGEREF _Toc162047154 \h </w:instrText>
            </w:r>
            <w:r>
              <w:rPr>
                <w:noProof/>
                <w:webHidden/>
              </w:rPr>
            </w:r>
            <w:r>
              <w:rPr>
                <w:noProof/>
                <w:webHidden/>
              </w:rPr>
              <w:fldChar w:fldCharType="separate"/>
            </w:r>
            <w:r>
              <w:rPr>
                <w:noProof/>
                <w:webHidden/>
              </w:rPr>
              <w:t>3</w:t>
            </w:r>
            <w:r>
              <w:rPr>
                <w:noProof/>
                <w:webHidden/>
              </w:rPr>
              <w:fldChar w:fldCharType="end"/>
            </w:r>
          </w:hyperlink>
        </w:p>
        <w:p w14:paraId="10ECA642" w14:textId="23044038"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55" w:history="1">
            <w:r w:rsidRPr="00035456">
              <w:rPr>
                <w:rStyle w:val="a9"/>
                <w:noProof/>
                <w:lang w:eastAsia="zh-CN"/>
              </w:rPr>
              <w:t>2.1.3 Social</w:t>
            </w:r>
            <w:r>
              <w:rPr>
                <w:noProof/>
                <w:webHidden/>
              </w:rPr>
              <w:tab/>
            </w:r>
            <w:r>
              <w:rPr>
                <w:noProof/>
                <w:webHidden/>
              </w:rPr>
              <w:fldChar w:fldCharType="begin"/>
            </w:r>
            <w:r>
              <w:rPr>
                <w:noProof/>
                <w:webHidden/>
              </w:rPr>
              <w:instrText xml:space="preserve"> PAGEREF _Toc162047155 \h </w:instrText>
            </w:r>
            <w:r>
              <w:rPr>
                <w:noProof/>
                <w:webHidden/>
              </w:rPr>
            </w:r>
            <w:r>
              <w:rPr>
                <w:noProof/>
                <w:webHidden/>
              </w:rPr>
              <w:fldChar w:fldCharType="separate"/>
            </w:r>
            <w:r>
              <w:rPr>
                <w:noProof/>
                <w:webHidden/>
              </w:rPr>
              <w:t>4</w:t>
            </w:r>
            <w:r>
              <w:rPr>
                <w:noProof/>
                <w:webHidden/>
              </w:rPr>
              <w:fldChar w:fldCharType="end"/>
            </w:r>
          </w:hyperlink>
        </w:p>
        <w:p w14:paraId="61B2F423" w14:textId="7BD849B8"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56" w:history="1">
            <w:r w:rsidRPr="00035456">
              <w:rPr>
                <w:rStyle w:val="a9"/>
                <w:noProof/>
                <w:lang w:eastAsia="zh-CN"/>
              </w:rPr>
              <w:t>2.1.4 Technological</w:t>
            </w:r>
            <w:r>
              <w:rPr>
                <w:noProof/>
                <w:webHidden/>
              </w:rPr>
              <w:tab/>
            </w:r>
            <w:r>
              <w:rPr>
                <w:noProof/>
                <w:webHidden/>
              </w:rPr>
              <w:fldChar w:fldCharType="begin"/>
            </w:r>
            <w:r>
              <w:rPr>
                <w:noProof/>
                <w:webHidden/>
              </w:rPr>
              <w:instrText xml:space="preserve"> PAGEREF _Toc162047156 \h </w:instrText>
            </w:r>
            <w:r>
              <w:rPr>
                <w:noProof/>
                <w:webHidden/>
              </w:rPr>
            </w:r>
            <w:r>
              <w:rPr>
                <w:noProof/>
                <w:webHidden/>
              </w:rPr>
              <w:fldChar w:fldCharType="separate"/>
            </w:r>
            <w:r>
              <w:rPr>
                <w:noProof/>
                <w:webHidden/>
              </w:rPr>
              <w:t>4</w:t>
            </w:r>
            <w:r>
              <w:rPr>
                <w:noProof/>
                <w:webHidden/>
              </w:rPr>
              <w:fldChar w:fldCharType="end"/>
            </w:r>
          </w:hyperlink>
        </w:p>
        <w:p w14:paraId="294CCB77" w14:textId="45F758BA"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57" w:history="1">
            <w:r w:rsidRPr="00035456">
              <w:rPr>
                <w:rStyle w:val="a9"/>
                <w:noProof/>
                <w:lang w:eastAsia="zh-CN"/>
              </w:rPr>
              <w:t>2.1.5 Environmental</w:t>
            </w:r>
            <w:r>
              <w:rPr>
                <w:noProof/>
                <w:webHidden/>
              </w:rPr>
              <w:tab/>
            </w:r>
            <w:r>
              <w:rPr>
                <w:noProof/>
                <w:webHidden/>
              </w:rPr>
              <w:fldChar w:fldCharType="begin"/>
            </w:r>
            <w:r>
              <w:rPr>
                <w:noProof/>
                <w:webHidden/>
              </w:rPr>
              <w:instrText xml:space="preserve"> PAGEREF _Toc162047157 \h </w:instrText>
            </w:r>
            <w:r>
              <w:rPr>
                <w:noProof/>
                <w:webHidden/>
              </w:rPr>
            </w:r>
            <w:r>
              <w:rPr>
                <w:noProof/>
                <w:webHidden/>
              </w:rPr>
              <w:fldChar w:fldCharType="separate"/>
            </w:r>
            <w:r>
              <w:rPr>
                <w:noProof/>
                <w:webHidden/>
              </w:rPr>
              <w:t>4</w:t>
            </w:r>
            <w:r>
              <w:rPr>
                <w:noProof/>
                <w:webHidden/>
              </w:rPr>
              <w:fldChar w:fldCharType="end"/>
            </w:r>
          </w:hyperlink>
        </w:p>
        <w:p w14:paraId="02266B87" w14:textId="1B293119"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58" w:history="1">
            <w:r w:rsidRPr="00035456">
              <w:rPr>
                <w:rStyle w:val="a9"/>
                <w:noProof/>
                <w:lang w:eastAsia="zh-CN"/>
              </w:rPr>
              <w:t>2.1.6 Legal</w:t>
            </w:r>
            <w:r>
              <w:rPr>
                <w:noProof/>
                <w:webHidden/>
              </w:rPr>
              <w:tab/>
            </w:r>
            <w:r>
              <w:rPr>
                <w:noProof/>
                <w:webHidden/>
              </w:rPr>
              <w:fldChar w:fldCharType="begin"/>
            </w:r>
            <w:r>
              <w:rPr>
                <w:noProof/>
                <w:webHidden/>
              </w:rPr>
              <w:instrText xml:space="preserve"> PAGEREF _Toc162047158 \h </w:instrText>
            </w:r>
            <w:r>
              <w:rPr>
                <w:noProof/>
                <w:webHidden/>
              </w:rPr>
            </w:r>
            <w:r>
              <w:rPr>
                <w:noProof/>
                <w:webHidden/>
              </w:rPr>
              <w:fldChar w:fldCharType="separate"/>
            </w:r>
            <w:r>
              <w:rPr>
                <w:noProof/>
                <w:webHidden/>
              </w:rPr>
              <w:t>5</w:t>
            </w:r>
            <w:r>
              <w:rPr>
                <w:noProof/>
                <w:webHidden/>
              </w:rPr>
              <w:fldChar w:fldCharType="end"/>
            </w:r>
          </w:hyperlink>
        </w:p>
        <w:p w14:paraId="16F7BE9C" w14:textId="2E0AD507"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59" w:history="1">
            <w:r w:rsidRPr="00035456">
              <w:rPr>
                <w:rStyle w:val="a9"/>
                <w:noProof/>
                <w:lang w:eastAsia="zh-CN"/>
              </w:rPr>
              <w:t>2.2 Micro Environment</w:t>
            </w:r>
            <w:r>
              <w:rPr>
                <w:noProof/>
                <w:webHidden/>
              </w:rPr>
              <w:tab/>
            </w:r>
            <w:r>
              <w:rPr>
                <w:noProof/>
                <w:webHidden/>
              </w:rPr>
              <w:fldChar w:fldCharType="begin"/>
            </w:r>
            <w:r>
              <w:rPr>
                <w:noProof/>
                <w:webHidden/>
              </w:rPr>
              <w:instrText xml:space="preserve"> PAGEREF _Toc162047159 \h </w:instrText>
            </w:r>
            <w:r>
              <w:rPr>
                <w:noProof/>
                <w:webHidden/>
              </w:rPr>
            </w:r>
            <w:r>
              <w:rPr>
                <w:noProof/>
                <w:webHidden/>
              </w:rPr>
              <w:fldChar w:fldCharType="separate"/>
            </w:r>
            <w:r>
              <w:rPr>
                <w:noProof/>
                <w:webHidden/>
              </w:rPr>
              <w:t>5</w:t>
            </w:r>
            <w:r>
              <w:rPr>
                <w:noProof/>
                <w:webHidden/>
              </w:rPr>
              <w:fldChar w:fldCharType="end"/>
            </w:r>
          </w:hyperlink>
        </w:p>
        <w:p w14:paraId="395832BA" w14:textId="0A58BB35"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60" w:history="1">
            <w:r w:rsidRPr="00035456">
              <w:rPr>
                <w:rStyle w:val="a9"/>
                <w:noProof/>
                <w:lang w:eastAsia="zh-CN"/>
              </w:rPr>
              <w:t>2.2.1 Rivalry Among Existing Competitors</w:t>
            </w:r>
            <w:r>
              <w:rPr>
                <w:noProof/>
                <w:webHidden/>
              </w:rPr>
              <w:tab/>
            </w:r>
            <w:r>
              <w:rPr>
                <w:noProof/>
                <w:webHidden/>
              </w:rPr>
              <w:fldChar w:fldCharType="begin"/>
            </w:r>
            <w:r>
              <w:rPr>
                <w:noProof/>
                <w:webHidden/>
              </w:rPr>
              <w:instrText xml:space="preserve"> PAGEREF _Toc162047160 \h </w:instrText>
            </w:r>
            <w:r>
              <w:rPr>
                <w:noProof/>
                <w:webHidden/>
              </w:rPr>
            </w:r>
            <w:r>
              <w:rPr>
                <w:noProof/>
                <w:webHidden/>
              </w:rPr>
              <w:fldChar w:fldCharType="separate"/>
            </w:r>
            <w:r>
              <w:rPr>
                <w:noProof/>
                <w:webHidden/>
              </w:rPr>
              <w:t>5</w:t>
            </w:r>
            <w:r>
              <w:rPr>
                <w:noProof/>
                <w:webHidden/>
              </w:rPr>
              <w:fldChar w:fldCharType="end"/>
            </w:r>
          </w:hyperlink>
        </w:p>
        <w:p w14:paraId="079EE210" w14:textId="7FBD7590"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61" w:history="1">
            <w:r w:rsidRPr="00035456">
              <w:rPr>
                <w:rStyle w:val="a9"/>
                <w:noProof/>
                <w:lang w:eastAsia="zh-CN"/>
              </w:rPr>
              <w:t>2.2.2 Threat of Substitute Products or Services</w:t>
            </w:r>
            <w:r>
              <w:rPr>
                <w:noProof/>
                <w:webHidden/>
              </w:rPr>
              <w:tab/>
            </w:r>
            <w:r>
              <w:rPr>
                <w:noProof/>
                <w:webHidden/>
              </w:rPr>
              <w:fldChar w:fldCharType="begin"/>
            </w:r>
            <w:r>
              <w:rPr>
                <w:noProof/>
                <w:webHidden/>
              </w:rPr>
              <w:instrText xml:space="preserve"> PAGEREF _Toc162047161 \h </w:instrText>
            </w:r>
            <w:r>
              <w:rPr>
                <w:noProof/>
                <w:webHidden/>
              </w:rPr>
            </w:r>
            <w:r>
              <w:rPr>
                <w:noProof/>
                <w:webHidden/>
              </w:rPr>
              <w:fldChar w:fldCharType="separate"/>
            </w:r>
            <w:r>
              <w:rPr>
                <w:noProof/>
                <w:webHidden/>
              </w:rPr>
              <w:t>5</w:t>
            </w:r>
            <w:r>
              <w:rPr>
                <w:noProof/>
                <w:webHidden/>
              </w:rPr>
              <w:fldChar w:fldCharType="end"/>
            </w:r>
          </w:hyperlink>
        </w:p>
        <w:p w14:paraId="75534724" w14:textId="63A163A2"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62" w:history="1">
            <w:r w:rsidRPr="00035456">
              <w:rPr>
                <w:rStyle w:val="a9"/>
                <w:noProof/>
                <w:lang w:eastAsia="zh-CN"/>
              </w:rPr>
              <w:t>2.2.3 Threat of New Entrants</w:t>
            </w:r>
            <w:r>
              <w:rPr>
                <w:noProof/>
                <w:webHidden/>
              </w:rPr>
              <w:tab/>
            </w:r>
            <w:r>
              <w:rPr>
                <w:noProof/>
                <w:webHidden/>
              </w:rPr>
              <w:fldChar w:fldCharType="begin"/>
            </w:r>
            <w:r>
              <w:rPr>
                <w:noProof/>
                <w:webHidden/>
              </w:rPr>
              <w:instrText xml:space="preserve"> PAGEREF _Toc162047162 \h </w:instrText>
            </w:r>
            <w:r>
              <w:rPr>
                <w:noProof/>
                <w:webHidden/>
              </w:rPr>
            </w:r>
            <w:r>
              <w:rPr>
                <w:noProof/>
                <w:webHidden/>
              </w:rPr>
              <w:fldChar w:fldCharType="separate"/>
            </w:r>
            <w:r>
              <w:rPr>
                <w:noProof/>
                <w:webHidden/>
              </w:rPr>
              <w:t>6</w:t>
            </w:r>
            <w:r>
              <w:rPr>
                <w:noProof/>
                <w:webHidden/>
              </w:rPr>
              <w:fldChar w:fldCharType="end"/>
            </w:r>
          </w:hyperlink>
        </w:p>
        <w:p w14:paraId="16DD2D49" w14:textId="15BDD615"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63" w:history="1">
            <w:r w:rsidRPr="00035456">
              <w:rPr>
                <w:rStyle w:val="a9"/>
                <w:noProof/>
                <w:lang w:eastAsia="zh-CN"/>
              </w:rPr>
              <w:t>2.2.4 Bargaining Power of Buyers</w:t>
            </w:r>
            <w:r>
              <w:rPr>
                <w:noProof/>
                <w:webHidden/>
              </w:rPr>
              <w:tab/>
            </w:r>
            <w:r>
              <w:rPr>
                <w:noProof/>
                <w:webHidden/>
              </w:rPr>
              <w:fldChar w:fldCharType="begin"/>
            </w:r>
            <w:r>
              <w:rPr>
                <w:noProof/>
                <w:webHidden/>
              </w:rPr>
              <w:instrText xml:space="preserve"> PAGEREF _Toc162047163 \h </w:instrText>
            </w:r>
            <w:r>
              <w:rPr>
                <w:noProof/>
                <w:webHidden/>
              </w:rPr>
            </w:r>
            <w:r>
              <w:rPr>
                <w:noProof/>
                <w:webHidden/>
              </w:rPr>
              <w:fldChar w:fldCharType="separate"/>
            </w:r>
            <w:r>
              <w:rPr>
                <w:noProof/>
                <w:webHidden/>
              </w:rPr>
              <w:t>6</w:t>
            </w:r>
            <w:r>
              <w:rPr>
                <w:noProof/>
                <w:webHidden/>
              </w:rPr>
              <w:fldChar w:fldCharType="end"/>
            </w:r>
          </w:hyperlink>
        </w:p>
        <w:p w14:paraId="3E1F1114" w14:textId="3ED5B621"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64" w:history="1">
            <w:r w:rsidRPr="00035456">
              <w:rPr>
                <w:rStyle w:val="a9"/>
                <w:noProof/>
                <w:lang w:eastAsia="zh-CN"/>
              </w:rPr>
              <w:t>2.2.5 Bargaining Power of Suppliers</w:t>
            </w:r>
            <w:r>
              <w:rPr>
                <w:noProof/>
                <w:webHidden/>
              </w:rPr>
              <w:tab/>
            </w:r>
            <w:r>
              <w:rPr>
                <w:noProof/>
                <w:webHidden/>
              </w:rPr>
              <w:fldChar w:fldCharType="begin"/>
            </w:r>
            <w:r>
              <w:rPr>
                <w:noProof/>
                <w:webHidden/>
              </w:rPr>
              <w:instrText xml:space="preserve"> PAGEREF _Toc162047164 \h </w:instrText>
            </w:r>
            <w:r>
              <w:rPr>
                <w:noProof/>
                <w:webHidden/>
              </w:rPr>
            </w:r>
            <w:r>
              <w:rPr>
                <w:noProof/>
                <w:webHidden/>
              </w:rPr>
              <w:fldChar w:fldCharType="separate"/>
            </w:r>
            <w:r>
              <w:rPr>
                <w:noProof/>
                <w:webHidden/>
              </w:rPr>
              <w:t>6</w:t>
            </w:r>
            <w:r>
              <w:rPr>
                <w:noProof/>
                <w:webHidden/>
              </w:rPr>
              <w:fldChar w:fldCharType="end"/>
            </w:r>
          </w:hyperlink>
        </w:p>
        <w:p w14:paraId="48DEF1A6" w14:textId="74B6E982"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65" w:history="1">
            <w:r w:rsidRPr="00035456">
              <w:rPr>
                <w:rStyle w:val="a9"/>
                <w:noProof/>
                <w:lang w:eastAsia="zh-CN"/>
              </w:rPr>
              <w:t>2.3 Customers Analysis</w:t>
            </w:r>
            <w:r>
              <w:rPr>
                <w:noProof/>
                <w:webHidden/>
              </w:rPr>
              <w:tab/>
            </w:r>
            <w:r>
              <w:rPr>
                <w:noProof/>
                <w:webHidden/>
              </w:rPr>
              <w:fldChar w:fldCharType="begin"/>
            </w:r>
            <w:r>
              <w:rPr>
                <w:noProof/>
                <w:webHidden/>
              </w:rPr>
              <w:instrText xml:space="preserve"> PAGEREF _Toc162047165 \h </w:instrText>
            </w:r>
            <w:r>
              <w:rPr>
                <w:noProof/>
                <w:webHidden/>
              </w:rPr>
            </w:r>
            <w:r>
              <w:rPr>
                <w:noProof/>
                <w:webHidden/>
              </w:rPr>
              <w:fldChar w:fldCharType="separate"/>
            </w:r>
            <w:r>
              <w:rPr>
                <w:noProof/>
                <w:webHidden/>
              </w:rPr>
              <w:t>7</w:t>
            </w:r>
            <w:r>
              <w:rPr>
                <w:noProof/>
                <w:webHidden/>
              </w:rPr>
              <w:fldChar w:fldCharType="end"/>
            </w:r>
          </w:hyperlink>
        </w:p>
        <w:p w14:paraId="2BE94ECA" w14:textId="5E1773E4"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66" w:history="1">
            <w:r w:rsidRPr="00035456">
              <w:rPr>
                <w:rStyle w:val="a9"/>
                <w:noProof/>
                <w:lang w:eastAsia="zh-CN"/>
              </w:rPr>
              <w:t xml:space="preserve">2.4 Employees </w:t>
            </w:r>
            <w:r w:rsidRPr="00035456">
              <w:rPr>
                <w:rStyle w:val="a9"/>
                <w:noProof/>
              </w:rPr>
              <w:t>Analysis</w:t>
            </w:r>
            <w:r>
              <w:rPr>
                <w:noProof/>
                <w:webHidden/>
              </w:rPr>
              <w:tab/>
            </w:r>
            <w:r>
              <w:rPr>
                <w:noProof/>
                <w:webHidden/>
              </w:rPr>
              <w:fldChar w:fldCharType="begin"/>
            </w:r>
            <w:r>
              <w:rPr>
                <w:noProof/>
                <w:webHidden/>
              </w:rPr>
              <w:instrText xml:space="preserve"> PAGEREF _Toc162047166 \h </w:instrText>
            </w:r>
            <w:r>
              <w:rPr>
                <w:noProof/>
                <w:webHidden/>
              </w:rPr>
            </w:r>
            <w:r>
              <w:rPr>
                <w:noProof/>
                <w:webHidden/>
              </w:rPr>
              <w:fldChar w:fldCharType="separate"/>
            </w:r>
            <w:r>
              <w:rPr>
                <w:noProof/>
                <w:webHidden/>
              </w:rPr>
              <w:t>7</w:t>
            </w:r>
            <w:r>
              <w:rPr>
                <w:noProof/>
                <w:webHidden/>
              </w:rPr>
              <w:fldChar w:fldCharType="end"/>
            </w:r>
          </w:hyperlink>
        </w:p>
        <w:p w14:paraId="30805AEC" w14:textId="35E06603" w:rsidR="00B94331" w:rsidRDefault="00B94331">
          <w:pPr>
            <w:pStyle w:val="TOC1"/>
            <w:tabs>
              <w:tab w:val="right" w:leader="dot" w:pos="9016"/>
            </w:tabs>
            <w:rPr>
              <w:rFonts w:asciiTheme="minorHAnsi" w:hAnsiTheme="minorHAnsi"/>
              <w:noProof/>
              <w:kern w:val="2"/>
              <w:sz w:val="21"/>
              <w:lang w:val="en-US" w:eastAsia="zh-CN"/>
              <w14:ligatures w14:val="standardContextual"/>
            </w:rPr>
          </w:pPr>
          <w:hyperlink w:anchor="_Toc162047167" w:history="1">
            <w:r w:rsidRPr="00035456">
              <w:rPr>
                <w:rStyle w:val="a9"/>
                <w:noProof/>
                <w:lang w:eastAsia="zh-CN"/>
              </w:rPr>
              <w:t xml:space="preserve">3.0 </w:t>
            </w:r>
            <w:r w:rsidRPr="00035456">
              <w:rPr>
                <w:rStyle w:val="a9"/>
                <w:noProof/>
              </w:rPr>
              <w:t>Internal Analysis</w:t>
            </w:r>
            <w:r w:rsidRPr="00035456">
              <w:rPr>
                <w:rStyle w:val="a9"/>
                <w:noProof/>
                <w:lang w:eastAsia="zh-CN"/>
              </w:rPr>
              <w:t xml:space="preserve"> of Tesco</w:t>
            </w:r>
            <w:r>
              <w:rPr>
                <w:noProof/>
                <w:webHidden/>
              </w:rPr>
              <w:tab/>
            </w:r>
            <w:r>
              <w:rPr>
                <w:noProof/>
                <w:webHidden/>
              </w:rPr>
              <w:fldChar w:fldCharType="begin"/>
            </w:r>
            <w:r>
              <w:rPr>
                <w:noProof/>
                <w:webHidden/>
              </w:rPr>
              <w:instrText xml:space="preserve"> PAGEREF _Toc162047167 \h </w:instrText>
            </w:r>
            <w:r>
              <w:rPr>
                <w:noProof/>
                <w:webHidden/>
              </w:rPr>
            </w:r>
            <w:r>
              <w:rPr>
                <w:noProof/>
                <w:webHidden/>
              </w:rPr>
              <w:fldChar w:fldCharType="separate"/>
            </w:r>
            <w:r>
              <w:rPr>
                <w:noProof/>
                <w:webHidden/>
              </w:rPr>
              <w:t>8</w:t>
            </w:r>
            <w:r>
              <w:rPr>
                <w:noProof/>
                <w:webHidden/>
              </w:rPr>
              <w:fldChar w:fldCharType="end"/>
            </w:r>
          </w:hyperlink>
        </w:p>
        <w:p w14:paraId="472CEAC6" w14:textId="4E5968F4"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68" w:history="1">
            <w:r w:rsidRPr="00035456">
              <w:rPr>
                <w:rStyle w:val="a9"/>
                <w:noProof/>
                <w:lang w:eastAsia="zh-CN"/>
              </w:rPr>
              <w:t>3.1 Valuable</w:t>
            </w:r>
            <w:r>
              <w:rPr>
                <w:noProof/>
                <w:webHidden/>
              </w:rPr>
              <w:tab/>
            </w:r>
            <w:r>
              <w:rPr>
                <w:noProof/>
                <w:webHidden/>
              </w:rPr>
              <w:fldChar w:fldCharType="begin"/>
            </w:r>
            <w:r>
              <w:rPr>
                <w:noProof/>
                <w:webHidden/>
              </w:rPr>
              <w:instrText xml:space="preserve"> PAGEREF _Toc162047168 \h </w:instrText>
            </w:r>
            <w:r>
              <w:rPr>
                <w:noProof/>
                <w:webHidden/>
              </w:rPr>
            </w:r>
            <w:r>
              <w:rPr>
                <w:noProof/>
                <w:webHidden/>
              </w:rPr>
              <w:fldChar w:fldCharType="separate"/>
            </w:r>
            <w:r>
              <w:rPr>
                <w:noProof/>
                <w:webHidden/>
              </w:rPr>
              <w:t>8</w:t>
            </w:r>
            <w:r>
              <w:rPr>
                <w:noProof/>
                <w:webHidden/>
              </w:rPr>
              <w:fldChar w:fldCharType="end"/>
            </w:r>
          </w:hyperlink>
        </w:p>
        <w:p w14:paraId="21377C02" w14:textId="0980A163"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69" w:history="1">
            <w:r w:rsidRPr="00035456">
              <w:rPr>
                <w:rStyle w:val="a9"/>
                <w:noProof/>
                <w:lang w:eastAsia="zh-CN"/>
              </w:rPr>
              <w:t>3.2 Rare</w:t>
            </w:r>
            <w:r>
              <w:rPr>
                <w:noProof/>
                <w:webHidden/>
              </w:rPr>
              <w:tab/>
            </w:r>
            <w:r>
              <w:rPr>
                <w:noProof/>
                <w:webHidden/>
              </w:rPr>
              <w:fldChar w:fldCharType="begin"/>
            </w:r>
            <w:r>
              <w:rPr>
                <w:noProof/>
                <w:webHidden/>
              </w:rPr>
              <w:instrText xml:space="preserve"> PAGEREF _Toc162047169 \h </w:instrText>
            </w:r>
            <w:r>
              <w:rPr>
                <w:noProof/>
                <w:webHidden/>
              </w:rPr>
            </w:r>
            <w:r>
              <w:rPr>
                <w:noProof/>
                <w:webHidden/>
              </w:rPr>
              <w:fldChar w:fldCharType="separate"/>
            </w:r>
            <w:r>
              <w:rPr>
                <w:noProof/>
                <w:webHidden/>
              </w:rPr>
              <w:t>9</w:t>
            </w:r>
            <w:r>
              <w:rPr>
                <w:noProof/>
                <w:webHidden/>
              </w:rPr>
              <w:fldChar w:fldCharType="end"/>
            </w:r>
          </w:hyperlink>
        </w:p>
        <w:p w14:paraId="689D168A" w14:textId="68774C1F"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70" w:history="1">
            <w:r w:rsidRPr="00035456">
              <w:rPr>
                <w:rStyle w:val="a9"/>
                <w:noProof/>
                <w:lang w:eastAsia="zh-CN"/>
              </w:rPr>
              <w:t>3.3 Imitable</w:t>
            </w:r>
            <w:r>
              <w:rPr>
                <w:noProof/>
                <w:webHidden/>
              </w:rPr>
              <w:tab/>
            </w:r>
            <w:r>
              <w:rPr>
                <w:noProof/>
                <w:webHidden/>
              </w:rPr>
              <w:fldChar w:fldCharType="begin"/>
            </w:r>
            <w:r>
              <w:rPr>
                <w:noProof/>
                <w:webHidden/>
              </w:rPr>
              <w:instrText xml:space="preserve"> PAGEREF _Toc162047170 \h </w:instrText>
            </w:r>
            <w:r>
              <w:rPr>
                <w:noProof/>
                <w:webHidden/>
              </w:rPr>
            </w:r>
            <w:r>
              <w:rPr>
                <w:noProof/>
                <w:webHidden/>
              </w:rPr>
              <w:fldChar w:fldCharType="separate"/>
            </w:r>
            <w:r>
              <w:rPr>
                <w:noProof/>
                <w:webHidden/>
              </w:rPr>
              <w:t>9</w:t>
            </w:r>
            <w:r>
              <w:rPr>
                <w:noProof/>
                <w:webHidden/>
              </w:rPr>
              <w:fldChar w:fldCharType="end"/>
            </w:r>
          </w:hyperlink>
        </w:p>
        <w:p w14:paraId="6D76A6B7" w14:textId="373DCAE7"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71" w:history="1">
            <w:r w:rsidRPr="00035456">
              <w:rPr>
                <w:rStyle w:val="a9"/>
                <w:noProof/>
                <w:lang w:eastAsia="zh-CN"/>
              </w:rPr>
              <w:t>3.4 Organisation</w:t>
            </w:r>
            <w:r>
              <w:rPr>
                <w:noProof/>
                <w:webHidden/>
              </w:rPr>
              <w:tab/>
            </w:r>
            <w:r>
              <w:rPr>
                <w:noProof/>
                <w:webHidden/>
              </w:rPr>
              <w:fldChar w:fldCharType="begin"/>
            </w:r>
            <w:r>
              <w:rPr>
                <w:noProof/>
                <w:webHidden/>
              </w:rPr>
              <w:instrText xml:space="preserve"> PAGEREF _Toc162047171 \h </w:instrText>
            </w:r>
            <w:r>
              <w:rPr>
                <w:noProof/>
                <w:webHidden/>
              </w:rPr>
            </w:r>
            <w:r>
              <w:rPr>
                <w:noProof/>
                <w:webHidden/>
              </w:rPr>
              <w:fldChar w:fldCharType="separate"/>
            </w:r>
            <w:r>
              <w:rPr>
                <w:noProof/>
                <w:webHidden/>
              </w:rPr>
              <w:t>9</w:t>
            </w:r>
            <w:r>
              <w:rPr>
                <w:noProof/>
                <w:webHidden/>
              </w:rPr>
              <w:fldChar w:fldCharType="end"/>
            </w:r>
          </w:hyperlink>
        </w:p>
        <w:p w14:paraId="7BE69A9C" w14:textId="587BB233" w:rsidR="00B94331" w:rsidRDefault="00B94331">
          <w:pPr>
            <w:pStyle w:val="TOC1"/>
            <w:tabs>
              <w:tab w:val="right" w:leader="dot" w:pos="9016"/>
            </w:tabs>
            <w:rPr>
              <w:rFonts w:asciiTheme="minorHAnsi" w:hAnsiTheme="minorHAnsi"/>
              <w:noProof/>
              <w:kern w:val="2"/>
              <w:sz w:val="21"/>
              <w:lang w:val="en-US" w:eastAsia="zh-CN"/>
              <w14:ligatures w14:val="standardContextual"/>
            </w:rPr>
          </w:pPr>
          <w:hyperlink w:anchor="_Toc162047172" w:history="1">
            <w:r w:rsidRPr="00035456">
              <w:rPr>
                <w:rStyle w:val="a9"/>
                <w:noProof/>
                <w:lang w:eastAsia="zh-CN"/>
              </w:rPr>
              <w:t xml:space="preserve">4.0 </w:t>
            </w:r>
            <w:r w:rsidRPr="00035456">
              <w:rPr>
                <w:rStyle w:val="a9"/>
                <w:noProof/>
              </w:rPr>
              <w:t>Recommendations</w:t>
            </w:r>
            <w:r>
              <w:rPr>
                <w:noProof/>
                <w:webHidden/>
              </w:rPr>
              <w:tab/>
            </w:r>
            <w:r>
              <w:rPr>
                <w:noProof/>
                <w:webHidden/>
              </w:rPr>
              <w:fldChar w:fldCharType="begin"/>
            </w:r>
            <w:r>
              <w:rPr>
                <w:noProof/>
                <w:webHidden/>
              </w:rPr>
              <w:instrText xml:space="preserve"> PAGEREF _Toc162047172 \h </w:instrText>
            </w:r>
            <w:r>
              <w:rPr>
                <w:noProof/>
                <w:webHidden/>
              </w:rPr>
            </w:r>
            <w:r>
              <w:rPr>
                <w:noProof/>
                <w:webHidden/>
              </w:rPr>
              <w:fldChar w:fldCharType="separate"/>
            </w:r>
            <w:r>
              <w:rPr>
                <w:noProof/>
                <w:webHidden/>
              </w:rPr>
              <w:t>11</w:t>
            </w:r>
            <w:r>
              <w:rPr>
                <w:noProof/>
                <w:webHidden/>
              </w:rPr>
              <w:fldChar w:fldCharType="end"/>
            </w:r>
          </w:hyperlink>
        </w:p>
        <w:p w14:paraId="58C654AC" w14:textId="4A6679A1"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73" w:history="1">
            <w:r w:rsidRPr="00035456">
              <w:rPr>
                <w:rStyle w:val="a9"/>
                <w:noProof/>
                <w:lang w:eastAsia="zh-CN"/>
              </w:rPr>
              <w:t>4</w:t>
            </w:r>
            <w:r w:rsidRPr="00035456">
              <w:rPr>
                <w:rStyle w:val="a9"/>
                <w:noProof/>
              </w:rPr>
              <w:t>.1 Expansion into International Markets</w:t>
            </w:r>
            <w:r>
              <w:rPr>
                <w:noProof/>
                <w:webHidden/>
              </w:rPr>
              <w:tab/>
            </w:r>
            <w:r>
              <w:rPr>
                <w:noProof/>
                <w:webHidden/>
              </w:rPr>
              <w:fldChar w:fldCharType="begin"/>
            </w:r>
            <w:r>
              <w:rPr>
                <w:noProof/>
                <w:webHidden/>
              </w:rPr>
              <w:instrText xml:space="preserve"> PAGEREF _Toc162047173 \h </w:instrText>
            </w:r>
            <w:r>
              <w:rPr>
                <w:noProof/>
                <w:webHidden/>
              </w:rPr>
            </w:r>
            <w:r>
              <w:rPr>
                <w:noProof/>
                <w:webHidden/>
              </w:rPr>
              <w:fldChar w:fldCharType="separate"/>
            </w:r>
            <w:r>
              <w:rPr>
                <w:noProof/>
                <w:webHidden/>
              </w:rPr>
              <w:t>11</w:t>
            </w:r>
            <w:r>
              <w:rPr>
                <w:noProof/>
                <w:webHidden/>
              </w:rPr>
              <w:fldChar w:fldCharType="end"/>
            </w:r>
          </w:hyperlink>
        </w:p>
        <w:p w14:paraId="4BAB2A04" w14:textId="39F14D8E"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74" w:history="1">
            <w:r w:rsidRPr="00035456">
              <w:rPr>
                <w:rStyle w:val="a9"/>
                <w:noProof/>
                <w:lang w:eastAsia="zh-CN"/>
              </w:rPr>
              <w:t>4.2 Updating Management Strategies and Values</w:t>
            </w:r>
            <w:r>
              <w:rPr>
                <w:noProof/>
                <w:webHidden/>
              </w:rPr>
              <w:tab/>
            </w:r>
            <w:r>
              <w:rPr>
                <w:noProof/>
                <w:webHidden/>
              </w:rPr>
              <w:fldChar w:fldCharType="begin"/>
            </w:r>
            <w:r>
              <w:rPr>
                <w:noProof/>
                <w:webHidden/>
              </w:rPr>
              <w:instrText xml:space="preserve"> PAGEREF _Toc162047174 \h </w:instrText>
            </w:r>
            <w:r>
              <w:rPr>
                <w:noProof/>
                <w:webHidden/>
              </w:rPr>
            </w:r>
            <w:r>
              <w:rPr>
                <w:noProof/>
                <w:webHidden/>
              </w:rPr>
              <w:fldChar w:fldCharType="separate"/>
            </w:r>
            <w:r>
              <w:rPr>
                <w:noProof/>
                <w:webHidden/>
              </w:rPr>
              <w:t>11</w:t>
            </w:r>
            <w:r>
              <w:rPr>
                <w:noProof/>
                <w:webHidden/>
              </w:rPr>
              <w:fldChar w:fldCharType="end"/>
            </w:r>
          </w:hyperlink>
        </w:p>
        <w:p w14:paraId="0077CC00" w14:textId="4B853B13"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75" w:history="1">
            <w:r w:rsidRPr="00035456">
              <w:rPr>
                <w:rStyle w:val="a9"/>
                <w:noProof/>
                <w:lang w:eastAsia="zh-CN"/>
              </w:rPr>
              <w:t>4.3 Use of Multiple Forms of Business Models</w:t>
            </w:r>
            <w:r>
              <w:rPr>
                <w:noProof/>
                <w:webHidden/>
              </w:rPr>
              <w:tab/>
            </w:r>
            <w:r>
              <w:rPr>
                <w:noProof/>
                <w:webHidden/>
              </w:rPr>
              <w:fldChar w:fldCharType="begin"/>
            </w:r>
            <w:r>
              <w:rPr>
                <w:noProof/>
                <w:webHidden/>
              </w:rPr>
              <w:instrText xml:space="preserve"> PAGEREF _Toc162047175 \h </w:instrText>
            </w:r>
            <w:r>
              <w:rPr>
                <w:noProof/>
                <w:webHidden/>
              </w:rPr>
            </w:r>
            <w:r>
              <w:rPr>
                <w:noProof/>
                <w:webHidden/>
              </w:rPr>
              <w:fldChar w:fldCharType="separate"/>
            </w:r>
            <w:r>
              <w:rPr>
                <w:noProof/>
                <w:webHidden/>
              </w:rPr>
              <w:t>11</w:t>
            </w:r>
            <w:r>
              <w:rPr>
                <w:noProof/>
                <w:webHidden/>
              </w:rPr>
              <w:fldChar w:fldCharType="end"/>
            </w:r>
          </w:hyperlink>
        </w:p>
        <w:p w14:paraId="0ED9C8BC" w14:textId="2973BF93" w:rsidR="00B94331" w:rsidRDefault="00B94331">
          <w:pPr>
            <w:pStyle w:val="TOC1"/>
            <w:tabs>
              <w:tab w:val="right" w:leader="dot" w:pos="9016"/>
            </w:tabs>
            <w:rPr>
              <w:rFonts w:asciiTheme="minorHAnsi" w:hAnsiTheme="minorHAnsi"/>
              <w:noProof/>
              <w:kern w:val="2"/>
              <w:sz w:val="21"/>
              <w:lang w:val="en-US" w:eastAsia="zh-CN"/>
              <w14:ligatures w14:val="standardContextual"/>
            </w:rPr>
          </w:pPr>
          <w:hyperlink w:anchor="_Toc162047176" w:history="1">
            <w:r w:rsidRPr="00035456">
              <w:rPr>
                <w:rStyle w:val="a9"/>
                <w:noProof/>
                <w:lang w:eastAsia="zh-CN"/>
              </w:rPr>
              <w:t>5.0 Conclusion</w:t>
            </w:r>
            <w:r>
              <w:rPr>
                <w:noProof/>
                <w:webHidden/>
              </w:rPr>
              <w:tab/>
            </w:r>
            <w:r>
              <w:rPr>
                <w:noProof/>
                <w:webHidden/>
              </w:rPr>
              <w:fldChar w:fldCharType="begin"/>
            </w:r>
            <w:r>
              <w:rPr>
                <w:noProof/>
                <w:webHidden/>
              </w:rPr>
              <w:instrText xml:space="preserve"> PAGEREF _Toc162047176 \h </w:instrText>
            </w:r>
            <w:r>
              <w:rPr>
                <w:noProof/>
                <w:webHidden/>
              </w:rPr>
            </w:r>
            <w:r>
              <w:rPr>
                <w:noProof/>
                <w:webHidden/>
              </w:rPr>
              <w:fldChar w:fldCharType="separate"/>
            </w:r>
            <w:r>
              <w:rPr>
                <w:noProof/>
                <w:webHidden/>
              </w:rPr>
              <w:t>13</w:t>
            </w:r>
            <w:r>
              <w:rPr>
                <w:noProof/>
                <w:webHidden/>
              </w:rPr>
              <w:fldChar w:fldCharType="end"/>
            </w:r>
          </w:hyperlink>
        </w:p>
        <w:p w14:paraId="53F698A2" w14:textId="02BCFEDD"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77" w:history="1">
            <w:r w:rsidRPr="00035456">
              <w:rPr>
                <w:rStyle w:val="a9"/>
                <w:noProof/>
                <w:lang w:eastAsia="zh-CN"/>
              </w:rPr>
              <w:t>5</w:t>
            </w:r>
            <w:r w:rsidRPr="00035456">
              <w:rPr>
                <w:rStyle w:val="a9"/>
                <w:noProof/>
              </w:rPr>
              <w:t>.1 Strengths</w:t>
            </w:r>
            <w:r>
              <w:rPr>
                <w:noProof/>
                <w:webHidden/>
              </w:rPr>
              <w:tab/>
            </w:r>
            <w:r>
              <w:rPr>
                <w:noProof/>
                <w:webHidden/>
              </w:rPr>
              <w:fldChar w:fldCharType="begin"/>
            </w:r>
            <w:r>
              <w:rPr>
                <w:noProof/>
                <w:webHidden/>
              </w:rPr>
              <w:instrText xml:space="preserve"> PAGEREF _Toc162047177 \h </w:instrText>
            </w:r>
            <w:r>
              <w:rPr>
                <w:noProof/>
                <w:webHidden/>
              </w:rPr>
            </w:r>
            <w:r>
              <w:rPr>
                <w:noProof/>
                <w:webHidden/>
              </w:rPr>
              <w:fldChar w:fldCharType="separate"/>
            </w:r>
            <w:r>
              <w:rPr>
                <w:noProof/>
                <w:webHidden/>
              </w:rPr>
              <w:t>13</w:t>
            </w:r>
            <w:r>
              <w:rPr>
                <w:noProof/>
                <w:webHidden/>
              </w:rPr>
              <w:fldChar w:fldCharType="end"/>
            </w:r>
          </w:hyperlink>
        </w:p>
        <w:p w14:paraId="364A5701" w14:textId="2AC52A82"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78" w:history="1">
            <w:r w:rsidRPr="00035456">
              <w:rPr>
                <w:rStyle w:val="a9"/>
                <w:noProof/>
                <w:lang w:eastAsia="zh-CN"/>
              </w:rPr>
              <w:t>5</w:t>
            </w:r>
            <w:r w:rsidRPr="00035456">
              <w:rPr>
                <w:rStyle w:val="a9"/>
                <w:noProof/>
              </w:rPr>
              <w:t>.</w:t>
            </w:r>
            <w:r w:rsidRPr="00035456">
              <w:rPr>
                <w:rStyle w:val="a9"/>
                <w:noProof/>
                <w:lang w:eastAsia="zh-CN"/>
              </w:rPr>
              <w:t>2</w:t>
            </w:r>
            <w:r w:rsidRPr="00035456">
              <w:rPr>
                <w:rStyle w:val="a9"/>
                <w:noProof/>
              </w:rPr>
              <w:t xml:space="preserve"> Weaknesses</w:t>
            </w:r>
            <w:r>
              <w:rPr>
                <w:noProof/>
                <w:webHidden/>
              </w:rPr>
              <w:tab/>
            </w:r>
            <w:r>
              <w:rPr>
                <w:noProof/>
                <w:webHidden/>
              </w:rPr>
              <w:fldChar w:fldCharType="begin"/>
            </w:r>
            <w:r>
              <w:rPr>
                <w:noProof/>
                <w:webHidden/>
              </w:rPr>
              <w:instrText xml:space="preserve"> PAGEREF _Toc162047178 \h </w:instrText>
            </w:r>
            <w:r>
              <w:rPr>
                <w:noProof/>
                <w:webHidden/>
              </w:rPr>
            </w:r>
            <w:r>
              <w:rPr>
                <w:noProof/>
                <w:webHidden/>
              </w:rPr>
              <w:fldChar w:fldCharType="separate"/>
            </w:r>
            <w:r>
              <w:rPr>
                <w:noProof/>
                <w:webHidden/>
              </w:rPr>
              <w:t>13</w:t>
            </w:r>
            <w:r>
              <w:rPr>
                <w:noProof/>
                <w:webHidden/>
              </w:rPr>
              <w:fldChar w:fldCharType="end"/>
            </w:r>
          </w:hyperlink>
        </w:p>
        <w:p w14:paraId="5CF8A2EB" w14:textId="397DEBDC"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79" w:history="1">
            <w:r w:rsidRPr="00035456">
              <w:rPr>
                <w:rStyle w:val="a9"/>
                <w:noProof/>
                <w:lang w:eastAsia="zh-CN"/>
              </w:rPr>
              <w:t>5</w:t>
            </w:r>
            <w:r w:rsidRPr="00035456">
              <w:rPr>
                <w:rStyle w:val="a9"/>
                <w:noProof/>
              </w:rPr>
              <w:t>.</w:t>
            </w:r>
            <w:r w:rsidRPr="00035456">
              <w:rPr>
                <w:rStyle w:val="a9"/>
                <w:noProof/>
                <w:lang w:eastAsia="zh-CN"/>
              </w:rPr>
              <w:t>3</w:t>
            </w:r>
            <w:r w:rsidRPr="00035456">
              <w:rPr>
                <w:rStyle w:val="a9"/>
                <w:noProof/>
              </w:rPr>
              <w:t xml:space="preserve"> Opportunities</w:t>
            </w:r>
            <w:r>
              <w:rPr>
                <w:noProof/>
                <w:webHidden/>
              </w:rPr>
              <w:tab/>
            </w:r>
            <w:r>
              <w:rPr>
                <w:noProof/>
                <w:webHidden/>
              </w:rPr>
              <w:fldChar w:fldCharType="begin"/>
            </w:r>
            <w:r>
              <w:rPr>
                <w:noProof/>
                <w:webHidden/>
              </w:rPr>
              <w:instrText xml:space="preserve"> PAGEREF _Toc162047179 \h </w:instrText>
            </w:r>
            <w:r>
              <w:rPr>
                <w:noProof/>
                <w:webHidden/>
              </w:rPr>
            </w:r>
            <w:r>
              <w:rPr>
                <w:noProof/>
                <w:webHidden/>
              </w:rPr>
              <w:fldChar w:fldCharType="separate"/>
            </w:r>
            <w:r>
              <w:rPr>
                <w:noProof/>
                <w:webHidden/>
              </w:rPr>
              <w:t>13</w:t>
            </w:r>
            <w:r>
              <w:rPr>
                <w:noProof/>
                <w:webHidden/>
              </w:rPr>
              <w:fldChar w:fldCharType="end"/>
            </w:r>
          </w:hyperlink>
        </w:p>
        <w:p w14:paraId="498EFE3E" w14:textId="2757A438" w:rsidR="00B94331" w:rsidRDefault="00B94331">
          <w:pPr>
            <w:pStyle w:val="TOC2"/>
            <w:tabs>
              <w:tab w:val="right" w:leader="dot" w:pos="9016"/>
            </w:tabs>
            <w:rPr>
              <w:rFonts w:asciiTheme="minorHAnsi" w:hAnsiTheme="minorHAnsi"/>
              <w:noProof/>
              <w:kern w:val="2"/>
              <w:sz w:val="21"/>
              <w:lang w:val="en-US" w:eastAsia="zh-CN"/>
              <w14:ligatures w14:val="standardContextual"/>
            </w:rPr>
          </w:pPr>
          <w:hyperlink w:anchor="_Toc162047180" w:history="1">
            <w:r w:rsidRPr="00035456">
              <w:rPr>
                <w:rStyle w:val="a9"/>
                <w:noProof/>
                <w:lang w:eastAsia="zh-CN"/>
              </w:rPr>
              <w:t>5</w:t>
            </w:r>
            <w:r w:rsidRPr="00035456">
              <w:rPr>
                <w:rStyle w:val="a9"/>
                <w:noProof/>
              </w:rPr>
              <w:t>.</w:t>
            </w:r>
            <w:r w:rsidRPr="00035456">
              <w:rPr>
                <w:rStyle w:val="a9"/>
                <w:noProof/>
                <w:lang w:eastAsia="zh-CN"/>
              </w:rPr>
              <w:t>4</w:t>
            </w:r>
            <w:r w:rsidRPr="00035456">
              <w:rPr>
                <w:rStyle w:val="a9"/>
                <w:noProof/>
              </w:rPr>
              <w:t xml:space="preserve"> Threats</w:t>
            </w:r>
            <w:r>
              <w:rPr>
                <w:noProof/>
                <w:webHidden/>
              </w:rPr>
              <w:tab/>
            </w:r>
            <w:r>
              <w:rPr>
                <w:noProof/>
                <w:webHidden/>
              </w:rPr>
              <w:fldChar w:fldCharType="begin"/>
            </w:r>
            <w:r>
              <w:rPr>
                <w:noProof/>
                <w:webHidden/>
              </w:rPr>
              <w:instrText xml:space="preserve"> PAGEREF _Toc162047180 \h </w:instrText>
            </w:r>
            <w:r>
              <w:rPr>
                <w:noProof/>
                <w:webHidden/>
              </w:rPr>
            </w:r>
            <w:r>
              <w:rPr>
                <w:noProof/>
                <w:webHidden/>
              </w:rPr>
              <w:fldChar w:fldCharType="separate"/>
            </w:r>
            <w:r>
              <w:rPr>
                <w:noProof/>
                <w:webHidden/>
              </w:rPr>
              <w:t>13</w:t>
            </w:r>
            <w:r>
              <w:rPr>
                <w:noProof/>
                <w:webHidden/>
              </w:rPr>
              <w:fldChar w:fldCharType="end"/>
            </w:r>
          </w:hyperlink>
        </w:p>
        <w:p w14:paraId="0DBC6772" w14:textId="738595E6" w:rsidR="00B94331" w:rsidRDefault="00B94331">
          <w:pPr>
            <w:pStyle w:val="TOC1"/>
            <w:tabs>
              <w:tab w:val="right" w:leader="dot" w:pos="9016"/>
            </w:tabs>
            <w:rPr>
              <w:rFonts w:asciiTheme="minorHAnsi" w:hAnsiTheme="minorHAnsi"/>
              <w:noProof/>
              <w:kern w:val="2"/>
              <w:sz w:val="21"/>
              <w:lang w:val="en-US" w:eastAsia="zh-CN"/>
              <w14:ligatures w14:val="standardContextual"/>
            </w:rPr>
          </w:pPr>
          <w:hyperlink w:anchor="_Toc162047181" w:history="1">
            <w:r w:rsidRPr="00035456">
              <w:rPr>
                <w:rStyle w:val="a9"/>
                <w:noProof/>
                <w:lang w:eastAsia="zh-CN"/>
              </w:rPr>
              <w:t>References</w:t>
            </w:r>
            <w:r>
              <w:rPr>
                <w:noProof/>
                <w:webHidden/>
              </w:rPr>
              <w:tab/>
            </w:r>
            <w:r>
              <w:rPr>
                <w:noProof/>
                <w:webHidden/>
              </w:rPr>
              <w:fldChar w:fldCharType="begin"/>
            </w:r>
            <w:r>
              <w:rPr>
                <w:noProof/>
                <w:webHidden/>
              </w:rPr>
              <w:instrText xml:space="preserve"> PAGEREF _Toc162047181 \h </w:instrText>
            </w:r>
            <w:r>
              <w:rPr>
                <w:noProof/>
                <w:webHidden/>
              </w:rPr>
            </w:r>
            <w:r>
              <w:rPr>
                <w:noProof/>
                <w:webHidden/>
              </w:rPr>
              <w:fldChar w:fldCharType="separate"/>
            </w:r>
            <w:r>
              <w:rPr>
                <w:noProof/>
                <w:webHidden/>
              </w:rPr>
              <w:t>15</w:t>
            </w:r>
            <w:r>
              <w:rPr>
                <w:noProof/>
                <w:webHidden/>
              </w:rPr>
              <w:fldChar w:fldCharType="end"/>
            </w:r>
          </w:hyperlink>
        </w:p>
        <w:p w14:paraId="0FD92881" w14:textId="40A425C5" w:rsidR="00B94331" w:rsidRDefault="00B94331">
          <w:pPr>
            <w:pStyle w:val="TOC1"/>
            <w:tabs>
              <w:tab w:val="right" w:leader="dot" w:pos="9016"/>
            </w:tabs>
            <w:rPr>
              <w:rFonts w:asciiTheme="minorHAnsi" w:hAnsiTheme="minorHAnsi"/>
              <w:noProof/>
              <w:kern w:val="2"/>
              <w:sz w:val="21"/>
              <w:lang w:val="en-US" w:eastAsia="zh-CN"/>
              <w14:ligatures w14:val="standardContextual"/>
            </w:rPr>
          </w:pPr>
          <w:hyperlink w:anchor="_Toc162047182" w:history="1">
            <w:r w:rsidRPr="00035456">
              <w:rPr>
                <w:rStyle w:val="a9"/>
                <w:noProof/>
              </w:rPr>
              <w:t>Appendices</w:t>
            </w:r>
            <w:r>
              <w:rPr>
                <w:noProof/>
                <w:webHidden/>
              </w:rPr>
              <w:tab/>
            </w:r>
            <w:r>
              <w:rPr>
                <w:noProof/>
                <w:webHidden/>
              </w:rPr>
              <w:fldChar w:fldCharType="begin"/>
            </w:r>
            <w:r>
              <w:rPr>
                <w:noProof/>
                <w:webHidden/>
              </w:rPr>
              <w:instrText xml:space="preserve"> PAGEREF _Toc162047182 \h </w:instrText>
            </w:r>
            <w:r>
              <w:rPr>
                <w:noProof/>
                <w:webHidden/>
              </w:rPr>
            </w:r>
            <w:r>
              <w:rPr>
                <w:noProof/>
                <w:webHidden/>
              </w:rPr>
              <w:fldChar w:fldCharType="separate"/>
            </w:r>
            <w:r>
              <w:rPr>
                <w:noProof/>
                <w:webHidden/>
              </w:rPr>
              <w:t>19</w:t>
            </w:r>
            <w:r>
              <w:rPr>
                <w:noProof/>
                <w:webHidden/>
              </w:rPr>
              <w:fldChar w:fldCharType="end"/>
            </w:r>
          </w:hyperlink>
        </w:p>
        <w:p w14:paraId="317BE806" w14:textId="18F39729" w:rsidR="00A71DAD" w:rsidRPr="00D95519" w:rsidRDefault="00D460E5">
          <w:r w:rsidRPr="00D95519">
            <w:rPr>
              <w:b/>
              <w:bCs/>
            </w:rPr>
            <w:fldChar w:fldCharType="end"/>
          </w:r>
        </w:p>
      </w:sdtContent>
    </w:sdt>
    <w:p w14:paraId="0C01894D" w14:textId="60134EF3" w:rsidR="0001453D" w:rsidRPr="00D95519" w:rsidRDefault="00F37D58" w:rsidP="006F4B99">
      <w:pPr>
        <w:pStyle w:val="1"/>
        <w:spacing w:line="480" w:lineRule="auto"/>
        <w:jc w:val="both"/>
        <w:rPr>
          <w:lang w:eastAsia="zh-CN"/>
        </w:rPr>
      </w:pPr>
      <w:bookmarkStart w:id="0" w:name="_Toc162047150"/>
      <w:r w:rsidRPr="00D95519">
        <w:rPr>
          <w:lang w:eastAsia="zh-CN"/>
        </w:rPr>
        <w:lastRenderedPageBreak/>
        <w:t xml:space="preserve">1.0 </w:t>
      </w:r>
      <w:r w:rsidR="00A71DAD" w:rsidRPr="00D95519">
        <w:rPr>
          <w:lang w:eastAsia="zh-CN"/>
        </w:rPr>
        <w:t>Introduction</w:t>
      </w:r>
      <w:bookmarkEnd w:id="0"/>
    </w:p>
    <w:p w14:paraId="2220999F" w14:textId="0C34DA92" w:rsidR="009044B4" w:rsidRPr="00D95519" w:rsidRDefault="00A50D54" w:rsidP="006F4B99">
      <w:pPr>
        <w:spacing w:line="480" w:lineRule="auto"/>
        <w:jc w:val="both"/>
        <w:rPr>
          <w:lang w:eastAsia="zh-CN"/>
        </w:rPr>
      </w:pPr>
      <w:r w:rsidRPr="00D95519">
        <w:rPr>
          <w:lang w:eastAsia="zh-CN"/>
        </w:rPr>
        <w:t>In response to the global economic challenges, this report critically analyses Tesco's current and future internal and external environments.</w:t>
      </w:r>
      <w:r w:rsidR="00675752" w:rsidRPr="00D95519">
        <w:rPr>
          <w:rFonts w:hint="eastAsia"/>
          <w:lang w:eastAsia="zh-CN"/>
        </w:rPr>
        <w:t xml:space="preserve"> </w:t>
      </w:r>
      <w:r w:rsidRPr="00D95519">
        <w:rPr>
          <w:lang w:eastAsia="zh-CN"/>
        </w:rPr>
        <w:t xml:space="preserve">The October 2023 World Economic Outlook report shows signs that policy tightening is beginning to cool economic activity, despite the persistence of core inflation. Risks are more balanced but still tilted to the downside as banking sector stresses subside </w:t>
      </w:r>
      <w:r w:rsidR="009044B4" w:rsidRPr="00D95519">
        <w:rPr>
          <w:lang w:eastAsia="zh-CN"/>
        </w:rPr>
        <w:t>(INTERNATIONAL MONETARY FUND, 2023)</w:t>
      </w:r>
      <w:r w:rsidRPr="00D95519">
        <w:rPr>
          <w:rFonts w:hint="eastAsia"/>
          <w:lang w:eastAsia="zh-CN"/>
        </w:rPr>
        <w:t xml:space="preserve">. </w:t>
      </w:r>
      <w:r w:rsidRPr="00D95519">
        <w:rPr>
          <w:lang w:eastAsia="zh-CN"/>
        </w:rPr>
        <w:t xml:space="preserve">In 2022, global grocery retailing was hit by high inflation hitting consumers in Europe, the Americas, Africa and Oceania, and the relatively inflation-free Chinese economy stumbling due to other factors, with absolute dollar sales declining for the first time in decades on a constant currency basis </w:t>
      </w:r>
      <w:r w:rsidR="00995F2B" w:rsidRPr="00D95519">
        <w:rPr>
          <w:lang w:eastAsia="zh-CN"/>
        </w:rPr>
        <w:t>(</w:t>
      </w:r>
      <w:proofErr w:type="spellStart"/>
      <w:r w:rsidR="00995F2B" w:rsidRPr="00D95519">
        <w:rPr>
          <w:lang w:eastAsia="zh-CN"/>
        </w:rPr>
        <w:t>euromonitor</w:t>
      </w:r>
      <w:proofErr w:type="spellEnd"/>
      <w:r w:rsidR="00995F2B" w:rsidRPr="00D95519">
        <w:rPr>
          <w:lang w:eastAsia="zh-CN"/>
        </w:rPr>
        <w:t>, 2023)</w:t>
      </w:r>
      <w:r w:rsidRPr="00D95519">
        <w:rPr>
          <w:rFonts w:hint="eastAsia"/>
          <w:lang w:eastAsia="zh-CN"/>
        </w:rPr>
        <w:t xml:space="preserve">. </w:t>
      </w:r>
      <w:r w:rsidR="008E16E5" w:rsidRPr="00D95519">
        <w:rPr>
          <w:lang w:eastAsia="zh-CN"/>
        </w:rPr>
        <w:t>Tesco is a British multinational grocery and general merchandise retailer headquartered in Welwyn Garden City, U.K. It is the market leader in the U.K. grocery market with a 27.4% market share</w:t>
      </w:r>
      <w:r w:rsidR="00500B63" w:rsidRPr="00D95519">
        <w:rPr>
          <w:rFonts w:hint="eastAsia"/>
          <w:lang w:eastAsia="zh-CN"/>
        </w:rPr>
        <w:t xml:space="preserve"> (</w:t>
      </w:r>
      <w:r w:rsidR="00500B63" w:rsidRPr="00D95519">
        <w:rPr>
          <w:lang w:eastAsia="zh-CN"/>
        </w:rPr>
        <w:t>Statista</w:t>
      </w:r>
      <w:r w:rsidR="00500B63" w:rsidRPr="00D95519">
        <w:rPr>
          <w:rFonts w:hint="eastAsia"/>
          <w:lang w:eastAsia="zh-CN"/>
        </w:rPr>
        <w:t xml:space="preserve">, </w:t>
      </w:r>
      <w:r w:rsidR="00500B63" w:rsidRPr="00D95519">
        <w:rPr>
          <w:lang w:eastAsia="zh-CN"/>
        </w:rPr>
        <w:t>2023)</w:t>
      </w:r>
      <w:r w:rsidR="00500B63" w:rsidRPr="00D95519">
        <w:rPr>
          <w:rFonts w:hint="eastAsia"/>
          <w:lang w:eastAsia="zh-CN"/>
        </w:rPr>
        <w:t>.</w:t>
      </w:r>
    </w:p>
    <w:p w14:paraId="666DDE72" w14:textId="1F89B2CB" w:rsidR="00D136B9" w:rsidRPr="00D95519" w:rsidRDefault="00D136B9" w:rsidP="006F4B99">
      <w:pPr>
        <w:spacing w:line="480" w:lineRule="auto"/>
        <w:jc w:val="both"/>
        <w:rPr>
          <w:lang w:eastAsia="zh-CN"/>
        </w:rPr>
      </w:pPr>
    </w:p>
    <w:p w14:paraId="7C6597DD" w14:textId="77777777" w:rsidR="00CC2C8E" w:rsidRPr="00D95519" w:rsidRDefault="00CC2C8E" w:rsidP="006F4B99">
      <w:pPr>
        <w:spacing w:line="480" w:lineRule="auto"/>
        <w:jc w:val="both"/>
        <w:rPr>
          <w:lang w:eastAsia="zh-CN"/>
        </w:rPr>
      </w:pPr>
    </w:p>
    <w:p w14:paraId="268AB9A4" w14:textId="77777777" w:rsidR="00CC2C8E" w:rsidRPr="00D95519" w:rsidRDefault="00CC2C8E" w:rsidP="006F4B99">
      <w:pPr>
        <w:spacing w:line="480" w:lineRule="auto"/>
        <w:jc w:val="both"/>
        <w:rPr>
          <w:lang w:eastAsia="zh-CN"/>
        </w:rPr>
      </w:pPr>
    </w:p>
    <w:p w14:paraId="58199F4F" w14:textId="77777777" w:rsidR="00CC2C8E" w:rsidRPr="00D95519" w:rsidRDefault="00CC2C8E" w:rsidP="006F4B99">
      <w:pPr>
        <w:spacing w:line="480" w:lineRule="auto"/>
        <w:jc w:val="both"/>
        <w:rPr>
          <w:lang w:eastAsia="zh-CN"/>
        </w:rPr>
      </w:pPr>
    </w:p>
    <w:p w14:paraId="5E8F4D01" w14:textId="77777777" w:rsidR="00CC2C8E" w:rsidRPr="00D95519" w:rsidRDefault="00CC2C8E" w:rsidP="006F4B99">
      <w:pPr>
        <w:spacing w:line="480" w:lineRule="auto"/>
        <w:jc w:val="both"/>
        <w:rPr>
          <w:lang w:eastAsia="zh-CN"/>
        </w:rPr>
      </w:pPr>
    </w:p>
    <w:p w14:paraId="31F0E6FC" w14:textId="77777777" w:rsidR="00CC2C8E" w:rsidRPr="00D95519" w:rsidRDefault="00CC2C8E" w:rsidP="006F4B99">
      <w:pPr>
        <w:spacing w:line="480" w:lineRule="auto"/>
        <w:jc w:val="both"/>
        <w:rPr>
          <w:lang w:eastAsia="zh-CN"/>
        </w:rPr>
      </w:pPr>
    </w:p>
    <w:p w14:paraId="73BE0426" w14:textId="77777777" w:rsidR="00CC2C8E" w:rsidRPr="00D95519" w:rsidRDefault="00CC2C8E" w:rsidP="006F4B99">
      <w:pPr>
        <w:spacing w:line="480" w:lineRule="auto"/>
        <w:jc w:val="both"/>
        <w:rPr>
          <w:lang w:eastAsia="zh-CN"/>
        </w:rPr>
      </w:pPr>
    </w:p>
    <w:p w14:paraId="786B5966" w14:textId="77777777" w:rsidR="00CC2C8E" w:rsidRPr="00D95519" w:rsidRDefault="00CC2C8E" w:rsidP="006F4B99">
      <w:pPr>
        <w:spacing w:line="480" w:lineRule="auto"/>
        <w:jc w:val="both"/>
        <w:rPr>
          <w:lang w:eastAsia="zh-CN"/>
        </w:rPr>
      </w:pPr>
    </w:p>
    <w:p w14:paraId="2B39DF7B" w14:textId="77777777" w:rsidR="00CC2C8E" w:rsidRPr="00D95519" w:rsidRDefault="00CC2C8E" w:rsidP="006F4B99">
      <w:pPr>
        <w:spacing w:line="480" w:lineRule="auto"/>
        <w:jc w:val="both"/>
        <w:rPr>
          <w:lang w:eastAsia="zh-CN"/>
        </w:rPr>
      </w:pPr>
    </w:p>
    <w:p w14:paraId="2406F32E" w14:textId="00460711" w:rsidR="008E16E5" w:rsidRPr="00D95519" w:rsidRDefault="008E16E5" w:rsidP="006F4B99">
      <w:pPr>
        <w:pStyle w:val="1"/>
        <w:spacing w:line="480" w:lineRule="auto"/>
        <w:jc w:val="both"/>
        <w:rPr>
          <w:lang w:eastAsia="zh-CN"/>
        </w:rPr>
      </w:pPr>
      <w:bookmarkStart w:id="1" w:name="_Toc161971525"/>
      <w:bookmarkStart w:id="2" w:name="_Toc162047151"/>
      <w:r w:rsidRPr="00D95519">
        <w:lastRenderedPageBreak/>
        <w:t xml:space="preserve">2.0 </w:t>
      </w:r>
      <w:r w:rsidR="00500B63" w:rsidRPr="00D95519">
        <w:t>External Analysis</w:t>
      </w:r>
      <w:r w:rsidRPr="00D95519">
        <w:t xml:space="preserve"> of </w:t>
      </w:r>
      <w:r w:rsidRPr="00D95519">
        <w:rPr>
          <w:rFonts w:hint="eastAsia"/>
          <w:lang w:eastAsia="zh-CN"/>
        </w:rPr>
        <w:t>Tesco</w:t>
      </w:r>
      <w:bookmarkEnd w:id="1"/>
      <w:bookmarkEnd w:id="2"/>
    </w:p>
    <w:p w14:paraId="39ABFA29" w14:textId="179EA6D5" w:rsidR="008E16E5" w:rsidRDefault="008E16E5" w:rsidP="006F4B99">
      <w:pPr>
        <w:pStyle w:val="2"/>
        <w:spacing w:line="480" w:lineRule="auto"/>
        <w:jc w:val="both"/>
        <w:rPr>
          <w:lang w:eastAsia="zh-CN"/>
        </w:rPr>
      </w:pPr>
      <w:bookmarkStart w:id="3" w:name="_Toc161971526"/>
      <w:bookmarkStart w:id="4" w:name="_Toc162047152"/>
      <w:r w:rsidRPr="00D95519">
        <w:t>2.</w:t>
      </w:r>
      <w:r w:rsidR="00500B63" w:rsidRPr="00D95519">
        <w:rPr>
          <w:rFonts w:hint="eastAsia"/>
          <w:lang w:eastAsia="zh-CN"/>
        </w:rPr>
        <w:t>1</w:t>
      </w:r>
      <w:r w:rsidRPr="00D95519">
        <w:t xml:space="preserve"> </w:t>
      </w:r>
      <w:bookmarkEnd w:id="3"/>
      <w:r w:rsidR="00500B63" w:rsidRPr="00D95519">
        <w:rPr>
          <w:lang w:eastAsia="zh-CN"/>
        </w:rPr>
        <w:t>Macro Environment</w:t>
      </w:r>
      <w:bookmarkEnd w:id="4"/>
    </w:p>
    <w:p w14:paraId="7F607FF8" w14:textId="5739FE5E" w:rsidR="007E6A05" w:rsidRPr="007E6A05" w:rsidRDefault="00A66A92" w:rsidP="006F4B99">
      <w:pPr>
        <w:spacing w:line="480" w:lineRule="auto"/>
        <w:jc w:val="both"/>
        <w:rPr>
          <w:lang w:eastAsia="zh-CN"/>
        </w:rPr>
      </w:pPr>
      <w:r w:rsidRPr="00A66A92">
        <w:rPr>
          <w:lang w:eastAsia="zh-CN"/>
        </w:rPr>
        <w:t>PESTEL is a model developed by analysing the impact of six key external factors, namely political, economic, social, technological, environmental and legal. It can be used by businesses and organisations to assess potential macro-factors that can affect their operations and decision-making</w:t>
      </w:r>
      <w:r>
        <w:rPr>
          <w:rFonts w:hint="eastAsia"/>
          <w:lang w:eastAsia="zh-CN"/>
        </w:rPr>
        <w:t xml:space="preserve"> </w:t>
      </w:r>
      <w:r w:rsidRPr="00A66A92">
        <w:rPr>
          <w:lang w:eastAsia="zh-CN"/>
        </w:rPr>
        <w:t>(Vanzandt, 2023)</w:t>
      </w:r>
      <w:r w:rsidRPr="00A66A92">
        <w:rPr>
          <w:rFonts w:hint="eastAsia"/>
          <w:lang w:eastAsia="zh-CN"/>
        </w:rPr>
        <w:t>。</w:t>
      </w:r>
    </w:p>
    <w:p w14:paraId="15A8D78E" w14:textId="23C6B343" w:rsidR="008E16E5" w:rsidRPr="00D95519" w:rsidRDefault="008E16E5" w:rsidP="006F4B99">
      <w:pPr>
        <w:pStyle w:val="2"/>
        <w:spacing w:line="480" w:lineRule="auto"/>
        <w:jc w:val="both"/>
        <w:rPr>
          <w:lang w:eastAsia="zh-CN"/>
        </w:rPr>
      </w:pPr>
      <w:bookmarkStart w:id="5" w:name="_Toc161971527"/>
      <w:bookmarkStart w:id="6" w:name="_Toc162047153"/>
      <w:r w:rsidRPr="00D95519">
        <w:rPr>
          <w:rFonts w:hint="eastAsia"/>
          <w:lang w:eastAsia="zh-CN"/>
        </w:rPr>
        <w:t>2</w:t>
      </w:r>
      <w:r w:rsidRPr="00D95519">
        <w:rPr>
          <w:lang w:eastAsia="zh-CN"/>
        </w:rPr>
        <w:t>.</w:t>
      </w:r>
      <w:r w:rsidR="00500B63" w:rsidRPr="00D95519">
        <w:rPr>
          <w:rFonts w:hint="eastAsia"/>
          <w:lang w:eastAsia="zh-CN"/>
        </w:rPr>
        <w:t>1</w:t>
      </w:r>
      <w:r w:rsidRPr="00D95519">
        <w:rPr>
          <w:lang w:eastAsia="zh-CN"/>
        </w:rPr>
        <w:t>.</w:t>
      </w:r>
      <w:r w:rsidRPr="00D95519">
        <w:rPr>
          <w:rFonts w:hint="eastAsia"/>
          <w:lang w:eastAsia="zh-CN"/>
        </w:rPr>
        <w:t>1</w:t>
      </w:r>
      <w:r w:rsidRPr="00D95519">
        <w:rPr>
          <w:lang w:eastAsia="zh-CN"/>
        </w:rPr>
        <w:t xml:space="preserve"> </w:t>
      </w:r>
      <w:bookmarkEnd w:id="5"/>
      <w:r w:rsidR="00500B63" w:rsidRPr="00D95519">
        <w:rPr>
          <w:lang w:eastAsia="zh-CN"/>
        </w:rPr>
        <w:t>Political</w:t>
      </w:r>
      <w:bookmarkEnd w:id="6"/>
    </w:p>
    <w:p w14:paraId="25780350" w14:textId="51994008" w:rsidR="00500B63" w:rsidRPr="00D95519" w:rsidRDefault="00A66A92" w:rsidP="006F4B99">
      <w:pPr>
        <w:spacing w:line="480" w:lineRule="auto"/>
        <w:jc w:val="both"/>
        <w:rPr>
          <w:lang w:eastAsia="zh-CN"/>
        </w:rPr>
      </w:pPr>
      <w:r w:rsidRPr="00A66A92">
        <w:rPr>
          <w:lang w:eastAsia="zh-CN"/>
        </w:rPr>
        <w:t>The government of the country or region where Tesco is located is a key factor for it. If it is politically unstable then Tesco's supply chain and operations will be affected. The government's move to impose import and export tariffs as part of its trade policy can lead to an increase in the cost of Tesco's goods, making them more expensive to sell. In addition, the government's adjustments to tax rates, VAT and additional taxes will have a direct impact on Tesco's revenues and purchases. For example, an additional tax will be charged on the packaging of certain goods</w:t>
      </w:r>
      <w:r w:rsidR="008E16E5" w:rsidRPr="00D95519">
        <w:rPr>
          <w:lang w:eastAsia="zh-CN"/>
        </w:rPr>
        <w:t xml:space="preserve"> (Pereira, 2023)</w:t>
      </w:r>
      <w:r w:rsidR="008E16E5" w:rsidRPr="00D95519">
        <w:rPr>
          <w:rFonts w:hint="eastAsia"/>
          <w:lang w:eastAsia="zh-CN"/>
        </w:rPr>
        <w:t>.</w:t>
      </w:r>
    </w:p>
    <w:p w14:paraId="62A1A8A9" w14:textId="795CEBF0" w:rsidR="00500B63" w:rsidRPr="00D95519" w:rsidRDefault="00500B63" w:rsidP="006F4B99">
      <w:pPr>
        <w:pStyle w:val="2"/>
        <w:spacing w:line="480" w:lineRule="auto"/>
        <w:jc w:val="both"/>
        <w:rPr>
          <w:lang w:eastAsia="zh-CN"/>
        </w:rPr>
      </w:pPr>
      <w:bookmarkStart w:id="7" w:name="_Toc162047154"/>
      <w:r w:rsidRPr="00D95519">
        <w:rPr>
          <w:rFonts w:hint="eastAsia"/>
          <w:lang w:eastAsia="zh-CN"/>
        </w:rPr>
        <w:t>2</w:t>
      </w:r>
      <w:r w:rsidRPr="00D95519">
        <w:rPr>
          <w:lang w:eastAsia="zh-CN"/>
        </w:rPr>
        <w:t>.</w:t>
      </w:r>
      <w:r w:rsidRPr="00D95519">
        <w:rPr>
          <w:rFonts w:hint="eastAsia"/>
          <w:lang w:eastAsia="zh-CN"/>
        </w:rPr>
        <w:t>1</w:t>
      </w:r>
      <w:r w:rsidRPr="00D95519">
        <w:rPr>
          <w:lang w:eastAsia="zh-CN"/>
        </w:rPr>
        <w:t>.</w:t>
      </w:r>
      <w:r w:rsidRPr="00D95519">
        <w:rPr>
          <w:rFonts w:hint="eastAsia"/>
          <w:lang w:eastAsia="zh-CN"/>
        </w:rPr>
        <w:t>2</w:t>
      </w:r>
      <w:r w:rsidRPr="00D95519">
        <w:rPr>
          <w:lang w:eastAsia="zh-CN"/>
        </w:rPr>
        <w:t xml:space="preserve"> Economic</w:t>
      </w:r>
      <w:bookmarkEnd w:id="7"/>
    </w:p>
    <w:p w14:paraId="55B02775" w14:textId="0DD54ABA" w:rsidR="00500B63" w:rsidRPr="00D95519" w:rsidRDefault="00A66A92" w:rsidP="006F4B99">
      <w:pPr>
        <w:spacing w:line="480" w:lineRule="auto"/>
        <w:jc w:val="both"/>
        <w:rPr>
          <w:lang w:eastAsia="zh-CN"/>
        </w:rPr>
      </w:pPr>
      <w:r w:rsidRPr="00A66A92">
        <w:rPr>
          <w:lang w:eastAsia="zh-CN"/>
        </w:rPr>
        <w:t>In terms of the economy, Tesco's costs and the purchasing power of its consumers are likely to be affected by inflation. This is because inflation would mean that Tesco would need to invest more in its costs, leading to a decrease in its profitability. Consumers will also give up buying unnecessary products because their income becomes lower. Therefore, Tesco needs to keep an eye on the economy and adjust its pricing to balance the impact of inflation on its costs and consumers</w:t>
      </w:r>
      <w:r w:rsidR="00CA052E" w:rsidRPr="00D95519">
        <w:rPr>
          <w:rFonts w:hint="eastAsia"/>
          <w:lang w:eastAsia="zh-CN"/>
        </w:rPr>
        <w:t xml:space="preserve"> </w:t>
      </w:r>
      <w:r w:rsidR="008E16E5" w:rsidRPr="00D95519">
        <w:rPr>
          <w:lang w:eastAsia="zh-CN"/>
        </w:rPr>
        <w:t>(The</w:t>
      </w:r>
      <w:r w:rsidR="008E16E5" w:rsidRPr="00D95519">
        <w:rPr>
          <w:rFonts w:hint="eastAsia"/>
          <w:lang w:eastAsia="zh-CN"/>
        </w:rPr>
        <w:t xml:space="preserve"> </w:t>
      </w:r>
      <w:r w:rsidR="008E16E5" w:rsidRPr="00D95519">
        <w:rPr>
          <w:lang w:eastAsia="zh-CN"/>
        </w:rPr>
        <w:t>Strategy</w:t>
      </w:r>
      <w:r w:rsidR="008E16E5" w:rsidRPr="00D95519">
        <w:rPr>
          <w:rFonts w:hint="eastAsia"/>
          <w:lang w:eastAsia="zh-CN"/>
        </w:rPr>
        <w:t xml:space="preserve"> </w:t>
      </w:r>
      <w:r w:rsidR="008E16E5" w:rsidRPr="00D95519">
        <w:rPr>
          <w:lang w:eastAsia="zh-CN"/>
        </w:rPr>
        <w:t>Stor</w:t>
      </w:r>
      <w:r w:rsidR="008E16E5" w:rsidRPr="00D95519">
        <w:rPr>
          <w:rFonts w:hint="eastAsia"/>
          <w:lang w:eastAsia="zh-CN"/>
        </w:rPr>
        <w:t>y</w:t>
      </w:r>
      <w:r w:rsidR="008E16E5" w:rsidRPr="00D95519">
        <w:rPr>
          <w:lang w:eastAsia="zh-CN"/>
        </w:rPr>
        <w:t>, 2024)</w:t>
      </w:r>
      <w:r w:rsidR="008E16E5" w:rsidRPr="00D95519">
        <w:rPr>
          <w:rFonts w:hint="eastAsia"/>
          <w:lang w:eastAsia="zh-CN"/>
        </w:rPr>
        <w:t>.</w:t>
      </w:r>
    </w:p>
    <w:p w14:paraId="6419E287" w14:textId="77C6DA4C" w:rsidR="00500B63" w:rsidRPr="00D95519" w:rsidRDefault="00500B63" w:rsidP="006F4B99">
      <w:pPr>
        <w:pStyle w:val="2"/>
        <w:spacing w:line="480" w:lineRule="auto"/>
        <w:jc w:val="both"/>
        <w:rPr>
          <w:lang w:eastAsia="zh-CN"/>
        </w:rPr>
      </w:pPr>
      <w:bookmarkStart w:id="8" w:name="_Toc162047155"/>
      <w:r w:rsidRPr="00D95519">
        <w:rPr>
          <w:rFonts w:hint="eastAsia"/>
          <w:lang w:eastAsia="zh-CN"/>
        </w:rPr>
        <w:lastRenderedPageBreak/>
        <w:t>2</w:t>
      </w:r>
      <w:r w:rsidRPr="00D95519">
        <w:rPr>
          <w:lang w:eastAsia="zh-CN"/>
        </w:rPr>
        <w:t>.</w:t>
      </w:r>
      <w:r w:rsidRPr="00D95519">
        <w:rPr>
          <w:rFonts w:hint="eastAsia"/>
          <w:lang w:eastAsia="zh-CN"/>
        </w:rPr>
        <w:t>1</w:t>
      </w:r>
      <w:r w:rsidRPr="00D95519">
        <w:rPr>
          <w:lang w:eastAsia="zh-CN"/>
        </w:rPr>
        <w:t>.</w:t>
      </w:r>
      <w:r w:rsidRPr="00D95519">
        <w:rPr>
          <w:rFonts w:hint="eastAsia"/>
          <w:lang w:eastAsia="zh-CN"/>
        </w:rPr>
        <w:t>3</w:t>
      </w:r>
      <w:r w:rsidRPr="00D95519">
        <w:rPr>
          <w:lang w:eastAsia="zh-CN"/>
        </w:rPr>
        <w:t xml:space="preserve"> Social</w:t>
      </w:r>
      <w:bookmarkEnd w:id="8"/>
    </w:p>
    <w:p w14:paraId="09622234" w14:textId="0DFA118B" w:rsidR="008E16E5" w:rsidRPr="00D95519" w:rsidRDefault="00A66A92" w:rsidP="006F4B99">
      <w:pPr>
        <w:spacing w:line="480" w:lineRule="auto"/>
        <w:jc w:val="both"/>
        <w:rPr>
          <w:lang w:eastAsia="zh-CN"/>
        </w:rPr>
      </w:pPr>
      <w:r w:rsidRPr="00A66A92">
        <w:rPr>
          <w:lang w:eastAsia="zh-CN"/>
        </w:rPr>
        <w:t>As time goes by, consumers are becoming more and more conscious about the healthiness of food and the sustainability and convenience of supermarkets, their preferences and tastes are constantly changing.</w:t>
      </w:r>
      <w:r>
        <w:rPr>
          <w:rFonts w:hint="eastAsia"/>
          <w:lang w:eastAsia="zh-CN"/>
        </w:rPr>
        <w:t xml:space="preserve"> </w:t>
      </w:r>
      <w:r w:rsidRPr="00A66A92">
        <w:rPr>
          <w:lang w:eastAsia="zh-CN"/>
        </w:rPr>
        <w:t>Tesco needs to adapt appropriately with this demand in order to satisfy its customers. For example, increasing the range of healthy food and pursuing freshness in the supply of products</w:t>
      </w:r>
      <w:r w:rsidR="00D95519" w:rsidRPr="00D95519">
        <w:rPr>
          <w:rFonts w:hint="eastAsia"/>
          <w:lang w:eastAsia="zh-CN"/>
        </w:rPr>
        <w:t xml:space="preserve"> </w:t>
      </w:r>
      <w:r w:rsidR="008E16E5" w:rsidRPr="00D95519">
        <w:rPr>
          <w:lang w:eastAsia="zh-CN"/>
        </w:rPr>
        <w:t>(Shaw, 2024)</w:t>
      </w:r>
      <w:r w:rsidR="008E16E5" w:rsidRPr="00D95519">
        <w:rPr>
          <w:rFonts w:hint="eastAsia"/>
          <w:lang w:eastAsia="zh-CN"/>
        </w:rPr>
        <w:t>。</w:t>
      </w:r>
    </w:p>
    <w:p w14:paraId="14C6E089" w14:textId="11BBDF17" w:rsidR="008E16E5" w:rsidRPr="00D95519" w:rsidRDefault="00500B63" w:rsidP="006F4B99">
      <w:pPr>
        <w:pStyle w:val="2"/>
        <w:spacing w:line="480" w:lineRule="auto"/>
        <w:jc w:val="both"/>
        <w:rPr>
          <w:lang w:eastAsia="zh-CN"/>
        </w:rPr>
      </w:pPr>
      <w:bookmarkStart w:id="9" w:name="_Toc162047156"/>
      <w:r w:rsidRPr="00D95519">
        <w:rPr>
          <w:rFonts w:hint="eastAsia"/>
          <w:lang w:eastAsia="zh-CN"/>
        </w:rPr>
        <w:t>2</w:t>
      </w:r>
      <w:r w:rsidRPr="00D95519">
        <w:rPr>
          <w:lang w:eastAsia="zh-CN"/>
        </w:rPr>
        <w:t>.</w:t>
      </w:r>
      <w:r w:rsidRPr="00D95519">
        <w:rPr>
          <w:rFonts w:hint="eastAsia"/>
          <w:lang w:eastAsia="zh-CN"/>
        </w:rPr>
        <w:t>1</w:t>
      </w:r>
      <w:r w:rsidRPr="00D95519">
        <w:rPr>
          <w:lang w:eastAsia="zh-CN"/>
        </w:rPr>
        <w:t>.</w:t>
      </w:r>
      <w:r w:rsidRPr="00D95519">
        <w:rPr>
          <w:rFonts w:hint="eastAsia"/>
          <w:lang w:eastAsia="zh-CN"/>
        </w:rPr>
        <w:t>4</w:t>
      </w:r>
      <w:r w:rsidRPr="00D95519">
        <w:rPr>
          <w:lang w:eastAsia="zh-CN"/>
        </w:rPr>
        <w:t xml:space="preserve"> Technological</w:t>
      </w:r>
      <w:bookmarkEnd w:id="9"/>
    </w:p>
    <w:p w14:paraId="77E2F91C" w14:textId="032892A6" w:rsidR="00500B63" w:rsidRPr="00D95519" w:rsidRDefault="00A66A92" w:rsidP="006F4B99">
      <w:pPr>
        <w:spacing w:line="480" w:lineRule="auto"/>
        <w:jc w:val="both"/>
        <w:rPr>
          <w:lang w:eastAsia="zh-CN"/>
        </w:rPr>
      </w:pPr>
      <w:r w:rsidRPr="00A66A92">
        <w:rPr>
          <w:lang w:eastAsia="zh-CN"/>
        </w:rPr>
        <w:t xml:space="preserve">E-commerce and online shopping </w:t>
      </w:r>
      <w:proofErr w:type="gramStart"/>
      <w:r w:rsidRPr="00A66A92">
        <w:rPr>
          <w:lang w:eastAsia="zh-CN"/>
        </w:rPr>
        <w:t>has</w:t>
      </w:r>
      <w:proofErr w:type="gramEnd"/>
      <w:r w:rsidRPr="00A66A92">
        <w:rPr>
          <w:lang w:eastAsia="zh-CN"/>
        </w:rPr>
        <w:t xml:space="preserve"> become the first choice for most people and hence Tesco has carried out an online shopping platform. Not only can people shop on its website, it has also developed mobile apps to provide convenience. Customers can shop from anywhere, whether at home or on the go, and Tesco also offers a delivery service for those who need it. This has led to its market coverage aspect being expanded and customer loyalty will increase accordingly. In addition, Tesco has introduced the Clubcard loyalty programme which collects customer data. By analysing the customer's spending level, product preferences and shopping habits, it is possible to tailor promotions to different users. This data also enhances the shopping experience of the customer, and Tesco will use the results of the analyses to distribute promotions and offers to customers, making them more satisfied and increasing their loyalty</w:t>
      </w:r>
      <w:r w:rsidR="008E16E5" w:rsidRPr="00D95519">
        <w:rPr>
          <w:lang w:eastAsia="zh-CN"/>
        </w:rPr>
        <w:t xml:space="preserve"> (MBA</w:t>
      </w:r>
      <w:r w:rsidR="005F3B32">
        <w:rPr>
          <w:rFonts w:hint="eastAsia"/>
          <w:lang w:eastAsia="zh-CN"/>
        </w:rPr>
        <w:t xml:space="preserve"> </w:t>
      </w:r>
      <w:proofErr w:type="spellStart"/>
      <w:r w:rsidR="008E16E5" w:rsidRPr="00D95519">
        <w:rPr>
          <w:lang w:eastAsia="zh-CN"/>
        </w:rPr>
        <w:t>Skool</w:t>
      </w:r>
      <w:proofErr w:type="spellEnd"/>
      <w:r w:rsidR="008E16E5" w:rsidRPr="00D95519">
        <w:rPr>
          <w:lang w:eastAsia="zh-CN"/>
        </w:rPr>
        <w:t>, 2023)</w:t>
      </w:r>
      <w:r w:rsidR="008E16E5" w:rsidRPr="00D95519">
        <w:rPr>
          <w:rFonts w:hint="eastAsia"/>
          <w:lang w:eastAsia="zh-CN"/>
        </w:rPr>
        <w:t>.</w:t>
      </w:r>
    </w:p>
    <w:p w14:paraId="7F8F15D4" w14:textId="559C3156" w:rsidR="00500B63" w:rsidRPr="00D95519" w:rsidRDefault="00500B63" w:rsidP="006F4B99">
      <w:pPr>
        <w:pStyle w:val="2"/>
        <w:spacing w:line="480" w:lineRule="auto"/>
        <w:jc w:val="both"/>
        <w:rPr>
          <w:lang w:eastAsia="zh-CN"/>
        </w:rPr>
      </w:pPr>
      <w:bookmarkStart w:id="10" w:name="_Toc162047157"/>
      <w:r w:rsidRPr="00D95519">
        <w:rPr>
          <w:rFonts w:hint="eastAsia"/>
          <w:lang w:eastAsia="zh-CN"/>
        </w:rPr>
        <w:t>2</w:t>
      </w:r>
      <w:r w:rsidRPr="00D95519">
        <w:rPr>
          <w:lang w:eastAsia="zh-CN"/>
        </w:rPr>
        <w:t>.</w:t>
      </w:r>
      <w:r w:rsidRPr="00D95519">
        <w:rPr>
          <w:rFonts w:hint="eastAsia"/>
          <w:lang w:eastAsia="zh-CN"/>
        </w:rPr>
        <w:t>1</w:t>
      </w:r>
      <w:r w:rsidRPr="00D95519">
        <w:rPr>
          <w:lang w:eastAsia="zh-CN"/>
        </w:rPr>
        <w:t>.</w:t>
      </w:r>
      <w:r w:rsidRPr="00D95519">
        <w:rPr>
          <w:rFonts w:hint="eastAsia"/>
          <w:lang w:eastAsia="zh-CN"/>
        </w:rPr>
        <w:t>5</w:t>
      </w:r>
      <w:r w:rsidRPr="00D95519">
        <w:rPr>
          <w:lang w:eastAsia="zh-CN"/>
        </w:rPr>
        <w:t xml:space="preserve"> Environmental</w:t>
      </w:r>
      <w:bookmarkEnd w:id="10"/>
    </w:p>
    <w:p w14:paraId="2CA0B1BA" w14:textId="77F14A16" w:rsidR="008E16E5" w:rsidRPr="00D95519" w:rsidRDefault="00A66A92" w:rsidP="006F4B99">
      <w:pPr>
        <w:spacing w:line="480" w:lineRule="auto"/>
        <w:jc w:val="both"/>
        <w:rPr>
          <w:lang w:eastAsia="zh-CN"/>
        </w:rPr>
      </w:pPr>
      <w:r w:rsidRPr="00A66A92">
        <w:rPr>
          <w:lang w:eastAsia="zh-CN"/>
        </w:rPr>
        <w:t>Tesco produces carbon dioxide during transport and production in its supply chain, the emission of which can have irreversible environmental impacts such as global warming and melting icebergs leading to the destruction of animal habitats. To address these risks, Tesco has set itself the goal of zero CO2 emissions, reducing the generation of plastic waste while promoting recycling</w:t>
      </w:r>
      <w:r w:rsidR="003F2E7D">
        <w:rPr>
          <w:rFonts w:hint="eastAsia"/>
          <w:lang w:eastAsia="zh-CN"/>
        </w:rPr>
        <w:t xml:space="preserve"> </w:t>
      </w:r>
      <w:r w:rsidR="008E16E5" w:rsidRPr="00D95519">
        <w:rPr>
          <w:lang w:eastAsia="zh-CN"/>
        </w:rPr>
        <w:t>(Reddy, 2023)</w:t>
      </w:r>
      <w:r w:rsidR="008E16E5" w:rsidRPr="00D95519">
        <w:rPr>
          <w:rFonts w:hint="eastAsia"/>
          <w:lang w:eastAsia="zh-CN"/>
        </w:rPr>
        <w:t>.</w:t>
      </w:r>
    </w:p>
    <w:p w14:paraId="6B9701C3" w14:textId="5D668C5E" w:rsidR="00500B63" w:rsidRPr="00D95519" w:rsidRDefault="00500B63" w:rsidP="006F4B99">
      <w:pPr>
        <w:pStyle w:val="2"/>
        <w:spacing w:line="480" w:lineRule="auto"/>
        <w:jc w:val="both"/>
        <w:rPr>
          <w:lang w:eastAsia="zh-CN"/>
        </w:rPr>
      </w:pPr>
      <w:bookmarkStart w:id="11" w:name="_Toc162047158"/>
      <w:r w:rsidRPr="00D95519">
        <w:rPr>
          <w:rFonts w:hint="eastAsia"/>
          <w:lang w:eastAsia="zh-CN"/>
        </w:rPr>
        <w:lastRenderedPageBreak/>
        <w:t>2</w:t>
      </w:r>
      <w:r w:rsidRPr="00D95519">
        <w:rPr>
          <w:lang w:eastAsia="zh-CN"/>
        </w:rPr>
        <w:t>.</w:t>
      </w:r>
      <w:r w:rsidRPr="00D95519">
        <w:rPr>
          <w:rFonts w:hint="eastAsia"/>
          <w:lang w:eastAsia="zh-CN"/>
        </w:rPr>
        <w:t>1</w:t>
      </w:r>
      <w:r w:rsidRPr="00D95519">
        <w:rPr>
          <w:lang w:eastAsia="zh-CN"/>
        </w:rPr>
        <w:t>.</w:t>
      </w:r>
      <w:r w:rsidRPr="00D95519">
        <w:rPr>
          <w:rFonts w:hint="eastAsia"/>
          <w:lang w:eastAsia="zh-CN"/>
        </w:rPr>
        <w:t>6</w:t>
      </w:r>
      <w:r w:rsidRPr="00D95519">
        <w:rPr>
          <w:lang w:eastAsia="zh-CN"/>
        </w:rPr>
        <w:t xml:space="preserve"> Legal</w:t>
      </w:r>
      <w:bookmarkEnd w:id="11"/>
    </w:p>
    <w:p w14:paraId="07E4B240" w14:textId="3ABD59E2" w:rsidR="00500B63" w:rsidRPr="00D95519" w:rsidRDefault="00A66A92" w:rsidP="006F4B99">
      <w:pPr>
        <w:spacing w:line="480" w:lineRule="auto"/>
        <w:jc w:val="both"/>
        <w:rPr>
          <w:lang w:eastAsia="zh-CN"/>
        </w:rPr>
      </w:pPr>
      <w:r w:rsidRPr="00A66A92">
        <w:rPr>
          <w:lang w:eastAsia="zh-CN"/>
        </w:rPr>
        <w:t>In order to protect the rights and safety of consumers, laws and regulations will govern Tesco. For example, Tesco must ensure that its products are safe and the pricing of goods needs to be fair and equitable. Breach of these laws could result in Tesco facing legal action, financial penalties and a significant impact on its reputation.</w:t>
      </w:r>
      <w:r>
        <w:rPr>
          <w:rFonts w:hint="eastAsia"/>
          <w:lang w:eastAsia="zh-CN"/>
        </w:rPr>
        <w:t xml:space="preserve"> </w:t>
      </w:r>
      <w:r w:rsidRPr="00A66A92">
        <w:rPr>
          <w:lang w:eastAsia="zh-CN"/>
        </w:rPr>
        <w:t>Tesco needs to protect the data and privacy of its customers whilst collecting their data, or face serious legal sanctions</w:t>
      </w:r>
      <w:r w:rsidR="00FD2B2F">
        <w:rPr>
          <w:rFonts w:hint="eastAsia"/>
          <w:lang w:eastAsia="zh-CN"/>
        </w:rPr>
        <w:t xml:space="preserve"> </w:t>
      </w:r>
      <w:r w:rsidR="00500B63" w:rsidRPr="00D95519">
        <w:rPr>
          <w:lang w:eastAsia="zh-CN"/>
        </w:rPr>
        <w:t>(Miller, 2022)</w:t>
      </w:r>
      <w:r w:rsidR="00500B63" w:rsidRPr="00D95519">
        <w:rPr>
          <w:rFonts w:hint="eastAsia"/>
          <w:lang w:eastAsia="zh-CN"/>
        </w:rPr>
        <w:t>.</w:t>
      </w:r>
    </w:p>
    <w:p w14:paraId="2BCEEAC3" w14:textId="73BFAA49" w:rsidR="008E16E5" w:rsidRDefault="008E16E5" w:rsidP="006F4B99">
      <w:pPr>
        <w:pStyle w:val="2"/>
        <w:spacing w:line="480" w:lineRule="auto"/>
        <w:jc w:val="both"/>
        <w:rPr>
          <w:lang w:eastAsia="zh-CN"/>
        </w:rPr>
      </w:pPr>
      <w:bookmarkStart w:id="12" w:name="_Toc161971528"/>
      <w:bookmarkStart w:id="13" w:name="_Toc162047159"/>
      <w:r w:rsidRPr="00D95519">
        <w:rPr>
          <w:lang w:eastAsia="zh-CN"/>
        </w:rPr>
        <w:t>2.</w:t>
      </w:r>
      <w:r w:rsidRPr="00D95519">
        <w:rPr>
          <w:rFonts w:hint="eastAsia"/>
          <w:lang w:eastAsia="zh-CN"/>
        </w:rPr>
        <w:t>2</w:t>
      </w:r>
      <w:r w:rsidRPr="00D95519">
        <w:rPr>
          <w:lang w:eastAsia="zh-CN"/>
        </w:rPr>
        <w:t xml:space="preserve"> Micro Environment</w:t>
      </w:r>
      <w:bookmarkEnd w:id="12"/>
      <w:bookmarkEnd w:id="13"/>
    </w:p>
    <w:p w14:paraId="6636A738" w14:textId="36926891" w:rsidR="00A66A92" w:rsidRPr="00A66A92" w:rsidRDefault="00A66A92" w:rsidP="006F4B99">
      <w:pPr>
        <w:spacing w:line="480" w:lineRule="auto"/>
        <w:jc w:val="both"/>
        <w:rPr>
          <w:lang w:eastAsia="zh-CN"/>
        </w:rPr>
      </w:pPr>
      <w:r w:rsidRPr="00A66A92">
        <w:rPr>
          <w:lang w:eastAsia="zh-CN"/>
        </w:rPr>
        <w:t>Michael Porter introduced the Five Forces model of strategic analysis in a 1979 article in the Harvard Business Review, listing five forces at work in a given industry: internal competition, the potential for new entrants, the bargaining power of suppliers, the bargaining power of customers, and the ability of customers to find substitutes</w:t>
      </w:r>
      <w:r>
        <w:rPr>
          <w:rFonts w:hint="eastAsia"/>
          <w:lang w:eastAsia="zh-CN"/>
        </w:rPr>
        <w:t xml:space="preserve"> </w:t>
      </w:r>
      <w:r w:rsidRPr="00A66A92">
        <w:rPr>
          <w:rFonts w:hint="eastAsia"/>
          <w:lang w:eastAsia="zh-CN"/>
        </w:rPr>
        <w:t>(Gratton, 2024)</w:t>
      </w:r>
      <w:r>
        <w:rPr>
          <w:rFonts w:hint="eastAsia"/>
          <w:lang w:eastAsia="zh-CN"/>
        </w:rPr>
        <w:t>.</w:t>
      </w:r>
    </w:p>
    <w:p w14:paraId="3F7C87A2" w14:textId="504255E5" w:rsidR="0026710B" w:rsidRPr="00D95519" w:rsidRDefault="0026710B" w:rsidP="006F4B99">
      <w:pPr>
        <w:pStyle w:val="2"/>
        <w:spacing w:line="480" w:lineRule="auto"/>
        <w:jc w:val="both"/>
        <w:rPr>
          <w:lang w:eastAsia="zh-CN"/>
        </w:rPr>
      </w:pPr>
      <w:bookmarkStart w:id="14" w:name="_Toc162047160"/>
      <w:r w:rsidRPr="00D95519">
        <w:rPr>
          <w:lang w:eastAsia="zh-CN"/>
        </w:rPr>
        <w:t>2.</w:t>
      </w:r>
      <w:r w:rsidRPr="00D95519">
        <w:rPr>
          <w:rFonts w:hint="eastAsia"/>
          <w:lang w:eastAsia="zh-CN"/>
        </w:rPr>
        <w:t>2.1</w:t>
      </w:r>
      <w:r w:rsidRPr="00D95519">
        <w:rPr>
          <w:lang w:eastAsia="zh-CN"/>
        </w:rPr>
        <w:t xml:space="preserve"> </w:t>
      </w:r>
      <w:r w:rsidRPr="00D95519">
        <w:rPr>
          <w:rFonts w:hint="eastAsia"/>
          <w:lang w:eastAsia="zh-CN"/>
        </w:rPr>
        <w:t>Rivalry Among Existing Competitors</w:t>
      </w:r>
      <w:bookmarkEnd w:id="14"/>
    </w:p>
    <w:p w14:paraId="6F3B2566" w14:textId="77777777" w:rsidR="0026710B" w:rsidRPr="00D95519" w:rsidRDefault="008E16E5" w:rsidP="006F4B99">
      <w:pPr>
        <w:spacing w:line="480" w:lineRule="auto"/>
        <w:jc w:val="both"/>
        <w:rPr>
          <w:lang w:eastAsia="zh-CN"/>
        </w:rPr>
      </w:pPr>
      <w:r w:rsidRPr="00D95519">
        <w:rPr>
          <w:lang w:eastAsia="zh-CN"/>
        </w:rPr>
        <w:t>The main competitors of Tesco are Sainsbury's, Asda, Aldi, Morrisons and Lidl.</w:t>
      </w:r>
      <w:r w:rsidRPr="00D95519">
        <w:rPr>
          <w:rFonts w:hint="eastAsia"/>
          <w:lang w:eastAsia="zh-CN"/>
        </w:rPr>
        <w:t xml:space="preserve"> </w:t>
      </w:r>
      <w:r w:rsidRPr="00D95519">
        <w:rPr>
          <w:lang w:eastAsia="zh-CN"/>
        </w:rPr>
        <w:t>As of October 2023, Tesco is considered to be the sustained market leader with a market share of 27.4%. In comparison, the other companies are lagging behind with 14.8%, 13.7%, 9.9%, 8.6% and 7.6% of the market share respectively</w:t>
      </w:r>
      <w:r w:rsidRPr="00D95519">
        <w:rPr>
          <w:rFonts w:hint="eastAsia"/>
          <w:lang w:eastAsia="zh-CN"/>
        </w:rPr>
        <w:t xml:space="preserve"> (</w:t>
      </w:r>
      <w:r w:rsidRPr="00D95519">
        <w:rPr>
          <w:lang w:eastAsia="zh-CN"/>
        </w:rPr>
        <w:t>Statista</w:t>
      </w:r>
      <w:r w:rsidRPr="00D95519">
        <w:rPr>
          <w:rFonts w:hint="eastAsia"/>
          <w:lang w:eastAsia="zh-CN"/>
        </w:rPr>
        <w:t xml:space="preserve">, </w:t>
      </w:r>
      <w:r w:rsidRPr="00D95519">
        <w:rPr>
          <w:lang w:eastAsia="zh-CN"/>
        </w:rPr>
        <w:t>2023)</w:t>
      </w:r>
      <w:r w:rsidRPr="00D95519">
        <w:rPr>
          <w:rFonts w:hint="eastAsia"/>
          <w:lang w:eastAsia="zh-CN"/>
        </w:rPr>
        <w:t xml:space="preserve">. </w:t>
      </w:r>
      <w:r w:rsidRPr="00D95519">
        <w:rPr>
          <w:lang w:eastAsia="zh-CN"/>
        </w:rPr>
        <w:t>As a result</w:t>
      </w:r>
      <w:r w:rsidRPr="00D95519">
        <w:rPr>
          <w:rFonts w:hint="eastAsia"/>
          <w:lang w:eastAsia="zh-CN"/>
        </w:rPr>
        <w:t>,</w:t>
      </w:r>
      <w:r w:rsidRPr="00D95519">
        <w:rPr>
          <w:lang w:eastAsia="zh-CN"/>
        </w:rPr>
        <w:t xml:space="preserve"> Tesco is more competitive in terms of operating across the environment.</w:t>
      </w:r>
    </w:p>
    <w:p w14:paraId="407BB897" w14:textId="1B15FCFD" w:rsidR="0026710B" w:rsidRPr="00D95519" w:rsidRDefault="0026710B" w:rsidP="006F4B99">
      <w:pPr>
        <w:pStyle w:val="2"/>
        <w:spacing w:line="480" w:lineRule="auto"/>
        <w:jc w:val="both"/>
        <w:rPr>
          <w:lang w:eastAsia="zh-CN"/>
        </w:rPr>
      </w:pPr>
      <w:bookmarkStart w:id="15" w:name="_Toc162047161"/>
      <w:r w:rsidRPr="00D95519">
        <w:rPr>
          <w:lang w:eastAsia="zh-CN"/>
        </w:rPr>
        <w:t>2.</w:t>
      </w:r>
      <w:r w:rsidRPr="00D95519">
        <w:rPr>
          <w:rFonts w:hint="eastAsia"/>
          <w:lang w:eastAsia="zh-CN"/>
        </w:rPr>
        <w:t>2.2</w:t>
      </w:r>
      <w:r w:rsidRPr="00D95519">
        <w:rPr>
          <w:lang w:eastAsia="zh-CN"/>
        </w:rPr>
        <w:t xml:space="preserve"> </w:t>
      </w:r>
      <w:r w:rsidRPr="00D95519">
        <w:rPr>
          <w:rFonts w:hint="eastAsia"/>
          <w:lang w:eastAsia="zh-CN"/>
        </w:rPr>
        <w:t>Threat of Sub</w:t>
      </w:r>
      <w:r w:rsidR="000E6AC6" w:rsidRPr="00D95519">
        <w:rPr>
          <w:rFonts w:hint="eastAsia"/>
          <w:lang w:eastAsia="zh-CN"/>
        </w:rPr>
        <w:t>stitute Products or Services</w:t>
      </w:r>
      <w:bookmarkEnd w:id="15"/>
    </w:p>
    <w:p w14:paraId="5C90B407" w14:textId="72621FEE" w:rsidR="000E6AC6" w:rsidRPr="00D95519" w:rsidRDefault="00A66A92" w:rsidP="006F4B99">
      <w:pPr>
        <w:spacing w:line="480" w:lineRule="auto"/>
        <w:jc w:val="both"/>
        <w:rPr>
          <w:lang w:eastAsia="zh-CN"/>
        </w:rPr>
      </w:pPr>
      <w:r w:rsidRPr="00A66A92">
        <w:rPr>
          <w:lang w:eastAsia="zh-CN"/>
        </w:rPr>
        <w:t xml:space="preserve">The threat of substitutes in retailing is usually low because large branded supermarket chains have a full range of products. This also leads to many customers becoming dependent on familiar supermarkets and eventually develop into their loyal customers. Moreover, the prices of goods in many small retail shops are generally </w:t>
      </w:r>
      <w:r w:rsidRPr="00A66A92">
        <w:rPr>
          <w:lang w:eastAsia="zh-CN"/>
        </w:rPr>
        <w:lastRenderedPageBreak/>
        <w:t xml:space="preserve">much higher than those in large supermarkets. As a result, most customers will be attracted to the large supermarkets, and the large supermarkets will not be threatened by these alternatives to the </w:t>
      </w:r>
      <w:r w:rsidR="008E16E5" w:rsidRPr="00D95519">
        <w:rPr>
          <w:rFonts w:hint="eastAsia"/>
          <w:lang w:eastAsia="zh-CN"/>
        </w:rPr>
        <w:t>(</w:t>
      </w:r>
      <w:r w:rsidR="008E16E5" w:rsidRPr="00D95519">
        <w:rPr>
          <w:lang w:eastAsia="zh-CN"/>
        </w:rPr>
        <w:t>Pantano</w:t>
      </w:r>
      <w:r w:rsidR="008E16E5" w:rsidRPr="00D95519">
        <w:rPr>
          <w:rFonts w:hint="eastAsia"/>
          <w:lang w:eastAsia="zh-CN"/>
        </w:rPr>
        <w:t xml:space="preserve"> et al., 2017).</w:t>
      </w:r>
    </w:p>
    <w:p w14:paraId="5284ACF5" w14:textId="07FAA940" w:rsidR="000E6AC6" w:rsidRPr="00D95519" w:rsidRDefault="000E6AC6" w:rsidP="006F4B99">
      <w:pPr>
        <w:pStyle w:val="2"/>
        <w:spacing w:line="480" w:lineRule="auto"/>
        <w:jc w:val="both"/>
        <w:rPr>
          <w:lang w:eastAsia="zh-CN"/>
        </w:rPr>
      </w:pPr>
      <w:bookmarkStart w:id="16" w:name="_Toc162047162"/>
      <w:r w:rsidRPr="00D95519">
        <w:rPr>
          <w:lang w:eastAsia="zh-CN"/>
        </w:rPr>
        <w:t>2.</w:t>
      </w:r>
      <w:r w:rsidRPr="00D95519">
        <w:rPr>
          <w:rFonts w:hint="eastAsia"/>
          <w:lang w:eastAsia="zh-CN"/>
        </w:rPr>
        <w:t>2.3</w:t>
      </w:r>
      <w:r w:rsidRPr="00D95519">
        <w:rPr>
          <w:lang w:eastAsia="zh-CN"/>
        </w:rPr>
        <w:t xml:space="preserve"> </w:t>
      </w:r>
      <w:r w:rsidRPr="00D95519">
        <w:rPr>
          <w:rFonts w:hint="eastAsia"/>
          <w:lang w:eastAsia="zh-CN"/>
        </w:rPr>
        <w:t>Threat of New Entrants</w:t>
      </w:r>
      <w:bookmarkEnd w:id="16"/>
    </w:p>
    <w:p w14:paraId="0AC509F2" w14:textId="77777777" w:rsidR="00A66A92" w:rsidRDefault="00A66A92" w:rsidP="005F3B32">
      <w:pPr>
        <w:spacing w:line="480" w:lineRule="auto"/>
        <w:jc w:val="both"/>
        <w:rPr>
          <w:lang w:eastAsia="zh-CN"/>
        </w:rPr>
      </w:pPr>
      <w:r w:rsidRPr="00A66A92">
        <w:rPr>
          <w:lang w:eastAsia="zh-CN"/>
        </w:rPr>
        <w:t>However, the threat of new entrants is big for this industry. This is because even if there are many big and recognisable brands in the market as a whole, it will not have an impact on the entry of new businesses. This is because retail shops are very malleable and they can find the right niche according to the needs of their customers and then adapt themselves to potential customers to meet their requirements (Sadun, 2015). Moreover, new entrants will increase the competition among the companies in the whole market, and there will be constant adjustments and comparisons among the companies, and this situation is a great threat to the whole industry.</w:t>
      </w:r>
    </w:p>
    <w:p w14:paraId="1C294F56" w14:textId="02A4E3D5" w:rsidR="000E6AC6" w:rsidRPr="00D95519" w:rsidRDefault="000E6AC6" w:rsidP="006F4B99">
      <w:pPr>
        <w:pStyle w:val="2"/>
        <w:spacing w:line="480" w:lineRule="auto"/>
        <w:jc w:val="both"/>
        <w:rPr>
          <w:lang w:eastAsia="zh-CN"/>
        </w:rPr>
      </w:pPr>
      <w:bookmarkStart w:id="17" w:name="_Toc162047163"/>
      <w:r w:rsidRPr="00D95519">
        <w:rPr>
          <w:lang w:eastAsia="zh-CN"/>
        </w:rPr>
        <w:t>2.</w:t>
      </w:r>
      <w:r w:rsidRPr="00D95519">
        <w:rPr>
          <w:rFonts w:hint="eastAsia"/>
          <w:lang w:eastAsia="zh-CN"/>
        </w:rPr>
        <w:t>2.4</w:t>
      </w:r>
      <w:r w:rsidRPr="00D95519">
        <w:rPr>
          <w:lang w:eastAsia="zh-CN"/>
        </w:rPr>
        <w:t xml:space="preserve"> </w:t>
      </w:r>
      <w:r w:rsidRPr="00D95519">
        <w:rPr>
          <w:rFonts w:hint="eastAsia"/>
          <w:lang w:eastAsia="zh-CN"/>
        </w:rPr>
        <w:t>Bargaining Power of Buyers</w:t>
      </w:r>
      <w:bookmarkEnd w:id="17"/>
    </w:p>
    <w:p w14:paraId="7E328535" w14:textId="768BCBC5" w:rsidR="006D3E76" w:rsidRDefault="00A66A92" w:rsidP="006F4B99">
      <w:pPr>
        <w:spacing w:line="480" w:lineRule="auto"/>
        <w:jc w:val="both"/>
        <w:rPr>
          <w:rFonts w:hint="eastAsia"/>
          <w:lang w:eastAsia="zh-CN"/>
        </w:rPr>
      </w:pPr>
      <w:r w:rsidRPr="00A66A92">
        <w:rPr>
          <w:lang w:eastAsia="zh-CN"/>
        </w:rPr>
        <w:t>Customer bargaining power is a very powerful force for this industry. The reason for this is the existence of a wide range of supermarkets in the market, where people can choose where to shop or the supplier of goods according to their needs without being constrained. And because the switching costs of retailers are very low, resulting in supermarkets not being able to make suitable counter-actions in the face of consumer bargaining power, which further makes the consumer bargaining power higher</w:t>
      </w:r>
      <w:r w:rsidR="00C71FF3" w:rsidRPr="00D95519">
        <w:rPr>
          <w:rFonts w:hint="eastAsia"/>
          <w:lang w:eastAsia="zh-CN"/>
        </w:rPr>
        <w:t xml:space="preserve"> (Stan, 2015).</w:t>
      </w:r>
      <w:r w:rsidR="00C71FF3">
        <w:rPr>
          <w:rFonts w:hint="eastAsia"/>
          <w:lang w:eastAsia="zh-CN"/>
        </w:rPr>
        <w:t xml:space="preserve"> </w:t>
      </w:r>
      <w:r w:rsidRPr="00A66A92">
        <w:rPr>
          <w:lang w:eastAsia="zh-CN"/>
        </w:rPr>
        <w:t>Therefore, the influence of consumers on this industry cannot be ignored.</w:t>
      </w:r>
    </w:p>
    <w:p w14:paraId="6B97D0CA" w14:textId="6FC9103C" w:rsidR="000E6AC6" w:rsidRPr="00D95519" w:rsidRDefault="000E6AC6" w:rsidP="006F4B99">
      <w:pPr>
        <w:pStyle w:val="2"/>
        <w:spacing w:line="480" w:lineRule="auto"/>
        <w:jc w:val="both"/>
        <w:rPr>
          <w:lang w:eastAsia="zh-CN"/>
        </w:rPr>
      </w:pPr>
      <w:bookmarkStart w:id="18" w:name="_Toc162047164"/>
      <w:r w:rsidRPr="00D95519">
        <w:rPr>
          <w:lang w:eastAsia="zh-CN"/>
        </w:rPr>
        <w:t>2.</w:t>
      </w:r>
      <w:r w:rsidRPr="00D95519">
        <w:rPr>
          <w:rFonts w:hint="eastAsia"/>
          <w:lang w:eastAsia="zh-CN"/>
        </w:rPr>
        <w:t>2.5</w:t>
      </w:r>
      <w:r w:rsidRPr="00D95519">
        <w:rPr>
          <w:lang w:eastAsia="zh-CN"/>
        </w:rPr>
        <w:t xml:space="preserve"> </w:t>
      </w:r>
      <w:r w:rsidRPr="00D95519">
        <w:rPr>
          <w:rFonts w:hint="eastAsia"/>
          <w:lang w:eastAsia="zh-CN"/>
        </w:rPr>
        <w:t>Bargaining Power of Suppliers</w:t>
      </w:r>
      <w:bookmarkEnd w:id="18"/>
    </w:p>
    <w:p w14:paraId="1009B018" w14:textId="77777777" w:rsidR="00A66A92" w:rsidRDefault="00A66A92" w:rsidP="006F4B99">
      <w:pPr>
        <w:spacing w:line="480" w:lineRule="auto"/>
        <w:jc w:val="both"/>
        <w:rPr>
          <w:lang w:eastAsia="zh-CN"/>
        </w:rPr>
      </w:pPr>
      <w:r w:rsidRPr="00A66A92">
        <w:rPr>
          <w:lang w:eastAsia="zh-CN"/>
        </w:rPr>
        <w:t xml:space="preserve">The bargaining power of suppliers is low to medium and this is due to the fact that there are a large number of suppliers in the industry as a whole, so they do not have </w:t>
      </w:r>
      <w:r w:rsidRPr="00A66A92">
        <w:rPr>
          <w:lang w:eastAsia="zh-CN"/>
        </w:rPr>
        <w:lastRenderedPageBreak/>
        <w:t>a significant impact on companies. The influence of independent suppliers on large companies is even more minimal, which leads to more aggressive competition for their place in the market in order to survive</w:t>
      </w:r>
      <w:r w:rsidR="00C71FF3">
        <w:rPr>
          <w:rFonts w:hint="eastAsia"/>
          <w:lang w:eastAsia="zh-CN"/>
        </w:rPr>
        <w:t xml:space="preserve"> </w:t>
      </w:r>
      <w:r w:rsidR="008E16E5" w:rsidRPr="00D95519">
        <w:rPr>
          <w:rFonts w:hint="eastAsia"/>
          <w:lang w:eastAsia="zh-CN"/>
        </w:rPr>
        <w:t xml:space="preserve">(Wang et al., 2018). </w:t>
      </w:r>
      <w:r w:rsidRPr="00A66A92">
        <w:rPr>
          <w:lang w:eastAsia="zh-CN"/>
        </w:rPr>
        <w:t>It is clear from these points that the bargaining power of suppliers has no way of influencing the industry as a whole.</w:t>
      </w:r>
    </w:p>
    <w:p w14:paraId="74F478A8" w14:textId="6A9FD05F" w:rsidR="008E16E5" w:rsidRPr="00D95519" w:rsidRDefault="000E6AC6" w:rsidP="006F4B99">
      <w:pPr>
        <w:pStyle w:val="2"/>
        <w:spacing w:line="480" w:lineRule="auto"/>
        <w:jc w:val="both"/>
        <w:rPr>
          <w:lang w:eastAsia="zh-CN"/>
        </w:rPr>
      </w:pPr>
      <w:bookmarkStart w:id="19" w:name="_Toc162047165"/>
      <w:r w:rsidRPr="00D95519">
        <w:rPr>
          <w:lang w:eastAsia="zh-CN"/>
        </w:rPr>
        <w:t>2.</w:t>
      </w:r>
      <w:r w:rsidRPr="00D95519">
        <w:rPr>
          <w:rFonts w:hint="eastAsia"/>
          <w:lang w:eastAsia="zh-CN"/>
        </w:rPr>
        <w:t xml:space="preserve">3 </w:t>
      </w:r>
      <w:r w:rsidR="0095723B" w:rsidRPr="00D95519">
        <w:rPr>
          <w:lang w:eastAsia="zh-CN"/>
        </w:rPr>
        <w:t>Customers</w:t>
      </w:r>
      <w:r w:rsidR="0095723B" w:rsidRPr="00D95519">
        <w:rPr>
          <w:rFonts w:hint="eastAsia"/>
          <w:lang w:eastAsia="zh-CN"/>
        </w:rPr>
        <w:t xml:space="preserve"> </w:t>
      </w:r>
      <w:r w:rsidR="0095723B" w:rsidRPr="00D95519">
        <w:rPr>
          <w:lang w:eastAsia="zh-CN"/>
        </w:rPr>
        <w:t>Analysis</w:t>
      </w:r>
      <w:bookmarkEnd w:id="19"/>
    </w:p>
    <w:p w14:paraId="6F7A243D" w14:textId="2C6107FA" w:rsidR="0095723B" w:rsidRPr="00D95519" w:rsidRDefault="00A66A92" w:rsidP="006F4B99">
      <w:pPr>
        <w:spacing w:line="480" w:lineRule="auto"/>
        <w:jc w:val="both"/>
        <w:rPr>
          <w:lang w:eastAsia="zh-CN"/>
        </w:rPr>
      </w:pPr>
      <w:r w:rsidRPr="00A66A92">
        <w:rPr>
          <w:lang w:eastAsia="zh-CN"/>
        </w:rPr>
        <w:t>For Tesco, customers are a major micro-environmental factor that is very important. Because Tesco has to serve millions of customers every day, the customer's requirements and needs will make it adjust accordingly in time. Moreover, all these customers have different needs and their jobs make their needs change. Therefore, Tesco needs to survey and collect customer satisfaction frequently to make appropriate changes. Although Tesco has a wide range of products to meet most of its customers' needs, it needs to continue to expand its range of certain products to meet the specific needs of certain customers, such as gluten-free and vegetarian products. Because Tesco makes improvements and adjustments in response to customer needs, most customers join their Clubcard loyalty scheme and become members.</w:t>
      </w:r>
      <w:r>
        <w:rPr>
          <w:rFonts w:hint="eastAsia"/>
          <w:lang w:eastAsia="zh-CN"/>
        </w:rPr>
        <w:t xml:space="preserve"> </w:t>
      </w:r>
      <w:r w:rsidRPr="00A66A92">
        <w:rPr>
          <w:lang w:eastAsia="zh-CN"/>
        </w:rPr>
        <w:t xml:space="preserve">Tesco also values the impact of customers on their business and puts the customer at the centre of it. They believe that customer feedback is very important and helpful in improving their services and products </w:t>
      </w:r>
      <w:r w:rsidR="008E16E5" w:rsidRPr="00D95519">
        <w:rPr>
          <w:lang w:eastAsia="zh-CN"/>
        </w:rPr>
        <w:t>(Tesco</w:t>
      </w:r>
      <w:r w:rsidR="00500B63" w:rsidRPr="00D95519">
        <w:rPr>
          <w:rFonts w:hint="eastAsia"/>
          <w:lang w:eastAsia="zh-CN"/>
        </w:rPr>
        <w:t xml:space="preserve"> </w:t>
      </w:r>
      <w:r w:rsidR="008E16E5" w:rsidRPr="00D95519">
        <w:rPr>
          <w:lang w:eastAsia="zh-CN"/>
        </w:rPr>
        <w:t>Plc, 2023)</w:t>
      </w:r>
      <w:r w:rsidR="008E16E5" w:rsidRPr="00D95519">
        <w:rPr>
          <w:rFonts w:hint="eastAsia"/>
          <w:lang w:eastAsia="zh-CN"/>
        </w:rPr>
        <w:t>.</w:t>
      </w:r>
    </w:p>
    <w:p w14:paraId="4685E3AC" w14:textId="1CEF7A99" w:rsidR="0095723B" w:rsidRPr="00D95519" w:rsidRDefault="0095723B" w:rsidP="006F4B99">
      <w:pPr>
        <w:pStyle w:val="2"/>
        <w:spacing w:line="480" w:lineRule="auto"/>
        <w:jc w:val="both"/>
        <w:rPr>
          <w:lang w:eastAsia="zh-CN"/>
        </w:rPr>
      </w:pPr>
      <w:bookmarkStart w:id="20" w:name="_Toc162047166"/>
      <w:r w:rsidRPr="00D95519">
        <w:rPr>
          <w:lang w:eastAsia="zh-CN"/>
        </w:rPr>
        <w:t>2.</w:t>
      </w:r>
      <w:r w:rsidRPr="00D95519">
        <w:rPr>
          <w:rFonts w:hint="eastAsia"/>
          <w:lang w:eastAsia="zh-CN"/>
        </w:rPr>
        <w:t>4</w:t>
      </w:r>
      <w:r w:rsidR="00C913A2">
        <w:rPr>
          <w:rFonts w:hint="eastAsia"/>
          <w:lang w:eastAsia="zh-CN"/>
        </w:rPr>
        <w:t xml:space="preserve"> E</w:t>
      </w:r>
      <w:r w:rsidR="00C913A2" w:rsidRPr="00C913A2">
        <w:rPr>
          <w:lang w:eastAsia="zh-CN"/>
        </w:rPr>
        <w:t>mployee</w:t>
      </w:r>
      <w:r w:rsidRPr="00D95519">
        <w:rPr>
          <w:lang w:eastAsia="zh-CN"/>
        </w:rPr>
        <w:t>s</w:t>
      </w:r>
      <w:r w:rsidRPr="00D95519">
        <w:rPr>
          <w:rFonts w:hint="eastAsia"/>
          <w:lang w:eastAsia="zh-CN"/>
        </w:rPr>
        <w:t xml:space="preserve"> </w:t>
      </w:r>
      <w:r w:rsidRPr="00D95519">
        <w:t>Analysis</w:t>
      </w:r>
      <w:bookmarkEnd w:id="20"/>
    </w:p>
    <w:p w14:paraId="7BB65A55" w14:textId="6779080A" w:rsidR="008E16E5" w:rsidRPr="00D95519" w:rsidRDefault="00A66A92" w:rsidP="006F4B99">
      <w:pPr>
        <w:spacing w:line="480" w:lineRule="auto"/>
        <w:jc w:val="both"/>
        <w:rPr>
          <w:lang w:eastAsia="zh-CN"/>
        </w:rPr>
      </w:pPr>
      <w:r w:rsidRPr="00A66A92">
        <w:rPr>
          <w:lang w:eastAsia="zh-CN"/>
        </w:rPr>
        <w:t>Employees as part of Tesco also make a difference to every aspect of it. As a highly recognised multinational retailer, Tesco employs over 330,000 people. Therefore, Tesco needs to consider its customers as well as the welfare of its employees. For example, the wages they pay their employees and the processes they use to recruit and train them all have an impact on their future growth.</w:t>
      </w:r>
      <w:r w:rsidR="00841908">
        <w:rPr>
          <w:rFonts w:hint="eastAsia"/>
          <w:lang w:eastAsia="zh-CN"/>
        </w:rPr>
        <w:t xml:space="preserve"> </w:t>
      </w:r>
      <w:proofErr w:type="gramStart"/>
      <w:r w:rsidRPr="00A66A92">
        <w:rPr>
          <w:lang w:eastAsia="zh-CN"/>
        </w:rPr>
        <w:t>The</w:t>
      </w:r>
      <w:proofErr w:type="gramEnd"/>
      <w:r w:rsidRPr="00A66A92">
        <w:rPr>
          <w:lang w:eastAsia="zh-CN"/>
        </w:rPr>
        <w:t xml:space="preserve"> Tesco Plc team </w:t>
      </w:r>
      <w:r w:rsidRPr="00A66A92">
        <w:rPr>
          <w:lang w:eastAsia="zh-CN"/>
        </w:rPr>
        <w:lastRenderedPageBreak/>
        <w:t>provides employees with the core services they need, which include training and development, occupational health, assistance programmes, free health checks, an e-learning platform and some additional support. These benefits all contribute to the innovation and personal growth of employees and make the products Tesco produces even better</w:t>
      </w:r>
      <w:r w:rsidR="00C913A2">
        <w:rPr>
          <w:rFonts w:hint="eastAsia"/>
          <w:lang w:eastAsia="zh-CN"/>
        </w:rPr>
        <w:t xml:space="preserve"> </w:t>
      </w:r>
      <w:r w:rsidR="008E16E5" w:rsidRPr="00D95519">
        <w:rPr>
          <w:lang w:eastAsia="zh-CN"/>
        </w:rPr>
        <w:t>(</w:t>
      </w:r>
      <w:proofErr w:type="spellStart"/>
      <w:r w:rsidR="008E16E5" w:rsidRPr="00D95519">
        <w:rPr>
          <w:lang w:eastAsia="zh-CN"/>
        </w:rPr>
        <w:t>Schosser</w:t>
      </w:r>
      <w:proofErr w:type="spellEnd"/>
      <w:r w:rsidR="008E16E5" w:rsidRPr="00D95519">
        <w:rPr>
          <w:lang w:eastAsia="zh-CN"/>
        </w:rPr>
        <w:t>, 2024)</w:t>
      </w:r>
      <w:r w:rsidR="008E16E5" w:rsidRPr="00D95519">
        <w:rPr>
          <w:rFonts w:hint="eastAsia"/>
          <w:lang w:eastAsia="zh-CN"/>
        </w:rPr>
        <w:t>.</w:t>
      </w:r>
    </w:p>
    <w:p w14:paraId="4A048D05" w14:textId="007BC004" w:rsidR="00A66A92" w:rsidRDefault="008E16E5" w:rsidP="006F4B99">
      <w:pPr>
        <w:pStyle w:val="1"/>
        <w:spacing w:line="480" w:lineRule="auto"/>
        <w:jc w:val="both"/>
        <w:rPr>
          <w:lang w:eastAsia="zh-CN"/>
        </w:rPr>
      </w:pPr>
      <w:bookmarkStart w:id="21" w:name="_Toc161971529"/>
      <w:bookmarkStart w:id="22" w:name="_Toc162047167"/>
      <w:r w:rsidRPr="00D95519">
        <w:rPr>
          <w:lang w:eastAsia="zh-CN"/>
        </w:rPr>
        <w:t xml:space="preserve">3.0 </w:t>
      </w:r>
      <w:r w:rsidRPr="00D95519">
        <w:t>Internal Analysis</w:t>
      </w:r>
      <w:r w:rsidRPr="00D95519">
        <w:rPr>
          <w:lang w:eastAsia="zh-CN"/>
        </w:rPr>
        <w:t xml:space="preserve"> of </w:t>
      </w:r>
      <w:r w:rsidRPr="00D95519">
        <w:rPr>
          <w:rFonts w:hint="eastAsia"/>
          <w:lang w:eastAsia="zh-CN"/>
        </w:rPr>
        <w:t>Tesco</w:t>
      </w:r>
      <w:bookmarkEnd w:id="21"/>
      <w:bookmarkEnd w:id="22"/>
    </w:p>
    <w:p w14:paraId="78D129E3" w14:textId="7D4A8CEF" w:rsidR="00841908" w:rsidRPr="00841908" w:rsidRDefault="00841908" w:rsidP="006F4B99">
      <w:pPr>
        <w:spacing w:line="480" w:lineRule="auto"/>
        <w:jc w:val="both"/>
        <w:rPr>
          <w:rFonts w:hint="eastAsia"/>
          <w:lang w:eastAsia="zh-CN"/>
        </w:rPr>
      </w:pPr>
      <w:r w:rsidRPr="00841908">
        <w:rPr>
          <w:lang w:eastAsia="zh-CN"/>
        </w:rPr>
        <w:t>The VRIO framework is a model that companies use in order to understand their sources of competitive advantage and internal resources, and by using the VRIO it is possible to determine if they can be a source of sustained competitive advantage</w:t>
      </w:r>
      <w:r>
        <w:rPr>
          <w:rFonts w:hint="eastAsia"/>
          <w:lang w:eastAsia="zh-CN"/>
        </w:rPr>
        <w:t xml:space="preserve"> </w:t>
      </w:r>
      <w:r w:rsidRPr="00841908">
        <w:rPr>
          <w:lang w:eastAsia="zh-CN"/>
        </w:rPr>
        <w:t>(Jurevicius, 2023).</w:t>
      </w:r>
    </w:p>
    <w:p w14:paraId="22603C5D" w14:textId="4D95E659" w:rsidR="0095723B" w:rsidRPr="00D95519" w:rsidRDefault="0095723B" w:rsidP="006F4B99">
      <w:pPr>
        <w:pStyle w:val="2"/>
        <w:spacing w:line="480" w:lineRule="auto"/>
        <w:jc w:val="both"/>
        <w:rPr>
          <w:lang w:eastAsia="zh-CN"/>
        </w:rPr>
      </w:pPr>
      <w:bookmarkStart w:id="23" w:name="_Toc162047168"/>
      <w:r w:rsidRPr="00D95519">
        <w:rPr>
          <w:rFonts w:hint="eastAsia"/>
          <w:lang w:eastAsia="zh-CN"/>
        </w:rPr>
        <w:t>3</w:t>
      </w:r>
      <w:r w:rsidRPr="00D95519">
        <w:rPr>
          <w:lang w:eastAsia="zh-CN"/>
        </w:rPr>
        <w:t>.</w:t>
      </w:r>
      <w:r w:rsidRPr="00D95519">
        <w:rPr>
          <w:rFonts w:hint="eastAsia"/>
          <w:lang w:eastAsia="zh-CN"/>
        </w:rPr>
        <w:t xml:space="preserve">1 </w:t>
      </w:r>
      <w:r w:rsidRPr="00D95519">
        <w:rPr>
          <w:lang w:eastAsia="zh-CN"/>
        </w:rPr>
        <w:t>Valuable</w:t>
      </w:r>
      <w:bookmarkEnd w:id="23"/>
    </w:p>
    <w:p w14:paraId="7FCC2401" w14:textId="2793FC3F" w:rsidR="00DF6DCF" w:rsidRPr="00D95519" w:rsidRDefault="00A66A92" w:rsidP="006F4B99">
      <w:pPr>
        <w:spacing w:line="480" w:lineRule="auto"/>
        <w:jc w:val="both"/>
        <w:rPr>
          <w:lang w:eastAsia="zh-CN"/>
        </w:rPr>
      </w:pPr>
      <w:r w:rsidRPr="00A66A92">
        <w:rPr>
          <w:lang w:eastAsia="zh-CN"/>
        </w:rPr>
        <w:t xml:space="preserve">The food products produced by Tesco </w:t>
      </w:r>
      <w:proofErr w:type="gramStart"/>
      <w:r w:rsidRPr="00A66A92">
        <w:rPr>
          <w:lang w:eastAsia="zh-CN"/>
        </w:rPr>
        <w:t>are</w:t>
      </w:r>
      <w:proofErr w:type="gramEnd"/>
      <w:r w:rsidRPr="00A66A92">
        <w:rPr>
          <w:lang w:eastAsia="zh-CN"/>
        </w:rPr>
        <w:t xml:space="preserve"> a valuable resource. This is because of their high level of differentiation which gives customers a high perceived value for these products. This differentiation also allows customers to rate their products higher than other large retailers in the market, which increases Tesco's competitiveness.</w:t>
      </w:r>
      <w:r>
        <w:rPr>
          <w:rFonts w:hint="eastAsia"/>
          <w:lang w:eastAsia="zh-CN"/>
        </w:rPr>
        <w:t xml:space="preserve"> </w:t>
      </w:r>
      <w:r w:rsidRPr="00A66A92">
        <w:rPr>
          <w:lang w:eastAsia="zh-CN"/>
        </w:rPr>
        <w:t>Tesco's patents are also a valuable resource to them as they avoid the disruption of competition in the marketplace, allowing Tesco to sell their products with peace of mind and bring in more revenue. If Tesco licensed its patents to other manufacturers, it could receive an additional income</w:t>
      </w:r>
      <w:r w:rsidR="00744BB2">
        <w:rPr>
          <w:rFonts w:hint="eastAsia"/>
          <w:lang w:eastAsia="zh-CN"/>
        </w:rPr>
        <w:t xml:space="preserve"> </w:t>
      </w:r>
      <w:r w:rsidR="008E16E5" w:rsidRPr="00D95519">
        <w:rPr>
          <w:lang w:eastAsia="zh-CN"/>
        </w:rPr>
        <w:t>(Pereira, 2023)</w:t>
      </w:r>
      <w:r w:rsidR="008E16E5" w:rsidRPr="00D95519">
        <w:rPr>
          <w:rFonts w:hint="eastAsia"/>
          <w:lang w:eastAsia="zh-CN"/>
        </w:rPr>
        <w:t xml:space="preserve">. </w:t>
      </w:r>
      <w:r w:rsidRPr="00A66A92">
        <w:rPr>
          <w:lang w:eastAsia="zh-CN"/>
        </w:rPr>
        <w:t>Unfortunately, there is no value in Tesco's cost structure. The specific reason for this is because the high cost of production has led to the company's overall profitability suffering and it may not be able to compete with its competitors. Therefore, Tesco's cost structure is a competitive disadvantage that needs to be improved.</w:t>
      </w:r>
    </w:p>
    <w:p w14:paraId="15C9E76E" w14:textId="77777777" w:rsidR="00841908" w:rsidRDefault="00DF6DCF" w:rsidP="006F4B99">
      <w:pPr>
        <w:pStyle w:val="2"/>
        <w:spacing w:line="480" w:lineRule="auto"/>
        <w:jc w:val="both"/>
        <w:rPr>
          <w:lang w:eastAsia="zh-CN"/>
        </w:rPr>
      </w:pPr>
      <w:bookmarkStart w:id="24" w:name="_Toc162047169"/>
      <w:r w:rsidRPr="00D95519">
        <w:rPr>
          <w:rFonts w:hint="eastAsia"/>
          <w:lang w:eastAsia="zh-CN"/>
        </w:rPr>
        <w:lastRenderedPageBreak/>
        <w:t>3</w:t>
      </w:r>
      <w:r w:rsidRPr="00D95519">
        <w:rPr>
          <w:lang w:eastAsia="zh-CN"/>
        </w:rPr>
        <w:t>.</w:t>
      </w:r>
      <w:r w:rsidRPr="00D95519">
        <w:rPr>
          <w:rFonts w:hint="eastAsia"/>
          <w:lang w:eastAsia="zh-CN"/>
        </w:rPr>
        <w:t>2 Rare</w:t>
      </w:r>
      <w:bookmarkEnd w:id="24"/>
    </w:p>
    <w:p w14:paraId="0BCE7455" w14:textId="2C33941F" w:rsidR="00A66A92" w:rsidRPr="00BB3AE6" w:rsidRDefault="00A66A92" w:rsidP="006F4B99">
      <w:pPr>
        <w:spacing w:line="480" w:lineRule="auto"/>
        <w:jc w:val="both"/>
        <w:rPr>
          <w:lang w:eastAsia="zh-CN"/>
        </w:rPr>
      </w:pPr>
      <w:r w:rsidRPr="00A66A92">
        <w:rPr>
          <w:lang w:eastAsia="zh-CN"/>
        </w:rPr>
        <w:t>Tesco has a rare resource of employees as they are trained to be well trained and skilled and excellent employees. Also</w:t>
      </w:r>
      <w:r w:rsidR="00BB3AE6">
        <w:rPr>
          <w:rFonts w:hint="eastAsia"/>
          <w:lang w:eastAsia="zh-CN"/>
        </w:rPr>
        <w:t xml:space="preserve">, </w:t>
      </w:r>
      <w:r w:rsidRPr="00A66A92">
        <w:rPr>
          <w:lang w:eastAsia="zh-CN"/>
        </w:rPr>
        <w:t>the desirable salaries, good job packages and benefits offered to them by Tesco further retains these employees to continue working for them. In addition, Tesco's distribution network is also a scarce resource, which has been developed over time and with different suggestions from various customers</w:t>
      </w:r>
      <w:r w:rsidR="006F4B99">
        <w:rPr>
          <w:rFonts w:hint="eastAsia"/>
          <w:lang w:eastAsia="zh-CN"/>
        </w:rPr>
        <w:t xml:space="preserve"> </w:t>
      </w:r>
      <w:r w:rsidR="006F4B99" w:rsidRPr="006F4B99">
        <w:rPr>
          <w:lang w:eastAsia="zh-CN"/>
        </w:rPr>
        <w:t>(Edwards, 2018)</w:t>
      </w:r>
      <w:r w:rsidR="006F4B99">
        <w:rPr>
          <w:rFonts w:hint="eastAsia"/>
          <w:lang w:eastAsia="zh-CN"/>
        </w:rPr>
        <w:t>.</w:t>
      </w:r>
      <w:r w:rsidRPr="00A66A92">
        <w:rPr>
          <w:lang w:eastAsia="zh-CN"/>
        </w:rPr>
        <w:t xml:space="preserve"> </w:t>
      </w:r>
      <w:r w:rsidR="006F4B99">
        <w:rPr>
          <w:rFonts w:hint="eastAsia"/>
          <w:lang w:eastAsia="zh-CN"/>
        </w:rPr>
        <w:t xml:space="preserve">It </w:t>
      </w:r>
      <w:r w:rsidRPr="00A66A92">
        <w:rPr>
          <w:lang w:eastAsia="zh-CN"/>
        </w:rPr>
        <w:t>would take a lot of money, time and effort for competitors to find a better distribution network as very few companies have a distribution network as good as Tesco.</w:t>
      </w:r>
    </w:p>
    <w:p w14:paraId="2C1FEA57" w14:textId="196D2919" w:rsidR="008E16E5" w:rsidRPr="00D95519" w:rsidRDefault="00DF6DCF" w:rsidP="006F4B99">
      <w:pPr>
        <w:pStyle w:val="2"/>
        <w:spacing w:line="480" w:lineRule="auto"/>
        <w:jc w:val="both"/>
        <w:rPr>
          <w:lang w:eastAsia="zh-CN"/>
        </w:rPr>
      </w:pPr>
      <w:bookmarkStart w:id="25" w:name="_Toc162047170"/>
      <w:r w:rsidRPr="00D95519">
        <w:rPr>
          <w:rFonts w:hint="eastAsia"/>
          <w:lang w:eastAsia="zh-CN"/>
        </w:rPr>
        <w:t>3</w:t>
      </w:r>
      <w:r w:rsidRPr="00D95519">
        <w:rPr>
          <w:lang w:eastAsia="zh-CN"/>
        </w:rPr>
        <w:t>.</w:t>
      </w:r>
      <w:r w:rsidRPr="00D95519">
        <w:rPr>
          <w:rFonts w:hint="eastAsia"/>
          <w:lang w:eastAsia="zh-CN"/>
        </w:rPr>
        <w:t xml:space="preserve">3 </w:t>
      </w:r>
      <w:r w:rsidRPr="00D95519">
        <w:rPr>
          <w:lang w:eastAsia="zh-CN"/>
        </w:rPr>
        <w:t>Imitable</w:t>
      </w:r>
      <w:bookmarkEnd w:id="25"/>
    </w:p>
    <w:p w14:paraId="04F3B410" w14:textId="77777777" w:rsidR="00A66A92" w:rsidRDefault="00A66A92" w:rsidP="006F4B99">
      <w:pPr>
        <w:spacing w:line="480" w:lineRule="auto"/>
        <w:jc w:val="both"/>
        <w:rPr>
          <w:lang w:eastAsia="zh-CN"/>
        </w:rPr>
      </w:pPr>
      <w:r w:rsidRPr="00A66A92">
        <w:rPr>
          <w:lang w:eastAsia="zh-CN"/>
        </w:rPr>
        <w:t>Tesco's financial resources are difficult to emulate because they have been acquired over many years of long-term profitability. Therefore, it would take a long time for new entrants and fellow competitors to acquire similar financial resources if they wanted to make the same or better profits. It is also very difficult to emulate Tesco's distribution network, which has been developed over many years, and the cost of doing so is high for other competitors. They would need to invest a lot of money at an unknown risk and may not be able to do it all at once.</w:t>
      </w:r>
    </w:p>
    <w:p w14:paraId="2B66B28C" w14:textId="41C02FB9" w:rsidR="00DF6DCF" w:rsidRPr="00D95519" w:rsidRDefault="00DF6DCF" w:rsidP="006F4B99">
      <w:pPr>
        <w:pStyle w:val="2"/>
        <w:spacing w:line="480" w:lineRule="auto"/>
        <w:jc w:val="both"/>
        <w:rPr>
          <w:lang w:eastAsia="zh-CN"/>
        </w:rPr>
      </w:pPr>
      <w:bookmarkStart w:id="26" w:name="_Toc162047171"/>
      <w:r w:rsidRPr="00D95519">
        <w:rPr>
          <w:rFonts w:hint="eastAsia"/>
          <w:lang w:eastAsia="zh-CN"/>
        </w:rPr>
        <w:t>3</w:t>
      </w:r>
      <w:r w:rsidRPr="00D95519">
        <w:rPr>
          <w:lang w:eastAsia="zh-CN"/>
        </w:rPr>
        <w:t>.</w:t>
      </w:r>
      <w:r w:rsidRPr="00D95519">
        <w:rPr>
          <w:rFonts w:hint="eastAsia"/>
          <w:lang w:eastAsia="zh-CN"/>
        </w:rPr>
        <w:t xml:space="preserve">4 </w:t>
      </w:r>
      <w:r w:rsidRPr="00D95519">
        <w:rPr>
          <w:lang w:eastAsia="zh-CN"/>
        </w:rPr>
        <w:t>Organisation</w:t>
      </w:r>
      <w:bookmarkEnd w:id="26"/>
    </w:p>
    <w:p w14:paraId="2D96B84E" w14:textId="2D3D3F4D" w:rsidR="008E16E5" w:rsidRDefault="00A66A92" w:rsidP="006F4B99">
      <w:pPr>
        <w:spacing w:line="480" w:lineRule="auto"/>
        <w:jc w:val="both"/>
        <w:rPr>
          <w:lang w:eastAsia="zh-CN"/>
        </w:rPr>
      </w:pPr>
      <w:r w:rsidRPr="00A66A92">
        <w:rPr>
          <w:lang w:eastAsia="zh-CN"/>
        </w:rPr>
        <w:t>Tesco's financial resources can be used to make strategic investments in order to seize the right opportunities or take timely action in the face of threats, which is an important competitive advantage</w:t>
      </w:r>
      <w:r w:rsidR="006F4B99">
        <w:rPr>
          <w:rFonts w:hint="eastAsia"/>
          <w:lang w:eastAsia="zh-CN"/>
        </w:rPr>
        <w:t xml:space="preserve"> </w:t>
      </w:r>
      <w:r w:rsidR="006F4B99" w:rsidRPr="006F4B99">
        <w:rPr>
          <w:lang w:eastAsia="zh-CN"/>
        </w:rPr>
        <w:t>(Enochson, 2022)</w:t>
      </w:r>
      <w:r w:rsidRPr="00A66A92">
        <w:rPr>
          <w:lang w:eastAsia="zh-CN"/>
        </w:rPr>
        <w:t xml:space="preserve">. </w:t>
      </w:r>
      <w:proofErr w:type="gramStart"/>
      <w:r w:rsidRPr="00A66A92">
        <w:rPr>
          <w:lang w:eastAsia="zh-CN"/>
        </w:rPr>
        <w:t>However</w:t>
      </w:r>
      <w:proofErr w:type="gramEnd"/>
      <w:r w:rsidRPr="00A66A92">
        <w:rPr>
          <w:lang w:eastAsia="zh-CN"/>
        </w:rPr>
        <w:t xml:space="preserve">, Tesco's organisational unit that manages its patents is not taking full advantage of the potential benefits of these patents. If Tesco had started to sell its patented products before the expiry of the patents, there would have been an unused competitive advantage, which could </w:t>
      </w:r>
      <w:r w:rsidRPr="00A66A92">
        <w:rPr>
          <w:lang w:eastAsia="zh-CN"/>
        </w:rPr>
        <w:lastRenderedPageBreak/>
        <w:t>have been turned into a sustainable competitive advantage for Tesco if it had not done so.</w:t>
      </w:r>
    </w:p>
    <w:p w14:paraId="05BFBA19" w14:textId="77777777" w:rsidR="00841908" w:rsidRDefault="00841908" w:rsidP="006F4B99">
      <w:pPr>
        <w:spacing w:line="480" w:lineRule="auto"/>
        <w:jc w:val="both"/>
        <w:rPr>
          <w:lang w:eastAsia="zh-CN"/>
        </w:rPr>
      </w:pPr>
    </w:p>
    <w:p w14:paraId="392199C2" w14:textId="77777777" w:rsidR="00841908" w:rsidRDefault="00841908" w:rsidP="006F4B99">
      <w:pPr>
        <w:spacing w:line="480" w:lineRule="auto"/>
        <w:jc w:val="both"/>
        <w:rPr>
          <w:lang w:eastAsia="zh-CN"/>
        </w:rPr>
      </w:pPr>
    </w:p>
    <w:p w14:paraId="7126A8F8" w14:textId="77777777" w:rsidR="00841908" w:rsidRDefault="00841908" w:rsidP="006F4B99">
      <w:pPr>
        <w:spacing w:line="480" w:lineRule="auto"/>
        <w:jc w:val="both"/>
        <w:rPr>
          <w:lang w:eastAsia="zh-CN"/>
        </w:rPr>
      </w:pPr>
    </w:p>
    <w:p w14:paraId="46B72AB8" w14:textId="77777777" w:rsidR="00841908" w:rsidRDefault="00841908" w:rsidP="006F4B99">
      <w:pPr>
        <w:spacing w:line="480" w:lineRule="auto"/>
        <w:jc w:val="both"/>
        <w:rPr>
          <w:lang w:eastAsia="zh-CN"/>
        </w:rPr>
      </w:pPr>
    </w:p>
    <w:p w14:paraId="4C206DF0" w14:textId="77777777" w:rsidR="00841908" w:rsidRDefault="00841908" w:rsidP="006F4B99">
      <w:pPr>
        <w:spacing w:line="480" w:lineRule="auto"/>
        <w:jc w:val="both"/>
        <w:rPr>
          <w:lang w:eastAsia="zh-CN"/>
        </w:rPr>
      </w:pPr>
    </w:p>
    <w:p w14:paraId="7133C3D9" w14:textId="77777777" w:rsidR="00841908" w:rsidRDefault="00841908" w:rsidP="006F4B99">
      <w:pPr>
        <w:spacing w:line="480" w:lineRule="auto"/>
        <w:jc w:val="both"/>
        <w:rPr>
          <w:lang w:eastAsia="zh-CN"/>
        </w:rPr>
      </w:pPr>
    </w:p>
    <w:p w14:paraId="544B5509" w14:textId="77777777" w:rsidR="00841908" w:rsidRDefault="00841908" w:rsidP="006F4B99">
      <w:pPr>
        <w:spacing w:line="480" w:lineRule="auto"/>
        <w:jc w:val="both"/>
        <w:rPr>
          <w:lang w:eastAsia="zh-CN"/>
        </w:rPr>
      </w:pPr>
    </w:p>
    <w:p w14:paraId="0BA43EDE" w14:textId="77777777" w:rsidR="00841908" w:rsidRDefault="00841908" w:rsidP="006F4B99">
      <w:pPr>
        <w:spacing w:line="480" w:lineRule="auto"/>
        <w:jc w:val="both"/>
        <w:rPr>
          <w:lang w:eastAsia="zh-CN"/>
        </w:rPr>
      </w:pPr>
    </w:p>
    <w:p w14:paraId="7FBDA144" w14:textId="77777777" w:rsidR="00841908" w:rsidRDefault="00841908" w:rsidP="006F4B99">
      <w:pPr>
        <w:spacing w:line="480" w:lineRule="auto"/>
        <w:jc w:val="both"/>
        <w:rPr>
          <w:lang w:eastAsia="zh-CN"/>
        </w:rPr>
      </w:pPr>
    </w:p>
    <w:p w14:paraId="6FF97B66" w14:textId="77777777" w:rsidR="00841908" w:rsidRDefault="00841908" w:rsidP="006F4B99">
      <w:pPr>
        <w:spacing w:line="480" w:lineRule="auto"/>
        <w:jc w:val="both"/>
        <w:rPr>
          <w:lang w:eastAsia="zh-CN"/>
        </w:rPr>
      </w:pPr>
    </w:p>
    <w:p w14:paraId="77F96D6C" w14:textId="77777777" w:rsidR="00841908" w:rsidRDefault="00841908" w:rsidP="006F4B99">
      <w:pPr>
        <w:spacing w:line="480" w:lineRule="auto"/>
        <w:jc w:val="both"/>
        <w:rPr>
          <w:lang w:eastAsia="zh-CN"/>
        </w:rPr>
      </w:pPr>
    </w:p>
    <w:p w14:paraId="45598F68" w14:textId="77777777" w:rsidR="00841908" w:rsidRDefault="00841908" w:rsidP="006F4B99">
      <w:pPr>
        <w:spacing w:line="480" w:lineRule="auto"/>
        <w:jc w:val="both"/>
        <w:rPr>
          <w:lang w:eastAsia="zh-CN"/>
        </w:rPr>
      </w:pPr>
    </w:p>
    <w:p w14:paraId="5EEB99AE" w14:textId="77777777" w:rsidR="00841908" w:rsidRDefault="00841908" w:rsidP="006F4B99">
      <w:pPr>
        <w:spacing w:line="480" w:lineRule="auto"/>
        <w:jc w:val="both"/>
        <w:rPr>
          <w:lang w:eastAsia="zh-CN"/>
        </w:rPr>
      </w:pPr>
    </w:p>
    <w:p w14:paraId="064FAA01" w14:textId="77777777" w:rsidR="0020614B" w:rsidRDefault="0020614B" w:rsidP="006F4B99">
      <w:pPr>
        <w:spacing w:line="480" w:lineRule="auto"/>
        <w:jc w:val="both"/>
        <w:rPr>
          <w:rFonts w:hint="eastAsia"/>
          <w:lang w:eastAsia="zh-CN"/>
        </w:rPr>
      </w:pPr>
    </w:p>
    <w:p w14:paraId="0BA06D86" w14:textId="77777777" w:rsidR="00841908" w:rsidRPr="00D95519" w:rsidRDefault="00841908" w:rsidP="006F4B99">
      <w:pPr>
        <w:spacing w:line="480" w:lineRule="auto"/>
        <w:jc w:val="both"/>
        <w:rPr>
          <w:rFonts w:hint="eastAsia"/>
          <w:lang w:eastAsia="zh-CN"/>
        </w:rPr>
      </w:pPr>
    </w:p>
    <w:p w14:paraId="0A2958D0" w14:textId="77777777" w:rsidR="008E16E5" w:rsidRPr="00D95519" w:rsidRDefault="008E16E5" w:rsidP="006F4B99">
      <w:pPr>
        <w:pStyle w:val="1"/>
        <w:spacing w:line="480" w:lineRule="auto"/>
        <w:jc w:val="both"/>
        <w:rPr>
          <w:lang w:eastAsia="zh-CN"/>
        </w:rPr>
      </w:pPr>
      <w:bookmarkStart w:id="27" w:name="_Toc161971531"/>
      <w:bookmarkStart w:id="28" w:name="_Toc162047172"/>
      <w:r w:rsidRPr="00D95519">
        <w:rPr>
          <w:lang w:eastAsia="zh-CN"/>
        </w:rPr>
        <w:lastRenderedPageBreak/>
        <w:t xml:space="preserve">4.0 </w:t>
      </w:r>
      <w:r w:rsidRPr="00D95519">
        <w:t>Recommendations</w:t>
      </w:r>
      <w:bookmarkEnd w:id="27"/>
      <w:bookmarkEnd w:id="28"/>
    </w:p>
    <w:p w14:paraId="6F40DA2F" w14:textId="77777777" w:rsidR="008E16E5" w:rsidRPr="00D95519" w:rsidRDefault="008E16E5" w:rsidP="006F4B99">
      <w:pPr>
        <w:pStyle w:val="2"/>
        <w:spacing w:line="480" w:lineRule="auto"/>
        <w:jc w:val="both"/>
      </w:pPr>
      <w:bookmarkStart w:id="29" w:name="_Toc161971532"/>
      <w:bookmarkStart w:id="30" w:name="_Toc162047173"/>
      <w:r w:rsidRPr="00D95519">
        <w:rPr>
          <w:rFonts w:hint="eastAsia"/>
          <w:lang w:eastAsia="zh-CN"/>
        </w:rPr>
        <w:t>4</w:t>
      </w:r>
      <w:r w:rsidRPr="00D95519">
        <w:rPr>
          <w:rFonts w:hint="eastAsia"/>
        </w:rPr>
        <w:t xml:space="preserve">.1 </w:t>
      </w:r>
      <w:r w:rsidRPr="00D95519">
        <w:t>Expansion into International Markets</w:t>
      </w:r>
      <w:bookmarkEnd w:id="29"/>
      <w:bookmarkEnd w:id="30"/>
    </w:p>
    <w:p w14:paraId="25FF26E0" w14:textId="1F7F5A84" w:rsidR="008E16E5" w:rsidRPr="00D95519" w:rsidRDefault="008E16E5" w:rsidP="006F4B99">
      <w:pPr>
        <w:spacing w:line="480" w:lineRule="auto"/>
        <w:jc w:val="both"/>
        <w:rPr>
          <w:lang w:eastAsia="zh-CN"/>
        </w:rPr>
      </w:pPr>
      <w:r w:rsidRPr="00D95519">
        <w:rPr>
          <w:lang w:eastAsia="zh-CN"/>
        </w:rPr>
        <w:t>Expanding into international markets will allow Tesco to compete effectively in the global retail industry. As the domestic market is becoming more crowded, retailers need to look for expansion opportunities in emerging markets so as to avoid systemic risks in the domestic market. Among other things, retailers need to make their strategies flexible and adaptable to market changes when expanding, meeting local customer needs and adapting products to local tastes and preferences</w:t>
      </w:r>
      <w:r w:rsidRPr="00D95519">
        <w:rPr>
          <w:rFonts w:hint="eastAsia"/>
          <w:lang w:eastAsia="zh-CN"/>
        </w:rPr>
        <w:t xml:space="preserve"> (</w:t>
      </w:r>
      <w:proofErr w:type="spellStart"/>
      <w:r w:rsidRPr="00D95519">
        <w:rPr>
          <w:lang w:eastAsia="zh-CN"/>
        </w:rPr>
        <w:t>Rijamampianina</w:t>
      </w:r>
      <w:proofErr w:type="spellEnd"/>
      <w:r w:rsidRPr="00D95519">
        <w:rPr>
          <w:rFonts w:hint="eastAsia"/>
          <w:lang w:eastAsia="zh-CN"/>
        </w:rPr>
        <w:t xml:space="preserve"> et al., 2003).</w:t>
      </w:r>
    </w:p>
    <w:p w14:paraId="48832522" w14:textId="77777777" w:rsidR="008E16E5" w:rsidRPr="00D95519" w:rsidRDefault="008E16E5" w:rsidP="006F4B99">
      <w:pPr>
        <w:pStyle w:val="2"/>
        <w:spacing w:line="480" w:lineRule="auto"/>
        <w:jc w:val="both"/>
        <w:rPr>
          <w:lang w:eastAsia="zh-CN"/>
        </w:rPr>
      </w:pPr>
      <w:bookmarkStart w:id="31" w:name="_Toc161971533"/>
      <w:bookmarkStart w:id="32" w:name="_Toc162047174"/>
      <w:r w:rsidRPr="00D95519">
        <w:rPr>
          <w:rFonts w:hint="eastAsia"/>
          <w:lang w:eastAsia="zh-CN"/>
        </w:rPr>
        <w:t xml:space="preserve">4.2 </w:t>
      </w:r>
      <w:r w:rsidRPr="00D95519">
        <w:rPr>
          <w:lang w:eastAsia="zh-CN"/>
        </w:rPr>
        <w:t xml:space="preserve">Updating </w:t>
      </w:r>
      <w:r w:rsidRPr="00D95519">
        <w:rPr>
          <w:rFonts w:hint="eastAsia"/>
          <w:lang w:eastAsia="zh-CN"/>
        </w:rPr>
        <w:t>M</w:t>
      </w:r>
      <w:r w:rsidRPr="00D95519">
        <w:rPr>
          <w:lang w:eastAsia="zh-CN"/>
        </w:rPr>
        <w:t xml:space="preserve">anagement </w:t>
      </w:r>
      <w:r w:rsidRPr="00D95519">
        <w:rPr>
          <w:rFonts w:hint="eastAsia"/>
          <w:lang w:eastAsia="zh-CN"/>
        </w:rPr>
        <w:t>S</w:t>
      </w:r>
      <w:r w:rsidRPr="00D95519">
        <w:rPr>
          <w:lang w:eastAsia="zh-CN"/>
        </w:rPr>
        <w:t xml:space="preserve">trategies and </w:t>
      </w:r>
      <w:r w:rsidRPr="00D95519">
        <w:rPr>
          <w:rFonts w:hint="eastAsia"/>
          <w:lang w:eastAsia="zh-CN"/>
        </w:rPr>
        <w:t>V</w:t>
      </w:r>
      <w:r w:rsidRPr="00D95519">
        <w:rPr>
          <w:lang w:eastAsia="zh-CN"/>
        </w:rPr>
        <w:t>alues</w:t>
      </w:r>
      <w:bookmarkEnd w:id="31"/>
      <w:bookmarkEnd w:id="32"/>
    </w:p>
    <w:p w14:paraId="6A34674F" w14:textId="384BC414" w:rsidR="008E16E5" w:rsidRPr="00D95519" w:rsidRDefault="00A66A92" w:rsidP="006F4B99">
      <w:pPr>
        <w:spacing w:line="480" w:lineRule="auto"/>
        <w:jc w:val="both"/>
        <w:rPr>
          <w:lang w:eastAsia="zh-CN"/>
        </w:rPr>
      </w:pPr>
      <w:r w:rsidRPr="00A66A92">
        <w:rPr>
          <w:lang w:eastAsia="zh-CN"/>
        </w:rPr>
        <w:t>Tesco can manage its supply chain by adopting different approaches to minimise potential risks and avoid future losses. For example, Tesco can introduce strategic management that focuses on innovation. In addition, the organisation needs to update its standards to meet the needs of its employees and change its HRM strategy and company values</w:t>
      </w:r>
      <w:r w:rsidRPr="00A66A92">
        <w:rPr>
          <w:rFonts w:hint="eastAsia"/>
          <w:lang w:eastAsia="zh-CN"/>
        </w:rPr>
        <w:t xml:space="preserve"> </w:t>
      </w:r>
      <w:r w:rsidR="008E16E5" w:rsidRPr="00D95519">
        <w:rPr>
          <w:rFonts w:hint="eastAsia"/>
          <w:lang w:eastAsia="zh-CN"/>
        </w:rPr>
        <w:t>(</w:t>
      </w:r>
      <w:r w:rsidR="008E16E5" w:rsidRPr="00D95519">
        <w:rPr>
          <w:lang w:eastAsia="zh-CN"/>
        </w:rPr>
        <w:t>Sanchez</w:t>
      </w:r>
      <w:r w:rsidR="008E16E5" w:rsidRPr="00D95519">
        <w:rPr>
          <w:rFonts w:hint="eastAsia"/>
          <w:lang w:eastAsia="zh-CN"/>
        </w:rPr>
        <w:t xml:space="preserve"> et al., 2015).</w:t>
      </w:r>
    </w:p>
    <w:p w14:paraId="776C395B" w14:textId="77777777" w:rsidR="008E16E5" w:rsidRPr="00D95519" w:rsidRDefault="008E16E5" w:rsidP="006F4B99">
      <w:pPr>
        <w:pStyle w:val="2"/>
        <w:spacing w:line="480" w:lineRule="auto"/>
        <w:jc w:val="both"/>
        <w:rPr>
          <w:lang w:eastAsia="zh-CN"/>
        </w:rPr>
      </w:pPr>
      <w:bookmarkStart w:id="33" w:name="_Toc161971534"/>
      <w:bookmarkStart w:id="34" w:name="_Toc162047175"/>
      <w:r w:rsidRPr="00D95519">
        <w:rPr>
          <w:rFonts w:hint="eastAsia"/>
          <w:lang w:eastAsia="zh-CN"/>
        </w:rPr>
        <w:t xml:space="preserve">4.3 </w:t>
      </w:r>
      <w:r w:rsidRPr="00D95519">
        <w:rPr>
          <w:lang w:eastAsia="zh-CN"/>
        </w:rPr>
        <w:t xml:space="preserve">Use of </w:t>
      </w:r>
      <w:r w:rsidRPr="00D95519">
        <w:rPr>
          <w:rFonts w:hint="eastAsia"/>
          <w:lang w:eastAsia="zh-CN"/>
        </w:rPr>
        <w:t>M</w:t>
      </w:r>
      <w:r w:rsidRPr="00D95519">
        <w:rPr>
          <w:lang w:eastAsia="zh-CN"/>
        </w:rPr>
        <w:t xml:space="preserve">ultiple </w:t>
      </w:r>
      <w:r w:rsidRPr="00D95519">
        <w:rPr>
          <w:rFonts w:hint="eastAsia"/>
          <w:lang w:eastAsia="zh-CN"/>
        </w:rPr>
        <w:t>F</w:t>
      </w:r>
      <w:r w:rsidRPr="00D95519">
        <w:rPr>
          <w:lang w:eastAsia="zh-CN"/>
        </w:rPr>
        <w:t xml:space="preserve">orms of </w:t>
      </w:r>
      <w:r w:rsidRPr="00D95519">
        <w:rPr>
          <w:rFonts w:hint="eastAsia"/>
          <w:lang w:eastAsia="zh-CN"/>
        </w:rPr>
        <w:t>B</w:t>
      </w:r>
      <w:r w:rsidRPr="00D95519">
        <w:rPr>
          <w:lang w:eastAsia="zh-CN"/>
        </w:rPr>
        <w:t xml:space="preserve">usiness </w:t>
      </w:r>
      <w:r w:rsidRPr="00D95519">
        <w:rPr>
          <w:rFonts w:hint="eastAsia"/>
          <w:lang w:eastAsia="zh-CN"/>
        </w:rPr>
        <w:t>M</w:t>
      </w:r>
      <w:r w:rsidRPr="00D95519">
        <w:rPr>
          <w:lang w:eastAsia="zh-CN"/>
        </w:rPr>
        <w:t>odels</w:t>
      </w:r>
      <w:bookmarkEnd w:id="33"/>
      <w:bookmarkEnd w:id="34"/>
    </w:p>
    <w:p w14:paraId="657E4646" w14:textId="77777777" w:rsidR="00A66A92" w:rsidRDefault="00A66A92" w:rsidP="006F4B99">
      <w:pPr>
        <w:spacing w:line="480" w:lineRule="auto"/>
        <w:jc w:val="both"/>
        <w:rPr>
          <w:lang w:eastAsia="zh-CN"/>
        </w:rPr>
      </w:pPr>
      <w:bookmarkStart w:id="35" w:name="_Toc161971535"/>
      <w:r w:rsidRPr="00A66A92">
        <w:rPr>
          <w:lang w:eastAsia="zh-CN"/>
        </w:rPr>
        <w:t xml:space="preserve">Tesco is able to cater for a wide range of customers by using a variety of formats for its operations and using different distribution channels. Although Tesco already has a number of physical shops in some regions or countries and also has an online mode of shopping, it can continue to expand its business model. For example, differentiated shop formats such as 'Express, Metro, Superstore, Extra and </w:t>
      </w:r>
      <w:proofErr w:type="spellStart"/>
      <w:r w:rsidRPr="00A66A92">
        <w:rPr>
          <w:lang w:eastAsia="zh-CN"/>
        </w:rPr>
        <w:t>Homeplus</w:t>
      </w:r>
      <w:proofErr w:type="spellEnd"/>
      <w:r w:rsidRPr="00A66A92">
        <w:rPr>
          <w:lang w:eastAsia="zh-CN"/>
        </w:rPr>
        <w:t xml:space="preserve">', which are used in the UK, could be tried in other regions (Blythman, 2012 p.67). This approach may be similar to expanding internationally, however Tesco is only operating in a small number of countries at the moment, so it may be </w:t>
      </w:r>
      <w:r w:rsidRPr="00A66A92">
        <w:rPr>
          <w:lang w:eastAsia="zh-CN"/>
        </w:rPr>
        <w:lastRenderedPageBreak/>
        <w:t>possible to experiment with different types of shops first to see how it works. If this works well, then signing franchise agreements with local companies overseas could also give Tesco a boost to its expansion.</w:t>
      </w:r>
    </w:p>
    <w:p w14:paraId="0E23702C" w14:textId="77777777" w:rsidR="00A66A92" w:rsidRDefault="00A66A92" w:rsidP="006F4B99">
      <w:pPr>
        <w:spacing w:line="480" w:lineRule="auto"/>
        <w:jc w:val="both"/>
        <w:rPr>
          <w:lang w:eastAsia="zh-CN"/>
        </w:rPr>
      </w:pPr>
    </w:p>
    <w:p w14:paraId="21FF2CF4" w14:textId="77777777" w:rsidR="00A66A92" w:rsidRDefault="00A66A92" w:rsidP="006F4B99">
      <w:pPr>
        <w:spacing w:line="480" w:lineRule="auto"/>
        <w:jc w:val="both"/>
        <w:rPr>
          <w:lang w:eastAsia="zh-CN"/>
        </w:rPr>
      </w:pPr>
    </w:p>
    <w:p w14:paraId="39B8A476" w14:textId="77777777" w:rsidR="00A66A92" w:rsidRDefault="00A66A92" w:rsidP="006F4B99">
      <w:pPr>
        <w:spacing w:line="480" w:lineRule="auto"/>
        <w:jc w:val="both"/>
        <w:rPr>
          <w:lang w:eastAsia="zh-CN"/>
        </w:rPr>
      </w:pPr>
    </w:p>
    <w:p w14:paraId="7D81B1A7" w14:textId="77777777" w:rsidR="00A66A92" w:rsidRDefault="00A66A92" w:rsidP="006F4B99">
      <w:pPr>
        <w:spacing w:line="480" w:lineRule="auto"/>
        <w:jc w:val="both"/>
        <w:rPr>
          <w:lang w:eastAsia="zh-CN"/>
        </w:rPr>
      </w:pPr>
    </w:p>
    <w:p w14:paraId="779F9588" w14:textId="77777777" w:rsidR="00A66A92" w:rsidRDefault="00A66A92" w:rsidP="006F4B99">
      <w:pPr>
        <w:spacing w:line="480" w:lineRule="auto"/>
        <w:jc w:val="both"/>
        <w:rPr>
          <w:lang w:eastAsia="zh-CN"/>
        </w:rPr>
      </w:pPr>
    </w:p>
    <w:p w14:paraId="4F42D718" w14:textId="77777777" w:rsidR="00A66A92" w:rsidRDefault="00A66A92" w:rsidP="006F4B99">
      <w:pPr>
        <w:spacing w:line="480" w:lineRule="auto"/>
        <w:jc w:val="both"/>
        <w:rPr>
          <w:lang w:eastAsia="zh-CN"/>
        </w:rPr>
      </w:pPr>
    </w:p>
    <w:p w14:paraId="61CCAF9F" w14:textId="77777777" w:rsidR="00A66A92" w:rsidRDefault="00A66A92" w:rsidP="006F4B99">
      <w:pPr>
        <w:spacing w:line="480" w:lineRule="auto"/>
        <w:jc w:val="both"/>
        <w:rPr>
          <w:lang w:eastAsia="zh-CN"/>
        </w:rPr>
      </w:pPr>
    </w:p>
    <w:p w14:paraId="666E07AB" w14:textId="77777777" w:rsidR="00A66A92" w:rsidRDefault="00A66A92" w:rsidP="006F4B99">
      <w:pPr>
        <w:spacing w:line="480" w:lineRule="auto"/>
        <w:jc w:val="both"/>
        <w:rPr>
          <w:lang w:eastAsia="zh-CN"/>
        </w:rPr>
      </w:pPr>
    </w:p>
    <w:p w14:paraId="5374003F" w14:textId="77777777" w:rsidR="00841908" w:rsidRDefault="00841908" w:rsidP="006F4B99">
      <w:pPr>
        <w:spacing w:line="480" w:lineRule="auto"/>
        <w:jc w:val="both"/>
        <w:rPr>
          <w:lang w:eastAsia="zh-CN"/>
        </w:rPr>
      </w:pPr>
    </w:p>
    <w:p w14:paraId="6C402881" w14:textId="77777777" w:rsidR="00841908" w:rsidRDefault="00841908" w:rsidP="006F4B99">
      <w:pPr>
        <w:spacing w:line="480" w:lineRule="auto"/>
        <w:jc w:val="both"/>
        <w:rPr>
          <w:lang w:eastAsia="zh-CN"/>
        </w:rPr>
      </w:pPr>
    </w:p>
    <w:p w14:paraId="76BE020F" w14:textId="77777777" w:rsidR="00841908" w:rsidRDefault="00841908" w:rsidP="006F4B99">
      <w:pPr>
        <w:spacing w:line="480" w:lineRule="auto"/>
        <w:jc w:val="both"/>
        <w:rPr>
          <w:lang w:eastAsia="zh-CN"/>
        </w:rPr>
      </w:pPr>
    </w:p>
    <w:p w14:paraId="39D1D96B" w14:textId="77777777" w:rsidR="00841908" w:rsidRDefault="00841908" w:rsidP="006F4B99">
      <w:pPr>
        <w:spacing w:line="480" w:lineRule="auto"/>
        <w:jc w:val="both"/>
        <w:rPr>
          <w:lang w:eastAsia="zh-CN"/>
        </w:rPr>
      </w:pPr>
    </w:p>
    <w:p w14:paraId="4A35ECDD" w14:textId="77777777" w:rsidR="00754749" w:rsidRDefault="00754749" w:rsidP="006F4B99">
      <w:pPr>
        <w:spacing w:line="480" w:lineRule="auto"/>
        <w:jc w:val="both"/>
        <w:rPr>
          <w:rFonts w:hint="eastAsia"/>
          <w:lang w:eastAsia="zh-CN"/>
        </w:rPr>
      </w:pPr>
    </w:p>
    <w:p w14:paraId="3E725F3F" w14:textId="77777777" w:rsidR="00841908" w:rsidRDefault="00841908" w:rsidP="006F4B99">
      <w:pPr>
        <w:spacing w:line="480" w:lineRule="auto"/>
        <w:jc w:val="both"/>
        <w:rPr>
          <w:rFonts w:hint="eastAsia"/>
          <w:lang w:eastAsia="zh-CN"/>
        </w:rPr>
      </w:pPr>
    </w:p>
    <w:p w14:paraId="11C0DFBC" w14:textId="77777777" w:rsidR="00A66A92" w:rsidRDefault="00A66A92" w:rsidP="006F4B99">
      <w:pPr>
        <w:spacing w:line="480" w:lineRule="auto"/>
        <w:jc w:val="both"/>
        <w:rPr>
          <w:lang w:eastAsia="zh-CN"/>
        </w:rPr>
      </w:pPr>
    </w:p>
    <w:p w14:paraId="01F34704" w14:textId="2F53FC2D" w:rsidR="008E16E5" w:rsidRDefault="008E16E5" w:rsidP="006F4B99">
      <w:pPr>
        <w:pStyle w:val="1"/>
        <w:spacing w:line="480" w:lineRule="auto"/>
        <w:jc w:val="both"/>
        <w:rPr>
          <w:lang w:eastAsia="zh-CN"/>
        </w:rPr>
      </w:pPr>
      <w:bookmarkStart w:id="36" w:name="_Toc162047176"/>
      <w:r w:rsidRPr="00D95519">
        <w:rPr>
          <w:lang w:eastAsia="zh-CN"/>
        </w:rPr>
        <w:lastRenderedPageBreak/>
        <w:t>5.0 Conclusion</w:t>
      </w:r>
      <w:bookmarkEnd w:id="35"/>
      <w:bookmarkEnd w:id="36"/>
    </w:p>
    <w:p w14:paraId="7FB44E59" w14:textId="295BF1A5" w:rsidR="00754749" w:rsidRPr="00754749" w:rsidRDefault="00754749" w:rsidP="006F4B99">
      <w:pPr>
        <w:spacing w:line="480" w:lineRule="auto"/>
        <w:jc w:val="both"/>
        <w:rPr>
          <w:rFonts w:hint="eastAsia"/>
          <w:lang w:eastAsia="zh-CN"/>
        </w:rPr>
      </w:pPr>
      <w:r w:rsidRPr="00754749">
        <w:rPr>
          <w:lang w:eastAsia="zh-CN"/>
        </w:rPr>
        <w:t>SWOT is a model for evaluating an organisation's products, divisions, industries and businesses by summarising internal and external analyses. Summarising the resulting strengths, weaknesses, opportunities and threats can help a company understand itself and make improvements</w:t>
      </w:r>
      <w:r>
        <w:rPr>
          <w:rFonts w:hint="eastAsia"/>
          <w:lang w:eastAsia="zh-CN"/>
        </w:rPr>
        <w:t xml:space="preserve"> </w:t>
      </w:r>
      <w:r w:rsidRPr="00754749">
        <w:rPr>
          <w:lang w:eastAsia="zh-CN"/>
        </w:rPr>
        <w:t>(Kenton, 2023).</w:t>
      </w:r>
    </w:p>
    <w:p w14:paraId="69575794" w14:textId="3A3864EA" w:rsidR="009F01F9" w:rsidRPr="00D95519" w:rsidRDefault="009F01F9" w:rsidP="006F4B99">
      <w:pPr>
        <w:pStyle w:val="2"/>
        <w:spacing w:line="480" w:lineRule="auto"/>
        <w:jc w:val="both"/>
      </w:pPr>
      <w:bookmarkStart w:id="37" w:name="_Toc162047177"/>
      <w:r w:rsidRPr="00D95519">
        <w:rPr>
          <w:rFonts w:hint="eastAsia"/>
          <w:lang w:eastAsia="zh-CN"/>
        </w:rPr>
        <w:t>5</w:t>
      </w:r>
      <w:r w:rsidRPr="00D95519">
        <w:rPr>
          <w:rFonts w:hint="eastAsia"/>
        </w:rPr>
        <w:t xml:space="preserve">.1 </w:t>
      </w:r>
      <w:r w:rsidRPr="00D95519">
        <w:t>Strengths</w:t>
      </w:r>
      <w:bookmarkEnd w:id="37"/>
    </w:p>
    <w:p w14:paraId="1387C0B4" w14:textId="77777777" w:rsidR="009F01F9" w:rsidRPr="00D95519" w:rsidRDefault="0009060F" w:rsidP="006F4B99">
      <w:pPr>
        <w:spacing w:line="480" w:lineRule="auto"/>
        <w:jc w:val="both"/>
        <w:rPr>
          <w:lang w:eastAsia="zh-CN"/>
        </w:rPr>
      </w:pPr>
      <w:r w:rsidRPr="00D95519">
        <w:rPr>
          <w:lang w:eastAsia="zh-CN"/>
        </w:rPr>
        <w:t>A survey of Tesco found that its strengths are high customer perception of local food, patents that can bring in extra revenue, and its staff and distribution network are very rare, respectively. In particular, online shopping and delivery services make customers' lives easier, and Tesco also improves its satisfaction and loyalty based on the data it collects from its customers. All of this has brought it considerable benefits, which is probably why Tesco has a 27.4% market share.</w:t>
      </w:r>
    </w:p>
    <w:p w14:paraId="29B79ADC" w14:textId="15DDBC23" w:rsidR="009F01F9" w:rsidRPr="00D95519" w:rsidRDefault="009F01F9" w:rsidP="006F4B99">
      <w:pPr>
        <w:pStyle w:val="2"/>
        <w:spacing w:line="480" w:lineRule="auto"/>
        <w:jc w:val="both"/>
      </w:pPr>
      <w:bookmarkStart w:id="38" w:name="_Toc162047178"/>
      <w:r w:rsidRPr="00D95519">
        <w:rPr>
          <w:rFonts w:hint="eastAsia"/>
          <w:lang w:eastAsia="zh-CN"/>
        </w:rPr>
        <w:t>5</w:t>
      </w:r>
      <w:r w:rsidRPr="00D95519">
        <w:rPr>
          <w:rFonts w:hint="eastAsia"/>
        </w:rPr>
        <w:t>.</w:t>
      </w:r>
      <w:r w:rsidRPr="00D95519">
        <w:rPr>
          <w:rFonts w:hint="eastAsia"/>
          <w:lang w:eastAsia="zh-CN"/>
        </w:rPr>
        <w:t>2</w:t>
      </w:r>
      <w:r w:rsidRPr="00D95519">
        <w:rPr>
          <w:rFonts w:hint="eastAsia"/>
        </w:rPr>
        <w:t xml:space="preserve"> </w:t>
      </w:r>
      <w:r w:rsidRPr="00D95519">
        <w:t>Weaknesses</w:t>
      </w:r>
      <w:bookmarkEnd w:id="38"/>
    </w:p>
    <w:p w14:paraId="3EA5E13F" w14:textId="1E805672" w:rsidR="009F01F9" w:rsidRPr="00D95519" w:rsidRDefault="0009060F" w:rsidP="006F4B99">
      <w:pPr>
        <w:spacing w:line="480" w:lineRule="auto"/>
        <w:jc w:val="both"/>
        <w:rPr>
          <w:lang w:eastAsia="zh-CN"/>
        </w:rPr>
      </w:pPr>
      <w:r w:rsidRPr="00D95519">
        <w:rPr>
          <w:lang w:eastAsia="zh-CN"/>
        </w:rPr>
        <w:t>However, Tesco's cost structure affects the overall profitability of the company and its patent organisation is not utilising the full potential of these patents.</w:t>
      </w:r>
    </w:p>
    <w:p w14:paraId="489530DC" w14:textId="7363AC2D" w:rsidR="009F01F9" w:rsidRPr="00D95519" w:rsidRDefault="009F01F9" w:rsidP="006F4B99">
      <w:pPr>
        <w:pStyle w:val="2"/>
        <w:spacing w:line="480" w:lineRule="auto"/>
        <w:jc w:val="both"/>
      </w:pPr>
      <w:bookmarkStart w:id="39" w:name="_Toc162047179"/>
      <w:r w:rsidRPr="00D95519">
        <w:rPr>
          <w:rFonts w:hint="eastAsia"/>
          <w:lang w:eastAsia="zh-CN"/>
        </w:rPr>
        <w:t>5</w:t>
      </w:r>
      <w:r w:rsidRPr="00D95519">
        <w:rPr>
          <w:rFonts w:hint="eastAsia"/>
        </w:rPr>
        <w:t>.</w:t>
      </w:r>
      <w:r w:rsidRPr="00D95519">
        <w:rPr>
          <w:rFonts w:hint="eastAsia"/>
          <w:lang w:eastAsia="zh-CN"/>
        </w:rPr>
        <w:t>3</w:t>
      </w:r>
      <w:r w:rsidRPr="00D95519">
        <w:rPr>
          <w:rFonts w:hint="eastAsia"/>
        </w:rPr>
        <w:t xml:space="preserve"> </w:t>
      </w:r>
      <w:r w:rsidRPr="00D95519">
        <w:t>Opportunities</w:t>
      </w:r>
      <w:bookmarkEnd w:id="39"/>
    </w:p>
    <w:p w14:paraId="0793483E" w14:textId="77777777" w:rsidR="009F01F9" w:rsidRPr="00D95519" w:rsidRDefault="0009060F" w:rsidP="006F4B99">
      <w:pPr>
        <w:spacing w:line="480" w:lineRule="auto"/>
        <w:jc w:val="both"/>
        <w:rPr>
          <w:lang w:eastAsia="zh-CN"/>
        </w:rPr>
      </w:pPr>
      <w:r w:rsidRPr="00D95519">
        <w:rPr>
          <w:lang w:eastAsia="zh-CN"/>
        </w:rPr>
        <w:t>The opportunity for Tesco is that it can gain more potential customers by adjusting its product offerings in a way that caters for changing preferences and demands. It can also look for new expansion opportunities in international markets and operate in a variety of formats to meet the needs of a range of customers.</w:t>
      </w:r>
    </w:p>
    <w:p w14:paraId="1EF0C400" w14:textId="069FC406" w:rsidR="009F01F9" w:rsidRPr="00D95519" w:rsidRDefault="009F01F9" w:rsidP="006F4B99">
      <w:pPr>
        <w:pStyle w:val="2"/>
        <w:spacing w:line="480" w:lineRule="auto"/>
        <w:jc w:val="both"/>
      </w:pPr>
      <w:bookmarkStart w:id="40" w:name="_Toc162047180"/>
      <w:r w:rsidRPr="00D95519">
        <w:rPr>
          <w:rFonts w:hint="eastAsia"/>
          <w:lang w:eastAsia="zh-CN"/>
        </w:rPr>
        <w:t>5</w:t>
      </w:r>
      <w:r w:rsidRPr="00D95519">
        <w:rPr>
          <w:rFonts w:hint="eastAsia"/>
        </w:rPr>
        <w:t>.</w:t>
      </w:r>
      <w:r w:rsidRPr="00D95519">
        <w:rPr>
          <w:rFonts w:hint="eastAsia"/>
          <w:lang w:eastAsia="zh-CN"/>
        </w:rPr>
        <w:t>4</w:t>
      </w:r>
      <w:r w:rsidRPr="00D95519">
        <w:rPr>
          <w:rFonts w:hint="eastAsia"/>
        </w:rPr>
        <w:t xml:space="preserve"> </w:t>
      </w:r>
      <w:r w:rsidRPr="00D95519">
        <w:t>Threats</w:t>
      </w:r>
      <w:bookmarkEnd w:id="40"/>
    </w:p>
    <w:p w14:paraId="6CF819F3" w14:textId="38473609" w:rsidR="008E16E5" w:rsidRPr="00D95519" w:rsidRDefault="0009060F" w:rsidP="006F4B99">
      <w:pPr>
        <w:spacing w:line="480" w:lineRule="auto"/>
        <w:jc w:val="both"/>
        <w:rPr>
          <w:lang w:eastAsia="zh-CN"/>
        </w:rPr>
      </w:pPr>
      <w:r w:rsidRPr="00D95519">
        <w:rPr>
          <w:lang w:eastAsia="zh-CN"/>
        </w:rPr>
        <w:t xml:space="preserve">However, there are many threats to Tesco. Political instability can lead to disruption of supply chains, investments and operations, and the government's behaviour in changing tax rates, VAT, duties and additional taxes can force product prices to rise. </w:t>
      </w:r>
      <w:r w:rsidRPr="00D95519">
        <w:rPr>
          <w:lang w:eastAsia="zh-CN"/>
        </w:rPr>
        <w:lastRenderedPageBreak/>
        <w:t>The rate of inflation can also have an impact on Tesco's costs as well as reducing the purchasing power of consumers. If Tesco breaches the relevant laws and regulations that it is required to comply with, this could lead to legal action resulting in financial penalties and reputational damage. In addition, the threat of new entrants to the retail sector is very high and the bargaining power of customers is high for the retail sector. This all poses a potential threat to Tesco. In order to help Tesco to grow better, the researcher has made three recommendations for it to expand into international markets, update its management strategies and values, and diversify its business.</w:t>
      </w:r>
    </w:p>
    <w:p w14:paraId="39AE2111" w14:textId="77777777" w:rsidR="008E16E5" w:rsidRDefault="008E16E5" w:rsidP="006F4B99">
      <w:pPr>
        <w:spacing w:line="480" w:lineRule="auto"/>
        <w:jc w:val="both"/>
        <w:rPr>
          <w:lang w:eastAsia="zh-CN"/>
        </w:rPr>
      </w:pPr>
    </w:p>
    <w:p w14:paraId="56A1DCDC" w14:textId="77777777" w:rsidR="00841908" w:rsidRDefault="00841908" w:rsidP="006F4B99">
      <w:pPr>
        <w:spacing w:line="480" w:lineRule="auto"/>
        <w:jc w:val="both"/>
        <w:rPr>
          <w:lang w:eastAsia="zh-CN"/>
        </w:rPr>
      </w:pPr>
    </w:p>
    <w:p w14:paraId="6F4B5F89" w14:textId="77777777" w:rsidR="00841908" w:rsidRDefault="00841908" w:rsidP="006F4B99">
      <w:pPr>
        <w:spacing w:line="480" w:lineRule="auto"/>
        <w:jc w:val="both"/>
        <w:rPr>
          <w:lang w:eastAsia="zh-CN"/>
        </w:rPr>
      </w:pPr>
    </w:p>
    <w:p w14:paraId="43AB31ED" w14:textId="77777777" w:rsidR="00841908" w:rsidRDefault="00841908" w:rsidP="006F4B99">
      <w:pPr>
        <w:spacing w:line="480" w:lineRule="auto"/>
        <w:jc w:val="both"/>
        <w:rPr>
          <w:lang w:eastAsia="zh-CN"/>
        </w:rPr>
      </w:pPr>
    </w:p>
    <w:p w14:paraId="2851BF08" w14:textId="77777777" w:rsidR="00841908" w:rsidRDefault="00841908" w:rsidP="006F4B99">
      <w:pPr>
        <w:spacing w:line="480" w:lineRule="auto"/>
        <w:jc w:val="both"/>
        <w:rPr>
          <w:lang w:eastAsia="zh-CN"/>
        </w:rPr>
      </w:pPr>
    </w:p>
    <w:p w14:paraId="735B7DA4" w14:textId="77777777" w:rsidR="00841908" w:rsidRDefault="00841908" w:rsidP="006F4B99">
      <w:pPr>
        <w:spacing w:line="480" w:lineRule="auto"/>
        <w:jc w:val="both"/>
        <w:rPr>
          <w:lang w:eastAsia="zh-CN"/>
        </w:rPr>
      </w:pPr>
    </w:p>
    <w:p w14:paraId="4945AD37" w14:textId="77777777" w:rsidR="00841908" w:rsidRDefault="00841908" w:rsidP="006F4B99">
      <w:pPr>
        <w:spacing w:line="480" w:lineRule="auto"/>
        <w:jc w:val="both"/>
        <w:rPr>
          <w:lang w:eastAsia="zh-CN"/>
        </w:rPr>
      </w:pPr>
    </w:p>
    <w:p w14:paraId="6021C25E" w14:textId="77777777" w:rsidR="00841908" w:rsidRDefault="00841908" w:rsidP="006F4B99">
      <w:pPr>
        <w:spacing w:line="480" w:lineRule="auto"/>
        <w:jc w:val="both"/>
        <w:rPr>
          <w:lang w:eastAsia="zh-CN"/>
        </w:rPr>
      </w:pPr>
    </w:p>
    <w:p w14:paraId="2DE5F001" w14:textId="77777777" w:rsidR="00841908" w:rsidRDefault="00841908" w:rsidP="006F4B99">
      <w:pPr>
        <w:spacing w:line="480" w:lineRule="auto"/>
        <w:jc w:val="both"/>
        <w:rPr>
          <w:lang w:eastAsia="zh-CN"/>
        </w:rPr>
      </w:pPr>
    </w:p>
    <w:p w14:paraId="15C77BBD" w14:textId="77777777" w:rsidR="00841908" w:rsidRDefault="00841908" w:rsidP="006F4B99">
      <w:pPr>
        <w:spacing w:line="480" w:lineRule="auto"/>
        <w:jc w:val="both"/>
        <w:rPr>
          <w:lang w:eastAsia="zh-CN"/>
        </w:rPr>
      </w:pPr>
    </w:p>
    <w:p w14:paraId="7446E0A1" w14:textId="77777777" w:rsidR="00841908" w:rsidRDefault="00841908" w:rsidP="006F4B99">
      <w:pPr>
        <w:spacing w:line="480" w:lineRule="auto"/>
        <w:jc w:val="both"/>
        <w:rPr>
          <w:lang w:eastAsia="zh-CN"/>
        </w:rPr>
      </w:pPr>
    </w:p>
    <w:p w14:paraId="51949018" w14:textId="77777777" w:rsidR="00841908" w:rsidRDefault="00841908" w:rsidP="006F4B99">
      <w:pPr>
        <w:spacing w:line="480" w:lineRule="auto"/>
        <w:jc w:val="both"/>
        <w:rPr>
          <w:lang w:eastAsia="zh-CN"/>
        </w:rPr>
      </w:pPr>
    </w:p>
    <w:p w14:paraId="1AD4C539" w14:textId="77777777" w:rsidR="00841908" w:rsidRPr="00D95519" w:rsidRDefault="00841908" w:rsidP="006F4B99">
      <w:pPr>
        <w:spacing w:line="480" w:lineRule="auto"/>
        <w:jc w:val="both"/>
        <w:rPr>
          <w:rFonts w:hint="eastAsia"/>
          <w:lang w:eastAsia="zh-CN"/>
        </w:rPr>
      </w:pPr>
    </w:p>
    <w:p w14:paraId="3CAFBCED" w14:textId="77777777" w:rsidR="008E16E5" w:rsidRPr="00D95519" w:rsidRDefault="008E16E5" w:rsidP="006F4B99">
      <w:pPr>
        <w:pStyle w:val="1"/>
        <w:spacing w:line="480" w:lineRule="auto"/>
        <w:jc w:val="both"/>
        <w:rPr>
          <w:lang w:eastAsia="zh-CN"/>
        </w:rPr>
      </w:pPr>
      <w:bookmarkStart w:id="41" w:name="_Toc161971536"/>
      <w:bookmarkStart w:id="42" w:name="_Toc162047181"/>
      <w:r w:rsidRPr="00D95519">
        <w:rPr>
          <w:lang w:eastAsia="zh-CN"/>
        </w:rPr>
        <w:lastRenderedPageBreak/>
        <w:t>References</w:t>
      </w:r>
      <w:bookmarkEnd w:id="41"/>
      <w:bookmarkEnd w:id="42"/>
    </w:p>
    <w:p w14:paraId="3CEFA897" w14:textId="77777777" w:rsidR="008E16E5" w:rsidRPr="00D95519" w:rsidRDefault="008E16E5" w:rsidP="006F4B99">
      <w:pPr>
        <w:pStyle w:val="aa"/>
        <w:numPr>
          <w:ilvl w:val="0"/>
          <w:numId w:val="1"/>
        </w:numPr>
        <w:spacing w:line="480" w:lineRule="auto"/>
        <w:ind w:firstLineChars="0"/>
        <w:jc w:val="both"/>
        <w:rPr>
          <w:lang w:eastAsia="zh-CN"/>
        </w:rPr>
      </w:pPr>
      <w:r w:rsidRPr="00D95519">
        <w:rPr>
          <w:lang w:eastAsia="zh-CN"/>
        </w:rPr>
        <w:t xml:space="preserve">INTERNATIONAL MONETARY FUND (2023) </w:t>
      </w:r>
      <w:r w:rsidRPr="00D95519">
        <w:rPr>
          <w:i/>
          <w:iCs/>
          <w:lang w:eastAsia="zh-CN"/>
        </w:rPr>
        <w:t>World Economic Outlook, October 2023: Navigating global divergences</w:t>
      </w:r>
      <w:r w:rsidRPr="00D95519">
        <w:rPr>
          <w:rFonts w:hint="eastAsia"/>
          <w:i/>
          <w:iCs/>
          <w:lang w:eastAsia="zh-CN"/>
        </w:rPr>
        <w:t xml:space="preserve">. </w:t>
      </w:r>
      <w:r w:rsidRPr="00D95519">
        <w:rPr>
          <w:i/>
          <w:iCs/>
          <w:lang w:eastAsia="zh-CN"/>
        </w:rPr>
        <w:t>[online] IMF.</w:t>
      </w:r>
      <w:r w:rsidRPr="00D95519">
        <w:rPr>
          <w:lang w:eastAsia="zh-CN"/>
        </w:rPr>
        <w:t xml:space="preserve"> Available at: https://www.imf.org/en/Publications/WEO/Issues/2023/10/10/world-economic-outlook-october-2023 (Accessed: 18 March 2024)</w:t>
      </w:r>
    </w:p>
    <w:p w14:paraId="51237030" w14:textId="77777777" w:rsidR="008E16E5" w:rsidRDefault="008E16E5" w:rsidP="006F4B99">
      <w:pPr>
        <w:pStyle w:val="aa"/>
        <w:numPr>
          <w:ilvl w:val="0"/>
          <w:numId w:val="1"/>
        </w:numPr>
        <w:spacing w:line="480" w:lineRule="auto"/>
        <w:ind w:firstLineChars="0"/>
        <w:jc w:val="both"/>
        <w:rPr>
          <w:lang w:eastAsia="zh-CN"/>
        </w:rPr>
      </w:pPr>
      <w:proofErr w:type="spellStart"/>
      <w:r w:rsidRPr="00D95519">
        <w:rPr>
          <w:lang w:eastAsia="zh-CN"/>
        </w:rPr>
        <w:t>euromonitor</w:t>
      </w:r>
      <w:proofErr w:type="spellEnd"/>
      <w:r w:rsidRPr="00D95519">
        <w:rPr>
          <w:lang w:eastAsia="zh-CN"/>
        </w:rPr>
        <w:t xml:space="preserve"> (2023) </w:t>
      </w:r>
      <w:r w:rsidRPr="00D95519">
        <w:rPr>
          <w:i/>
          <w:iCs/>
          <w:lang w:eastAsia="zh-CN"/>
        </w:rPr>
        <w:t>The state of grocery retail in 2023</w:t>
      </w:r>
      <w:r w:rsidRPr="00D95519">
        <w:rPr>
          <w:rFonts w:hint="eastAsia"/>
          <w:i/>
          <w:iCs/>
          <w:lang w:eastAsia="zh-CN"/>
        </w:rPr>
        <w:t xml:space="preserve">. </w:t>
      </w:r>
      <w:r w:rsidRPr="00D95519">
        <w:rPr>
          <w:i/>
          <w:iCs/>
          <w:lang w:eastAsia="zh-CN"/>
        </w:rPr>
        <w:t>[online] Euromonitor.</w:t>
      </w:r>
      <w:r w:rsidRPr="00D95519">
        <w:rPr>
          <w:lang w:eastAsia="zh-CN"/>
        </w:rPr>
        <w:t xml:space="preserve"> Available at: https://www.euromonitor.com/the-state-of-grocery-retail-in-2023/report#:~:text=In%202022%2C%20as%20high%20rates%20of%20inflation%20battered,constant%20terms%2C%20for%20the%20first%20time%20in%20decades. (Accessed: 18 March 2024)</w:t>
      </w:r>
    </w:p>
    <w:p w14:paraId="39AE08ED" w14:textId="0ADD1AC5" w:rsidR="00A66A92" w:rsidRDefault="00A66A92" w:rsidP="006F4B99">
      <w:pPr>
        <w:pStyle w:val="aa"/>
        <w:numPr>
          <w:ilvl w:val="0"/>
          <w:numId w:val="1"/>
        </w:numPr>
        <w:spacing w:line="480" w:lineRule="auto"/>
        <w:ind w:firstLineChars="0"/>
        <w:jc w:val="both"/>
        <w:rPr>
          <w:lang w:eastAsia="zh-CN"/>
        </w:rPr>
      </w:pPr>
      <w:r w:rsidRPr="00A66A92">
        <w:rPr>
          <w:lang w:eastAsia="zh-CN"/>
        </w:rPr>
        <w:t xml:space="preserve">Vanzandt, P. (2023). </w:t>
      </w:r>
      <w:r w:rsidRPr="00A66A92">
        <w:rPr>
          <w:i/>
          <w:iCs/>
          <w:lang w:eastAsia="zh-CN"/>
        </w:rPr>
        <w:t xml:space="preserve">What Is PESTEL Analysis? Definition, Benefits and Best Practices. [online] </w:t>
      </w:r>
      <w:proofErr w:type="spellStart"/>
      <w:r w:rsidRPr="00A66A92">
        <w:rPr>
          <w:i/>
          <w:iCs/>
          <w:lang w:eastAsia="zh-CN"/>
        </w:rPr>
        <w:t>IdeaScale</w:t>
      </w:r>
      <w:proofErr w:type="spellEnd"/>
      <w:r w:rsidRPr="00A66A92">
        <w:rPr>
          <w:i/>
          <w:iCs/>
          <w:lang w:eastAsia="zh-CN"/>
        </w:rPr>
        <w:t>.</w:t>
      </w:r>
      <w:r w:rsidRPr="00A66A92">
        <w:rPr>
          <w:lang w:eastAsia="zh-CN"/>
        </w:rPr>
        <w:t xml:space="preserve"> Available at: https://ideascale.com/blog/what-is-pestel-analysis/.</w:t>
      </w:r>
      <w:r>
        <w:rPr>
          <w:rFonts w:hint="eastAsia"/>
          <w:lang w:eastAsia="zh-CN"/>
        </w:rPr>
        <w:t xml:space="preserve"> </w:t>
      </w:r>
      <w:r w:rsidRPr="00D95519">
        <w:rPr>
          <w:lang w:eastAsia="zh-CN"/>
        </w:rPr>
        <w:t xml:space="preserve">(Accessed: </w:t>
      </w:r>
      <w:r>
        <w:rPr>
          <w:rFonts w:hint="eastAsia"/>
          <w:lang w:eastAsia="zh-CN"/>
        </w:rPr>
        <w:t>22</w:t>
      </w:r>
      <w:r w:rsidRPr="00D95519">
        <w:rPr>
          <w:lang w:eastAsia="zh-CN"/>
        </w:rPr>
        <w:t xml:space="preserve"> March 2024)</w:t>
      </w:r>
    </w:p>
    <w:p w14:paraId="66971543" w14:textId="0389F8C7" w:rsidR="00841908" w:rsidRDefault="008E16E5" w:rsidP="006F4B99">
      <w:pPr>
        <w:pStyle w:val="aa"/>
        <w:numPr>
          <w:ilvl w:val="0"/>
          <w:numId w:val="1"/>
        </w:numPr>
        <w:spacing w:line="480" w:lineRule="auto"/>
        <w:ind w:firstLineChars="0"/>
        <w:jc w:val="both"/>
        <w:rPr>
          <w:lang w:eastAsia="zh-CN"/>
        </w:rPr>
      </w:pPr>
      <w:r w:rsidRPr="00D95519">
        <w:rPr>
          <w:lang w:eastAsia="zh-CN"/>
        </w:rPr>
        <w:t xml:space="preserve">Pereira, D. (2023) </w:t>
      </w:r>
      <w:r w:rsidRPr="00D95519">
        <w:rPr>
          <w:i/>
          <w:iCs/>
          <w:lang w:eastAsia="zh-CN"/>
        </w:rPr>
        <w:t>Tesco Swot Analysis (2024)</w:t>
      </w:r>
      <w:r w:rsidRPr="00D95519">
        <w:rPr>
          <w:rFonts w:hint="eastAsia"/>
          <w:i/>
          <w:iCs/>
          <w:lang w:eastAsia="zh-CN"/>
        </w:rPr>
        <w:t xml:space="preserve">. </w:t>
      </w:r>
      <w:r w:rsidRPr="00D95519">
        <w:rPr>
          <w:i/>
          <w:iCs/>
          <w:lang w:eastAsia="zh-CN"/>
        </w:rPr>
        <w:t>[online] Business Model Analyst.</w:t>
      </w:r>
      <w:r w:rsidRPr="00D95519">
        <w:rPr>
          <w:lang w:eastAsia="zh-CN"/>
        </w:rPr>
        <w:t xml:space="preserve"> Available at: https://businessmodelanalyst.com/tesco-swot-analysis/ (Accessed: 14 March 2024)</w:t>
      </w:r>
    </w:p>
    <w:p w14:paraId="617BEFA8" w14:textId="6AA5EDB9" w:rsidR="006F4B99" w:rsidRDefault="006F4B99" w:rsidP="006F4B99">
      <w:pPr>
        <w:pStyle w:val="aa"/>
        <w:numPr>
          <w:ilvl w:val="0"/>
          <w:numId w:val="1"/>
        </w:numPr>
        <w:spacing w:line="480" w:lineRule="auto"/>
        <w:ind w:firstLineChars="0"/>
        <w:jc w:val="both"/>
        <w:rPr>
          <w:lang w:eastAsia="zh-CN"/>
        </w:rPr>
      </w:pPr>
      <w:r w:rsidRPr="00D95519">
        <w:rPr>
          <w:lang w:eastAsia="zh-CN"/>
        </w:rPr>
        <w:t>The</w:t>
      </w:r>
      <w:r w:rsidRPr="00D95519">
        <w:rPr>
          <w:rFonts w:hint="eastAsia"/>
          <w:lang w:eastAsia="zh-CN"/>
        </w:rPr>
        <w:t xml:space="preserve"> </w:t>
      </w:r>
      <w:r w:rsidRPr="00D95519">
        <w:rPr>
          <w:lang w:eastAsia="zh-CN"/>
        </w:rPr>
        <w:t>Strategy</w:t>
      </w:r>
      <w:r w:rsidRPr="00D95519">
        <w:rPr>
          <w:rFonts w:hint="eastAsia"/>
          <w:lang w:eastAsia="zh-CN"/>
        </w:rPr>
        <w:t xml:space="preserve"> </w:t>
      </w:r>
      <w:r w:rsidRPr="00D95519">
        <w:rPr>
          <w:lang w:eastAsia="zh-CN"/>
        </w:rPr>
        <w:t xml:space="preserve">Story (2024) </w:t>
      </w:r>
      <w:r w:rsidRPr="00D95519">
        <w:rPr>
          <w:i/>
          <w:iCs/>
          <w:lang w:eastAsia="zh-CN"/>
        </w:rPr>
        <w:t>Tesco Pestel Analysis - The Strategy Story, The Strategy Story</w:t>
      </w:r>
      <w:r w:rsidRPr="00D95519">
        <w:rPr>
          <w:rFonts w:hint="eastAsia"/>
          <w:i/>
          <w:iCs/>
          <w:lang w:eastAsia="zh-CN"/>
        </w:rPr>
        <w:t xml:space="preserve">. </w:t>
      </w:r>
      <w:r w:rsidRPr="00D95519">
        <w:rPr>
          <w:i/>
          <w:iCs/>
          <w:lang w:eastAsia="zh-CN"/>
        </w:rPr>
        <w:t>[online] Simplifying Business Strategies.</w:t>
      </w:r>
      <w:r w:rsidRPr="00D95519">
        <w:rPr>
          <w:lang w:eastAsia="zh-CN"/>
        </w:rPr>
        <w:t xml:space="preserve"> Available at: https://thestrategystory.com/blog/tesco-pestel-analysis/#google_vignette (Accessed: 16 March 2024)</w:t>
      </w:r>
    </w:p>
    <w:p w14:paraId="5AE5F3D9" w14:textId="2A145DB6" w:rsidR="00716644" w:rsidRDefault="00716644" w:rsidP="006F4B99">
      <w:pPr>
        <w:pStyle w:val="aa"/>
        <w:numPr>
          <w:ilvl w:val="0"/>
          <w:numId w:val="1"/>
        </w:numPr>
        <w:spacing w:line="480" w:lineRule="auto"/>
        <w:ind w:firstLineChars="0"/>
        <w:jc w:val="both"/>
        <w:rPr>
          <w:lang w:eastAsia="zh-CN"/>
        </w:rPr>
      </w:pPr>
      <w:r w:rsidRPr="00D95519">
        <w:rPr>
          <w:lang w:eastAsia="zh-CN"/>
        </w:rPr>
        <w:t xml:space="preserve">Shaw, A.A. (2024) </w:t>
      </w:r>
      <w:r w:rsidRPr="00D95519">
        <w:rPr>
          <w:i/>
          <w:iCs/>
          <w:lang w:eastAsia="zh-CN"/>
        </w:rPr>
        <w:t>Pestle analysis of Tesco</w:t>
      </w:r>
      <w:r w:rsidRPr="00D95519">
        <w:rPr>
          <w:rFonts w:hint="eastAsia"/>
          <w:i/>
          <w:iCs/>
          <w:lang w:eastAsia="zh-CN"/>
        </w:rPr>
        <w:t xml:space="preserve">. </w:t>
      </w:r>
      <w:r w:rsidRPr="00D95519">
        <w:rPr>
          <w:i/>
          <w:iCs/>
          <w:lang w:eastAsia="zh-CN"/>
        </w:rPr>
        <w:t>[online] Business Management &amp; Marketing.</w:t>
      </w:r>
      <w:r w:rsidRPr="00D95519">
        <w:rPr>
          <w:lang w:eastAsia="zh-CN"/>
        </w:rPr>
        <w:t xml:space="preserve"> Available at: https://swotandpestleanalysis.com/pestle-analysis-of-tesco/ (Accessed: 16 March 2024)</w:t>
      </w:r>
    </w:p>
    <w:p w14:paraId="614464D9" w14:textId="52386EAC" w:rsidR="00716644" w:rsidRDefault="00716644" w:rsidP="006F4B99">
      <w:pPr>
        <w:pStyle w:val="aa"/>
        <w:numPr>
          <w:ilvl w:val="0"/>
          <w:numId w:val="1"/>
        </w:numPr>
        <w:spacing w:line="480" w:lineRule="auto"/>
        <w:ind w:firstLineChars="0"/>
        <w:jc w:val="both"/>
        <w:rPr>
          <w:lang w:eastAsia="zh-CN"/>
        </w:rPr>
      </w:pPr>
      <w:proofErr w:type="spellStart"/>
      <w:r w:rsidRPr="00D95519">
        <w:rPr>
          <w:lang w:eastAsia="zh-CN"/>
        </w:rPr>
        <w:lastRenderedPageBreak/>
        <w:t>MBASkool</w:t>
      </w:r>
      <w:proofErr w:type="spellEnd"/>
      <w:r w:rsidRPr="00D95519">
        <w:rPr>
          <w:lang w:eastAsia="zh-CN"/>
        </w:rPr>
        <w:t xml:space="preserve"> (2023) </w:t>
      </w:r>
      <w:r w:rsidRPr="00D95519">
        <w:rPr>
          <w:i/>
          <w:iCs/>
          <w:lang w:eastAsia="zh-CN"/>
        </w:rPr>
        <w:t>Tesco pestle analysis - detailed Pestel factors</w:t>
      </w:r>
      <w:r w:rsidRPr="00D95519">
        <w:rPr>
          <w:rFonts w:hint="eastAsia"/>
          <w:i/>
          <w:iCs/>
          <w:lang w:eastAsia="zh-CN"/>
        </w:rPr>
        <w:t xml:space="preserve">. </w:t>
      </w:r>
      <w:r w:rsidRPr="00D95519">
        <w:rPr>
          <w:i/>
          <w:iCs/>
          <w:lang w:eastAsia="zh-CN"/>
        </w:rPr>
        <w:t xml:space="preserve">[online] MBA </w:t>
      </w:r>
      <w:proofErr w:type="spellStart"/>
      <w:r w:rsidRPr="00D95519">
        <w:rPr>
          <w:i/>
          <w:iCs/>
          <w:lang w:eastAsia="zh-CN"/>
        </w:rPr>
        <w:t>Skool</w:t>
      </w:r>
      <w:proofErr w:type="spellEnd"/>
      <w:r w:rsidRPr="00D95519">
        <w:rPr>
          <w:i/>
          <w:iCs/>
          <w:lang w:eastAsia="zh-CN"/>
        </w:rPr>
        <w:t>.</w:t>
      </w:r>
      <w:r w:rsidRPr="00D95519">
        <w:rPr>
          <w:lang w:eastAsia="zh-CN"/>
        </w:rPr>
        <w:t xml:space="preserve"> Available at: https://www.mbaskool.com/pestle-analysis/companies/18023-tesco.html (Accessed: 16 March 2024)</w:t>
      </w:r>
    </w:p>
    <w:p w14:paraId="7E5CF4B3" w14:textId="2E24AB72" w:rsidR="00716644" w:rsidRDefault="00716644" w:rsidP="006F4B99">
      <w:pPr>
        <w:pStyle w:val="aa"/>
        <w:numPr>
          <w:ilvl w:val="0"/>
          <w:numId w:val="1"/>
        </w:numPr>
        <w:spacing w:line="480" w:lineRule="auto"/>
        <w:ind w:firstLineChars="0"/>
        <w:jc w:val="both"/>
        <w:rPr>
          <w:lang w:eastAsia="zh-CN"/>
        </w:rPr>
      </w:pPr>
      <w:r w:rsidRPr="00D95519">
        <w:rPr>
          <w:lang w:eastAsia="zh-CN"/>
        </w:rPr>
        <w:t xml:space="preserve">Reddy, M. (2023) </w:t>
      </w:r>
      <w:r w:rsidRPr="00D95519">
        <w:rPr>
          <w:i/>
          <w:iCs/>
          <w:lang w:eastAsia="zh-CN"/>
        </w:rPr>
        <w:t>Pestle analysis of Tesco in a Simplified way</w:t>
      </w:r>
      <w:r w:rsidRPr="00D95519">
        <w:rPr>
          <w:rFonts w:hint="eastAsia"/>
          <w:i/>
          <w:iCs/>
          <w:lang w:eastAsia="zh-CN"/>
        </w:rPr>
        <w:t xml:space="preserve">. </w:t>
      </w:r>
      <w:r w:rsidRPr="00D95519">
        <w:rPr>
          <w:i/>
          <w:iCs/>
          <w:lang w:eastAsia="zh-CN"/>
        </w:rPr>
        <w:t>[online] Business Mavericks.</w:t>
      </w:r>
      <w:r w:rsidRPr="00D95519">
        <w:rPr>
          <w:lang w:eastAsia="zh-CN"/>
        </w:rPr>
        <w:t xml:space="preserve"> Available at: https://businessmavericks.org/pestle-analysis-of-tesco/ (Accessed: 16 March 2024)</w:t>
      </w:r>
    </w:p>
    <w:p w14:paraId="4623C02F" w14:textId="636286A4" w:rsidR="00716644" w:rsidRDefault="00716644" w:rsidP="006F4B99">
      <w:pPr>
        <w:pStyle w:val="aa"/>
        <w:numPr>
          <w:ilvl w:val="0"/>
          <w:numId w:val="1"/>
        </w:numPr>
        <w:spacing w:line="480" w:lineRule="auto"/>
        <w:ind w:firstLineChars="0"/>
        <w:jc w:val="both"/>
        <w:rPr>
          <w:lang w:eastAsia="zh-CN"/>
        </w:rPr>
      </w:pPr>
      <w:r w:rsidRPr="00D95519">
        <w:rPr>
          <w:lang w:eastAsia="zh-CN"/>
        </w:rPr>
        <w:t xml:space="preserve">Miller, K. (2022) </w:t>
      </w:r>
      <w:r w:rsidRPr="00D95519">
        <w:rPr>
          <w:i/>
          <w:iCs/>
          <w:lang w:eastAsia="zh-CN"/>
        </w:rPr>
        <w:t>An accurate and methodical pestle analysis of Tesco</w:t>
      </w:r>
      <w:r w:rsidRPr="00D95519">
        <w:rPr>
          <w:rFonts w:hint="eastAsia"/>
          <w:i/>
          <w:iCs/>
          <w:lang w:eastAsia="zh-CN"/>
        </w:rPr>
        <w:t xml:space="preserve">. </w:t>
      </w:r>
      <w:r w:rsidRPr="00D95519">
        <w:rPr>
          <w:i/>
          <w:iCs/>
          <w:lang w:eastAsia="zh-CN"/>
        </w:rPr>
        <w:t xml:space="preserve">[online] </w:t>
      </w:r>
      <w:proofErr w:type="spellStart"/>
      <w:r w:rsidRPr="00D95519">
        <w:rPr>
          <w:i/>
          <w:iCs/>
          <w:lang w:eastAsia="zh-CN"/>
        </w:rPr>
        <w:t>Crowjack</w:t>
      </w:r>
      <w:proofErr w:type="spellEnd"/>
      <w:r w:rsidRPr="00D95519">
        <w:rPr>
          <w:i/>
          <w:iCs/>
          <w:lang w:eastAsia="zh-CN"/>
        </w:rPr>
        <w:t>.</w:t>
      </w:r>
      <w:r w:rsidRPr="00D95519">
        <w:rPr>
          <w:lang w:eastAsia="zh-CN"/>
        </w:rPr>
        <w:t xml:space="preserve"> Available at: https://crowjack.com/pestle-analysis/tesco (Accessed: 16 March 2024)</w:t>
      </w:r>
    </w:p>
    <w:p w14:paraId="455AA779" w14:textId="6AFA1990" w:rsidR="00716644" w:rsidRDefault="00716644" w:rsidP="006F4B99">
      <w:pPr>
        <w:pStyle w:val="aa"/>
        <w:numPr>
          <w:ilvl w:val="0"/>
          <w:numId w:val="1"/>
        </w:numPr>
        <w:spacing w:line="480" w:lineRule="auto"/>
        <w:ind w:firstLineChars="0"/>
        <w:jc w:val="both"/>
        <w:rPr>
          <w:lang w:eastAsia="zh-CN"/>
        </w:rPr>
      </w:pPr>
      <w:r w:rsidRPr="00A66A92">
        <w:rPr>
          <w:lang w:eastAsia="zh-CN"/>
        </w:rPr>
        <w:t xml:space="preserve">Gratton, P. (2024). </w:t>
      </w:r>
      <w:r w:rsidRPr="00754749">
        <w:rPr>
          <w:i/>
          <w:iCs/>
          <w:lang w:eastAsia="zh-CN"/>
        </w:rPr>
        <w:t>Porter’s Five Forces Explained and How to Use the Model. [online] Investopedia.</w:t>
      </w:r>
      <w:r w:rsidRPr="00A66A92">
        <w:rPr>
          <w:lang w:eastAsia="zh-CN"/>
        </w:rPr>
        <w:t xml:space="preserve"> Available at: https://www.investopedia.com/terms/p/porter.asp#:~:text=Key%20Takeaways%201%20Porter%27s%20five%20forces%20are%20used.</w:t>
      </w:r>
      <w:r>
        <w:rPr>
          <w:rFonts w:hint="eastAsia"/>
          <w:lang w:eastAsia="zh-CN"/>
        </w:rPr>
        <w:t xml:space="preserve"> </w:t>
      </w:r>
      <w:r w:rsidRPr="00D95519">
        <w:rPr>
          <w:lang w:eastAsia="zh-CN"/>
        </w:rPr>
        <w:t xml:space="preserve">(Accessed: </w:t>
      </w:r>
      <w:r>
        <w:rPr>
          <w:rFonts w:hint="eastAsia"/>
          <w:lang w:eastAsia="zh-CN"/>
        </w:rPr>
        <w:t>22</w:t>
      </w:r>
      <w:r w:rsidRPr="00D95519">
        <w:rPr>
          <w:lang w:eastAsia="zh-CN"/>
        </w:rPr>
        <w:t xml:space="preserve"> March 2024)</w:t>
      </w:r>
    </w:p>
    <w:p w14:paraId="62474107" w14:textId="6A54F742" w:rsidR="00716644" w:rsidRDefault="00716644" w:rsidP="006F4B99">
      <w:pPr>
        <w:pStyle w:val="aa"/>
        <w:numPr>
          <w:ilvl w:val="0"/>
          <w:numId w:val="1"/>
        </w:numPr>
        <w:spacing w:line="480" w:lineRule="auto"/>
        <w:ind w:firstLineChars="0"/>
        <w:jc w:val="both"/>
        <w:rPr>
          <w:lang w:eastAsia="zh-CN"/>
        </w:rPr>
      </w:pPr>
      <w:r w:rsidRPr="00D95519">
        <w:rPr>
          <w:lang w:eastAsia="zh-CN"/>
        </w:rPr>
        <w:t xml:space="preserve">Statista (2023) </w:t>
      </w:r>
      <w:r w:rsidRPr="00D95519">
        <w:rPr>
          <w:i/>
          <w:iCs/>
          <w:lang w:eastAsia="zh-CN"/>
        </w:rPr>
        <w:t>Great Britain: Grocery market share 2023</w:t>
      </w:r>
      <w:r w:rsidRPr="00D95519">
        <w:rPr>
          <w:rFonts w:hint="eastAsia"/>
          <w:i/>
          <w:iCs/>
          <w:lang w:eastAsia="zh-CN"/>
        </w:rPr>
        <w:t xml:space="preserve">. </w:t>
      </w:r>
      <w:r w:rsidRPr="00D95519">
        <w:rPr>
          <w:i/>
          <w:iCs/>
          <w:lang w:eastAsia="zh-CN"/>
        </w:rPr>
        <w:t>[online]</w:t>
      </w:r>
      <w:r w:rsidRPr="00D95519">
        <w:rPr>
          <w:rFonts w:hint="eastAsia"/>
          <w:i/>
          <w:iCs/>
          <w:lang w:eastAsia="zh-CN"/>
        </w:rPr>
        <w:t xml:space="preserve"> </w:t>
      </w:r>
      <w:r w:rsidRPr="00D95519">
        <w:rPr>
          <w:i/>
          <w:iCs/>
          <w:lang w:eastAsia="zh-CN"/>
        </w:rPr>
        <w:t>Statista.</w:t>
      </w:r>
      <w:r w:rsidRPr="00D95519">
        <w:rPr>
          <w:lang w:eastAsia="zh-CN"/>
        </w:rPr>
        <w:t xml:space="preserve"> Available at: https://www.statista.com/statistics/280208/grocery-market-share-in-the-united-kingdom-uk/ (Accessed: 15 March 2024)</w:t>
      </w:r>
    </w:p>
    <w:p w14:paraId="56F768C5" w14:textId="1CD8E099" w:rsidR="00716644" w:rsidRDefault="00716644" w:rsidP="006F4B99">
      <w:pPr>
        <w:pStyle w:val="aa"/>
        <w:numPr>
          <w:ilvl w:val="0"/>
          <w:numId w:val="1"/>
        </w:numPr>
        <w:spacing w:line="480" w:lineRule="auto"/>
        <w:ind w:firstLineChars="0"/>
        <w:jc w:val="both"/>
        <w:rPr>
          <w:lang w:eastAsia="zh-CN"/>
        </w:rPr>
      </w:pPr>
      <w:r w:rsidRPr="00D95519">
        <w:rPr>
          <w:lang w:eastAsia="zh-CN"/>
        </w:rPr>
        <w:t xml:space="preserve">Pantano, E., </w:t>
      </w:r>
      <w:proofErr w:type="spellStart"/>
      <w:r w:rsidRPr="00D95519">
        <w:rPr>
          <w:lang w:eastAsia="zh-CN"/>
        </w:rPr>
        <w:t>Priporas</w:t>
      </w:r>
      <w:proofErr w:type="spellEnd"/>
      <w:r w:rsidRPr="00D95519">
        <w:rPr>
          <w:lang w:eastAsia="zh-CN"/>
        </w:rPr>
        <w:t xml:space="preserve">, C.V., Sorace, S. and </w:t>
      </w:r>
      <w:proofErr w:type="spellStart"/>
      <w:r w:rsidRPr="00D95519">
        <w:rPr>
          <w:lang w:eastAsia="zh-CN"/>
        </w:rPr>
        <w:t>Iazzolino</w:t>
      </w:r>
      <w:proofErr w:type="spellEnd"/>
      <w:r w:rsidRPr="00D95519">
        <w:rPr>
          <w:lang w:eastAsia="zh-CN"/>
        </w:rPr>
        <w:t xml:space="preserve">, G., 2017. </w:t>
      </w:r>
      <w:r w:rsidRPr="00D95519">
        <w:rPr>
          <w:i/>
          <w:iCs/>
          <w:lang w:eastAsia="zh-CN"/>
        </w:rPr>
        <w:t>Does innovation-orientation lead to retail industry growth? Empirical evidence from patent analysis. Journal of Retailing and Consumer Services, 34, pp.88-94.</w:t>
      </w:r>
      <w:r w:rsidRPr="00D95519">
        <w:rPr>
          <w:rFonts w:hint="eastAsia"/>
          <w:lang w:eastAsia="zh-CN"/>
        </w:rPr>
        <w:t xml:space="preserve"> </w:t>
      </w:r>
      <w:r w:rsidRPr="00D95519">
        <w:rPr>
          <w:lang w:eastAsia="zh-CN"/>
        </w:rPr>
        <w:t>(Accessed: 1</w:t>
      </w:r>
      <w:r w:rsidRPr="00D95519">
        <w:rPr>
          <w:rFonts w:hint="eastAsia"/>
          <w:lang w:eastAsia="zh-CN"/>
        </w:rPr>
        <w:t>7</w:t>
      </w:r>
      <w:r w:rsidRPr="00D95519">
        <w:rPr>
          <w:lang w:eastAsia="zh-CN"/>
        </w:rPr>
        <w:t xml:space="preserve"> March 2024)</w:t>
      </w:r>
    </w:p>
    <w:p w14:paraId="26155C89" w14:textId="4C527F2B" w:rsidR="00716644" w:rsidRDefault="00716644" w:rsidP="006F4B99">
      <w:pPr>
        <w:pStyle w:val="aa"/>
        <w:numPr>
          <w:ilvl w:val="0"/>
          <w:numId w:val="1"/>
        </w:numPr>
        <w:spacing w:line="480" w:lineRule="auto"/>
        <w:ind w:firstLineChars="0"/>
        <w:jc w:val="both"/>
        <w:rPr>
          <w:lang w:eastAsia="zh-CN"/>
        </w:rPr>
      </w:pPr>
      <w:r w:rsidRPr="00D95519">
        <w:rPr>
          <w:lang w:eastAsia="zh-CN"/>
        </w:rPr>
        <w:t xml:space="preserve">Sadun, R., 2015. </w:t>
      </w:r>
      <w:r w:rsidRPr="00D95519">
        <w:rPr>
          <w:i/>
          <w:iCs/>
          <w:lang w:eastAsia="zh-CN"/>
        </w:rPr>
        <w:t xml:space="preserve">Does planning regulation protect independent </w:t>
      </w:r>
      <w:proofErr w:type="gramStart"/>
      <w:r w:rsidRPr="00D95519">
        <w:rPr>
          <w:i/>
          <w:iCs/>
          <w:lang w:eastAsia="zh-CN"/>
        </w:rPr>
        <w:t>retailers?.</w:t>
      </w:r>
      <w:proofErr w:type="gramEnd"/>
      <w:r w:rsidRPr="00D95519">
        <w:rPr>
          <w:i/>
          <w:iCs/>
          <w:lang w:eastAsia="zh-CN"/>
        </w:rPr>
        <w:t xml:space="preserve"> Review of Economics and Statistics, 97(5), pp.983-1001.</w:t>
      </w:r>
      <w:r w:rsidRPr="00D95519">
        <w:rPr>
          <w:lang w:eastAsia="zh-CN"/>
        </w:rPr>
        <w:t xml:space="preserve"> (Accessed: 1</w:t>
      </w:r>
      <w:r w:rsidRPr="00D95519">
        <w:rPr>
          <w:rFonts w:hint="eastAsia"/>
          <w:lang w:eastAsia="zh-CN"/>
        </w:rPr>
        <w:t>7</w:t>
      </w:r>
      <w:r w:rsidRPr="00D95519">
        <w:rPr>
          <w:lang w:eastAsia="zh-CN"/>
        </w:rPr>
        <w:t xml:space="preserve"> March 2024)</w:t>
      </w:r>
    </w:p>
    <w:p w14:paraId="62CE81EB" w14:textId="6CEEE07A" w:rsidR="00716644" w:rsidRDefault="00716644" w:rsidP="006F4B99">
      <w:pPr>
        <w:pStyle w:val="aa"/>
        <w:numPr>
          <w:ilvl w:val="0"/>
          <w:numId w:val="1"/>
        </w:numPr>
        <w:spacing w:line="480" w:lineRule="auto"/>
        <w:ind w:firstLineChars="0"/>
        <w:jc w:val="both"/>
        <w:rPr>
          <w:lang w:eastAsia="zh-CN"/>
        </w:rPr>
      </w:pPr>
      <w:r w:rsidRPr="00D95519">
        <w:rPr>
          <w:lang w:eastAsia="zh-CN"/>
        </w:rPr>
        <w:lastRenderedPageBreak/>
        <w:t xml:space="preserve">Stan, V., 2015. </w:t>
      </w:r>
      <w:r w:rsidRPr="00D95519">
        <w:rPr>
          <w:i/>
          <w:iCs/>
          <w:lang w:eastAsia="zh-CN"/>
        </w:rPr>
        <w:t>Antecedents of customer loyalty in the retailing sector: the impact of switching costs. Journal of Applied Business Research (JABR), 31(2), pp.371-382.</w:t>
      </w:r>
      <w:r w:rsidRPr="00D95519">
        <w:rPr>
          <w:lang w:eastAsia="zh-CN"/>
        </w:rPr>
        <w:t xml:space="preserve"> (Accessed: 1</w:t>
      </w:r>
      <w:r w:rsidRPr="00D95519">
        <w:rPr>
          <w:rFonts w:hint="eastAsia"/>
          <w:lang w:eastAsia="zh-CN"/>
        </w:rPr>
        <w:t>7</w:t>
      </w:r>
      <w:r w:rsidRPr="00D95519">
        <w:rPr>
          <w:lang w:eastAsia="zh-CN"/>
        </w:rPr>
        <w:t xml:space="preserve"> March 2024)</w:t>
      </w:r>
    </w:p>
    <w:p w14:paraId="202AE6EE" w14:textId="77777777" w:rsidR="00716644" w:rsidRDefault="00716644" w:rsidP="00716644">
      <w:pPr>
        <w:pStyle w:val="aa"/>
        <w:numPr>
          <w:ilvl w:val="0"/>
          <w:numId w:val="1"/>
        </w:numPr>
        <w:spacing w:line="480" w:lineRule="auto"/>
        <w:ind w:firstLineChars="0"/>
        <w:jc w:val="both"/>
        <w:rPr>
          <w:lang w:eastAsia="zh-CN"/>
        </w:rPr>
      </w:pPr>
      <w:r w:rsidRPr="00D95519">
        <w:rPr>
          <w:lang w:eastAsia="zh-CN"/>
        </w:rPr>
        <w:t xml:space="preserve">Wang, Y., Tang, W. and Zhao, R., 2018. </w:t>
      </w:r>
      <w:r w:rsidRPr="00D95519">
        <w:rPr>
          <w:i/>
          <w:iCs/>
          <w:lang w:eastAsia="zh-CN"/>
        </w:rPr>
        <w:t>Information sharing and information concealment in the presence of a dominant retailer. Computers &amp; Industrial Engineering, 121, pp.36-50.</w:t>
      </w:r>
      <w:r w:rsidRPr="00D95519">
        <w:rPr>
          <w:lang w:eastAsia="zh-CN"/>
        </w:rPr>
        <w:t xml:space="preserve"> (Accessed: 1</w:t>
      </w:r>
      <w:r w:rsidRPr="00D95519">
        <w:rPr>
          <w:rFonts w:hint="eastAsia"/>
          <w:lang w:eastAsia="zh-CN"/>
        </w:rPr>
        <w:t>7</w:t>
      </w:r>
      <w:r w:rsidRPr="00D95519">
        <w:rPr>
          <w:lang w:eastAsia="zh-CN"/>
        </w:rPr>
        <w:t xml:space="preserve"> March 2024)</w:t>
      </w:r>
    </w:p>
    <w:p w14:paraId="1C754178" w14:textId="7A2A3D75" w:rsidR="00716644" w:rsidRDefault="00716644" w:rsidP="006F4B99">
      <w:pPr>
        <w:pStyle w:val="aa"/>
        <w:numPr>
          <w:ilvl w:val="0"/>
          <w:numId w:val="1"/>
        </w:numPr>
        <w:spacing w:line="480" w:lineRule="auto"/>
        <w:ind w:firstLineChars="0"/>
        <w:jc w:val="both"/>
        <w:rPr>
          <w:lang w:eastAsia="zh-CN"/>
        </w:rPr>
      </w:pPr>
      <w:r w:rsidRPr="00D95519">
        <w:rPr>
          <w:lang w:eastAsia="zh-CN"/>
        </w:rPr>
        <w:t>Tesco</w:t>
      </w:r>
      <w:r>
        <w:rPr>
          <w:rFonts w:hint="eastAsia"/>
          <w:lang w:eastAsia="zh-CN"/>
        </w:rPr>
        <w:t xml:space="preserve"> </w:t>
      </w:r>
      <w:r w:rsidRPr="00D95519">
        <w:rPr>
          <w:lang w:eastAsia="zh-CN"/>
        </w:rPr>
        <w:t xml:space="preserve">Plc (2023) </w:t>
      </w:r>
      <w:r w:rsidRPr="006F4B99">
        <w:rPr>
          <w:i/>
          <w:iCs/>
          <w:lang w:eastAsia="zh-CN"/>
        </w:rPr>
        <w:t>About</w:t>
      </w:r>
      <w:r w:rsidRPr="006F4B99">
        <w:rPr>
          <w:rFonts w:hint="eastAsia"/>
          <w:i/>
          <w:iCs/>
          <w:lang w:eastAsia="zh-CN"/>
        </w:rPr>
        <w:t xml:space="preserve">. </w:t>
      </w:r>
      <w:r w:rsidRPr="006F4B99">
        <w:rPr>
          <w:i/>
          <w:iCs/>
          <w:lang w:eastAsia="zh-CN"/>
        </w:rPr>
        <w:t>[online]</w:t>
      </w:r>
      <w:r w:rsidRPr="006F4B99">
        <w:rPr>
          <w:rFonts w:hint="eastAsia"/>
          <w:i/>
          <w:iCs/>
          <w:lang w:eastAsia="zh-CN"/>
        </w:rPr>
        <w:t xml:space="preserve"> </w:t>
      </w:r>
      <w:r w:rsidRPr="006F4B99">
        <w:rPr>
          <w:i/>
          <w:iCs/>
          <w:lang w:eastAsia="zh-CN"/>
        </w:rPr>
        <w:t>Tesco PLC.</w:t>
      </w:r>
      <w:r w:rsidRPr="00D95519">
        <w:rPr>
          <w:lang w:eastAsia="zh-CN"/>
        </w:rPr>
        <w:t xml:space="preserve"> Available at: https://www.tescoplc.com/about (Accessed: 15 March 2024)</w:t>
      </w:r>
    </w:p>
    <w:p w14:paraId="1B06DA0D" w14:textId="5EAD7A79" w:rsidR="00716644" w:rsidRDefault="00716644" w:rsidP="006F4B99">
      <w:pPr>
        <w:pStyle w:val="aa"/>
        <w:numPr>
          <w:ilvl w:val="0"/>
          <w:numId w:val="1"/>
        </w:numPr>
        <w:spacing w:line="480" w:lineRule="auto"/>
        <w:ind w:firstLineChars="0"/>
        <w:jc w:val="both"/>
        <w:rPr>
          <w:lang w:eastAsia="zh-CN"/>
        </w:rPr>
      </w:pPr>
      <w:proofErr w:type="spellStart"/>
      <w:r w:rsidRPr="00D95519">
        <w:rPr>
          <w:lang w:eastAsia="zh-CN"/>
        </w:rPr>
        <w:t>Schosser</w:t>
      </w:r>
      <w:proofErr w:type="spellEnd"/>
      <w:r w:rsidRPr="00D95519">
        <w:rPr>
          <w:lang w:eastAsia="zh-CN"/>
        </w:rPr>
        <w:t xml:space="preserve">, A. (2024) </w:t>
      </w:r>
      <w:r w:rsidRPr="00D95519">
        <w:rPr>
          <w:i/>
          <w:iCs/>
          <w:lang w:eastAsia="zh-CN"/>
        </w:rPr>
        <w:t>5 lessons from Tesco’s corporate culture</w:t>
      </w:r>
      <w:r w:rsidRPr="00D95519">
        <w:rPr>
          <w:rFonts w:hint="eastAsia"/>
          <w:i/>
          <w:iCs/>
          <w:lang w:eastAsia="zh-CN"/>
        </w:rPr>
        <w:t xml:space="preserve">. </w:t>
      </w:r>
      <w:r w:rsidRPr="00D95519">
        <w:rPr>
          <w:i/>
          <w:iCs/>
          <w:lang w:eastAsia="zh-CN"/>
        </w:rPr>
        <w:t xml:space="preserve">[online] Identify and Drive Winning </w:t>
      </w:r>
      <w:proofErr w:type="spellStart"/>
      <w:r w:rsidRPr="00D95519">
        <w:rPr>
          <w:i/>
          <w:iCs/>
          <w:lang w:eastAsia="zh-CN"/>
        </w:rPr>
        <w:t>Behaviors</w:t>
      </w:r>
      <w:proofErr w:type="spellEnd"/>
      <w:r w:rsidRPr="00D95519">
        <w:rPr>
          <w:i/>
          <w:iCs/>
          <w:lang w:eastAsia="zh-CN"/>
        </w:rPr>
        <w:t>.</w:t>
      </w:r>
      <w:r w:rsidRPr="00D95519">
        <w:rPr>
          <w:lang w:eastAsia="zh-CN"/>
        </w:rPr>
        <w:t xml:space="preserve"> Available at: https://www.retorio.com/blog/5-lessons-from-tescos-corporate-culture (Accessed: 15 March 2024)</w:t>
      </w:r>
    </w:p>
    <w:p w14:paraId="7F62835B" w14:textId="0A91B79F" w:rsidR="00716644" w:rsidRDefault="00716644" w:rsidP="006F4B99">
      <w:pPr>
        <w:pStyle w:val="aa"/>
        <w:numPr>
          <w:ilvl w:val="0"/>
          <w:numId w:val="1"/>
        </w:numPr>
        <w:spacing w:line="480" w:lineRule="auto"/>
        <w:ind w:firstLineChars="0"/>
        <w:jc w:val="both"/>
        <w:rPr>
          <w:lang w:eastAsia="zh-CN"/>
        </w:rPr>
      </w:pPr>
      <w:r w:rsidRPr="00754749">
        <w:rPr>
          <w:lang w:eastAsia="zh-CN"/>
        </w:rPr>
        <w:t xml:space="preserve">Jurevicius, O. (2023). </w:t>
      </w:r>
      <w:r w:rsidRPr="00754749">
        <w:rPr>
          <w:i/>
          <w:iCs/>
          <w:lang w:eastAsia="zh-CN"/>
        </w:rPr>
        <w:t>VRIO Framework Explained - SM Insight. [online] Strategic Management Insight.</w:t>
      </w:r>
      <w:r w:rsidRPr="00754749">
        <w:rPr>
          <w:lang w:eastAsia="zh-CN"/>
        </w:rPr>
        <w:t xml:space="preserve"> Available at: https://strategicmanagementinsight.com/tools/vrio/.</w:t>
      </w:r>
      <w:r>
        <w:rPr>
          <w:rFonts w:hint="eastAsia"/>
          <w:lang w:eastAsia="zh-CN"/>
        </w:rPr>
        <w:t xml:space="preserve"> </w:t>
      </w:r>
      <w:r w:rsidRPr="00D95519">
        <w:rPr>
          <w:lang w:eastAsia="zh-CN"/>
        </w:rPr>
        <w:t xml:space="preserve">(Accessed: </w:t>
      </w:r>
      <w:r>
        <w:rPr>
          <w:rFonts w:hint="eastAsia"/>
          <w:lang w:eastAsia="zh-CN"/>
        </w:rPr>
        <w:t>22</w:t>
      </w:r>
      <w:r w:rsidRPr="00D95519">
        <w:rPr>
          <w:lang w:eastAsia="zh-CN"/>
        </w:rPr>
        <w:t xml:space="preserve"> March 2024)</w:t>
      </w:r>
    </w:p>
    <w:p w14:paraId="4E9D9C2D" w14:textId="7A6EC0BE" w:rsidR="00716644" w:rsidRDefault="00716644" w:rsidP="00716644">
      <w:pPr>
        <w:pStyle w:val="aa"/>
        <w:numPr>
          <w:ilvl w:val="0"/>
          <w:numId w:val="1"/>
        </w:numPr>
        <w:spacing w:line="480" w:lineRule="auto"/>
        <w:ind w:firstLineChars="0"/>
        <w:jc w:val="both"/>
        <w:rPr>
          <w:rFonts w:hint="eastAsia"/>
          <w:lang w:eastAsia="zh-CN"/>
        </w:rPr>
      </w:pPr>
      <w:r w:rsidRPr="00D95519">
        <w:rPr>
          <w:lang w:eastAsia="zh-CN"/>
        </w:rPr>
        <w:t xml:space="preserve">Pereira, D. (2023) </w:t>
      </w:r>
      <w:r w:rsidRPr="00D95519">
        <w:rPr>
          <w:i/>
          <w:iCs/>
          <w:lang w:eastAsia="zh-CN"/>
        </w:rPr>
        <w:t>Tesco Pestle Analysis (2024)</w:t>
      </w:r>
      <w:r w:rsidRPr="00D95519">
        <w:rPr>
          <w:rFonts w:hint="eastAsia"/>
          <w:i/>
          <w:iCs/>
          <w:lang w:eastAsia="zh-CN"/>
        </w:rPr>
        <w:t xml:space="preserve">. </w:t>
      </w:r>
      <w:r w:rsidRPr="00D95519">
        <w:rPr>
          <w:i/>
          <w:iCs/>
          <w:lang w:eastAsia="zh-CN"/>
        </w:rPr>
        <w:t>[online] Business Model Analyst.</w:t>
      </w:r>
      <w:r w:rsidRPr="00D95519">
        <w:rPr>
          <w:lang w:eastAsia="zh-CN"/>
        </w:rPr>
        <w:t xml:space="preserve"> Available at: https://businessmodelanalyst.com/tesco-pestle-analysis/ (Accessed: 16 March 2024)</w:t>
      </w:r>
    </w:p>
    <w:p w14:paraId="45303F0F" w14:textId="4CC23508" w:rsidR="00716644" w:rsidRPr="00D95519" w:rsidRDefault="006F4B99" w:rsidP="00716644">
      <w:pPr>
        <w:pStyle w:val="aa"/>
        <w:numPr>
          <w:ilvl w:val="0"/>
          <w:numId w:val="1"/>
        </w:numPr>
        <w:spacing w:line="480" w:lineRule="auto"/>
        <w:ind w:firstLineChars="0"/>
        <w:jc w:val="both"/>
        <w:rPr>
          <w:rFonts w:hint="eastAsia"/>
          <w:lang w:eastAsia="zh-CN"/>
        </w:rPr>
      </w:pPr>
      <w:r w:rsidRPr="006F4B99">
        <w:rPr>
          <w:lang w:eastAsia="zh-CN"/>
        </w:rPr>
        <w:t xml:space="preserve">Edwards, Z. (2018). </w:t>
      </w:r>
      <w:r w:rsidRPr="006F4B99">
        <w:rPr>
          <w:i/>
          <w:iCs/>
          <w:lang w:eastAsia="zh-CN"/>
        </w:rPr>
        <w:t>VRIO Analysis of Tesco Plc. [online] Case48.</w:t>
      </w:r>
      <w:r w:rsidRPr="006F4B99">
        <w:rPr>
          <w:lang w:eastAsia="zh-CN"/>
        </w:rPr>
        <w:t xml:space="preserve"> Available at: https://www.case48.com/vrio-analysis/9114-Tesco-Plc. (Accessed: 22 March 2024)</w:t>
      </w:r>
    </w:p>
    <w:p w14:paraId="4D877FED" w14:textId="6CDCD9FE" w:rsidR="006F4B99" w:rsidRPr="00D95519" w:rsidRDefault="006F4B99" w:rsidP="006F4B99">
      <w:pPr>
        <w:pStyle w:val="aa"/>
        <w:numPr>
          <w:ilvl w:val="0"/>
          <w:numId w:val="1"/>
        </w:numPr>
        <w:spacing w:line="480" w:lineRule="auto"/>
        <w:ind w:firstLineChars="0"/>
        <w:jc w:val="both"/>
        <w:rPr>
          <w:lang w:eastAsia="zh-CN"/>
        </w:rPr>
      </w:pPr>
      <w:r w:rsidRPr="006F4B99">
        <w:rPr>
          <w:lang w:eastAsia="zh-CN"/>
        </w:rPr>
        <w:t xml:space="preserve">Enochson, H. (2022). What is VRIO? The VRIO Framework Explained | </w:t>
      </w:r>
      <w:proofErr w:type="spellStart"/>
      <w:r w:rsidRPr="006F4B99">
        <w:rPr>
          <w:lang w:eastAsia="zh-CN"/>
        </w:rPr>
        <w:t>OnStrategy</w:t>
      </w:r>
      <w:proofErr w:type="spellEnd"/>
      <w:r w:rsidRPr="006F4B99">
        <w:rPr>
          <w:lang w:eastAsia="zh-CN"/>
        </w:rPr>
        <w:t xml:space="preserve"> Resources. [online] onstrategyhq.com. Available at: https://onstrategyhq.com/vrio/. (Accessed: 22 March 2024)</w:t>
      </w:r>
    </w:p>
    <w:p w14:paraId="40BEE247" w14:textId="77777777" w:rsidR="008E16E5" w:rsidRPr="00D95519" w:rsidRDefault="008E16E5" w:rsidP="006F4B99">
      <w:pPr>
        <w:pStyle w:val="aa"/>
        <w:numPr>
          <w:ilvl w:val="0"/>
          <w:numId w:val="1"/>
        </w:numPr>
        <w:spacing w:line="480" w:lineRule="auto"/>
        <w:ind w:firstLineChars="0"/>
        <w:jc w:val="both"/>
        <w:rPr>
          <w:lang w:eastAsia="zh-CN"/>
        </w:rPr>
      </w:pPr>
      <w:proofErr w:type="spellStart"/>
      <w:r w:rsidRPr="00D95519">
        <w:rPr>
          <w:lang w:eastAsia="zh-CN"/>
        </w:rPr>
        <w:lastRenderedPageBreak/>
        <w:t>Rijamampianina</w:t>
      </w:r>
      <w:proofErr w:type="spellEnd"/>
      <w:r w:rsidRPr="00D95519">
        <w:rPr>
          <w:lang w:eastAsia="zh-CN"/>
        </w:rPr>
        <w:t xml:space="preserve">, R, </w:t>
      </w:r>
      <w:proofErr w:type="spellStart"/>
      <w:r w:rsidRPr="00D95519">
        <w:rPr>
          <w:lang w:eastAsia="zh-CN"/>
        </w:rPr>
        <w:t>Abratt</w:t>
      </w:r>
      <w:proofErr w:type="spellEnd"/>
      <w:r w:rsidRPr="00D95519">
        <w:rPr>
          <w:lang w:eastAsia="zh-CN"/>
        </w:rPr>
        <w:t xml:space="preserve">, R &amp; February, Y 2003. </w:t>
      </w:r>
      <w:r w:rsidRPr="00D95519">
        <w:rPr>
          <w:i/>
          <w:iCs/>
          <w:lang w:eastAsia="zh-CN"/>
        </w:rPr>
        <w:t>‘A framework for concentric diversification through sustainable competitive advantage’. Management Decision, vol. 41, no. 4, pp. 362-375.</w:t>
      </w:r>
      <w:r w:rsidRPr="00D95519">
        <w:rPr>
          <w:lang w:eastAsia="zh-CN"/>
        </w:rPr>
        <w:t xml:space="preserve"> (Accessed: 1</w:t>
      </w:r>
      <w:r w:rsidRPr="00D95519">
        <w:rPr>
          <w:rFonts w:hint="eastAsia"/>
          <w:lang w:eastAsia="zh-CN"/>
        </w:rPr>
        <w:t>8</w:t>
      </w:r>
      <w:r w:rsidRPr="00D95519">
        <w:rPr>
          <w:lang w:eastAsia="zh-CN"/>
        </w:rPr>
        <w:t xml:space="preserve"> March 2024)</w:t>
      </w:r>
    </w:p>
    <w:p w14:paraId="36BC5DA5" w14:textId="64929790" w:rsidR="00716644" w:rsidRPr="00D95519" w:rsidRDefault="008E16E5" w:rsidP="00716644">
      <w:pPr>
        <w:pStyle w:val="aa"/>
        <w:numPr>
          <w:ilvl w:val="0"/>
          <w:numId w:val="1"/>
        </w:numPr>
        <w:spacing w:line="480" w:lineRule="auto"/>
        <w:ind w:firstLineChars="0"/>
        <w:jc w:val="both"/>
        <w:rPr>
          <w:rFonts w:hint="eastAsia"/>
          <w:lang w:eastAsia="zh-CN"/>
        </w:rPr>
      </w:pPr>
      <w:r w:rsidRPr="00D95519">
        <w:rPr>
          <w:lang w:eastAsia="zh-CN"/>
        </w:rPr>
        <w:t xml:space="preserve">Sanchez-Rodrigues, V., Harris, I., &amp; Mason, R. (2015). </w:t>
      </w:r>
      <w:r w:rsidRPr="00D95519">
        <w:rPr>
          <w:i/>
          <w:iCs/>
          <w:lang w:eastAsia="zh-CN"/>
        </w:rPr>
        <w:t>Horizontal logistics collaboration for enhanced supply chain performance: An international retail perspective. Supply Chain Management: An International Journal, 20(6), 631-647.</w:t>
      </w:r>
      <w:r w:rsidRPr="00D95519">
        <w:rPr>
          <w:rFonts w:hint="eastAsia"/>
          <w:lang w:eastAsia="zh-CN"/>
        </w:rPr>
        <w:t xml:space="preserve"> </w:t>
      </w:r>
      <w:r w:rsidRPr="00D95519">
        <w:rPr>
          <w:lang w:eastAsia="zh-CN"/>
        </w:rPr>
        <w:t xml:space="preserve"> (Accessed: 1</w:t>
      </w:r>
      <w:r w:rsidRPr="00D95519">
        <w:rPr>
          <w:rFonts w:hint="eastAsia"/>
          <w:lang w:eastAsia="zh-CN"/>
        </w:rPr>
        <w:t>8</w:t>
      </w:r>
      <w:r w:rsidRPr="00D95519">
        <w:rPr>
          <w:lang w:eastAsia="zh-CN"/>
        </w:rPr>
        <w:t xml:space="preserve"> March 2024)</w:t>
      </w:r>
    </w:p>
    <w:p w14:paraId="4E73C4DA" w14:textId="77777777" w:rsidR="008E16E5" w:rsidRPr="00D95519" w:rsidRDefault="008E16E5" w:rsidP="006F4B99">
      <w:pPr>
        <w:pStyle w:val="aa"/>
        <w:numPr>
          <w:ilvl w:val="0"/>
          <w:numId w:val="1"/>
        </w:numPr>
        <w:spacing w:line="480" w:lineRule="auto"/>
        <w:ind w:firstLineChars="0"/>
        <w:jc w:val="both"/>
        <w:rPr>
          <w:lang w:eastAsia="zh-CN"/>
        </w:rPr>
      </w:pPr>
      <w:r w:rsidRPr="00D95519">
        <w:rPr>
          <w:lang w:eastAsia="zh-CN"/>
        </w:rPr>
        <w:t xml:space="preserve">Blythman, J 2012, </w:t>
      </w:r>
      <w:r w:rsidRPr="00D95519">
        <w:rPr>
          <w:i/>
          <w:iCs/>
          <w:lang w:eastAsia="zh-CN"/>
        </w:rPr>
        <w:t>Shopped: The shocking power of British supermarkets, HarperCollins, London</w:t>
      </w:r>
      <w:r w:rsidRPr="00D95519">
        <w:rPr>
          <w:rFonts w:hint="eastAsia"/>
          <w:i/>
          <w:iCs/>
          <w:lang w:eastAsia="zh-CN"/>
        </w:rPr>
        <w:t>, p.67.</w:t>
      </w:r>
      <w:r w:rsidRPr="00D95519">
        <w:rPr>
          <w:lang w:eastAsia="zh-CN"/>
        </w:rPr>
        <w:t xml:space="preserve"> (Accessed: 1</w:t>
      </w:r>
      <w:r w:rsidRPr="00D95519">
        <w:rPr>
          <w:rFonts w:hint="eastAsia"/>
          <w:lang w:eastAsia="zh-CN"/>
        </w:rPr>
        <w:t>8</w:t>
      </w:r>
      <w:r w:rsidRPr="00D95519">
        <w:rPr>
          <w:lang w:eastAsia="zh-CN"/>
        </w:rPr>
        <w:t xml:space="preserve"> March 2024)</w:t>
      </w:r>
    </w:p>
    <w:p w14:paraId="7B6E630C" w14:textId="16E32961" w:rsidR="00BB3AE6" w:rsidRPr="00D95519" w:rsidRDefault="00754749" w:rsidP="006F4B99">
      <w:pPr>
        <w:pStyle w:val="aa"/>
        <w:numPr>
          <w:ilvl w:val="0"/>
          <w:numId w:val="1"/>
        </w:numPr>
        <w:spacing w:line="480" w:lineRule="auto"/>
        <w:ind w:firstLineChars="0"/>
        <w:jc w:val="both"/>
        <w:rPr>
          <w:rFonts w:hint="eastAsia"/>
          <w:lang w:eastAsia="zh-CN"/>
        </w:rPr>
      </w:pPr>
      <w:r w:rsidRPr="00754749">
        <w:rPr>
          <w:lang w:eastAsia="zh-CN"/>
        </w:rPr>
        <w:t>Kenton, W. (2023). SWOT Analysis: How to with Table and Example. [online] Investopedia. Available at: https://www.investopedia.com/terms/s/swot.asp.</w:t>
      </w:r>
      <w:r>
        <w:rPr>
          <w:rFonts w:hint="eastAsia"/>
          <w:lang w:eastAsia="zh-CN"/>
        </w:rPr>
        <w:t xml:space="preserve"> </w:t>
      </w:r>
      <w:r w:rsidRPr="00D95519">
        <w:rPr>
          <w:lang w:eastAsia="zh-CN"/>
        </w:rPr>
        <w:t xml:space="preserve">(Accessed: </w:t>
      </w:r>
      <w:r>
        <w:rPr>
          <w:rFonts w:hint="eastAsia"/>
          <w:lang w:eastAsia="zh-CN"/>
        </w:rPr>
        <w:t xml:space="preserve">22 </w:t>
      </w:r>
      <w:r w:rsidRPr="00D95519">
        <w:rPr>
          <w:lang w:eastAsia="zh-CN"/>
        </w:rPr>
        <w:t>March 2024)</w:t>
      </w:r>
    </w:p>
    <w:p w14:paraId="0B21C699" w14:textId="77777777" w:rsidR="008E16E5" w:rsidRDefault="008E16E5" w:rsidP="006F4B99">
      <w:pPr>
        <w:spacing w:line="480" w:lineRule="auto"/>
        <w:jc w:val="both"/>
        <w:rPr>
          <w:lang w:eastAsia="zh-CN"/>
        </w:rPr>
      </w:pPr>
    </w:p>
    <w:p w14:paraId="2488AB6D" w14:textId="77777777" w:rsidR="00754749" w:rsidRDefault="00754749" w:rsidP="006F4B99">
      <w:pPr>
        <w:spacing w:line="480" w:lineRule="auto"/>
        <w:jc w:val="both"/>
        <w:rPr>
          <w:lang w:eastAsia="zh-CN"/>
        </w:rPr>
      </w:pPr>
    </w:p>
    <w:p w14:paraId="6EE0EE2D" w14:textId="77777777" w:rsidR="00754749" w:rsidRDefault="00754749" w:rsidP="006F4B99">
      <w:pPr>
        <w:spacing w:line="480" w:lineRule="auto"/>
        <w:jc w:val="both"/>
        <w:rPr>
          <w:lang w:eastAsia="zh-CN"/>
        </w:rPr>
      </w:pPr>
    </w:p>
    <w:p w14:paraId="0C0182F2" w14:textId="77777777" w:rsidR="00754749" w:rsidRDefault="00754749" w:rsidP="006F4B99">
      <w:pPr>
        <w:spacing w:line="480" w:lineRule="auto"/>
        <w:jc w:val="both"/>
        <w:rPr>
          <w:lang w:eastAsia="zh-CN"/>
        </w:rPr>
      </w:pPr>
    </w:p>
    <w:p w14:paraId="46F54F4E" w14:textId="77777777" w:rsidR="00754749" w:rsidRDefault="00754749" w:rsidP="006F4B99">
      <w:pPr>
        <w:spacing w:line="480" w:lineRule="auto"/>
        <w:jc w:val="both"/>
        <w:rPr>
          <w:lang w:eastAsia="zh-CN"/>
        </w:rPr>
      </w:pPr>
    </w:p>
    <w:p w14:paraId="599022B8" w14:textId="77777777" w:rsidR="00754749" w:rsidRDefault="00754749" w:rsidP="006F4B99">
      <w:pPr>
        <w:spacing w:line="480" w:lineRule="auto"/>
        <w:jc w:val="both"/>
        <w:rPr>
          <w:lang w:eastAsia="zh-CN"/>
        </w:rPr>
      </w:pPr>
    </w:p>
    <w:p w14:paraId="6F9B4AE2" w14:textId="77777777" w:rsidR="00716644" w:rsidRDefault="00716644" w:rsidP="006F4B99">
      <w:pPr>
        <w:spacing w:line="480" w:lineRule="auto"/>
        <w:jc w:val="both"/>
        <w:rPr>
          <w:rFonts w:hint="eastAsia"/>
          <w:lang w:eastAsia="zh-CN"/>
        </w:rPr>
      </w:pPr>
    </w:p>
    <w:p w14:paraId="6312AB75" w14:textId="77777777" w:rsidR="008E16E5" w:rsidRPr="00D95519" w:rsidRDefault="008E16E5" w:rsidP="006F4B99">
      <w:pPr>
        <w:spacing w:line="480" w:lineRule="auto"/>
        <w:jc w:val="both"/>
        <w:rPr>
          <w:rFonts w:hint="eastAsia"/>
          <w:lang w:eastAsia="zh-CN"/>
        </w:rPr>
      </w:pPr>
    </w:p>
    <w:p w14:paraId="5E489340" w14:textId="77777777" w:rsidR="008E16E5" w:rsidRPr="00D95519" w:rsidRDefault="008E16E5" w:rsidP="006F4B99">
      <w:pPr>
        <w:pStyle w:val="1"/>
        <w:spacing w:line="480" w:lineRule="auto"/>
        <w:jc w:val="both"/>
      </w:pPr>
      <w:bookmarkStart w:id="43" w:name="_Toc155982618"/>
      <w:bookmarkStart w:id="44" w:name="_Toc161971537"/>
      <w:bookmarkStart w:id="45" w:name="_Toc162047182"/>
      <w:r w:rsidRPr="00D95519">
        <w:lastRenderedPageBreak/>
        <w:t>Appendices</w:t>
      </w:r>
      <w:bookmarkEnd w:id="43"/>
      <w:bookmarkEnd w:id="44"/>
      <w:bookmarkEnd w:id="45"/>
    </w:p>
    <w:p w14:paraId="2145DFBC" w14:textId="77777777" w:rsidR="008E16E5" w:rsidRPr="00D95519" w:rsidRDefault="008E16E5" w:rsidP="006F4B99">
      <w:pPr>
        <w:pStyle w:val="aa"/>
        <w:numPr>
          <w:ilvl w:val="0"/>
          <w:numId w:val="2"/>
        </w:numPr>
        <w:spacing w:line="480" w:lineRule="auto"/>
        <w:ind w:firstLineChars="0"/>
        <w:jc w:val="both"/>
        <w:rPr>
          <w:lang w:eastAsia="zh-CN"/>
        </w:rPr>
      </w:pPr>
      <w:r w:rsidRPr="00D95519">
        <w:rPr>
          <w:lang w:eastAsia="zh-CN"/>
        </w:rPr>
        <w:t>Market share of grocery stores in Great Britain from January 2017 to October 2023</w:t>
      </w:r>
    </w:p>
    <w:p w14:paraId="10A4EED7" w14:textId="77777777" w:rsidR="008E16E5" w:rsidRPr="00D95519" w:rsidRDefault="008E16E5" w:rsidP="006F4B99">
      <w:pPr>
        <w:spacing w:line="480" w:lineRule="auto"/>
        <w:jc w:val="both"/>
        <w:rPr>
          <w:lang w:eastAsia="zh-CN"/>
        </w:rPr>
      </w:pPr>
      <w:r w:rsidRPr="00D95519">
        <w:rPr>
          <w:noProof/>
        </w:rPr>
        <w:drawing>
          <wp:inline distT="0" distB="0" distL="0" distR="0" wp14:anchorId="226B62C8" wp14:editId="0CB960BC">
            <wp:extent cx="5731510" cy="2746375"/>
            <wp:effectExtent l="0" t="0" r="0" b="0"/>
            <wp:docPr id="5260713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071340" name=""/>
                    <pic:cNvPicPr/>
                  </pic:nvPicPr>
                  <pic:blipFill>
                    <a:blip r:embed="rId64"/>
                    <a:stretch>
                      <a:fillRect/>
                    </a:stretch>
                  </pic:blipFill>
                  <pic:spPr>
                    <a:xfrm>
                      <a:off x="0" y="0"/>
                      <a:ext cx="5731510" cy="2746375"/>
                    </a:xfrm>
                    <a:prstGeom prst="rect">
                      <a:avLst/>
                    </a:prstGeom>
                  </pic:spPr>
                </pic:pic>
              </a:graphicData>
            </a:graphic>
          </wp:inline>
        </w:drawing>
      </w:r>
    </w:p>
    <w:p w14:paraId="63B99BF4" w14:textId="072BF702" w:rsidR="00224F1E" w:rsidRPr="00DF4370" w:rsidRDefault="00224F1E" w:rsidP="006F4B99">
      <w:pPr>
        <w:spacing w:line="480" w:lineRule="auto"/>
        <w:jc w:val="both"/>
        <w:rPr>
          <w:lang w:eastAsia="zh-CN"/>
        </w:rPr>
      </w:pPr>
    </w:p>
    <w:sectPr w:rsidR="00224F1E" w:rsidRPr="00DF4370" w:rsidSect="0059633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8ACFA" w14:textId="77777777" w:rsidR="0059633D" w:rsidRPr="00D95519" w:rsidRDefault="0059633D" w:rsidP="000A7C32">
      <w:pPr>
        <w:spacing w:after="0" w:line="240" w:lineRule="auto"/>
      </w:pPr>
      <w:r w:rsidRPr="00D95519">
        <w:separator/>
      </w:r>
    </w:p>
  </w:endnote>
  <w:endnote w:type="continuationSeparator" w:id="0">
    <w:p w14:paraId="526C04E4" w14:textId="77777777" w:rsidR="0059633D" w:rsidRPr="00D95519" w:rsidRDefault="0059633D" w:rsidP="000A7C32">
      <w:pPr>
        <w:spacing w:after="0" w:line="240" w:lineRule="auto"/>
      </w:pPr>
      <w:r w:rsidRPr="00D9551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Gill Sans Ultra Bold">
    <w:panose1 w:val="020B0A02020104020203"/>
    <w:charset w:val="00"/>
    <w:family w:val="swiss"/>
    <w:pitch w:val="variable"/>
    <w:sig w:usb0="00000007" w:usb1="00000000" w:usb2="00000000" w:usb3="00000000" w:csb0="00000003" w:csb1="00000000"/>
  </w:font>
  <w:font w:name="Segoe UI Black">
    <w:panose1 w:val="020B0A02040204020203"/>
    <w:charset w:val="00"/>
    <w:family w:val="swiss"/>
    <w:pitch w:val="variable"/>
    <w:sig w:usb0="E00002FF" w:usb1="4000E4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6F910" w14:textId="77777777" w:rsidR="0059633D" w:rsidRPr="00D95519" w:rsidRDefault="0059633D" w:rsidP="000A7C32">
      <w:pPr>
        <w:spacing w:after="0" w:line="240" w:lineRule="auto"/>
      </w:pPr>
      <w:r w:rsidRPr="00D95519">
        <w:separator/>
      </w:r>
    </w:p>
  </w:footnote>
  <w:footnote w:type="continuationSeparator" w:id="0">
    <w:p w14:paraId="4DDDB9F1" w14:textId="77777777" w:rsidR="0059633D" w:rsidRPr="00D95519" w:rsidRDefault="0059633D" w:rsidP="000A7C32">
      <w:pPr>
        <w:spacing w:after="0" w:line="240" w:lineRule="auto"/>
      </w:pPr>
      <w:r w:rsidRPr="00D9551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D245C"/>
    <w:multiLevelType w:val="hybridMultilevel"/>
    <w:tmpl w:val="E6947678"/>
    <w:lvl w:ilvl="0" w:tplc="F436788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65094B15"/>
    <w:multiLevelType w:val="hybridMultilevel"/>
    <w:tmpl w:val="ED0C6E38"/>
    <w:lvl w:ilvl="0" w:tplc="58BC862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516649989">
    <w:abstractNumId w:val="0"/>
  </w:num>
  <w:num w:numId="2" w16cid:durableId="1970044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720"/>
  <w:characterSpacingControl w:val="doNotCompress"/>
  <w:hdrShapeDefaults>
    <o:shapedefaults v:ext="edit" spidmax="2065"/>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91944"/>
    <w:rsid w:val="00001192"/>
    <w:rsid w:val="0001453D"/>
    <w:rsid w:val="00014CC6"/>
    <w:rsid w:val="000553DB"/>
    <w:rsid w:val="000555D3"/>
    <w:rsid w:val="000641FA"/>
    <w:rsid w:val="0008163C"/>
    <w:rsid w:val="0009060F"/>
    <w:rsid w:val="0009204F"/>
    <w:rsid w:val="000A7C32"/>
    <w:rsid w:val="000B553B"/>
    <w:rsid w:val="000E6AC6"/>
    <w:rsid w:val="000F4F65"/>
    <w:rsid w:val="0011100D"/>
    <w:rsid w:val="0011599F"/>
    <w:rsid w:val="00120075"/>
    <w:rsid w:val="001262C4"/>
    <w:rsid w:val="00141A40"/>
    <w:rsid w:val="0014296E"/>
    <w:rsid w:val="00146189"/>
    <w:rsid w:val="001706E0"/>
    <w:rsid w:val="001B609B"/>
    <w:rsid w:val="001D0EAF"/>
    <w:rsid w:val="001E64BE"/>
    <w:rsid w:val="001F0846"/>
    <w:rsid w:val="00203AA4"/>
    <w:rsid w:val="0020614B"/>
    <w:rsid w:val="00224F1E"/>
    <w:rsid w:val="00243BD7"/>
    <w:rsid w:val="00245AC3"/>
    <w:rsid w:val="0026710B"/>
    <w:rsid w:val="00291944"/>
    <w:rsid w:val="002A1A8B"/>
    <w:rsid w:val="002B2962"/>
    <w:rsid w:val="002B6844"/>
    <w:rsid w:val="002B6B57"/>
    <w:rsid w:val="002D4CA6"/>
    <w:rsid w:val="002D65FC"/>
    <w:rsid w:val="00305019"/>
    <w:rsid w:val="00315E9C"/>
    <w:rsid w:val="00324079"/>
    <w:rsid w:val="003748A7"/>
    <w:rsid w:val="0038209E"/>
    <w:rsid w:val="003B2510"/>
    <w:rsid w:val="003B4D72"/>
    <w:rsid w:val="003B517D"/>
    <w:rsid w:val="003D4C82"/>
    <w:rsid w:val="003D4FB8"/>
    <w:rsid w:val="003F2E7D"/>
    <w:rsid w:val="00444B7A"/>
    <w:rsid w:val="00447269"/>
    <w:rsid w:val="00460038"/>
    <w:rsid w:val="00464A21"/>
    <w:rsid w:val="004702C9"/>
    <w:rsid w:val="004C16A8"/>
    <w:rsid w:val="004C5647"/>
    <w:rsid w:val="004E47CF"/>
    <w:rsid w:val="004E67C6"/>
    <w:rsid w:val="004F0A37"/>
    <w:rsid w:val="004F5A55"/>
    <w:rsid w:val="005002AA"/>
    <w:rsid w:val="00500B63"/>
    <w:rsid w:val="00506ED7"/>
    <w:rsid w:val="00517DB4"/>
    <w:rsid w:val="00520218"/>
    <w:rsid w:val="0052443C"/>
    <w:rsid w:val="00530AB3"/>
    <w:rsid w:val="00536182"/>
    <w:rsid w:val="00546BA6"/>
    <w:rsid w:val="005515B1"/>
    <w:rsid w:val="00563F9F"/>
    <w:rsid w:val="005729A8"/>
    <w:rsid w:val="00591C10"/>
    <w:rsid w:val="0059325C"/>
    <w:rsid w:val="0059633D"/>
    <w:rsid w:val="005B3235"/>
    <w:rsid w:val="005E354A"/>
    <w:rsid w:val="005E7440"/>
    <w:rsid w:val="005F3687"/>
    <w:rsid w:val="005F3B32"/>
    <w:rsid w:val="006143CB"/>
    <w:rsid w:val="006260A8"/>
    <w:rsid w:val="00641071"/>
    <w:rsid w:val="00654303"/>
    <w:rsid w:val="00662EA9"/>
    <w:rsid w:val="00675752"/>
    <w:rsid w:val="006807BB"/>
    <w:rsid w:val="00681208"/>
    <w:rsid w:val="00687134"/>
    <w:rsid w:val="006B791F"/>
    <w:rsid w:val="006D3E76"/>
    <w:rsid w:val="006D7AE7"/>
    <w:rsid w:val="006E0F81"/>
    <w:rsid w:val="006E1E9A"/>
    <w:rsid w:val="006E4502"/>
    <w:rsid w:val="006F4B99"/>
    <w:rsid w:val="007123DD"/>
    <w:rsid w:val="0071477C"/>
    <w:rsid w:val="00716644"/>
    <w:rsid w:val="00744BB2"/>
    <w:rsid w:val="00754749"/>
    <w:rsid w:val="00756DF1"/>
    <w:rsid w:val="007849C9"/>
    <w:rsid w:val="007B1E36"/>
    <w:rsid w:val="007E6A05"/>
    <w:rsid w:val="00820AB8"/>
    <w:rsid w:val="00832F3F"/>
    <w:rsid w:val="00841908"/>
    <w:rsid w:val="0085489F"/>
    <w:rsid w:val="00880FED"/>
    <w:rsid w:val="00892F3A"/>
    <w:rsid w:val="008C6C9E"/>
    <w:rsid w:val="008D3877"/>
    <w:rsid w:val="008E16E5"/>
    <w:rsid w:val="009044B4"/>
    <w:rsid w:val="00916243"/>
    <w:rsid w:val="0094237E"/>
    <w:rsid w:val="009449C5"/>
    <w:rsid w:val="0095723B"/>
    <w:rsid w:val="0097096F"/>
    <w:rsid w:val="0097226F"/>
    <w:rsid w:val="00980AF3"/>
    <w:rsid w:val="00995F2B"/>
    <w:rsid w:val="009F01F9"/>
    <w:rsid w:val="009F726E"/>
    <w:rsid w:val="00A2772B"/>
    <w:rsid w:val="00A40582"/>
    <w:rsid w:val="00A46344"/>
    <w:rsid w:val="00A50D54"/>
    <w:rsid w:val="00A628A2"/>
    <w:rsid w:val="00A66A92"/>
    <w:rsid w:val="00A71DAD"/>
    <w:rsid w:val="00A8588D"/>
    <w:rsid w:val="00A871C4"/>
    <w:rsid w:val="00A87D85"/>
    <w:rsid w:val="00A96C33"/>
    <w:rsid w:val="00AA46F9"/>
    <w:rsid w:val="00AA67B1"/>
    <w:rsid w:val="00AD259B"/>
    <w:rsid w:val="00AD3266"/>
    <w:rsid w:val="00AE19CD"/>
    <w:rsid w:val="00AE4889"/>
    <w:rsid w:val="00AF477C"/>
    <w:rsid w:val="00B21E01"/>
    <w:rsid w:val="00B430EA"/>
    <w:rsid w:val="00B638B9"/>
    <w:rsid w:val="00B836EB"/>
    <w:rsid w:val="00B94331"/>
    <w:rsid w:val="00BB3AE6"/>
    <w:rsid w:val="00BC775F"/>
    <w:rsid w:val="00BD6BD2"/>
    <w:rsid w:val="00BE0910"/>
    <w:rsid w:val="00BE4B11"/>
    <w:rsid w:val="00BF4177"/>
    <w:rsid w:val="00C0067F"/>
    <w:rsid w:val="00C27F34"/>
    <w:rsid w:val="00C40D52"/>
    <w:rsid w:val="00C41481"/>
    <w:rsid w:val="00C47A84"/>
    <w:rsid w:val="00C6119B"/>
    <w:rsid w:val="00C70F1B"/>
    <w:rsid w:val="00C71FF3"/>
    <w:rsid w:val="00C86F84"/>
    <w:rsid w:val="00C913A2"/>
    <w:rsid w:val="00CA052E"/>
    <w:rsid w:val="00CA453A"/>
    <w:rsid w:val="00CC2C8E"/>
    <w:rsid w:val="00CC588F"/>
    <w:rsid w:val="00CD0CB3"/>
    <w:rsid w:val="00CD55F3"/>
    <w:rsid w:val="00D136B9"/>
    <w:rsid w:val="00D22E95"/>
    <w:rsid w:val="00D41AAB"/>
    <w:rsid w:val="00D447E0"/>
    <w:rsid w:val="00D460E5"/>
    <w:rsid w:val="00D65449"/>
    <w:rsid w:val="00D70A4B"/>
    <w:rsid w:val="00D81526"/>
    <w:rsid w:val="00D95519"/>
    <w:rsid w:val="00DA6458"/>
    <w:rsid w:val="00DA6A9F"/>
    <w:rsid w:val="00DB1309"/>
    <w:rsid w:val="00DB4C78"/>
    <w:rsid w:val="00DB5D55"/>
    <w:rsid w:val="00DC2F6F"/>
    <w:rsid w:val="00DE0BF6"/>
    <w:rsid w:val="00DE2BD0"/>
    <w:rsid w:val="00DE4D4A"/>
    <w:rsid w:val="00DF4370"/>
    <w:rsid w:val="00DF6DCF"/>
    <w:rsid w:val="00E33A80"/>
    <w:rsid w:val="00E35761"/>
    <w:rsid w:val="00E54CA5"/>
    <w:rsid w:val="00E61D9A"/>
    <w:rsid w:val="00E942C9"/>
    <w:rsid w:val="00E9793C"/>
    <w:rsid w:val="00EA4064"/>
    <w:rsid w:val="00ED1CC6"/>
    <w:rsid w:val="00EF4CA5"/>
    <w:rsid w:val="00EF780B"/>
    <w:rsid w:val="00F147D3"/>
    <w:rsid w:val="00F2189E"/>
    <w:rsid w:val="00F21CFC"/>
    <w:rsid w:val="00F37D58"/>
    <w:rsid w:val="00F4494B"/>
    <w:rsid w:val="00F51F88"/>
    <w:rsid w:val="00F54643"/>
    <w:rsid w:val="00F62278"/>
    <w:rsid w:val="00F7162D"/>
    <w:rsid w:val="00F736FB"/>
    <w:rsid w:val="00FB23A5"/>
    <w:rsid w:val="00FB5659"/>
    <w:rsid w:val="00FD133D"/>
    <w:rsid w:val="00FD2B2F"/>
    <w:rsid w:val="00FE3392"/>
    <w:rsid w:val="00FE7796"/>
    <w:rsid w:val="00FF544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14B831C0"/>
  <w15:docId w15:val="{FBF8ED10-8EE5-435C-9EF1-F8B50B92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6A9F"/>
    <w:rPr>
      <w:rFonts w:ascii="Arial" w:hAnsi="Arial"/>
      <w:sz w:val="24"/>
    </w:rPr>
  </w:style>
  <w:style w:type="paragraph" w:styleId="1">
    <w:name w:val="heading 1"/>
    <w:basedOn w:val="a"/>
    <w:next w:val="a"/>
    <w:link w:val="10"/>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2">
    <w:name w:val="heading 2"/>
    <w:basedOn w:val="a"/>
    <w:next w:val="a"/>
    <w:link w:val="20"/>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paragraph" w:styleId="3">
    <w:name w:val="heading 3"/>
    <w:basedOn w:val="a"/>
    <w:next w:val="a"/>
    <w:link w:val="30"/>
    <w:uiPriority w:val="9"/>
    <w:semiHidden/>
    <w:unhideWhenUsed/>
    <w:qFormat/>
    <w:rsid w:val="009F01F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A71DAD"/>
    <w:pPr>
      <w:spacing w:after="0" w:line="240" w:lineRule="auto"/>
    </w:pPr>
    <w:rPr>
      <w:lang w:val="en-US"/>
    </w:rPr>
  </w:style>
  <w:style w:type="character" w:customStyle="1" w:styleId="a4">
    <w:name w:val="无间隔 字符"/>
    <w:basedOn w:val="a0"/>
    <w:link w:val="a3"/>
    <w:uiPriority w:val="1"/>
    <w:rsid w:val="00A71DAD"/>
    <w:rPr>
      <w:rFonts w:eastAsiaTheme="minorEastAsia"/>
      <w:lang w:val="en-US"/>
    </w:rPr>
  </w:style>
  <w:style w:type="character" w:customStyle="1" w:styleId="10">
    <w:name w:val="标题 1 字符"/>
    <w:basedOn w:val="a0"/>
    <w:link w:val="1"/>
    <w:uiPriority w:val="9"/>
    <w:rsid w:val="004C5647"/>
    <w:rPr>
      <w:rFonts w:ascii="Arial" w:eastAsiaTheme="majorEastAsia" w:hAnsi="Arial" w:cstheme="majorBidi"/>
      <w:color w:val="2F5496" w:themeColor="accent1" w:themeShade="BF"/>
      <w:sz w:val="32"/>
      <w:szCs w:val="32"/>
    </w:rPr>
  </w:style>
  <w:style w:type="character" w:customStyle="1" w:styleId="20">
    <w:name w:val="标题 2 字符"/>
    <w:basedOn w:val="a0"/>
    <w:link w:val="2"/>
    <w:uiPriority w:val="9"/>
    <w:rsid w:val="004C5647"/>
    <w:rPr>
      <w:rFonts w:ascii="Arial" w:eastAsiaTheme="majorEastAsia" w:hAnsi="Arial" w:cstheme="majorBidi"/>
      <w:color w:val="2F5496" w:themeColor="accent1" w:themeShade="BF"/>
      <w:sz w:val="24"/>
      <w:szCs w:val="26"/>
    </w:rPr>
  </w:style>
  <w:style w:type="paragraph" w:styleId="a5">
    <w:name w:val="header"/>
    <w:basedOn w:val="a"/>
    <w:link w:val="a6"/>
    <w:uiPriority w:val="99"/>
    <w:unhideWhenUsed/>
    <w:rsid w:val="000A7C32"/>
    <w:pPr>
      <w:tabs>
        <w:tab w:val="center" w:pos="4513"/>
        <w:tab w:val="right" w:pos="9026"/>
      </w:tabs>
      <w:spacing w:after="0" w:line="240" w:lineRule="auto"/>
    </w:pPr>
  </w:style>
  <w:style w:type="character" w:customStyle="1" w:styleId="a6">
    <w:name w:val="页眉 字符"/>
    <w:basedOn w:val="a0"/>
    <w:link w:val="a5"/>
    <w:uiPriority w:val="99"/>
    <w:rsid w:val="000A7C32"/>
    <w:rPr>
      <w:rFonts w:ascii="Arial" w:hAnsi="Arial"/>
      <w:sz w:val="24"/>
    </w:rPr>
  </w:style>
  <w:style w:type="paragraph" w:styleId="a7">
    <w:name w:val="footer"/>
    <w:basedOn w:val="a"/>
    <w:link w:val="a8"/>
    <w:uiPriority w:val="99"/>
    <w:unhideWhenUsed/>
    <w:rsid w:val="000A7C32"/>
    <w:pPr>
      <w:tabs>
        <w:tab w:val="center" w:pos="4513"/>
        <w:tab w:val="right" w:pos="9026"/>
      </w:tabs>
      <w:spacing w:after="0" w:line="240" w:lineRule="auto"/>
    </w:pPr>
  </w:style>
  <w:style w:type="character" w:customStyle="1" w:styleId="a8">
    <w:name w:val="页脚 字符"/>
    <w:basedOn w:val="a0"/>
    <w:link w:val="a7"/>
    <w:uiPriority w:val="99"/>
    <w:rsid w:val="000A7C32"/>
    <w:rPr>
      <w:rFonts w:ascii="Arial" w:hAnsi="Arial"/>
      <w:sz w:val="24"/>
    </w:rPr>
  </w:style>
  <w:style w:type="paragraph" w:styleId="TOC">
    <w:name w:val="TOC Heading"/>
    <w:basedOn w:val="1"/>
    <w:next w:val="a"/>
    <w:uiPriority w:val="39"/>
    <w:unhideWhenUsed/>
    <w:qFormat/>
    <w:rsid w:val="00D460E5"/>
    <w:pPr>
      <w:outlineLvl w:val="9"/>
    </w:pPr>
    <w:rPr>
      <w:lang w:val="en-US"/>
    </w:rPr>
  </w:style>
  <w:style w:type="paragraph" w:styleId="TOC1">
    <w:name w:val="toc 1"/>
    <w:basedOn w:val="a"/>
    <w:next w:val="a"/>
    <w:autoRedefine/>
    <w:uiPriority w:val="39"/>
    <w:unhideWhenUsed/>
    <w:rsid w:val="00D460E5"/>
    <w:pPr>
      <w:spacing w:after="100"/>
    </w:pPr>
  </w:style>
  <w:style w:type="paragraph" w:styleId="TOC2">
    <w:name w:val="toc 2"/>
    <w:basedOn w:val="a"/>
    <w:next w:val="a"/>
    <w:autoRedefine/>
    <w:uiPriority w:val="39"/>
    <w:unhideWhenUsed/>
    <w:rsid w:val="00D460E5"/>
    <w:pPr>
      <w:spacing w:after="100"/>
      <w:ind w:left="240"/>
    </w:pPr>
  </w:style>
  <w:style w:type="character" w:styleId="a9">
    <w:name w:val="Hyperlink"/>
    <w:basedOn w:val="a0"/>
    <w:uiPriority w:val="99"/>
    <w:unhideWhenUsed/>
    <w:rsid w:val="00D460E5"/>
    <w:rPr>
      <w:color w:val="0563C1" w:themeColor="hyperlink"/>
      <w:u w:val="single"/>
    </w:rPr>
  </w:style>
  <w:style w:type="paragraph" w:styleId="aa">
    <w:name w:val="List Paragraph"/>
    <w:basedOn w:val="a"/>
    <w:uiPriority w:val="34"/>
    <w:qFormat/>
    <w:rsid w:val="00820AB8"/>
    <w:pPr>
      <w:ind w:firstLineChars="200" w:firstLine="420"/>
    </w:pPr>
  </w:style>
  <w:style w:type="character" w:styleId="ab">
    <w:name w:val="Unresolved Mention"/>
    <w:basedOn w:val="a0"/>
    <w:uiPriority w:val="99"/>
    <w:semiHidden/>
    <w:unhideWhenUsed/>
    <w:rsid w:val="00506ED7"/>
    <w:rPr>
      <w:color w:val="605E5C"/>
      <w:shd w:val="clear" w:color="auto" w:fill="E1DFDD"/>
    </w:rPr>
  </w:style>
  <w:style w:type="character" w:customStyle="1" w:styleId="30">
    <w:name w:val="标题 3 字符"/>
    <w:basedOn w:val="a0"/>
    <w:link w:val="3"/>
    <w:uiPriority w:val="9"/>
    <w:semiHidden/>
    <w:rsid w:val="009F01F9"/>
    <w:rPr>
      <w:rFonts w:ascii="Arial" w:hAnsi="Arial"/>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258675">
      <w:bodyDiv w:val="1"/>
      <w:marLeft w:val="0"/>
      <w:marRight w:val="0"/>
      <w:marTop w:val="0"/>
      <w:marBottom w:val="0"/>
      <w:divBdr>
        <w:top w:val="none" w:sz="0" w:space="0" w:color="auto"/>
        <w:left w:val="none" w:sz="0" w:space="0" w:color="auto"/>
        <w:bottom w:val="none" w:sz="0" w:space="0" w:color="auto"/>
        <w:right w:val="none" w:sz="0" w:space="0" w:color="auto"/>
      </w:divBdr>
    </w:div>
    <w:div w:id="2023434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8.svg"/><Relationship Id="rId21" Type="http://schemas.openxmlformats.org/officeDocument/2006/relationships/image" Target="media/image13.png"/><Relationship Id="rId34" Type="http://schemas.openxmlformats.org/officeDocument/2006/relationships/image" Target="media/image26.svg"/><Relationship Id="rId42" Type="http://schemas.openxmlformats.org/officeDocument/2006/relationships/image" Target="media/image34.svg"/><Relationship Id="rId47" Type="http://schemas.openxmlformats.org/officeDocument/2006/relationships/image" Target="media/image39.png"/><Relationship Id="rId50" Type="http://schemas.openxmlformats.org/officeDocument/2006/relationships/image" Target="media/image42.svg"/><Relationship Id="rId55" Type="http://schemas.openxmlformats.org/officeDocument/2006/relationships/image" Target="media/image47.png"/><Relationship Id="rId63" Type="http://schemas.openxmlformats.org/officeDocument/2006/relationships/image" Target="media/image55.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sv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svg"/><Relationship Id="rId32" Type="http://schemas.openxmlformats.org/officeDocument/2006/relationships/image" Target="media/image24.svg"/><Relationship Id="rId37" Type="http://schemas.openxmlformats.org/officeDocument/2006/relationships/image" Target="media/image29.png"/><Relationship Id="rId40" Type="http://schemas.openxmlformats.org/officeDocument/2006/relationships/image" Target="media/image32.sv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svg"/><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sv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svg"/><Relationship Id="rId56" Type="http://schemas.openxmlformats.org/officeDocument/2006/relationships/image" Target="media/image48.svg"/><Relationship Id="rId64" Type="http://schemas.openxmlformats.org/officeDocument/2006/relationships/image" Target="media/image56.pn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svg"/><Relationship Id="rId46" Type="http://schemas.openxmlformats.org/officeDocument/2006/relationships/image" Target="media/image38.svg"/><Relationship Id="rId59" Type="http://schemas.openxmlformats.org/officeDocument/2006/relationships/image" Target="media/image51.png"/><Relationship Id="rId20" Type="http://schemas.openxmlformats.org/officeDocument/2006/relationships/image" Target="media/image12.svg"/><Relationship Id="rId41" Type="http://schemas.openxmlformats.org/officeDocument/2006/relationships/image" Target="media/image33.png"/><Relationship Id="rId54" Type="http://schemas.openxmlformats.org/officeDocument/2006/relationships/image" Target="media/image46.svg"/><Relationship Id="rId62" Type="http://schemas.openxmlformats.org/officeDocument/2006/relationships/image" Target="media/image54.sv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svg"/><Relationship Id="rId36" Type="http://schemas.openxmlformats.org/officeDocument/2006/relationships/image" Target="media/image28.sv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svg"/><Relationship Id="rId31" Type="http://schemas.openxmlformats.org/officeDocument/2006/relationships/image" Target="media/image23.png"/><Relationship Id="rId44" Type="http://schemas.openxmlformats.org/officeDocument/2006/relationships/image" Target="media/image36.svg"/><Relationship Id="rId52" Type="http://schemas.openxmlformats.org/officeDocument/2006/relationships/image" Target="media/image44.svg"/><Relationship Id="rId60" Type="http://schemas.openxmlformats.org/officeDocument/2006/relationships/image" Target="media/image52.svg"/><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svg"/><Relationship Id="rId39"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report is an analysis and assessment of Tesco. The external analysis contains a detailed analysis of the macro environment and micro environment, where the macro environment uses the PESTLE model and the micro environment uses Porter's Five Forces model. The report found that Tesco's local food, patents, employees, distribution network and financial resources are particularly valuable. The evidence suggests that the cost structure and patent organisation have had an impact on the overall profitability of the company. The researchers suggest that expanding into international markets, updating management strategies and values and conducting business in multiple forms could take Tesco to the next level.</Abstract>
  <CompanyAddress>Lecturer: Gwyneth Jones</CompanyAddress>
  <CompanyPhone/>
  <CompanyFax/>
  <CompanyEmail>Global Ethics (BMBM6008)</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3260</TotalTime>
  <Pages>20</Pages>
  <Words>3787</Words>
  <Characters>21592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Your heading</vt:lpstr>
    </vt:vector>
  </TitlesOfParts>
  <Company/>
  <LinksUpToDate>false</LinksUpToDate>
  <CharactersWithSpaces>25329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Assessment of McDonald's</dc:title>
  <dc:subject>Abstract</dc:subject>
  <dc:creator>Wenxuan Dang (2300603)</dc:creator>
  <cp:keywords/>
  <dc:description/>
  <cp:lastModifiedBy>WX D</cp:lastModifiedBy>
  <cp:revision>22</cp:revision>
  <dcterms:created xsi:type="dcterms:W3CDTF">2024-01-26T12:37:00Z</dcterms:created>
  <dcterms:modified xsi:type="dcterms:W3CDTF">2024-03-23T00:45:00Z</dcterms:modified>
</cp:coreProperties>
</file>