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0DC3FF9" w14:textId="77777777" w:rsidR="00E11580" w:rsidRDefault="00E11580" w:rsidP="00E11580">
      <w:pPr>
        <w:jc w:val="center"/>
        <w:rPr>
          <w:b/>
          <w:bCs/>
          <w:sz w:val="32"/>
          <w:szCs w:val="28"/>
          <w:lang w:val="en-GB"/>
        </w:rPr>
      </w:pPr>
      <w:r w:rsidRPr="00E11580">
        <w:rPr>
          <w:b/>
          <w:bCs/>
          <w:sz w:val="32"/>
          <w:szCs w:val="28"/>
          <w:lang w:val="en-GB"/>
        </w:rPr>
        <w:t xml:space="preserve">LCBB5002 Management Accounting Assignment 2 </w:t>
      </w:r>
    </w:p>
    <w:p w14:paraId="3AB76462" w14:textId="77777777" w:rsidR="00E11580" w:rsidRDefault="00E11580" w:rsidP="00E11580">
      <w:pPr>
        <w:rPr>
          <w:lang w:val="en-GB"/>
        </w:rPr>
      </w:pPr>
    </w:p>
    <w:p w14:paraId="270C354A" w14:textId="77777777" w:rsidR="00E11580" w:rsidRDefault="00E11580" w:rsidP="00E11580">
      <w:pPr>
        <w:rPr>
          <w:lang w:val="en-GB"/>
        </w:rPr>
      </w:pPr>
    </w:p>
    <w:p w14:paraId="6D9E41A0" w14:textId="77777777" w:rsidR="00E11580" w:rsidRDefault="00E11580" w:rsidP="00E11580">
      <w:pPr>
        <w:rPr>
          <w:lang w:val="en-GB"/>
        </w:rPr>
      </w:pPr>
    </w:p>
    <w:p w14:paraId="56EB90FD" w14:textId="77777777" w:rsidR="00E11580" w:rsidRDefault="00E11580" w:rsidP="00E11580">
      <w:pPr>
        <w:rPr>
          <w:lang w:val="en-GB"/>
        </w:rPr>
      </w:pPr>
    </w:p>
    <w:p w14:paraId="1F62EC52" w14:textId="77777777" w:rsidR="00E11580" w:rsidRDefault="00E11580" w:rsidP="00E11580">
      <w:pPr>
        <w:rPr>
          <w:lang w:val="en-GB"/>
        </w:rPr>
      </w:pPr>
    </w:p>
    <w:p w14:paraId="69557ABC" w14:textId="77777777" w:rsidR="00E11580" w:rsidRDefault="00E11580" w:rsidP="00E11580">
      <w:pPr>
        <w:rPr>
          <w:lang w:val="en-GB"/>
        </w:rPr>
      </w:pPr>
    </w:p>
    <w:p w14:paraId="6989D4A7" w14:textId="1E20BAF0" w:rsidR="00E11580" w:rsidRDefault="00FD2998" w:rsidP="00FD2998">
      <w:pPr>
        <w:tabs>
          <w:tab w:val="left" w:pos="7135"/>
        </w:tabs>
        <w:rPr>
          <w:lang w:val="en-GB"/>
        </w:rPr>
      </w:pPr>
      <w:r>
        <w:rPr>
          <w:lang w:val="en-GB"/>
        </w:rPr>
        <w:tab/>
      </w:r>
    </w:p>
    <w:p w14:paraId="67BA9D63" w14:textId="77777777" w:rsidR="00E11580" w:rsidRDefault="00E11580" w:rsidP="00E11580">
      <w:pPr>
        <w:rPr>
          <w:lang w:val="en-GB"/>
        </w:rPr>
      </w:pPr>
    </w:p>
    <w:p w14:paraId="466916A1" w14:textId="63453CD4" w:rsidR="00E11580" w:rsidRPr="00E11580" w:rsidRDefault="00E11580" w:rsidP="00E11580">
      <w:pPr>
        <w:rPr>
          <w:b/>
          <w:bCs/>
          <w:sz w:val="32"/>
          <w:szCs w:val="28"/>
          <w:lang w:val="en-GB"/>
        </w:rPr>
      </w:pPr>
      <w:r w:rsidRPr="00E11580">
        <w:rPr>
          <w:b/>
          <w:bCs/>
          <w:sz w:val="32"/>
          <w:szCs w:val="28"/>
          <w:lang w:val="en-GB"/>
        </w:rPr>
        <w:t>Student Name:</w:t>
      </w:r>
      <w:r w:rsidR="005E5C77">
        <w:rPr>
          <w:b/>
          <w:bCs/>
          <w:sz w:val="32"/>
          <w:szCs w:val="28"/>
          <w:lang w:val="en-GB"/>
        </w:rPr>
        <w:t xml:space="preserve"> Ivan Todorov </w:t>
      </w:r>
      <w:proofErr w:type="spellStart"/>
      <w:r w:rsidR="005E5C77">
        <w:rPr>
          <w:b/>
          <w:bCs/>
          <w:sz w:val="32"/>
          <w:szCs w:val="28"/>
          <w:lang w:val="en-GB"/>
        </w:rPr>
        <w:t>Todorov</w:t>
      </w:r>
      <w:proofErr w:type="spellEnd"/>
    </w:p>
    <w:p w14:paraId="220605E6" w14:textId="1AAA87E2" w:rsidR="004117CB" w:rsidRPr="00E11580" w:rsidRDefault="00E11580" w:rsidP="00E11580">
      <w:pPr>
        <w:rPr>
          <w:rFonts w:eastAsiaTheme="majorEastAsia" w:cstheme="majorBidi"/>
          <w:sz w:val="32"/>
          <w:szCs w:val="32"/>
          <w:lang w:val="en-GB"/>
        </w:rPr>
      </w:pPr>
      <w:r w:rsidRPr="00E11580">
        <w:rPr>
          <w:b/>
          <w:bCs/>
          <w:sz w:val="32"/>
          <w:szCs w:val="28"/>
          <w:lang w:val="en-GB"/>
        </w:rPr>
        <w:t>Student ID:</w:t>
      </w:r>
      <w:r w:rsidR="005E5C77">
        <w:rPr>
          <w:b/>
          <w:bCs/>
          <w:sz w:val="32"/>
          <w:szCs w:val="28"/>
          <w:lang w:val="en-GB"/>
        </w:rPr>
        <w:t xml:space="preserve"> </w:t>
      </w:r>
      <w:r w:rsidR="004B1741">
        <w:rPr>
          <w:b/>
          <w:bCs/>
          <w:sz w:val="32"/>
          <w:szCs w:val="28"/>
          <w:lang w:val="en-GB"/>
        </w:rPr>
        <w:t>2023561</w:t>
      </w:r>
      <w:r w:rsidR="00D144C2" w:rsidRPr="00E11580">
        <w:rPr>
          <w:lang w:val="en-GB"/>
        </w:rPr>
        <w:br w:type="page"/>
      </w:r>
    </w:p>
    <w:sdt>
      <w:sdtPr>
        <w:rPr>
          <w:rFonts w:ascii="Times New Roman" w:eastAsiaTheme="minorHAnsi" w:hAnsi="Times New Roman" w:cstheme="minorBidi"/>
          <w:color w:val="auto"/>
          <w:sz w:val="24"/>
          <w:szCs w:val="22"/>
        </w:rPr>
        <w:id w:val="706228052"/>
        <w:docPartObj>
          <w:docPartGallery w:val="Table of Contents"/>
          <w:docPartUnique/>
        </w:docPartObj>
      </w:sdtPr>
      <w:sdtEndPr>
        <w:rPr>
          <w:b/>
          <w:bCs/>
          <w:noProof/>
        </w:rPr>
      </w:sdtEndPr>
      <w:sdtContent>
        <w:p w14:paraId="75255592" w14:textId="3FCC20A0" w:rsidR="00E11580" w:rsidRPr="00E11580" w:rsidRDefault="00E11580">
          <w:pPr>
            <w:pStyle w:val="TOCHeading"/>
            <w:rPr>
              <w:rFonts w:ascii="Times New Roman" w:hAnsi="Times New Roman" w:cs="Times New Roman"/>
              <w:b/>
              <w:bCs/>
              <w:color w:val="auto"/>
            </w:rPr>
          </w:pPr>
          <w:r w:rsidRPr="00E11580">
            <w:rPr>
              <w:rFonts w:ascii="Times New Roman" w:hAnsi="Times New Roman" w:cs="Times New Roman"/>
              <w:b/>
              <w:bCs/>
              <w:color w:val="auto"/>
            </w:rPr>
            <w:t>Table of Contents</w:t>
          </w:r>
        </w:p>
        <w:p w14:paraId="3E967C1F" w14:textId="1A53819A" w:rsidR="00E11580" w:rsidRDefault="00E11580" w:rsidP="00E11580">
          <w:pPr>
            <w:pStyle w:val="TOC1"/>
            <w:tabs>
              <w:tab w:val="right" w:leader="dot" w:pos="9350"/>
            </w:tabs>
            <w:spacing w:after="0"/>
            <w:rPr>
              <w:rFonts w:asciiTheme="minorHAnsi" w:eastAsiaTheme="minorEastAsia" w:hAnsiTheme="minorHAnsi"/>
              <w:noProof/>
              <w:sz w:val="22"/>
            </w:rPr>
          </w:pPr>
          <w:r>
            <w:fldChar w:fldCharType="begin"/>
          </w:r>
          <w:r>
            <w:instrText xml:space="preserve"> TOC \o "1-3" \h \z \u </w:instrText>
          </w:r>
          <w:r>
            <w:fldChar w:fldCharType="separate"/>
          </w:r>
          <w:hyperlink w:anchor="_Toc101652558" w:history="1">
            <w:r w:rsidRPr="00400AE4">
              <w:rPr>
                <w:rStyle w:val="Hyperlink"/>
                <w:noProof/>
                <w:lang w:val="en-GB"/>
              </w:rPr>
              <w:t>Introduction</w:t>
            </w:r>
            <w:r>
              <w:rPr>
                <w:noProof/>
                <w:webHidden/>
              </w:rPr>
              <w:tab/>
            </w:r>
            <w:r>
              <w:rPr>
                <w:noProof/>
                <w:webHidden/>
              </w:rPr>
              <w:fldChar w:fldCharType="begin"/>
            </w:r>
            <w:r>
              <w:rPr>
                <w:noProof/>
                <w:webHidden/>
              </w:rPr>
              <w:instrText xml:space="preserve"> PAGEREF _Toc101652558 \h </w:instrText>
            </w:r>
            <w:r>
              <w:rPr>
                <w:noProof/>
                <w:webHidden/>
              </w:rPr>
            </w:r>
            <w:r>
              <w:rPr>
                <w:noProof/>
                <w:webHidden/>
              </w:rPr>
              <w:fldChar w:fldCharType="separate"/>
            </w:r>
            <w:r>
              <w:rPr>
                <w:noProof/>
                <w:webHidden/>
              </w:rPr>
              <w:t>3</w:t>
            </w:r>
            <w:r>
              <w:rPr>
                <w:noProof/>
                <w:webHidden/>
              </w:rPr>
              <w:fldChar w:fldCharType="end"/>
            </w:r>
          </w:hyperlink>
        </w:p>
        <w:p w14:paraId="2E247E70" w14:textId="4E835919" w:rsidR="00E11580" w:rsidRDefault="00791AA2" w:rsidP="00E11580">
          <w:pPr>
            <w:pStyle w:val="TOC1"/>
            <w:tabs>
              <w:tab w:val="right" w:leader="dot" w:pos="9350"/>
            </w:tabs>
            <w:spacing w:after="0"/>
            <w:rPr>
              <w:rFonts w:asciiTheme="minorHAnsi" w:eastAsiaTheme="minorEastAsia" w:hAnsiTheme="minorHAnsi"/>
              <w:noProof/>
              <w:sz w:val="22"/>
            </w:rPr>
          </w:pPr>
          <w:hyperlink w:anchor="_Toc101652559" w:history="1">
            <w:r w:rsidR="00E11580" w:rsidRPr="00400AE4">
              <w:rPr>
                <w:rStyle w:val="Hyperlink"/>
                <w:noProof/>
                <w:lang w:val="en-GB"/>
              </w:rPr>
              <w:t>Part-A</w:t>
            </w:r>
            <w:r w:rsidR="00E11580">
              <w:rPr>
                <w:noProof/>
                <w:webHidden/>
              </w:rPr>
              <w:tab/>
            </w:r>
            <w:r w:rsidR="00E11580">
              <w:rPr>
                <w:noProof/>
                <w:webHidden/>
              </w:rPr>
              <w:fldChar w:fldCharType="begin"/>
            </w:r>
            <w:r w:rsidR="00E11580">
              <w:rPr>
                <w:noProof/>
                <w:webHidden/>
              </w:rPr>
              <w:instrText xml:space="preserve"> PAGEREF _Toc101652559 \h </w:instrText>
            </w:r>
            <w:r w:rsidR="00E11580">
              <w:rPr>
                <w:noProof/>
                <w:webHidden/>
              </w:rPr>
            </w:r>
            <w:r w:rsidR="00E11580">
              <w:rPr>
                <w:noProof/>
                <w:webHidden/>
              </w:rPr>
              <w:fldChar w:fldCharType="separate"/>
            </w:r>
            <w:r w:rsidR="00E11580">
              <w:rPr>
                <w:noProof/>
                <w:webHidden/>
              </w:rPr>
              <w:t>3</w:t>
            </w:r>
            <w:r w:rsidR="00E11580">
              <w:rPr>
                <w:noProof/>
                <w:webHidden/>
              </w:rPr>
              <w:fldChar w:fldCharType="end"/>
            </w:r>
          </w:hyperlink>
        </w:p>
        <w:p w14:paraId="49136BF9" w14:textId="355B1233" w:rsidR="00E11580" w:rsidRDefault="00791AA2" w:rsidP="00E11580">
          <w:pPr>
            <w:pStyle w:val="TOC2"/>
            <w:tabs>
              <w:tab w:val="right" w:leader="dot" w:pos="9350"/>
            </w:tabs>
            <w:spacing w:after="0"/>
            <w:rPr>
              <w:rFonts w:asciiTheme="minorHAnsi" w:eastAsiaTheme="minorEastAsia" w:hAnsiTheme="minorHAnsi"/>
              <w:noProof/>
              <w:sz w:val="22"/>
            </w:rPr>
          </w:pPr>
          <w:hyperlink w:anchor="_Toc101652560" w:history="1">
            <w:r w:rsidR="00E11580" w:rsidRPr="00400AE4">
              <w:rPr>
                <w:rStyle w:val="Hyperlink"/>
                <w:noProof/>
                <w:lang w:val="en-GB"/>
              </w:rPr>
              <w:t>(I) Preparing the monthly control report showing the original budget, flexed budget, and variances:</w:t>
            </w:r>
            <w:r w:rsidR="00E11580">
              <w:rPr>
                <w:noProof/>
                <w:webHidden/>
              </w:rPr>
              <w:tab/>
            </w:r>
            <w:r w:rsidR="00E11580">
              <w:rPr>
                <w:noProof/>
                <w:webHidden/>
              </w:rPr>
              <w:fldChar w:fldCharType="begin"/>
            </w:r>
            <w:r w:rsidR="00E11580">
              <w:rPr>
                <w:noProof/>
                <w:webHidden/>
              </w:rPr>
              <w:instrText xml:space="preserve"> PAGEREF _Toc101652560 \h </w:instrText>
            </w:r>
            <w:r w:rsidR="00E11580">
              <w:rPr>
                <w:noProof/>
                <w:webHidden/>
              </w:rPr>
            </w:r>
            <w:r w:rsidR="00E11580">
              <w:rPr>
                <w:noProof/>
                <w:webHidden/>
              </w:rPr>
              <w:fldChar w:fldCharType="separate"/>
            </w:r>
            <w:r w:rsidR="00E11580">
              <w:rPr>
                <w:noProof/>
                <w:webHidden/>
              </w:rPr>
              <w:t>3</w:t>
            </w:r>
            <w:r w:rsidR="00E11580">
              <w:rPr>
                <w:noProof/>
                <w:webHidden/>
              </w:rPr>
              <w:fldChar w:fldCharType="end"/>
            </w:r>
          </w:hyperlink>
        </w:p>
        <w:p w14:paraId="09220EC5" w14:textId="75C2F858" w:rsidR="00E11580" w:rsidRDefault="00791AA2" w:rsidP="00E11580">
          <w:pPr>
            <w:pStyle w:val="TOC2"/>
            <w:tabs>
              <w:tab w:val="right" w:leader="dot" w:pos="9350"/>
            </w:tabs>
            <w:spacing w:after="0"/>
            <w:rPr>
              <w:rFonts w:asciiTheme="minorHAnsi" w:eastAsiaTheme="minorEastAsia" w:hAnsiTheme="minorHAnsi"/>
              <w:noProof/>
              <w:sz w:val="22"/>
            </w:rPr>
          </w:pPr>
          <w:hyperlink w:anchor="_Toc101652561" w:history="1">
            <w:r w:rsidR="00E11580" w:rsidRPr="00400AE4">
              <w:rPr>
                <w:rStyle w:val="Hyperlink"/>
                <w:noProof/>
                <w:lang w:val="en-GB"/>
              </w:rPr>
              <w:t>(ii) Preparing Amana’s performance report during the year 2020 by using the (I) cost report.</w:t>
            </w:r>
            <w:r w:rsidR="00E11580">
              <w:rPr>
                <w:noProof/>
                <w:webHidden/>
              </w:rPr>
              <w:tab/>
            </w:r>
            <w:r w:rsidR="00E11580">
              <w:rPr>
                <w:noProof/>
                <w:webHidden/>
              </w:rPr>
              <w:fldChar w:fldCharType="begin"/>
            </w:r>
            <w:r w:rsidR="00E11580">
              <w:rPr>
                <w:noProof/>
                <w:webHidden/>
              </w:rPr>
              <w:instrText xml:space="preserve"> PAGEREF _Toc101652561 \h </w:instrText>
            </w:r>
            <w:r w:rsidR="00E11580">
              <w:rPr>
                <w:noProof/>
                <w:webHidden/>
              </w:rPr>
            </w:r>
            <w:r w:rsidR="00E11580">
              <w:rPr>
                <w:noProof/>
                <w:webHidden/>
              </w:rPr>
              <w:fldChar w:fldCharType="separate"/>
            </w:r>
            <w:r w:rsidR="00E11580">
              <w:rPr>
                <w:noProof/>
                <w:webHidden/>
              </w:rPr>
              <w:t>6</w:t>
            </w:r>
            <w:r w:rsidR="00E11580">
              <w:rPr>
                <w:noProof/>
                <w:webHidden/>
              </w:rPr>
              <w:fldChar w:fldCharType="end"/>
            </w:r>
          </w:hyperlink>
        </w:p>
        <w:p w14:paraId="7A9D50D6" w14:textId="3F419016" w:rsidR="00E11580" w:rsidRDefault="00791AA2" w:rsidP="00E11580">
          <w:pPr>
            <w:pStyle w:val="TOC2"/>
            <w:tabs>
              <w:tab w:val="right" w:leader="dot" w:pos="9350"/>
            </w:tabs>
            <w:spacing w:after="0"/>
            <w:rPr>
              <w:rFonts w:asciiTheme="minorHAnsi" w:eastAsiaTheme="minorEastAsia" w:hAnsiTheme="minorHAnsi"/>
              <w:noProof/>
              <w:sz w:val="22"/>
            </w:rPr>
          </w:pPr>
          <w:hyperlink w:anchor="_Toc101652562" w:history="1">
            <w:r w:rsidR="00E11580" w:rsidRPr="00400AE4">
              <w:rPr>
                <w:rStyle w:val="Hyperlink"/>
                <w:noProof/>
                <w:lang w:val="en-GB"/>
              </w:rPr>
              <w:t>(iii) Provide recommendations to Amana’s CEO on areas of improvement</w:t>
            </w:r>
            <w:r w:rsidR="00E11580">
              <w:rPr>
                <w:noProof/>
                <w:webHidden/>
              </w:rPr>
              <w:tab/>
            </w:r>
            <w:r w:rsidR="00E11580">
              <w:rPr>
                <w:noProof/>
                <w:webHidden/>
              </w:rPr>
              <w:fldChar w:fldCharType="begin"/>
            </w:r>
            <w:r w:rsidR="00E11580">
              <w:rPr>
                <w:noProof/>
                <w:webHidden/>
              </w:rPr>
              <w:instrText xml:space="preserve"> PAGEREF _Toc101652562 \h </w:instrText>
            </w:r>
            <w:r w:rsidR="00E11580">
              <w:rPr>
                <w:noProof/>
                <w:webHidden/>
              </w:rPr>
            </w:r>
            <w:r w:rsidR="00E11580">
              <w:rPr>
                <w:noProof/>
                <w:webHidden/>
              </w:rPr>
              <w:fldChar w:fldCharType="separate"/>
            </w:r>
            <w:r w:rsidR="00E11580">
              <w:rPr>
                <w:noProof/>
                <w:webHidden/>
              </w:rPr>
              <w:t>7</w:t>
            </w:r>
            <w:r w:rsidR="00E11580">
              <w:rPr>
                <w:noProof/>
                <w:webHidden/>
              </w:rPr>
              <w:fldChar w:fldCharType="end"/>
            </w:r>
          </w:hyperlink>
        </w:p>
        <w:p w14:paraId="00332791" w14:textId="646AFF28" w:rsidR="00E11580" w:rsidRDefault="00791AA2" w:rsidP="00E11580">
          <w:pPr>
            <w:pStyle w:val="TOC1"/>
            <w:tabs>
              <w:tab w:val="right" w:leader="dot" w:pos="9350"/>
            </w:tabs>
            <w:spacing w:after="0"/>
            <w:rPr>
              <w:rFonts w:asciiTheme="minorHAnsi" w:eastAsiaTheme="minorEastAsia" w:hAnsiTheme="minorHAnsi"/>
              <w:noProof/>
              <w:sz w:val="22"/>
            </w:rPr>
          </w:pPr>
          <w:hyperlink w:anchor="_Toc101652563" w:history="1">
            <w:r w:rsidR="00E11580" w:rsidRPr="00400AE4">
              <w:rPr>
                <w:rStyle w:val="Hyperlink"/>
                <w:noProof/>
                <w:lang w:val="en-GB"/>
              </w:rPr>
              <w:t>Part-B</w:t>
            </w:r>
            <w:r w:rsidR="00E11580">
              <w:rPr>
                <w:noProof/>
                <w:webHidden/>
              </w:rPr>
              <w:tab/>
            </w:r>
            <w:r w:rsidR="00E11580">
              <w:rPr>
                <w:noProof/>
                <w:webHidden/>
              </w:rPr>
              <w:fldChar w:fldCharType="begin"/>
            </w:r>
            <w:r w:rsidR="00E11580">
              <w:rPr>
                <w:noProof/>
                <w:webHidden/>
              </w:rPr>
              <w:instrText xml:space="preserve"> PAGEREF _Toc101652563 \h </w:instrText>
            </w:r>
            <w:r w:rsidR="00E11580">
              <w:rPr>
                <w:noProof/>
                <w:webHidden/>
              </w:rPr>
            </w:r>
            <w:r w:rsidR="00E11580">
              <w:rPr>
                <w:noProof/>
                <w:webHidden/>
              </w:rPr>
              <w:fldChar w:fldCharType="separate"/>
            </w:r>
            <w:r w:rsidR="00E11580">
              <w:rPr>
                <w:noProof/>
                <w:webHidden/>
              </w:rPr>
              <w:t>9</w:t>
            </w:r>
            <w:r w:rsidR="00E11580">
              <w:rPr>
                <w:noProof/>
                <w:webHidden/>
              </w:rPr>
              <w:fldChar w:fldCharType="end"/>
            </w:r>
          </w:hyperlink>
        </w:p>
        <w:p w14:paraId="4581A909" w14:textId="68745127" w:rsidR="00E11580" w:rsidRDefault="00791AA2" w:rsidP="00E11580">
          <w:pPr>
            <w:pStyle w:val="TOC2"/>
            <w:tabs>
              <w:tab w:val="right" w:leader="dot" w:pos="9350"/>
            </w:tabs>
            <w:spacing w:after="0"/>
            <w:rPr>
              <w:rFonts w:asciiTheme="minorHAnsi" w:eastAsiaTheme="minorEastAsia" w:hAnsiTheme="minorHAnsi"/>
              <w:noProof/>
              <w:sz w:val="22"/>
            </w:rPr>
          </w:pPr>
          <w:hyperlink w:anchor="_Toc101652564" w:history="1">
            <w:r w:rsidR="00E11580" w:rsidRPr="00400AE4">
              <w:rPr>
                <w:rStyle w:val="Hyperlink"/>
                <w:noProof/>
                <w:lang w:val="en-GB"/>
              </w:rPr>
              <w:t>Report to Mr. Amana</w:t>
            </w:r>
            <w:r w:rsidR="00E11580">
              <w:rPr>
                <w:noProof/>
                <w:webHidden/>
              </w:rPr>
              <w:tab/>
            </w:r>
            <w:r w:rsidR="00E11580">
              <w:rPr>
                <w:noProof/>
                <w:webHidden/>
              </w:rPr>
              <w:fldChar w:fldCharType="begin"/>
            </w:r>
            <w:r w:rsidR="00E11580">
              <w:rPr>
                <w:noProof/>
                <w:webHidden/>
              </w:rPr>
              <w:instrText xml:space="preserve"> PAGEREF _Toc101652564 \h </w:instrText>
            </w:r>
            <w:r w:rsidR="00E11580">
              <w:rPr>
                <w:noProof/>
                <w:webHidden/>
              </w:rPr>
            </w:r>
            <w:r w:rsidR="00E11580">
              <w:rPr>
                <w:noProof/>
                <w:webHidden/>
              </w:rPr>
              <w:fldChar w:fldCharType="separate"/>
            </w:r>
            <w:r w:rsidR="00E11580">
              <w:rPr>
                <w:noProof/>
                <w:webHidden/>
              </w:rPr>
              <w:t>9</w:t>
            </w:r>
            <w:r w:rsidR="00E11580">
              <w:rPr>
                <w:noProof/>
                <w:webHidden/>
              </w:rPr>
              <w:fldChar w:fldCharType="end"/>
            </w:r>
          </w:hyperlink>
        </w:p>
        <w:p w14:paraId="1A3EA36D" w14:textId="318DEBF4" w:rsidR="00E11580" w:rsidRDefault="00791AA2" w:rsidP="00E11580">
          <w:pPr>
            <w:pStyle w:val="TOC2"/>
            <w:tabs>
              <w:tab w:val="right" w:leader="dot" w:pos="9350"/>
            </w:tabs>
            <w:spacing w:after="0"/>
            <w:rPr>
              <w:rFonts w:asciiTheme="minorHAnsi" w:eastAsiaTheme="minorEastAsia" w:hAnsiTheme="minorHAnsi"/>
              <w:noProof/>
              <w:sz w:val="22"/>
            </w:rPr>
          </w:pPr>
          <w:hyperlink w:anchor="_Toc101652565" w:history="1">
            <w:r w:rsidR="00E11580" w:rsidRPr="00400AE4">
              <w:rPr>
                <w:rStyle w:val="Hyperlink"/>
                <w:noProof/>
                <w:lang w:val="en-GB"/>
              </w:rPr>
              <w:t>Conclusion</w:t>
            </w:r>
            <w:r w:rsidR="00E11580">
              <w:rPr>
                <w:noProof/>
                <w:webHidden/>
              </w:rPr>
              <w:tab/>
            </w:r>
            <w:r w:rsidR="00E11580">
              <w:rPr>
                <w:noProof/>
                <w:webHidden/>
              </w:rPr>
              <w:fldChar w:fldCharType="begin"/>
            </w:r>
            <w:r w:rsidR="00E11580">
              <w:rPr>
                <w:noProof/>
                <w:webHidden/>
              </w:rPr>
              <w:instrText xml:space="preserve"> PAGEREF _Toc101652565 \h </w:instrText>
            </w:r>
            <w:r w:rsidR="00E11580">
              <w:rPr>
                <w:noProof/>
                <w:webHidden/>
              </w:rPr>
            </w:r>
            <w:r w:rsidR="00E11580">
              <w:rPr>
                <w:noProof/>
                <w:webHidden/>
              </w:rPr>
              <w:fldChar w:fldCharType="separate"/>
            </w:r>
            <w:r w:rsidR="00E11580">
              <w:rPr>
                <w:noProof/>
                <w:webHidden/>
              </w:rPr>
              <w:t>10</w:t>
            </w:r>
            <w:r w:rsidR="00E11580">
              <w:rPr>
                <w:noProof/>
                <w:webHidden/>
              </w:rPr>
              <w:fldChar w:fldCharType="end"/>
            </w:r>
          </w:hyperlink>
        </w:p>
        <w:p w14:paraId="701056B3" w14:textId="56810C0B" w:rsidR="00E11580" w:rsidRDefault="00791AA2" w:rsidP="00E11580">
          <w:pPr>
            <w:pStyle w:val="TOC1"/>
            <w:tabs>
              <w:tab w:val="right" w:leader="dot" w:pos="9350"/>
            </w:tabs>
            <w:spacing w:after="0"/>
            <w:rPr>
              <w:rFonts w:asciiTheme="minorHAnsi" w:eastAsiaTheme="minorEastAsia" w:hAnsiTheme="minorHAnsi"/>
              <w:noProof/>
              <w:sz w:val="22"/>
            </w:rPr>
          </w:pPr>
          <w:hyperlink w:anchor="_Toc101652566" w:history="1">
            <w:r w:rsidR="00E11580" w:rsidRPr="00400AE4">
              <w:rPr>
                <w:rStyle w:val="Hyperlink"/>
                <w:noProof/>
                <w:lang w:val="en-GB"/>
              </w:rPr>
              <w:t>Reference</w:t>
            </w:r>
            <w:r w:rsidR="00E11580">
              <w:rPr>
                <w:noProof/>
                <w:webHidden/>
              </w:rPr>
              <w:tab/>
            </w:r>
            <w:r w:rsidR="00E11580">
              <w:rPr>
                <w:noProof/>
                <w:webHidden/>
              </w:rPr>
              <w:fldChar w:fldCharType="begin"/>
            </w:r>
            <w:r w:rsidR="00E11580">
              <w:rPr>
                <w:noProof/>
                <w:webHidden/>
              </w:rPr>
              <w:instrText xml:space="preserve"> PAGEREF _Toc101652566 \h </w:instrText>
            </w:r>
            <w:r w:rsidR="00E11580">
              <w:rPr>
                <w:noProof/>
                <w:webHidden/>
              </w:rPr>
            </w:r>
            <w:r w:rsidR="00E11580">
              <w:rPr>
                <w:noProof/>
                <w:webHidden/>
              </w:rPr>
              <w:fldChar w:fldCharType="separate"/>
            </w:r>
            <w:r w:rsidR="00E11580">
              <w:rPr>
                <w:noProof/>
                <w:webHidden/>
              </w:rPr>
              <w:t>11</w:t>
            </w:r>
            <w:r w:rsidR="00E11580">
              <w:rPr>
                <w:noProof/>
                <w:webHidden/>
              </w:rPr>
              <w:fldChar w:fldCharType="end"/>
            </w:r>
          </w:hyperlink>
        </w:p>
        <w:p w14:paraId="3450AA44" w14:textId="2FB7F8AF" w:rsidR="00E11580" w:rsidRDefault="00E11580">
          <w:r>
            <w:rPr>
              <w:b/>
              <w:bCs/>
              <w:noProof/>
            </w:rPr>
            <w:fldChar w:fldCharType="end"/>
          </w:r>
        </w:p>
      </w:sdtContent>
    </w:sdt>
    <w:p w14:paraId="16362B6A" w14:textId="2F9122D2" w:rsidR="004635F7" w:rsidRPr="00E11580" w:rsidRDefault="00E11580" w:rsidP="00E11580">
      <w:pPr>
        <w:rPr>
          <w:b/>
          <w:bCs/>
          <w:sz w:val="32"/>
          <w:szCs w:val="28"/>
          <w:lang w:val="en-GB"/>
        </w:rPr>
      </w:pPr>
      <w:r w:rsidRPr="00E11580">
        <w:rPr>
          <w:b/>
          <w:bCs/>
          <w:sz w:val="32"/>
          <w:szCs w:val="28"/>
          <w:lang w:val="en-GB"/>
        </w:rPr>
        <w:t>List of Tables:</w:t>
      </w:r>
    </w:p>
    <w:p w14:paraId="1A01371C" w14:textId="3B80D2A7" w:rsidR="00E11580" w:rsidRPr="00E11580" w:rsidRDefault="00E11580">
      <w:pPr>
        <w:pStyle w:val="TableofFigures"/>
        <w:tabs>
          <w:tab w:val="right" w:leader="dot" w:pos="9350"/>
        </w:tabs>
        <w:rPr>
          <w:noProof/>
        </w:rPr>
      </w:pPr>
      <w:r>
        <w:rPr>
          <w:lang w:val="en-GB"/>
        </w:rPr>
        <w:fldChar w:fldCharType="begin"/>
      </w:r>
      <w:r>
        <w:rPr>
          <w:lang w:val="en-GB"/>
        </w:rPr>
        <w:instrText xml:space="preserve"> TOC \h \z \c "Table" </w:instrText>
      </w:r>
      <w:r>
        <w:rPr>
          <w:lang w:val="en-GB"/>
        </w:rPr>
        <w:fldChar w:fldCharType="separate"/>
      </w:r>
      <w:hyperlink w:anchor="_Toc101652567" w:history="1">
        <w:r w:rsidRPr="00E11580">
          <w:rPr>
            <w:rStyle w:val="Hyperlink"/>
            <w:noProof/>
          </w:rPr>
          <w:t>Table 1: Original Budget</w:t>
        </w:r>
        <w:r w:rsidRPr="00E11580">
          <w:rPr>
            <w:noProof/>
            <w:webHidden/>
          </w:rPr>
          <w:tab/>
        </w:r>
        <w:r w:rsidRPr="00E11580">
          <w:rPr>
            <w:noProof/>
            <w:webHidden/>
          </w:rPr>
          <w:fldChar w:fldCharType="begin"/>
        </w:r>
        <w:r w:rsidRPr="00E11580">
          <w:rPr>
            <w:noProof/>
            <w:webHidden/>
          </w:rPr>
          <w:instrText xml:space="preserve"> PAGEREF _Toc101652567 \h </w:instrText>
        </w:r>
        <w:r w:rsidRPr="00E11580">
          <w:rPr>
            <w:noProof/>
            <w:webHidden/>
          </w:rPr>
        </w:r>
        <w:r w:rsidRPr="00E11580">
          <w:rPr>
            <w:noProof/>
            <w:webHidden/>
          </w:rPr>
          <w:fldChar w:fldCharType="separate"/>
        </w:r>
        <w:r w:rsidRPr="00E11580">
          <w:rPr>
            <w:noProof/>
            <w:webHidden/>
          </w:rPr>
          <w:t>5</w:t>
        </w:r>
        <w:r w:rsidRPr="00E11580">
          <w:rPr>
            <w:noProof/>
            <w:webHidden/>
          </w:rPr>
          <w:fldChar w:fldCharType="end"/>
        </w:r>
      </w:hyperlink>
    </w:p>
    <w:p w14:paraId="3BABFE9F" w14:textId="475A38A6" w:rsidR="00E11580" w:rsidRPr="00E11580" w:rsidRDefault="00791AA2">
      <w:pPr>
        <w:pStyle w:val="TableofFigures"/>
        <w:tabs>
          <w:tab w:val="right" w:leader="dot" w:pos="9350"/>
        </w:tabs>
        <w:rPr>
          <w:noProof/>
        </w:rPr>
      </w:pPr>
      <w:hyperlink w:anchor="_Toc101652568" w:history="1">
        <w:r w:rsidR="00E11580" w:rsidRPr="00E11580">
          <w:rPr>
            <w:rStyle w:val="Hyperlink"/>
            <w:noProof/>
          </w:rPr>
          <w:t>Table 2: Flexed Budget</w:t>
        </w:r>
        <w:r w:rsidR="00E11580" w:rsidRPr="00E11580">
          <w:rPr>
            <w:noProof/>
            <w:webHidden/>
          </w:rPr>
          <w:tab/>
        </w:r>
        <w:r w:rsidR="00E11580" w:rsidRPr="00E11580">
          <w:rPr>
            <w:noProof/>
            <w:webHidden/>
          </w:rPr>
          <w:fldChar w:fldCharType="begin"/>
        </w:r>
        <w:r w:rsidR="00E11580" w:rsidRPr="00E11580">
          <w:rPr>
            <w:noProof/>
            <w:webHidden/>
          </w:rPr>
          <w:instrText xml:space="preserve"> PAGEREF _Toc101652568 \h </w:instrText>
        </w:r>
        <w:r w:rsidR="00E11580" w:rsidRPr="00E11580">
          <w:rPr>
            <w:noProof/>
            <w:webHidden/>
          </w:rPr>
        </w:r>
        <w:r w:rsidR="00E11580" w:rsidRPr="00E11580">
          <w:rPr>
            <w:noProof/>
            <w:webHidden/>
          </w:rPr>
          <w:fldChar w:fldCharType="separate"/>
        </w:r>
        <w:r w:rsidR="00E11580" w:rsidRPr="00E11580">
          <w:rPr>
            <w:noProof/>
            <w:webHidden/>
          </w:rPr>
          <w:t>6</w:t>
        </w:r>
        <w:r w:rsidR="00E11580" w:rsidRPr="00E11580">
          <w:rPr>
            <w:noProof/>
            <w:webHidden/>
          </w:rPr>
          <w:fldChar w:fldCharType="end"/>
        </w:r>
      </w:hyperlink>
    </w:p>
    <w:p w14:paraId="6DF1A29C" w14:textId="5053DE3F" w:rsidR="00E11580" w:rsidRPr="00AB1114" w:rsidRDefault="00E11580" w:rsidP="00E11580">
      <w:pPr>
        <w:rPr>
          <w:lang w:val="en-GB"/>
        </w:rPr>
      </w:pPr>
      <w:r>
        <w:rPr>
          <w:lang w:val="en-GB"/>
        </w:rPr>
        <w:fldChar w:fldCharType="end"/>
      </w:r>
    </w:p>
    <w:p w14:paraId="372C5128" w14:textId="77777777" w:rsidR="004635F7" w:rsidRPr="00AB1114" w:rsidRDefault="00D144C2" w:rsidP="004635F7">
      <w:pPr>
        <w:rPr>
          <w:rFonts w:eastAsiaTheme="majorEastAsia" w:cstheme="majorBidi"/>
          <w:sz w:val="32"/>
          <w:szCs w:val="32"/>
          <w:lang w:val="en-GB"/>
        </w:rPr>
      </w:pPr>
      <w:r w:rsidRPr="00AB1114">
        <w:rPr>
          <w:lang w:val="en-GB"/>
        </w:rPr>
        <w:br w:type="page"/>
      </w:r>
    </w:p>
    <w:p w14:paraId="3A324898" w14:textId="77777777" w:rsidR="004635F7" w:rsidRPr="00AB1114" w:rsidRDefault="00D144C2" w:rsidP="005A0625">
      <w:pPr>
        <w:pStyle w:val="Heading1"/>
        <w:spacing w:before="0"/>
        <w:rPr>
          <w:lang w:val="en-GB"/>
        </w:rPr>
      </w:pPr>
      <w:bookmarkStart w:id="0" w:name="_Toc101652558"/>
      <w:r w:rsidRPr="00AB1114">
        <w:rPr>
          <w:lang w:val="en-GB"/>
        </w:rPr>
        <w:lastRenderedPageBreak/>
        <w:t>Introduction</w:t>
      </w:r>
      <w:bookmarkEnd w:id="0"/>
    </w:p>
    <w:p w14:paraId="3617B9A0" w14:textId="2B3D4162" w:rsidR="007079F8" w:rsidRPr="00AB1114" w:rsidRDefault="00D144C2" w:rsidP="005A0625">
      <w:pPr>
        <w:rPr>
          <w:lang w:val="en-GB"/>
        </w:rPr>
      </w:pPr>
      <w:r w:rsidRPr="00AB1114">
        <w:rPr>
          <w:lang w:val="en-GB"/>
        </w:rPr>
        <w:t xml:space="preserve">Management accounting is a process that provides information regarding the finance and operation of the organization to the management of an organization. Using such information, the organization's management makes a practical decision regarding the organization. Budgets, reports, organizational performance reports, and so on things are the information used in the organization to make a decision. </w:t>
      </w:r>
      <w:r w:rsidR="004D4850" w:rsidRPr="00AB1114">
        <w:rPr>
          <w:lang w:val="en-GB"/>
        </w:rPr>
        <w:t>Making the short-term decision of an organization is the main object of this information</w:t>
      </w:r>
      <w:r w:rsidR="004F180D" w:rsidRPr="00AB1114">
        <w:rPr>
          <w:lang w:val="en-GB"/>
        </w:rPr>
        <w:t xml:space="preserve"> (</w:t>
      </w:r>
      <w:r w:rsidR="00AB1114" w:rsidRPr="00AB1114">
        <w:rPr>
          <w:shd w:val="clear" w:color="auto" w:fill="FFFFFF"/>
          <w:lang w:val="en-GB"/>
        </w:rPr>
        <w:t>Endemic</w:t>
      </w:r>
      <w:r w:rsidR="004F180D" w:rsidRPr="00AB1114">
        <w:rPr>
          <w:shd w:val="clear" w:color="auto" w:fill="FFFFFF"/>
          <w:lang w:val="en-GB"/>
        </w:rPr>
        <w:t xml:space="preserve"> et al., 2020)</w:t>
      </w:r>
      <w:r w:rsidR="004D4850" w:rsidRPr="00AB1114">
        <w:rPr>
          <w:lang w:val="en-GB"/>
        </w:rPr>
        <w:t>. Day-to-day decision-making</w:t>
      </w:r>
      <w:r w:rsidR="004F180D" w:rsidRPr="00AB1114">
        <w:rPr>
          <w:lang w:val="en-GB"/>
        </w:rPr>
        <w:t xml:space="preserve"> is the main </w:t>
      </w:r>
      <w:r w:rsidRPr="00AB1114">
        <w:rPr>
          <w:lang w:val="en-GB"/>
        </w:rPr>
        <w:t xml:space="preserve">objective of </w:t>
      </w:r>
      <w:r w:rsidR="004D4850" w:rsidRPr="00AB1114">
        <w:rPr>
          <w:lang w:val="en-GB"/>
        </w:rPr>
        <w:t xml:space="preserve">Management Accounting Information rather than making </w:t>
      </w:r>
      <w:r w:rsidR="00AB1114" w:rsidRPr="00AB1114">
        <w:rPr>
          <w:lang w:val="en-GB"/>
        </w:rPr>
        <w:t>a long-term decision</w:t>
      </w:r>
      <w:r w:rsidR="004D4850" w:rsidRPr="00AB1114">
        <w:rPr>
          <w:lang w:val="en-GB"/>
        </w:rPr>
        <w:t xml:space="preserve">s. Different factors are included in the Management Accounting Information, such as data on costs, profits, </w:t>
      </w:r>
      <w:r w:rsidR="004706BE" w:rsidRPr="00AB1114">
        <w:rPr>
          <w:lang w:val="en-GB"/>
        </w:rPr>
        <w:t>and revenues</w:t>
      </w:r>
      <w:r w:rsidRPr="00AB1114">
        <w:rPr>
          <w:lang w:val="en-GB"/>
        </w:rPr>
        <w:t xml:space="preserve"> </w:t>
      </w:r>
      <w:r w:rsidR="004706BE" w:rsidRPr="00AB1114">
        <w:rPr>
          <w:lang w:val="en-GB"/>
        </w:rPr>
        <w:t>Etc. that</w:t>
      </w:r>
      <w:r w:rsidRPr="00AB1114">
        <w:rPr>
          <w:lang w:val="en-GB"/>
        </w:rPr>
        <w:t xml:space="preserve"> are relevant to deciding on the organization. There are two parts of this report one is about Amana's monthly report control, and another one is a recommendation about where they should set up their online shop.</w:t>
      </w:r>
    </w:p>
    <w:p w14:paraId="4738F0C3" w14:textId="77777777" w:rsidR="007079F8" w:rsidRPr="00AB1114" w:rsidRDefault="00D144C2" w:rsidP="005A0625">
      <w:pPr>
        <w:pStyle w:val="Heading1"/>
        <w:spacing w:before="0"/>
        <w:rPr>
          <w:lang w:val="en-GB"/>
        </w:rPr>
      </w:pPr>
      <w:bookmarkStart w:id="1" w:name="_Toc101652559"/>
      <w:r w:rsidRPr="00AB1114">
        <w:rPr>
          <w:lang w:val="en-GB"/>
        </w:rPr>
        <w:t>Part-A</w:t>
      </w:r>
      <w:bookmarkEnd w:id="1"/>
    </w:p>
    <w:p w14:paraId="6E79472C" w14:textId="77777777" w:rsidR="007079F8" w:rsidRPr="00AB1114" w:rsidRDefault="00D144C2" w:rsidP="005A0625">
      <w:pPr>
        <w:pStyle w:val="Heading2"/>
        <w:spacing w:before="0"/>
        <w:rPr>
          <w:lang w:val="en-GB"/>
        </w:rPr>
      </w:pPr>
      <w:bookmarkStart w:id="2" w:name="_Toc101652560"/>
      <w:r w:rsidRPr="00AB1114">
        <w:rPr>
          <w:lang w:val="en-GB"/>
        </w:rPr>
        <w:t>(</w:t>
      </w:r>
      <w:r w:rsidR="00F571CD" w:rsidRPr="00AB1114">
        <w:rPr>
          <w:lang w:val="en-GB"/>
        </w:rPr>
        <w:t>I</w:t>
      </w:r>
      <w:r w:rsidRPr="00AB1114">
        <w:rPr>
          <w:lang w:val="en-GB"/>
        </w:rPr>
        <w:t>) Preparing the monthly control report showing the original budget, flexed budget, and variances:</w:t>
      </w:r>
      <w:bookmarkEnd w:id="2"/>
    </w:p>
    <w:p w14:paraId="3DAC5720" w14:textId="42387B47" w:rsidR="007079F8" w:rsidRPr="00AB1114" w:rsidRDefault="00D144C2" w:rsidP="005A0625">
      <w:pPr>
        <w:spacing w:after="0"/>
        <w:rPr>
          <w:lang w:val="en-GB"/>
        </w:rPr>
      </w:pPr>
      <w:r w:rsidRPr="00AB1114">
        <w:rPr>
          <w:b/>
          <w:lang w:val="en-GB"/>
        </w:rPr>
        <w:t>Monthly Control Report:</w:t>
      </w:r>
      <w:r w:rsidR="001F34F8" w:rsidRPr="00AB1114">
        <w:rPr>
          <w:b/>
          <w:lang w:val="en-GB"/>
        </w:rPr>
        <w:t xml:space="preserve"> </w:t>
      </w:r>
      <w:r w:rsidR="00C92079">
        <w:rPr>
          <w:lang w:val="en-GB"/>
        </w:rPr>
        <w:t xml:space="preserve">The monthly control report </w:t>
      </w:r>
      <w:r w:rsidR="001F34F8" w:rsidRPr="00AB1114">
        <w:rPr>
          <w:lang w:val="en-GB"/>
        </w:rPr>
        <w:t>provides the company's overall performance for any particular month</w:t>
      </w:r>
      <w:r w:rsidR="00137254" w:rsidRPr="00AB1114">
        <w:rPr>
          <w:lang w:val="en-GB"/>
        </w:rPr>
        <w:t xml:space="preserve">. Different factors include monthly report control such as profits, loss, revenues, expenses, breakdown of sales, Etc. In the monthly report, control included a comparison of budget figures </w:t>
      </w:r>
      <w:r w:rsidR="001B1F35" w:rsidRPr="00AB1114">
        <w:rPr>
          <w:lang w:val="en-GB"/>
        </w:rPr>
        <w:t>highlighting the difference between actual and expected areas. This report helps management identify the organization's potential problems and the areas for improvement the problems</w:t>
      </w:r>
      <w:r w:rsidR="004F180D" w:rsidRPr="00AB1114">
        <w:rPr>
          <w:lang w:val="en-GB"/>
        </w:rPr>
        <w:t xml:space="preserve"> (</w:t>
      </w:r>
      <w:r w:rsidR="004F180D" w:rsidRPr="00AB1114">
        <w:rPr>
          <w:shd w:val="clear" w:color="auto" w:fill="FFFFFF"/>
          <w:lang w:val="en-GB"/>
        </w:rPr>
        <w:t>Cleary et al., 2018)</w:t>
      </w:r>
      <w:r w:rsidR="001B1F35" w:rsidRPr="00AB1114">
        <w:rPr>
          <w:lang w:val="en-GB"/>
        </w:rPr>
        <w:t>. There are different ways monthly report control can be used</w:t>
      </w:r>
      <w:r w:rsidR="00C92079">
        <w:rPr>
          <w:lang w:val="en-GB"/>
        </w:rPr>
        <w:t xml:space="preserve"> </w:t>
      </w:r>
      <w:r w:rsidR="001B1F35" w:rsidRPr="00AB1114">
        <w:rPr>
          <w:lang w:val="en-GB"/>
        </w:rPr>
        <w:t>such as</w:t>
      </w:r>
      <w:r w:rsidR="00C92079">
        <w:rPr>
          <w:lang w:val="en-GB"/>
        </w:rPr>
        <w:t xml:space="preserve"> to identify the progress of specified purpose</w:t>
      </w:r>
      <w:r w:rsidR="001B1F35" w:rsidRPr="00AB1114">
        <w:rPr>
          <w:lang w:val="en-GB"/>
        </w:rPr>
        <w:t>,</w:t>
      </w:r>
      <w:r w:rsidR="003E4909" w:rsidRPr="00AB1114">
        <w:rPr>
          <w:lang w:val="en-GB"/>
        </w:rPr>
        <w:t xml:space="preserve"> </w:t>
      </w:r>
      <w:r w:rsidR="00C92079">
        <w:rPr>
          <w:lang w:val="en-GB"/>
        </w:rPr>
        <w:t xml:space="preserve">assist </w:t>
      </w:r>
      <w:r w:rsidR="001B1F35" w:rsidRPr="00AB1114">
        <w:rPr>
          <w:lang w:val="en-GB"/>
        </w:rPr>
        <w:t xml:space="preserve">management to make effective decisions </w:t>
      </w:r>
      <w:r w:rsidR="003E4909" w:rsidRPr="00AB1114">
        <w:rPr>
          <w:lang w:val="en-GB"/>
        </w:rPr>
        <w:t>for the organization, help management to identify the trend, also it can be used to forecast the future performance of the organization.</w:t>
      </w:r>
    </w:p>
    <w:p w14:paraId="17972F15" w14:textId="77777777" w:rsidR="00940CB5" w:rsidRPr="00AB1114" w:rsidRDefault="00D144C2" w:rsidP="005A0625">
      <w:pPr>
        <w:spacing w:after="0"/>
        <w:rPr>
          <w:lang w:val="en-GB"/>
        </w:rPr>
      </w:pPr>
      <w:r w:rsidRPr="00AB1114">
        <w:rPr>
          <w:lang w:val="en-GB"/>
        </w:rPr>
        <w:t xml:space="preserve">This is the responsibility of the financial officer to control the monthly report and review the report with other members of the top-level management and distribute it throughout the organization. An extensive database is crucial because it helps employees add reports easily by using the employee intranet. Where an employee can easily access by using any computer with internet and download a copy for future use. The monthly report presents important carryout from the entire document, </w:t>
      </w:r>
      <w:r w:rsidRPr="00AB1114">
        <w:rPr>
          <w:lang w:val="en-GB"/>
        </w:rPr>
        <w:lastRenderedPageBreak/>
        <w:t>accompanied by an executive summary in many cases</w:t>
      </w:r>
      <w:r w:rsidR="004F180D" w:rsidRPr="00AB1114">
        <w:rPr>
          <w:lang w:val="en-GB"/>
        </w:rPr>
        <w:t xml:space="preserve"> (</w:t>
      </w:r>
      <w:r w:rsidR="004F180D" w:rsidRPr="00AB1114">
        <w:rPr>
          <w:shd w:val="clear" w:color="auto" w:fill="FFFFFF"/>
          <w:lang w:val="en-GB"/>
        </w:rPr>
        <w:t>Charifzadeh et al., 2017)</w:t>
      </w:r>
      <w:r w:rsidRPr="00AB1114">
        <w:rPr>
          <w:lang w:val="en-GB"/>
        </w:rPr>
        <w:t xml:space="preserve">. As a result, a company can get necessary information quickly without reading full documents in detail. </w:t>
      </w:r>
    </w:p>
    <w:p w14:paraId="1DF604E9" w14:textId="632643B8" w:rsidR="00940CB5" w:rsidRPr="00AB1114" w:rsidRDefault="00D144C2" w:rsidP="005A0625">
      <w:pPr>
        <w:spacing w:after="0"/>
        <w:rPr>
          <w:lang w:val="en-GB"/>
        </w:rPr>
      </w:pPr>
      <w:r w:rsidRPr="00AB1114">
        <w:rPr>
          <w:b/>
          <w:lang w:val="en-GB"/>
        </w:rPr>
        <w:t>F</w:t>
      </w:r>
      <w:r w:rsidR="00D57D7F">
        <w:rPr>
          <w:b/>
          <w:lang w:val="en-GB"/>
        </w:rPr>
        <w:t>lexible</w:t>
      </w:r>
      <w:r w:rsidRPr="00AB1114">
        <w:rPr>
          <w:b/>
          <w:lang w:val="en-GB"/>
        </w:rPr>
        <w:t xml:space="preserve"> Budget:</w:t>
      </w:r>
      <w:r w:rsidRPr="00AB1114">
        <w:rPr>
          <w:lang w:val="en-GB"/>
        </w:rPr>
        <w:t xml:space="preserve"> </w:t>
      </w:r>
      <w:r w:rsidR="00D23091" w:rsidRPr="00AB1114">
        <w:rPr>
          <w:lang w:val="en-GB"/>
        </w:rPr>
        <w:t xml:space="preserve">Flexible budgeting is the other primary style of budgeting. Adjusting revenue </w:t>
      </w:r>
      <w:r w:rsidR="00D23091" w:rsidRPr="002D5E1F">
        <w:rPr>
          <w:rFonts w:cs="Times New Roman"/>
          <w:szCs w:val="24"/>
          <w:lang w:val="en-GB"/>
        </w:rPr>
        <w:t>and expenditure amounts if actual results are better or worse than planned is a crucial feature of flexible budgeting</w:t>
      </w:r>
      <w:r w:rsidR="002D5E1F" w:rsidRPr="002D5E1F">
        <w:rPr>
          <w:rFonts w:cs="Times New Roman"/>
          <w:szCs w:val="24"/>
          <w:lang w:val="en-GB"/>
        </w:rPr>
        <w:t xml:space="preserve"> </w:t>
      </w:r>
      <w:r w:rsidR="002D5E1F" w:rsidRPr="002D5E1F">
        <w:rPr>
          <w:rFonts w:cs="Times New Roman"/>
          <w:color w:val="000000"/>
          <w:szCs w:val="24"/>
          <w:shd w:val="clear" w:color="auto" w:fill="FFFFFF"/>
        </w:rPr>
        <w:t>(Bragg, 2017)</w:t>
      </w:r>
      <w:r w:rsidR="00C92079">
        <w:rPr>
          <w:rFonts w:cs="Times New Roman"/>
          <w:szCs w:val="24"/>
          <w:lang w:val="en-GB"/>
        </w:rPr>
        <w:t>. Such as, if an organisation</w:t>
      </w:r>
      <w:r w:rsidR="00D23091" w:rsidRPr="002D5E1F">
        <w:rPr>
          <w:rFonts w:cs="Times New Roman"/>
          <w:szCs w:val="24"/>
          <w:lang w:val="en-GB"/>
        </w:rPr>
        <w:t xml:space="preserve"> </w:t>
      </w:r>
      <w:r w:rsidR="00C92079">
        <w:rPr>
          <w:rFonts w:cs="Times New Roman"/>
          <w:szCs w:val="24"/>
          <w:lang w:val="en-GB"/>
        </w:rPr>
        <w:t xml:space="preserve">has failed to achieve its </w:t>
      </w:r>
      <w:r w:rsidR="00863148">
        <w:rPr>
          <w:rFonts w:cs="Times New Roman"/>
          <w:szCs w:val="24"/>
          <w:lang w:val="en-GB"/>
        </w:rPr>
        <w:t>projected revenue</w:t>
      </w:r>
      <w:r w:rsidR="00C92079">
        <w:rPr>
          <w:rFonts w:cs="Times New Roman"/>
          <w:szCs w:val="24"/>
          <w:lang w:val="en-GB"/>
        </w:rPr>
        <w:t xml:space="preserve"> </w:t>
      </w:r>
      <w:r w:rsidR="00D23091" w:rsidRPr="002D5E1F">
        <w:rPr>
          <w:rFonts w:cs="Times New Roman"/>
          <w:szCs w:val="24"/>
          <w:lang w:val="en-GB"/>
        </w:rPr>
        <w:t>in a given month, it can still stay within its budget since it has a flexible budget. When a company's earnings soar for one month, the excess cash might</w:t>
      </w:r>
      <w:r w:rsidR="00D23091" w:rsidRPr="00AB1114">
        <w:rPr>
          <w:lang w:val="en-GB"/>
        </w:rPr>
        <w:t xml:space="preserve"> be used to grow the company. Flexible budgeting has two key advantages: </w:t>
      </w:r>
      <w:r w:rsidR="00C92079" w:rsidRPr="00C92079">
        <w:rPr>
          <w:lang w:val="en-GB"/>
        </w:rPr>
        <w:t xml:space="preserve">It enables companies to react more rapidly to variations of costs and revenues, as well as check their actual results against their planned outcome. </w:t>
      </w:r>
      <w:r w:rsidR="004F180D" w:rsidRPr="00AB1114">
        <w:rPr>
          <w:lang w:val="en-GB"/>
        </w:rPr>
        <w:t>(</w:t>
      </w:r>
      <w:r w:rsidR="004F180D" w:rsidRPr="00AB1114">
        <w:rPr>
          <w:shd w:val="clear" w:color="auto" w:fill="FFFFFF"/>
          <w:lang w:val="en-GB"/>
        </w:rPr>
        <w:t>Drury, 2018)</w:t>
      </w:r>
      <w:r w:rsidR="00D23091" w:rsidRPr="00AB1114">
        <w:rPr>
          <w:lang w:val="en-GB"/>
        </w:rPr>
        <w:t xml:space="preserve">. </w:t>
      </w:r>
      <w:r w:rsidR="00772BB7" w:rsidRPr="00772BB7">
        <w:rPr>
          <w:lang w:val="en-GB"/>
        </w:rPr>
        <w:t>By tracking true results, companies can target sections in which they have been over</w:t>
      </w:r>
      <w:r w:rsidR="00772BB7">
        <w:rPr>
          <w:lang w:val="en-GB"/>
        </w:rPr>
        <w:t xml:space="preserve"> performed and underperformed. </w:t>
      </w:r>
      <w:r w:rsidR="00D23091" w:rsidRPr="00AB1114">
        <w:rPr>
          <w:lang w:val="en-GB"/>
        </w:rPr>
        <w:t>This planning for a firm considers both the positive and negative changes in revenue and expense that occur over the year.</w:t>
      </w:r>
    </w:p>
    <w:p w14:paraId="02270EAD" w14:textId="77777777" w:rsidR="00876DCA" w:rsidRPr="005A0625" w:rsidRDefault="00D144C2" w:rsidP="005A0625">
      <w:pPr>
        <w:spacing w:after="0"/>
        <w:jc w:val="center"/>
        <w:rPr>
          <w:b/>
          <w:bCs/>
          <w:lang w:val="en-GB"/>
        </w:rPr>
      </w:pPr>
      <w:r w:rsidRPr="005A0625">
        <w:rPr>
          <w:b/>
          <w:bCs/>
          <w:lang w:val="en-GB"/>
        </w:rPr>
        <w:t>Monthly Control Report</w:t>
      </w:r>
    </w:p>
    <w:p w14:paraId="2F6AC6E2" w14:textId="77777777" w:rsidR="000610C0" w:rsidRPr="005A0625" w:rsidRDefault="00D144C2" w:rsidP="005A0625">
      <w:pPr>
        <w:spacing w:after="0"/>
        <w:jc w:val="center"/>
        <w:rPr>
          <w:b/>
          <w:bCs/>
          <w:lang w:val="en-GB"/>
        </w:rPr>
      </w:pPr>
      <w:r w:rsidRPr="005A0625">
        <w:rPr>
          <w:b/>
          <w:bCs/>
          <w:lang w:val="en-GB"/>
        </w:rPr>
        <w:t>Original Budget</w:t>
      </w:r>
    </w:p>
    <w:tbl>
      <w:tblPr>
        <w:tblStyle w:val="TableGrid"/>
        <w:tblW w:w="0" w:type="auto"/>
        <w:tblLook w:val="04A0" w:firstRow="1" w:lastRow="0" w:firstColumn="1" w:lastColumn="0" w:noHBand="0" w:noVBand="1"/>
      </w:tblPr>
      <w:tblGrid>
        <w:gridCol w:w="1982"/>
        <w:gridCol w:w="1536"/>
        <w:gridCol w:w="1524"/>
        <w:gridCol w:w="1438"/>
        <w:gridCol w:w="2870"/>
      </w:tblGrid>
      <w:tr w:rsidR="007345F3" w14:paraId="124D6EEC" w14:textId="77777777" w:rsidTr="00EB0827">
        <w:tc>
          <w:tcPr>
            <w:tcW w:w="2245" w:type="dxa"/>
          </w:tcPr>
          <w:p w14:paraId="2E5CA33F" w14:textId="77777777" w:rsidR="0073078E" w:rsidRPr="00AB1114" w:rsidRDefault="00D144C2" w:rsidP="0018584B">
            <w:pPr>
              <w:jc w:val="center"/>
              <w:rPr>
                <w:b/>
                <w:lang w:val="en-GB"/>
              </w:rPr>
            </w:pPr>
            <w:r w:rsidRPr="00AB1114">
              <w:rPr>
                <w:b/>
                <w:lang w:val="en-GB"/>
              </w:rPr>
              <w:t>Particular</w:t>
            </w:r>
          </w:p>
        </w:tc>
        <w:tc>
          <w:tcPr>
            <w:tcW w:w="1190" w:type="dxa"/>
          </w:tcPr>
          <w:p w14:paraId="32EF7BE2" w14:textId="77777777" w:rsidR="0073078E" w:rsidRPr="00AB1114" w:rsidRDefault="00D144C2" w:rsidP="0018584B">
            <w:pPr>
              <w:jc w:val="center"/>
              <w:rPr>
                <w:b/>
                <w:lang w:val="en-GB"/>
              </w:rPr>
            </w:pPr>
            <w:r w:rsidRPr="00AB1114">
              <w:rPr>
                <w:b/>
                <w:lang w:val="en-GB"/>
              </w:rPr>
              <w:t>Actual (£)</w:t>
            </w:r>
          </w:p>
        </w:tc>
        <w:tc>
          <w:tcPr>
            <w:tcW w:w="1555" w:type="dxa"/>
          </w:tcPr>
          <w:p w14:paraId="28705855" w14:textId="77777777" w:rsidR="0073078E" w:rsidRPr="00AB1114" w:rsidRDefault="00D144C2" w:rsidP="0018584B">
            <w:pPr>
              <w:jc w:val="center"/>
              <w:rPr>
                <w:b/>
                <w:lang w:val="en-GB"/>
              </w:rPr>
            </w:pPr>
            <w:r w:rsidRPr="00AB1114">
              <w:rPr>
                <w:b/>
                <w:lang w:val="en-GB"/>
              </w:rPr>
              <w:t>Original (£)</w:t>
            </w:r>
          </w:p>
        </w:tc>
        <w:tc>
          <w:tcPr>
            <w:tcW w:w="1490" w:type="dxa"/>
          </w:tcPr>
          <w:p w14:paraId="78F97670" w14:textId="77777777" w:rsidR="0073078E" w:rsidRPr="00AB1114" w:rsidRDefault="00D144C2" w:rsidP="0018584B">
            <w:pPr>
              <w:jc w:val="center"/>
              <w:rPr>
                <w:b/>
                <w:lang w:val="en-GB"/>
              </w:rPr>
            </w:pPr>
            <w:r w:rsidRPr="00AB1114">
              <w:rPr>
                <w:b/>
                <w:lang w:val="en-GB"/>
              </w:rPr>
              <w:t>Variance</w:t>
            </w:r>
          </w:p>
        </w:tc>
        <w:tc>
          <w:tcPr>
            <w:tcW w:w="2870" w:type="dxa"/>
          </w:tcPr>
          <w:p w14:paraId="1541A46C" w14:textId="77777777" w:rsidR="0073078E" w:rsidRPr="00AB1114" w:rsidRDefault="00D144C2" w:rsidP="0018584B">
            <w:pPr>
              <w:jc w:val="center"/>
              <w:rPr>
                <w:b/>
                <w:lang w:val="en-GB"/>
              </w:rPr>
            </w:pPr>
            <w:r w:rsidRPr="00AB1114">
              <w:rPr>
                <w:b/>
                <w:lang w:val="en-GB"/>
              </w:rPr>
              <w:t>Favourable</w:t>
            </w:r>
            <w:r w:rsidR="004117CB" w:rsidRPr="00AB1114">
              <w:rPr>
                <w:b/>
                <w:lang w:val="en-GB"/>
              </w:rPr>
              <w:t>/</w:t>
            </w:r>
            <w:r w:rsidRPr="00AB1114">
              <w:rPr>
                <w:b/>
                <w:lang w:val="en-GB"/>
              </w:rPr>
              <w:t>Unfavourable</w:t>
            </w:r>
            <w:r w:rsidR="004117CB" w:rsidRPr="00AB1114">
              <w:rPr>
                <w:b/>
                <w:lang w:val="en-GB"/>
              </w:rPr>
              <w:t xml:space="preserve"> Variance </w:t>
            </w:r>
          </w:p>
        </w:tc>
      </w:tr>
      <w:tr w:rsidR="007345F3" w14:paraId="19F76FF5" w14:textId="77777777" w:rsidTr="00EB0827">
        <w:tc>
          <w:tcPr>
            <w:tcW w:w="2245" w:type="dxa"/>
          </w:tcPr>
          <w:p w14:paraId="3FA5033D" w14:textId="77777777" w:rsidR="0073078E" w:rsidRPr="00AB1114" w:rsidRDefault="00D144C2" w:rsidP="0018584B">
            <w:pPr>
              <w:jc w:val="center"/>
              <w:rPr>
                <w:lang w:val="en-GB"/>
              </w:rPr>
            </w:pPr>
            <w:r w:rsidRPr="00AB1114">
              <w:rPr>
                <w:lang w:val="en-GB"/>
              </w:rPr>
              <w:t>Unit</w:t>
            </w:r>
          </w:p>
        </w:tc>
        <w:tc>
          <w:tcPr>
            <w:tcW w:w="1190" w:type="dxa"/>
          </w:tcPr>
          <w:p w14:paraId="387A1B25" w14:textId="77777777" w:rsidR="0073078E" w:rsidRPr="00AB1114" w:rsidRDefault="00D144C2" w:rsidP="0018584B">
            <w:pPr>
              <w:jc w:val="center"/>
              <w:rPr>
                <w:lang w:val="en-GB"/>
              </w:rPr>
            </w:pPr>
            <w:r w:rsidRPr="00AB1114">
              <w:rPr>
                <w:lang w:val="en-GB"/>
              </w:rPr>
              <w:t>80,000.00</w:t>
            </w:r>
          </w:p>
        </w:tc>
        <w:tc>
          <w:tcPr>
            <w:tcW w:w="1555" w:type="dxa"/>
          </w:tcPr>
          <w:p w14:paraId="3F702811" w14:textId="77777777" w:rsidR="0073078E" w:rsidRPr="00AB1114" w:rsidRDefault="00D144C2" w:rsidP="0018584B">
            <w:pPr>
              <w:jc w:val="center"/>
              <w:rPr>
                <w:lang w:val="en-GB"/>
              </w:rPr>
            </w:pPr>
            <w:r w:rsidRPr="00AB1114">
              <w:rPr>
                <w:lang w:val="en-GB"/>
              </w:rPr>
              <w:t>80,000.00</w:t>
            </w:r>
          </w:p>
        </w:tc>
        <w:tc>
          <w:tcPr>
            <w:tcW w:w="1490" w:type="dxa"/>
          </w:tcPr>
          <w:p w14:paraId="4CBDF4E8" w14:textId="77777777" w:rsidR="0073078E" w:rsidRPr="00AB1114" w:rsidRDefault="0073078E" w:rsidP="0018584B">
            <w:pPr>
              <w:jc w:val="center"/>
              <w:rPr>
                <w:lang w:val="en-GB"/>
              </w:rPr>
            </w:pPr>
          </w:p>
        </w:tc>
        <w:tc>
          <w:tcPr>
            <w:tcW w:w="2870" w:type="dxa"/>
          </w:tcPr>
          <w:p w14:paraId="2E69553A" w14:textId="77777777" w:rsidR="0073078E" w:rsidRPr="00AB1114" w:rsidRDefault="0073078E" w:rsidP="0018584B">
            <w:pPr>
              <w:jc w:val="center"/>
              <w:rPr>
                <w:lang w:val="en-GB"/>
              </w:rPr>
            </w:pPr>
          </w:p>
        </w:tc>
      </w:tr>
      <w:tr w:rsidR="007345F3" w14:paraId="6F176A56" w14:textId="77777777" w:rsidTr="00EB0827">
        <w:tc>
          <w:tcPr>
            <w:tcW w:w="2245" w:type="dxa"/>
          </w:tcPr>
          <w:p w14:paraId="448ED455" w14:textId="77777777" w:rsidR="0073078E" w:rsidRPr="00AB1114" w:rsidRDefault="00D144C2" w:rsidP="0018584B">
            <w:pPr>
              <w:jc w:val="center"/>
              <w:rPr>
                <w:lang w:val="en-GB"/>
              </w:rPr>
            </w:pPr>
            <w:r w:rsidRPr="00AB1114">
              <w:rPr>
                <w:lang w:val="en-GB"/>
              </w:rPr>
              <w:t>Sales Actual: (80,000 x 20) Original: (80,000 x 25)</w:t>
            </w:r>
          </w:p>
        </w:tc>
        <w:tc>
          <w:tcPr>
            <w:tcW w:w="1190" w:type="dxa"/>
          </w:tcPr>
          <w:p w14:paraId="3674A1E9" w14:textId="77777777" w:rsidR="0073078E" w:rsidRPr="00AB1114" w:rsidRDefault="00D144C2" w:rsidP="0018584B">
            <w:pPr>
              <w:jc w:val="center"/>
              <w:rPr>
                <w:lang w:val="en-GB"/>
              </w:rPr>
            </w:pPr>
            <w:r w:rsidRPr="00AB1114">
              <w:rPr>
                <w:lang w:val="en-GB"/>
              </w:rPr>
              <w:t>16,00,000</w:t>
            </w:r>
            <w:r w:rsidR="0018584B" w:rsidRPr="00AB1114">
              <w:rPr>
                <w:lang w:val="en-GB"/>
              </w:rPr>
              <w:t>.0</w:t>
            </w:r>
          </w:p>
        </w:tc>
        <w:tc>
          <w:tcPr>
            <w:tcW w:w="1555" w:type="dxa"/>
          </w:tcPr>
          <w:p w14:paraId="33744A1A" w14:textId="77777777" w:rsidR="0073078E" w:rsidRPr="00AB1114" w:rsidRDefault="00D144C2" w:rsidP="0018584B">
            <w:pPr>
              <w:jc w:val="center"/>
              <w:rPr>
                <w:lang w:val="en-GB"/>
              </w:rPr>
            </w:pPr>
            <w:r w:rsidRPr="00AB1114">
              <w:rPr>
                <w:lang w:val="en-GB"/>
              </w:rPr>
              <w:t>20,00,000</w:t>
            </w:r>
            <w:r w:rsidR="0018584B" w:rsidRPr="00AB1114">
              <w:rPr>
                <w:lang w:val="en-GB"/>
              </w:rPr>
              <w:t>.0</w:t>
            </w:r>
          </w:p>
        </w:tc>
        <w:tc>
          <w:tcPr>
            <w:tcW w:w="1490" w:type="dxa"/>
          </w:tcPr>
          <w:p w14:paraId="0F4B94D9" w14:textId="77777777" w:rsidR="0073078E" w:rsidRPr="00AB1114" w:rsidRDefault="00D144C2" w:rsidP="0018584B">
            <w:pPr>
              <w:jc w:val="center"/>
              <w:rPr>
                <w:lang w:val="en-GB"/>
              </w:rPr>
            </w:pPr>
            <w:r w:rsidRPr="00AB1114">
              <w:rPr>
                <w:lang w:val="en-GB"/>
              </w:rPr>
              <w:t>4,00,000.00</w:t>
            </w:r>
          </w:p>
        </w:tc>
        <w:tc>
          <w:tcPr>
            <w:tcW w:w="2870" w:type="dxa"/>
          </w:tcPr>
          <w:p w14:paraId="619A14A8" w14:textId="77777777" w:rsidR="0073078E" w:rsidRPr="00AB1114" w:rsidRDefault="00D144C2" w:rsidP="0018584B">
            <w:pPr>
              <w:jc w:val="center"/>
              <w:rPr>
                <w:lang w:val="en-GB"/>
              </w:rPr>
            </w:pPr>
            <w:r w:rsidRPr="00AB1114">
              <w:rPr>
                <w:lang w:val="en-GB"/>
              </w:rPr>
              <w:t>Unfavourable</w:t>
            </w:r>
            <w:r w:rsidR="004117CB" w:rsidRPr="00AB1114">
              <w:rPr>
                <w:lang w:val="en-GB"/>
              </w:rPr>
              <w:t xml:space="preserve"> Variance</w:t>
            </w:r>
          </w:p>
        </w:tc>
      </w:tr>
      <w:tr w:rsidR="007345F3" w14:paraId="0A62C7D7" w14:textId="77777777" w:rsidTr="00EB0827">
        <w:tc>
          <w:tcPr>
            <w:tcW w:w="2245" w:type="dxa"/>
          </w:tcPr>
          <w:p w14:paraId="7057685D" w14:textId="77777777" w:rsidR="0073078E" w:rsidRPr="00AB1114" w:rsidRDefault="00D144C2" w:rsidP="0018584B">
            <w:pPr>
              <w:jc w:val="center"/>
              <w:rPr>
                <w:lang w:val="en-GB"/>
              </w:rPr>
            </w:pPr>
            <w:r w:rsidRPr="00AB1114">
              <w:rPr>
                <w:lang w:val="en-GB"/>
              </w:rPr>
              <w:t>Less: Costs</w:t>
            </w:r>
          </w:p>
        </w:tc>
        <w:tc>
          <w:tcPr>
            <w:tcW w:w="1190" w:type="dxa"/>
          </w:tcPr>
          <w:p w14:paraId="644BB331" w14:textId="77777777" w:rsidR="0073078E" w:rsidRPr="00AB1114" w:rsidRDefault="0073078E" w:rsidP="0018584B">
            <w:pPr>
              <w:jc w:val="center"/>
              <w:rPr>
                <w:lang w:val="en-GB"/>
              </w:rPr>
            </w:pPr>
          </w:p>
        </w:tc>
        <w:tc>
          <w:tcPr>
            <w:tcW w:w="1555" w:type="dxa"/>
          </w:tcPr>
          <w:p w14:paraId="47263EEF" w14:textId="77777777" w:rsidR="0073078E" w:rsidRPr="00AB1114" w:rsidRDefault="0073078E" w:rsidP="0018584B">
            <w:pPr>
              <w:jc w:val="center"/>
              <w:rPr>
                <w:lang w:val="en-GB"/>
              </w:rPr>
            </w:pPr>
          </w:p>
        </w:tc>
        <w:tc>
          <w:tcPr>
            <w:tcW w:w="1490" w:type="dxa"/>
          </w:tcPr>
          <w:p w14:paraId="21493264" w14:textId="77777777" w:rsidR="0073078E" w:rsidRPr="00AB1114" w:rsidRDefault="0073078E" w:rsidP="0018584B">
            <w:pPr>
              <w:jc w:val="center"/>
              <w:rPr>
                <w:lang w:val="en-GB"/>
              </w:rPr>
            </w:pPr>
          </w:p>
        </w:tc>
        <w:tc>
          <w:tcPr>
            <w:tcW w:w="2870" w:type="dxa"/>
          </w:tcPr>
          <w:p w14:paraId="101ED875" w14:textId="77777777" w:rsidR="0073078E" w:rsidRPr="00AB1114" w:rsidRDefault="0073078E" w:rsidP="0018584B">
            <w:pPr>
              <w:jc w:val="center"/>
              <w:rPr>
                <w:lang w:val="en-GB"/>
              </w:rPr>
            </w:pPr>
          </w:p>
        </w:tc>
      </w:tr>
      <w:tr w:rsidR="007345F3" w14:paraId="4442AD4F" w14:textId="77777777" w:rsidTr="00EB0827">
        <w:tc>
          <w:tcPr>
            <w:tcW w:w="2245" w:type="dxa"/>
          </w:tcPr>
          <w:p w14:paraId="0A993396" w14:textId="77777777" w:rsidR="0073078E" w:rsidRPr="00AB1114" w:rsidRDefault="00D144C2" w:rsidP="0018584B">
            <w:pPr>
              <w:jc w:val="center"/>
              <w:rPr>
                <w:lang w:val="en-GB"/>
              </w:rPr>
            </w:pPr>
            <w:r w:rsidRPr="00AB1114">
              <w:rPr>
                <w:lang w:val="en-GB"/>
              </w:rPr>
              <w:t>Variable Costs: Materials Labour</w:t>
            </w:r>
          </w:p>
        </w:tc>
        <w:tc>
          <w:tcPr>
            <w:tcW w:w="1190" w:type="dxa"/>
          </w:tcPr>
          <w:p w14:paraId="325CC8FA" w14:textId="77777777" w:rsidR="0073078E" w:rsidRPr="00AB1114" w:rsidRDefault="0073078E" w:rsidP="0018584B">
            <w:pPr>
              <w:jc w:val="center"/>
              <w:rPr>
                <w:lang w:val="en-GB"/>
              </w:rPr>
            </w:pPr>
          </w:p>
          <w:p w14:paraId="2C96DD3D" w14:textId="77777777" w:rsidR="0018584B" w:rsidRPr="00AB1114" w:rsidRDefault="00D144C2" w:rsidP="0018584B">
            <w:pPr>
              <w:jc w:val="center"/>
              <w:rPr>
                <w:lang w:val="en-GB"/>
              </w:rPr>
            </w:pPr>
            <w:r w:rsidRPr="00AB1114">
              <w:rPr>
                <w:lang w:val="en-GB"/>
              </w:rPr>
              <w:t>280,00,00.00</w:t>
            </w:r>
          </w:p>
          <w:p w14:paraId="32B22C67" w14:textId="77777777" w:rsidR="0018584B" w:rsidRPr="00AB1114" w:rsidRDefault="00D144C2" w:rsidP="0018584B">
            <w:pPr>
              <w:jc w:val="center"/>
              <w:rPr>
                <w:lang w:val="en-GB"/>
              </w:rPr>
            </w:pPr>
            <w:r w:rsidRPr="00AB1114">
              <w:rPr>
                <w:lang w:val="en-GB"/>
              </w:rPr>
              <w:t>440,40,00.00</w:t>
            </w:r>
          </w:p>
          <w:p w14:paraId="785E2A94" w14:textId="77777777" w:rsidR="0018584B" w:rsidRPr="00AB1114" w:rsidRDefault="00D144C2" w:rsidP="0018584B">
            <w:pPr>
              <w:jc w:val="center"/>
              <w:rPr>
                <w:lang w:val="en-GB"/>
              </w:rPr>
            </w:pPr>
            <w:r w:rsidRPr="00AB1114">
              <w:rPr>
                <w:lang w:val="en-GB"/>
              </w:rPr>
              <w:t>120,00,00.00</w:t>
            </w:r>
          </w:p>
        </w:tc>
        <w:tc>
          <w:tcPr>
            <w:tcW w:w="1555" w:type="dxa"/>
          </w:tcPr>
          <w:p w14:paraId="4F9474B0" w14:textId="77777777" w:rsidR="0073078E" w:rsidRPr="00AB1114" w:rsidRDefault="0073078E" w:rsidP="0018584B">
            <w:pPr>
              <w:jc w:val="center"/>
              <w:rPr>
                <w:lang w:val="en-GB"/>
              </w:rPr>
            </w:pPr>
          </w:p>
          <w:p w14:paraId="0D4D66C5" w14:textId="77777777" w:rsidR="0018584B" w:rsidRPr="00AB1114" w:rsidRDefault="00D144C2" w:rsidP="0018584B">
            <w:pPr>
              <w:jc w:val="center"/>
              <w:rPr>
                <w:lang w:val="en-GB"/>
              </w:rPr>
            </w:pPr>
            <w:r w:rsidRPr="00AB1114">
              <w:rPr>
                <w:lang w:val="en-GB"/>
              </w:rPr>
              <w:t>200,000.00 320,000.00 120,000.00</w:t>
            </w:r>
          </w:p>
        </w:tc>
        <w:tc>
          <w:tcPr>
            <w:tcW w:w="1490" w:type="dxa"/>
          </w:tcPr>
          <w:p w14:paraId="6D6C5D71" w14:textId="77777777" w:rsidR="0073078E" w:rsidRPr="00AB1114" w:rsidRDefault="0073078E" w:rsidP="0018584B">
            <w:pPr>
              <w:jc w:val="center"/>
              <w:rPr>
                <w:lang w:val="en-GB"/>
              </w:rPr>
            </w:pPr>
          </w:p>
          <w:p w14:paraId="7149BBFF" w14:textId="77777777" w:rsidR="0018584B" w:rsidRPr="00AB1114" w:rsidRDefault="00D144C2" w:rsidP="0018584B">
            <w:pPr>
              <w:jc w:val="center"/>
              <w:rPr>
                <w:lang w:val="en-GB"/>
              </w:rPr>
            </w:pPr>
            <w:r w:rsidRPr="00AB1114">
              <w:rPr>
                <w:lang w:val="en-GB"/>
              </w:rPr>
              <w:t>80,000.00 120,000.00</w:t>
            </w:r>
          </w:p>
          <w:p w14:paraId="34BE20E5" w14:textId="77777777" w:rsidR="0018584B" w:rsidRPr="00AB1114" w:rsidRDefault="00D144C2" w:rsidP="0018584B">
            <w:pPr>
              <w:jc w:val="center"/>
              <w:rPr>
                <w:lang w:val="en-GB"/>
              </w:rPr>
            </w:pPr>
            <w:r w:rsidRPr="00AB1114">
              <w:rPr>
                <w:lang w:val="en-GB"/>
              </w:rPr>
              <w:t>0</w:t>
            </w:r>
          </w:p>
        </w:tc>
        <w:tc>
          <w:tcPr>
            <w:tcW w:w="2870" w:type="dxa"/>
          </w:tcPr>
          <w:p w14:paraId="7D00C362" w14:textId="77777777" w:rsidR="0073078E" w:rsidRPr="00AB1114" w:rsidRDefault="0073078E" w:rsidP="0018584B">
            <w:pPr>
              <w:jc w:val="center"/>
              <w:rPr>
                <w:lang w:val="en-GB"/>
              </w:rPr>
            </w:pPr>
          </w:p>
          <w:p w14:paraId="215490C6" w14:textId="77777777" w:rsidR="0018584B" w:rsidRPr="00AB1114" w:rsidRDefault="00D144C2" w:rsidP="0018584B">
            <w:pPr>
              <w:jc w:val="center"/>
              <w:rPr>
                <w:lang w:val="en-GB"/>
              </w:rPr>
            </w:pPr>
            <w:r w:rsidRPr="00AB1114">
              <w:rPr>
                <w:lang w:val="en-GB"/>
              </w:rPr>
              <w:t>Unfavourable Variance Unfavourable Variance Nil</w:t>
            </w:r>
          </w:p>
        </w:tc>
      </w:tr>
      <w:tr w:rsidR="007345F3" w14:paraId="1155714B" w14:textId="77777777" w:rsidTr="00EB0827">
        <w:tblPrEx>
          <w:tblLook w:val="0000" w:firstRow="0" w:lastRow="0" w:firstColumn="0" w:lastColumn="0" w:noHBand="0" w:noVBand="0"/>
        </w:tblPrEx>
        <w:trPr>
          <w:trHeight w:val="270"/>
        </w:trPr>
        <w:tc>
          <w:tcPr>
            <w:tcW w:w="2245" w:type="dxa"/>
          </w:tcPr>
          <w:p w14:paraId="4CFF7E13" w14:textId="77777777" w:rsidR="0018584B" w:rsidRPr="00AB1114" w:rsidRDefault="00D144C2" w:rsidP="0018584B">
            <w:pPr>
              <w:jc w:val="center"/>
              <w:rPr>
                <w:lang w:val="en-GB"/>
              </w:rPr>
            </w:pPr>
            <w:r w:rsidRPr="00AB1114">
              <w:rPr>
                <w:lang w:val="en-GB"/>
              </w:rPr>
              <w:t>Overhead</w:t>
            </w:r>
          </w:p>
        </w:tc>
        <w:tc>
          <w:tcPr>
            <w:tcW w:w="1190" w:type="dxa"/>
          </w:tcPr>
          <w:p w14:paraId="00947899" w14:textId="77777777" w:rsidR="0018584B" w:rsidRPr="00AB1114" w:rsidRDefault="0018584B" w:rsidP="0018584B">
            <w:pPr>
              <w:jc w:val="center"/>
              <w:rPr>
                <w:lang w:val="en-GB"/>
              </w:rPr>
            </w:pPr>
          </w:p>
        </w:tc>
        <w:tc>
          <w:tcPr>
            <w:tcW w:w="1555" w:type="dxa"/>
          </w:tcPr>
          <w:p w14:paraId="5AE322F4" w14:textId="77777777" w:rsidR="0018584B" w:rsidRPr="00AB1114" w:rsidRDefault="0018584B" w:rsidP="0018584B">
            <w:pPr>
              <w:jc w:val="center"/>
              <w:rPr>
                <w:lang w:val="en-GB"/>
              </w:rPr>
            </w:pPr>
          </w:p>
        </w:tc>
        <w:tc>
          <w:tcPr>
            <w:tcW w:w="1490" w:type="dxa"/>
          </w:tcPr>
          <w:p w14:paraId="56C0CC46" w14:textId="77777777" w:rsidR="0018584B" w:rsidRPr="00AB1114" w:rsidRDefault="0018584B" w:rsidP="0018584B">
            <w:pPr>
              <w:jc w:val="center"/>
              <w:rPr>
                <w:lang w:val="en-GB"/>
              </w:rPr>
            </w:pPr>
          </w:p>
        </w:tc>
        <w:tc>
          <w:tcPr>
            <w:tcW w:w="2870" w:type="dxa"/>
          </w:tcPr>
          <w:p w14:paraId="3D69725F" w14:textId="77777777" w:rsidR="0018584B" w:rsidRPr="00AB1114" w:rsidRDefault="0018584B" w:rsidP="0018584B">
            <w:pPr>
              <w:jc w:val="center"/>
              <w:rPr>
                <w:lang w:val="en-GB"/>
              </w:rPr>
            </w:pPr>
          </w:p>
        </w:tc>
      </w:tr>
      <w:tr w:rsidR="007345F3" w14:paraId="1AA49E34" w14:textId="77777777" w:rsidTr="00EB0827">
        <w:tblPrEx>
          <w:tblLook w:val="0000" w:firstRow="0" w:lastRow="0" w:firstColumn="0" w:lastColumn="0" w:noHBand="0" w:noVBand="0"/>
        </w:tblPrEx>
        <w:trPr>
          <w:trHeight w:val="195"/>
        </w:trPr>
        <w:tc>
          <w:tcPr>
            <w:tcW w:w="2245" w:type="dxa"/>
          </w:tcPr>
          <w:p w14:paraId="15E8085D" w14:textId="77777777" w:rsidR="00CF542B" w:rsidRPr="00AB1114" w:rsidRDefault="00D144C2" w:rsidP="0018584B">
            <w:pPr>
              <w:jc w:val="center"/>
              <w:rPr>
                <w:b/>
                <w:lang w:val="en-GB"/>
              </w:rPr>
            </w:pPr>
            <w:r w:rsidRPr="00AB1114">
              <w:rPr>
                <w:b/>
                <w:lang w:val="en-GB"/>
              </w:rPr>
              <w:t>Contribution (Sales – Variable Costs)</w:t>
            </w:r>
          </w:p>
        </w:tc>
        <w:tc>
          <w:tcPr>
            <w:tcW w:w="1190" w:type="dxa"/>
          </w:tcPr>
          <w:p w14:paraId="0195A185" w14:textId="77777777" w:rsidR="00CF542B" w:rsidRPr="00AB1114" w:rsidRDefault="00D144C2" w:rsidP="0018584B">
            <w:pPr>
              <w:jc w:val="center"/>
              <w:rPr>
                <w:lang w:val="en-GB"/>
              </w:rPr>
            </w:pPr>
            <w:r w:rsidRPr="00AB1114">
              <w:rPr>
                <w:lang w:val="en-GB"/>
              </w:rPr>
              <w:t>760,000.00</w:t>
            </w:r>
          </w:p>
        </w:tc>
        <w:tc>
          <w:tcPr>
            <w:tcW w:w="1555" w:type="dxa"/>
          </w:tcPr>
          <w:p w14:paraId="6462149A" w14:textId="77777777" w:rsidR="00CF542B" w:rsidRPr="00AB1114" w:rsidRDefault="00D144C2" w:rsidP="0018584B">
            <w:pPr>
              <w:jc w:val="center"/>
              <w:rPr>
                <w:lang w:val="en-GB"/>
              </w:rPr>
            </w:pPr>
            <w:r w:rsidRPr="00AB1114">
              <w:rPr>
                <w:lang w:val="en-GB"/>
              </w:rPr>
              <w:t>13,60,000.00</w:t>
            </w:r>
          </w:p>
        </w:tc>
        <w:tc>
          <w:tcPr>
            <w:tcW w:w="1490" w:type="dxa"/>
          </w:tcPr>
          <w:p w14:paraId="21BD3502" w14:textId="77777777" w:rsidR="00CF542B" w:rsidRPr="00AB1114" w:rsidRDefault="00D144C2" w:rsidP="0018584B">
            <w:pPr>
              <w:jc w:val="center"/>
              <w:rPr>
                <w:lang w:val="en-GB"/>
              </w:rPr>
            </w:pPr>
            <w:r w:rsidRPr="00AB1114">
              <w:rPr>
                <w:lang w:val="en-GB"/>
              </w:rPr>
              <w:t>600,000.00</w:t>
            </w:r>
          </w:p>
        </w:tc>
        <w:tc>
          <w:tcPr>
            <w:tcW w:w="2870" w:type="dxa"/>
          </w:tcPr>
          <w:p w14:paraId="72A76397" w14:textId="77777777" w:rsidR="00CF542B" w:rsidRPr="00AB1114" w:rsidRDefault="00D144C2" w:rsidP="0018584B">
            <w:pPr>
              <w:jc w:val="center"/>
              <w:rPr>
                <w:lang w:val="en-GB"/>
              </w:rPr>
            </w:pPr>
            <w:r w:rsidRPr="00AB1114">
              <w:rPr>
                <w:lang w:val="en-GB"/>
              </w:rPr>
              <w:t>Unfavourable</w:t>
            </w:r>
            <w:r w:rsidR="004117CB" w:rsidRPr="00AB1114">
              <w:rPr>
                <w:lang w:val="en-GB"/>
              </w:rPr>
              <w:t xml:space="preserve"> Variance</w:t>
            </w:r>
          </w:p>
        </w:tc>
      </w:tr>
      <w:tr w:rsidR="007345F3" w14:paraId="73BEBBD4" w14:textId="77777777" w:rsidTr="00EB0827">
        <w:tblPrEx>
          <w:tblLook w:val="0000" w:firstRow="0" w:lastRow="0" w:firstColumn="0" w:lastColumn="0" w:noHBand="0" w:noVBand="0"/>
        </w:tblPrEx>
        <w:trPr>
          <w:trHeight w:val="195"/>
        </w:trPr>
        <w:tc>
          <w:tcPr>
            <w:tcW w:w="2245" w:type="dxa"/>
          </w:tcPr>
          <w:p w14:paraId="3855FE98" w14:textId="77777777" w:rsidR="00CF542B" w:rsidRPr="00AB1114" w:rsidRDefault="00D144C2" w:rsidP="00CF542B">
            <w:pPr>
              <w:rPr>
                <w:b/>
                <w:lang w:val="en-GB"/>
              </w:rPr>
            </w:pPr>
            <w:r w:rsidRPr="00AB1114">
              <w:rPr>
                <w:lang w:val="en-GB"/>
              </w:rPr>
              <w:lastRenderedPageBreak/>
              <w:t>Fixed Overheads: Warehouse Rental Insurance Fulltime Warehouse Supervisor Salary</w:t>
            </w:r>
          </w:p>
        </w:tc>
        <w:tc>
          <w:tcPr>
            <w:tcW w:w="1190" w:type="dxa"/>
          </w:tcPr>
          <w:p w14:paraId="5614CE8E" w14:textId="77777777" w:rsidR="00CF542B" w:rsidRPr="00AB1114" w:rsidRDefault="00CF542B" w:rsidP="0018584B">
            <w:pPr>
              <w:jc w:val="center"/>
              <w:rPr>
                <w:lang w:val="en-GB"/>
              </w:rPr>
            </w:pPr>
          </w:p>
          <w:p w14:paraId="77450668" w14:textId="77777777" w:rsidR="00CF542B" w:rsidRPr="00AB1114" w:rsidRDefault="00CF542B" w:rsidP="0018584B">
            <w:pPr>
              <w:jc w:val="center"/>
              <w:rPr>
                <w:lang w:val="en-GB"/>
              </w:rPr>
            </w:pPr>
          </w:p>
          <w:p w14:paraId="2E13C868" w14:textId="77777777" w:rsidR="00CF542B" w:rsidRPr="00AB1114" w:rsidRDefault="00D144C2" w:rsidP="0018584B">
            <w:pPr>
              <w:jc w:val="center"/>
              <w:rPr>
                <w:lang w:val="en-GB"/>
              </w:rPr>
            </w:pPr>
            <w:r w:rsidRPr="00AB1114">
              <w:rPr>
                <w:lang w:val="en-GB"/>
              </w:rPr>
              <w:t>170,000.00</w:t>
            </w:r>
          </w:p>
          <w:p w14:paraId="47FC04BD" w14:textId="77777777" w:rsidR="00CF542B" w:rsidRPr="00AB1114" w:rsidRDefault="00D144C2" w:rsidP="0018584B">
            <w:pPr>
              <w:jc w:val="center"/>
              <w:rPr>
                <w:lang w:val="en-GB"/>
              </w:rPr>
            </w:pPr>
            <w:r w:rsidRPr="00AB1114">
              <w:rPr>
                <w:lang w:val="en-GB"/>
              </w:rPr>
              <w:t>100,000.00</w:t>
            </w:r>
          </w:p>
          <w:p w14:paraId="2A4EA106" w14:textId="77777777" w:rsidR="00CF542B" w:rsidRPr="00AB1114" w:rsidRDefault="00CF542B" w:rsidP="0018584B">
            <w:pPr>
              <w:jc w:val="center"/>
              <w:rPr>
                <w:lang w:val="en-GB"/>
              </w:rPr>
            </w:pPr>
          </w:p>
          <w:p w14:paraId="25843F45" w14:textId="77777777" w:rsidR="00CF542B" w:rsidRPr="00AB1114" w:rsidRDefault="00CF542B" w:rsidP="0018584B">
            <w:pPr>
              <w:jc w:val="center"/>
              <w:rPr>
                <w:lang w:val="en-GB"/>
              </w:rPr>
            </w:pPr>
          </w:p>
          <w:p w14:paraId="5D7BF69B" w14:textId="77777777" w:rsidR="00CF542B" w:rsidRPr="00AB1114" w:rsidRDefault="00CF542B" w:rsidP="0018584B">
            <w:pPr>
              <w:jc w:val="center"/>
              <w:rPr>
                <w:lang w:val="en-GB"/>
              </w:rPr>
            </w:pPr>
          </w:p>
          <w:p w14:paraId="77B08F84" w14:textId="77777777" w:rsidR="00CF542B" w:rsidRPr="00AB1114" w:rsidRDefault="00D144C2" w:rsidP="0018584B">
            <w:pPr>
              <w:jc w:val="center"/>
              <w:rPr>
                <w:lang w:val="en-GB"/>
              </w:rPr>
            </w:pPr>
            <w:r w:rsidRPr="00AB1114">
              <w:rPr>
                <w:lang w:val="en-GB"/>
              </w:rPr>
              <w:t>35,000.00</w:t>
            </w:r>
          </w:p>
        </w:tc>
        <w:tc>
          <w:tcPr>
            <w:tcW w:w="1555" w:type="dxa"/>
          </w:tcPr>
          <w:p w14:paraId="4B7EBAC8" w14:textId="77777777" w:rsidR="00CF542B" w:rsidRPr="00AB1114" w:rsidRDefault="00CF542B" w:rsidP="0018584B">
            <w:pPr>
              <w:jc w:val="center"/>
              <w:rPr>
                <w:lang w:val="en-GB"/>
              </w:rPr>
            </w:pPr>
          </w:p>
          <w:p w14:paraId="57D06000" w14:textId="77777777" w:rsidR="00CF542B" w:rsidRPr="00AB1114" w:rsidRDefault="00CF542B" w:rsidP="0018584B">
            <w:pPr>
              <w:jc w:val="center"/>
              <w:rPr>
                <w:lang w:val="en-GB"/>
              </w:rPr>
            </w:pPr>
          </w:p>
          <w:p w14:paraId="6FFFB591" w14:textId="77777777" w:rsidR="00CF542B" w:rsidRPr="00AB1114" w:rsidRDefault="00D144C2" w:rsidP="0018584B">
            <w:pPr>
              <w:jc w:val="center"/>
              <w:rPr>
                <w:lang w:val="en-GB"/>
              </w:rPr>
            </w:pPr>
            <w:r w:rsidRPr="00AB1114">
              <w:rPr>
                <w:lang w:val="en-GB"/>
              </w:rPr>
              <w:t>13,60,000.0</w:t>
            </w:r>
          </w:p>
          <w:p w14:paraId="3FE56626" w14:textId="77777777" w:rsidR="00CF542B" w:rsidRPr="00AB1114" w:rsidRDefault="00D144C2" w:rsidP="0018584B">
            <w:pPr>
              <w:jc w:val="center"/>
              <w:rPr>
                <w:lang w:val="en-GB"/>
              </w:rPr>
            </w:pPr>
            <w:r w:rsidRPr="00AB1114">
              <w:rPr>
                <w:lang w:val="en-GB"/>
              </w:rPr>
              <w:t>100,000.00</w:t>
            </w:r>
          </w:p>
          <w:p w14:paraId="5E8C9DFD" w14:textId="77777777" w:rsidR="00CF542B" w:rsidRPr="00AB1114" w:rsidRDefault="00CF542B" w:rsidP="0018584B">
            <w:pPr>
              <w:jc w:val="center"/>
              <w:rPr>
                <w:lang w:val="en-GB"/>
              </w:rPr>
            </w:pPr>
          </w:p>
          <w:p w14:paraId="5395D91D" w14:textId="77777777" w:rsidR="00CF542B" w:rsidRPr="00AB1114" w:rsidRDefault="00CF542B" w:rsidP="0018584B">
            <w:pPr>
              <w:jc w:val="center"/>
              <w:rPr>
                <w:lang w:val="en-GB"/>
              </w:rPr>
            </w:pPr>
          </w:p>
          <w:p w14:paraId="36B6FE15" w14:textId="77777777" w:rsidR="00CF542B" w:rsidRPr="00AB1114" w:rsidRDefault="00CF542B" w:rsidP="0018584B">
            <w:pPr>
              <w:jc w:val="center"/>
              <w:rPr>
                <w:lang w:val="en-GB"/>
              </w:rPr>
            </w:pPr>
          </w:p>
          <w:p w14:paraId="253E4F96" w14:textId="77777777" w:rsidR="00CF542B" w:rsidRPr="00AB1114" w:rsidRDefault="00D144C2" w:rsidP="0018584B">
            <w:pPr>
              <w:jc w:val="center"/>
              <w:rPr>
                <w:lang w:val="en-GB"/>
              </w:rPr>
            </w:pPr>
            <w:r w:rsidRPr="00AB1114">
              <w:rPr>
                <w:lang w:val="en-GB"/>
              </w:rPr>
              <w:t>50,000.00</w:t>
            </w:r>
          </w:p>
        </w:tc>
        <w:tc>
          <w:tcPr>
            <w:tcW w:w="1490" w:type="dxa"/>
          </w:tcPr>
          <w:p w14:paraId="627FECCE" w14:textId="77777777" w:rsidR="00CF542B" w:rsidRPr="00AB1114" w:rsidRDefault="00CF542B" w:rsidP="0018584B">
            <w:pPr>
              <w:jc w:val="center"/>
              <w:rPr>
                <w:lang w:val="en-GB"/>
              </w:rPr>
            </w:pPr>
          </w:p>
          <w:p w14:paraId="60AC8755" w14:textId="77777777" w:rsidR="00CF542B" w:rsidRPr="00AB1114" w:rsidRDefault="00CF542B" w:rsidP="0018584B">
            <w:pPr>
              <w:jc w:val="center"/>
              <w:rPr>
                <w:lang w:val="en-GB"/>
              </w:rPr>
            </w:pPr>
          </w:p>
          <w:p w14:paraId="55D0A251" w14:textId="77777777" w:rsidR="00CF542B" w:rsidRPr="00AB1114" w:rsidRDefault="00D144C2" w:rsidP="00CF542B">
            <w:pPr>
              <w:jc w:val="center"/>
              <w:rPr>
                <w:lang w:val="en-GB"/>
              </w:rPr>
            </w:pPr>
            <w:r w:rsidRPr="00AB1114">
              <w:rPr>
                <w:lang w:val="en-GB"/>
              </w:rPr>
              <w:t>30,000.00</w:t>
            </w:r>
          </w:p>
          <w:p w14:paraId="3FEFE07B" w14:textId="77777777" w:rsidR="00CF542B" w:rsidRPr="00AB1114" w:rsidRDefault="00D144C2" w:rsidP="00CF542B">
            <w:pPr>
              <w:jc w:val="center"/>
              <w:rPr>
                <w:lang w:val="en-GB"/>
              </w:rPr>
            </w:pPr>
            <w:r w:rsidRPr="00AB1114">
              <w:rPr>
                <w:lang w:val="en-GB"/>
              </w:rPr>
              <w:t>0</w:t>
            </w:r>
          </w:p>
          <w:p w14:paraId="7083AD77" w14:textId="77777777" w:rsidR="00CF542B" w:rsidRPr="00AB1114" w:rsidRDefault="00CF542B" w:rsidP="00CF542B">
            <w:pPr>
              <w:jc w:val="center"/>
              <w:rPr>
                <w:lang w:val="en-GB"/>
              </w:rPr>
            </w:pPr>
          </w:p>
          <w:p w14:paraId="06A2A5D2" w14:textId="77777777" w:rsidR="00CF542B" w:rsidRPr="00AB1114" w:rsidRDefault="00CF542B" w:rsidP="00CF542B">
            <w:pPr>
              <w:jc w:val="center"/>
              <w:rPr>
                <w:lang w:val="en-GB"/>
              </w:rPr>
            </w:pPr>
          </w:p>
          <w:p w14:paraId="28C018DF" w14:textId="77777777" w:rsidR="00CF542B" w:rsidRPr="00AB1114" w:rsidRDefault="00CF542B" w:rsidP="00CF542B">
            <w:pPr>
              <w:jc w:val="center"/>
              <w:rPr>
                <w:lang w:val="en-GB"/>
              </w:rPr>
            </w:pPr>
          </w:p>
          <w:p w14:paraId="6C86E399" w14:textId="77777777" w:rsidR="00CF542B" w:rsidRPr="00AB1114" w:rsidRDefault="00D144C2" w:rsidP="00CF542B">
            <w:pPr>
              <w:jc w:val="center"/>
              <w:rPr>
                <w:lang w:val="en-GB"/>
              </w:rPr>
            </w:pPr>
            <w:r w:rsidRPr="00AB1114">
              <w:rPr>
                <w:lang w:val="en-GB"/>
              </w:rPr>
              <w:t>5000.00</w:t>
            </w:r>
          </w:p>
        </w:tc>
        <w:tc>
          <w:tcPr>
            <w:tcW w:w="2870" w:type="dxa"/>
          </w:tcPr>
          <w:p w14:paraId="0DD65474" w14:textId="77777777" w:rsidR="00CF542B" w:rsidRPr="00AB1114" w:rsidRDefault="00CF542B" w:rsidP="0018584B">
            <w:pPr>
              <w:jc w:val="center"/>
              <w:rPr>
                <w:lang w:val="en-GB"/>
              </w:rPr>
            </w:pPr>
          </w:p>
          <w:p w14:paraId="7272A0F5" w14:textId="77777777" w:rsidR="00CF542B" w:rsidRPr="00AB1114" w:rsidRDefault="00CF542B" w:rsidP="0018584B">
            <w:pPr>
              <w:jc w:val="center"/>
              <w:rPr>
                <w:lang w:val="en-GB"/>
              </w:rPr>
            </w:pPr>
          </w:p>
          <w:p w14:paraId="3295C766" w14:textId="77777777" w:rsidR="00CF542B" w:rsidRPr="00AB1114" w:rsidRDefault="00D144C2" w:rsidP="0018584B">
            <w:pPr>
              <w:jc w:val="center"/>
              <w:rPr>
                <w:lang w:val="en-GB"/>
              </w:rPr>
            </w:pPr>
            <w:r w:rsidRPr="00AB1114">
              <w:rPr>
                <w:lang w:val="en-GB"/>
              </w:rPr>
              <w:t>Favourable</w:t>
            </w:r>
            <w:r w:rsidR="004117CB" w:rsidRPr="00AB1114">
              <w:rPr>
                <w:lang w:val="en-GB"/>
              </w:rPr>
              <w:t xml:space="preserve"> variance</w:t>
            </w:r>
          </w:p>
          <w:p w14:paraId="370F5937" w14:textId="77777777" w:rsidR="00CF542B" w:rsidRPr="00AB1114" w:rsidRDefault="00D144C2" w:rsidP="0018584B">
            <w:pPr>
              <w:jc w:val="center"/>
              <w:rPr>
                <w:lang w:val="en-GB"/>
              </w:rPr>
            </w:pPr>
            <w:r w:rsidRPr="00AB1114">
              <w:rPr>
                <w:lang w:val="en-GB"/>
              </w:rPr>
              <w:t>Nil</w:t>
            </w:r>
          </w:p>
          <w:p w14:paraId="62DE5F8E" w14:textId="77777777" w:rsidR="00CF542B" w:rsidRPr="00AB1114" w:rsidRDefault="00CF542B" w:rsidP="0018584B">
            <w:pPr>
              <w:jc w:val="center"/>
              <w:rPr>
                <w:lang w:val="en-GB"/>
              </w:rPr>
            </w:pPr>
          </w:p>
          <w:p w14:paraId="0804BCDB" w14:textId="77777777" w:rsidR="00CF542B" w:rsidRPr="00AB1114" w:rsidRDefault="00CF542B" w:rsidP="0018584B">
            <w:pPr>
              <w:jc w:val="center"/>
              <w:rPr>
                <w:lang w:val="en-GB"/>
              </w:rPr>
            </w:pPr>
          </w:p>
          <w:p w14:paraId="38CDD11C" w14:textId="77777777" w:rsidR="00CF542B" w:rsidRPr="00AB1114" w:rsidRDefault="00CF542B" w:rsidP="0018584B">
            <w:pPr>
              <w:jc w:val="center"/>
              <w:rPr>
                <w:lang w:val="en-GB"/>
              </w:rPr>
            </w:pPr>
          </w:p>
          <w:p w14:paraId="4ADBF7D0" w14:textId="77777777" w:rsidR="00CF542B" w:rsidRPr="00AB1114" w:rsidRDefault="00D144C2" w:rsidP="00CF542B">
            <w:pPr>
              <w:jc w:val="center"/>
              <w:rPr>
                <w:lang w:val="en-GB"/>
              </w:rPr>
            </w:pPr>
            <w:r w:rsidRPr="00AB1114">
              <w:rPr>
                <w:lang w:val="en-GB"/>
              </w:rPr>
              <w:t>Favourable</w:t>
            </w:r>
            <w:r w:rsidR="004117CB" w:rsidRPr="00AB1114">
              <w:rPr>
                <w:lang w:val="en-GB"/>
              </w:rPr>
              <w:t xml:space="preserve"> Variance</w:t>
            </w:r>
          </w:p>
        </w:tc>
      </w:tr>
      <w:tr w:rsidR="007345F3" w14:paraId="3545E074" w14:textId="77777777" w:rsidTr="00EB0827">
        <w:tblPrEx>
          <w:tblLook w:val="0000" w:firstRow="0" w:lastRow="0" w:firstColumn="0" w:lastColumn="0" w:noHBand="0" w:noVBand="0"/>
        </w:tblPrEx>
        <w:trPr>
          <w:trHeight w:val="195"/>
        </w:trPr>
        <w:tc>
          <w:tcPr>
            <w:tcW w:w="2245" w:type="dxa"/>
          </w:tcPr>
          <w:p w14:paraId="7738A8FA" w14:textId="77777777" w:rsidR="00CF542B" w:rsidRPr="00AB1114" w:rsidRDefault="00D144C2" w:rsidP="00CF542B">
            <w:pPr>
              <w:rPr>
                <w:b/>
                <w:lang w:val="en-GB"/>
              </w:rPr>
            </w:pPr>
            <w:r w:rsidRPr="00AB1114">
              <w:rPr>
                <w:b/>
                <w:lang w:val="en-GB"/>
              </w:rPr>
              <w:t>Profit</w:t>
            </w:r>
          </w:p>
        </w:tc>
        <w:tc>
          <w:tcPr>
            <w:tcW w:w="1190" w:type="dxa"/>
          </w:tcPr>
          <w:p w14:paraId="53B76D7D" w14:textId="77777777" w:rsidR="00CF542B" w:rsidRPr="00AB1114" w:rsidRDefault="00D144C2" w:rsidP="0018584B">
            <w:pPr>
              <w:jc w:val="center"/>
              <w:rPr>
                <w:lang w:val="en-GB"/>
              </w:rPr>
            </w:pPr>
            <w:r w:rsidRPr="00AB1114">
              <w:rPr>
                <w:lang w:val="en-GB"/>
              </w:rPr>
              <w:t>455,00010.00</w:t>
            </w:r>
          </w:p>
        </w:tc>
        <w:tc>
          <w:tcPr>
            <w:tcW w:w="1555" w:type="dxa"/>
          </w:tcPr>
          <w:p w14:paraId="3EF03930" w14:textId="77777777" w:rsidR="00CF542B" w:rsidRPr="00AB1114" w:rsidRDefault="00D144C2" w:rsidP="0018584B">
            <w:pPr>
              <w:jc w:val="center"/>
              <w:rPr>
                <w:lang w:val="en-GB"/>
              </w:rPr>
            </w:pPr>
            <w:r w:rsidRPr="00AB1114">
              <w:rPr>
                <w:lang w:val="en-GB"/>
              </w:rPr>
              <w:t>10,10,000.00</w:t>
            </w:r>
          </w:p>
        </w:tc>
        <w:tc>
          <w:tcPr>
            <w:tcW w:w="1490" w:type="dxa"/>
          </w:tcPr>
          <w:p w14:paraId="20CECC0B" w14:textId="77777777" w:rsidR="00CF542B" w:rsidRPr="00AB1114" w:rsidRDefault="00D144C2" w:rsidP="0018584B">
            <w:pPr>
              <w:jc w:val="center"/>
              <w:rPr>
                <w:lang w:val="en-GB"/>
              </w:rPr>
            </w:pPr>
            <w:r w:rsidRPr="00AB1114">
              <w:rPr>
                <w:lang w:val="en-GB"/>
              </w:rPr>
              <w:t>555,000.00</w:t>
            </w:r>
          </w:p>
        </w:tc>
        <w:tc>
          <w:tcPr>
            <w:tcW w:w="2870" w:type="dxa"/>
          </w:tcPr>
          <w:p w14:paraId="38768129" w14:textId="77777777" w:rsidR="00CF542B" w:rsidRPr="00AB1114" w:rsidRDefault="00D144C2" w:rsidP="0018584B">
            <w:pPr>
              <w:jc w:val="center"/>
              <w:rPr>
                <w:lang w:val="en-GB"/>
              </w:rPr>
            </w:pPr>
            <w:r w:rsidRPr="00AB1114">
              <w:rPr>
                <w:lang w:val="en-GB"/>
              </w:rPr>
              <w:t>Unfavourable</w:t>
            </w:r>
          </w:p>
        </w:tc>
      </w:tr>
    </w:tbl>
    <w:p w14:paraId="54C0A4D2" w14:textId="77777777" w:rsidR="0073078E" w:rsidRPr="005A0625" w:rsidRDefault="00D144C2" w:rsidP="005A0625">
      <w:pPr>
        <w:pStyle w:val="Caption"/>
        <w:spacing w:after="0" w:line="360" w:lineRule="auto"/>
        <w:jc w:val="center"/>
        <w:rPr>
          <w:b/>
          <w:bCs/>
          <w:i w:val="0"/>
          <w:iCs w:val="0"/>
          <w:color w:val="auto"/>
          <w:sz w:val="20"/>
          <w:szCs w:val="20"/>
        </w:rPr>
      </w:pPr>
      <w:bookmarkStart w:id="3" w:name="_Toc101652567"/>
      <w:r w:rsidRPr="005A0625">
        <w:rPr>
          <w:b/>
          <w:bCs/>
          <w:i w:val="0"/>
          <w:iCs w:val="0"/>
          <w:color w:val="auto"/>
          <w:sz w:val="20"/>
          <w:szCs w:val="20"/>
        </w:rPr>
        <w:t xml:space="preserve">Table </w:t>
      </w:r>
      <w:r w:rsidRPr="005A0625">
        <w:rPr>
          <w:b/>
          <w:bCs/>
          <w:i w:val="0"/>
          <w:iCs w:val="0"/>
          <w:color w:val="auto"/>
          <w:sz w:val="20"/>
          <w:szCs w:val="20"/>
        </w:rPr>
        <w:fldChar w:fldCharType="begin"/>
      </w:r>
      <w:r w:rsidRPr="005A0625">
        <w:rPr>
          <w:b/>
          <w:bCs/>
          <w:i w:val="0"/>
          <w:iCs w:val="0"/>
          <w:color w:val="auto"/>
          <w:sz w:val="20"/>
          <w:szCs w:val="20"/>
        </w:rPr>
        <w:instrText xml:space="preserve"> SEQ Table \* ARABIC </w:instrText>
      </w:r>
      <w:r w:rsidRPr="005A0625">
        <w:rPr>
          <w:b/>
          <w:bCs/>
          <w:i w:val="0"/>
          <w:iCs w:val="0"/>
          <w:color w:val="auto"/>
          <w:sz w:val="20"/>
          <w:szCs w:val="20"/>
        </w:rPr>
        <w:fldChar w:fldCharType="separate"/>
      </w:r>
      <w:r w:rsidR="00CA1584">
        <w:rPr>
          <w:b/>
          <w:bCs/>
          <w:i w:val="0"/>
          <w:iCs w:val="0"/>
          <w:noProof/>
          <w:color w:val="auto"/>
          <w:sz w:val="20"/>
          <w:szCs w:val="20"/>
        </w:rPr>
        <w:t>1</w:t>
      </w:r>
      <w:r w:rsidRPr="005A0625">
        <w:rPr>
          <w:b/>
          <w:bCs/>
          <w:i w:val="0"/>
          <w:iCs w:val="0"/>
          <w:color w:val="auto"/>
          <w:sz w:val="20"/>
          <w:szCs w:val="20"/>
        </w:rPr>
        <w:fldChar w:fldCharType="end"/>
      </w:r>
      <w:r w:rsidRPr="005A0625">
        <w:rPr>
          <w:b/>
          <w:bCs/>
          <w:i w:val="0"/>
          <w:iCs w:val="0"/>
          <w:color w:val="auto"/>
          <w:sz w:val="20"/>
          <w:szCs w:val="20"/>
        </w:rPr>
        <w:t>: Original Budget</w:t>
      </w:r>
      <w:bookmarkEnd w:id="3"/>
    </w:p>
    <w:p w14:paraId="7D7FEE97" w14:textId="77777777" w:rsidR="005A0625" w:rsidRPr="005A0625" w:rsidRDefault="00D144C2" w:rsidP="005A0625">
      <w:pPr>
        <w:spacing w:after="0"/>
        <w:jc w:val="center"/>
        <w:rPr>
          <w:b/>
          <w:bCs/>
          <w:sz w:val="20"/>
          <w:szCs w:val="20"/>
        </w:rPr>
      </w:pPr>
      <w:r w:rsidRPr="005A0625">
        <w:rPr>
          <w:b/>
          <w:bCs/>
          <w:sz w:val="20"/>
          <w:szCs w:val="20"/>
        </w:rPr>
        <w:t>Source: (Self-Made)</w:t>
      </w:r>
    </w:p>
    <w:p w14:paraId="2FF1230C" w14:textId="77777777" w:rsidR="00D57D7F" w:rsidRPr="005A0625" w:rsidRDefault="00D144C2" w:rsidP="00D57D7F">
      <w:pPr>
        <w:spacing w:after="0"/>
        <w:jc w:val="center"/>
        <w:rPr>
          <w:b/>
          <w:bCs/>
          <w:lang w:val="en-GB"/>
        </w:rPr>
      </w:pPr>
      <w:r w:rsidRPr="005A0625">
        <w:rPr>
          <w:b/>
          <w:bCs/>
          <w:lang w:val="en-GB"/>
        </w:rPr>
        <w:t>Monthly Control Report</w:t>
      </w:r>
    </w:p>
    <w:p w14:paraId="50DA5781" w14:textId="77777777" w:rsidR="005A0625" w:rsidRPr="00AB1114" w:rsidRDefault="00D144C2" w:rsidP="00D57D7F">
      <w:pPr>
        <w:jc w:val="center"/>
        <w:rPr>
          <w:b/>
          <w:lang w:val="en-GB"/>
        </w:rPr>
      </w:pPr>
      <w:r w:rsidRPr="00AB1114">
        <w:rPr>
          <w:b/>
          <w:lang w:val="en-GB"/>
        </w:rPr>
        <w:t>F</w:t>
      </w:r>
      <w:r>
        <w:rPr>
          <w:b/>
          <w:lang w:val="en-GB"/>
        </w:rPr>
        <w:t xml:space="preserve">lexed </w:t>
      </w:r>
      <w:r w:rsidRPr="00AB1114">
        <w:rPr>
          <w:b/>
          <w:lang w:val="en-GB"/>
        </w:rPr>
        <w:t>Budget</w:t>
      </w:r>
    </w:p>
    <w:tbl>
      <w:tblPr>
        <w:tblStyle w:val="TableGrid"/>
        <w:tblW w:w="0" w:type="auto"/>
        <w:tblLayout w:type="fixed"/>
        <w:tblLook w:val="04A0" w:firstRow="1" w:lastRow="0" w:firstColumn="1" w:lastColumn="0" w:noHBand="0" w:noVBand="1"/>
      </w:tblPr>
      <w:tblGrid>
        <w:gridCol w:w="1975"/>
        <w:gridCol w:w="1409"/>
        <w:gridCol w:w="1608"/>
        <w:gridCol w:w="1488"/>
        <w:gridCol w:w="2870"/>
      </w:tblGrid>
      <w:tr w:rsidR="007345F3" w14:paraId="0235867E" w14:textId="77777777" w:rsidTr="00EB0827">
        <w:tc>
          <w:tcPr>
            <w:tcW w:w="1975" w:type="dxa"/>
          </w:tcPr>
          <w:p w14:paraId="635BC907" w14:textId="77777777" w:rsidR="00F37FA0" w:rsidRPr="00AB1114" w:rsidRDefault="00D144C2" w:rsidP="0073078E">
            <w:pPr>
              <w:jc w:val="center"/>
              <w:rPr>
                <w:b/>
                <w:lang w:val="en-GB"/>
              </w:rPr>
            </w:pPr>
            <w:r w:rsidRPr="00AB1114">
              <w:rPr>
                <w:b/>
                <w:lang w:val="en-GB"/>
              </w:rPr>
              <w:t>Particulars</w:t>
            </w:r>
          </w:p>
        </w:tc>
        <w:tc>
          <w:tcPr>
            <w:tcW w:w="1409" w:type="dxa"/>
          </w:tcPr>
          <w:p w14:paraId="533BF13A" w14:textId="77777777" w:rsidR="00F37FA0" w:rsidRPr="00AB1114" w:rsidRDefault="00D144C2" w:rsidP="0073078E">
            <w:pPr>
              <w:jc w:val="center"/>
              <w:rPr>
                <w:b/>
                <w:lang w:val="en-GB"/>
              </w:rPr>
            </w:pPr>
            <w:r w:rsidRPr="00AB1114">
              <w:rPr>
                <w:b/>
                <w:lang w:val="en-GB"/>
              </w:rPr>
              <w:t>Actual (£)</w:t>
            </w:r>
          </w:p>
        </w:tc>
        <w:tc>
          <w:tcPr>
            <w:tcW w:w="1608" w:type="dxa"/>
          </w:tcPr>
          <w:p w14:paraId="3DA21630" w14:textId="77777777" w:rsidR="00F37FA0" w:rsidRPr="00AB1114" w:rsidRDefault="00D144C2" w:rsidP="00F37FA0">
            <w:pPr>
              <w:jc w:val="center"/>
              <w:rPr>
                <w:b/>
                <w:lang w:val="en-GB"/>
              </w:rPr>
            </w:pPr>
            <w:r w:rsidRPr="00AB1114">
              <w:rPr>
                <w:b/>
                <w:lang w:val="en-GB"/>
              </w:rPr>
              <w:t>Original (£)</w:t>
            </w:r>
          </w:p>
        </w:tc>
        <w:tc>
          <w:tcPr>
            <w:tcW w:w="1488" w:type="dxa"/>
          </w:tcPr>
          <w:p w14:paraId="0E39FA4B" w14:textId="77777777" w:rsidR="00F37FA0" w:rsidRPr="00AB1114" w:rsidRDefault="00D144C2" w:rsidP="0073078E">
            <w:pPr>
              <w:jc w:val="center"/>
              <w:rPr>
                <w:b/>
                <w:lang w:val="en-GB"/>
              </w:rPr>
            </w:pPr>
            <w:r w:rsidRPr="00AB1114">
              <w:rPr>
                <w:b/>
                <w:lang w:val="en-GB"/>
              </w:rPr>
              <w:t>Variance</w:t>
            </w:r>
          </w:p>
        </w:tc>
        <w:tc>
          <w:tcPr>
            <w:tcW w:w="2870" w:type="dxa"/>
          </w:tcPr>
          <w:p w14:paraId="6143D454" w14:textId="77777777" w:rsidR="00F37FA0" w:rsidRPr="00AB1114" w:rsidRDefault="00D144C2" w:rsidP="0073078E">
            <w:pPr>
              <w:jc w:val="center"/>
              <w:rPr>
                <w:b/>
                <w:lang w:val="en-GB"/>
              </w:rPr>
            </w:pPr>
            <w:r w:rsidRPr="00AB1114">
              <w:rPr>
                <w:b/>
                <w:lang w:val="en-GB"/>
              </w:rPr>
              <w:t>Favourable</w:t>
            </w:r>
            <w:r w:rsidR="004117CB" w:rsidRPr="00AB1114">
              <w:rPr>
                <w:b/>
                <w:lang w:val="en-GB"/>
              </w:rPr>
              <w:t>/</w:t>
            </w:r>
            <w:r w:rsidRPr="00AB1114">
              <w:rPr>
                <w:b/>
                <w:lang w:val="en-GB"/>
              </w:rPr>
              <w:t>Unfavourable</w:t>
            </w:r>
            <w:r w:rsidR="004117CB" w:rsidRPr="00AB1114">
              <w:rPr>
                <w:b/>
                <w:lang w:val="en-GB"/>
              </w:rPr>
              <w:t xml:space="preserve"> Variance</w:t>
            </w:r>
          </w:p>
        </w:tc>
      </w:tr>
      <w:tr w:rsidR="007345F3" w14:paraId="16FE28D7" w14:textId="77777777" w:rsidTr="00EB0827">
        <w:tc>
          <w:tcPr>
            <w:tcW w:w="1975" w:type="dxa"/>
          </w:tcPr>
          <w:p w14:paraId="5A75396F" w14:textId="77777777" w:rsidR="00F37FA0" w:rsidRPr="00AB1114" w:rsidRDefault="00D144C2" w:rsidP="0073078E">
            <w:pPr>
              <w:jc w:val="center"/>
              <w:rPr>
                <w:lang w:val="en-GB"/>
              </w:rPr>
            </w:pPr>
            <w:r w:rsidRPr="00AB1114">
              <w:rPr>
                <w:lang w:val="en-GB"/>
              </w:rPr>
              <w:t>Units</w:t>
            </w:r>
          </w:p>
        </w:tc>
        <w:tc>
          <w:tcPr>
            <w:tcW w:w="1409" w:type="dxa"/>
          </w:tcPr>
          <w:p w14:paraId="5E2930DD" w14:textId="77777777" w:rsidR="00F37FA0" w:rsidRPr="00AB1114" w:rsidRDefault="00D144C2" w:rsidP="0073078E">
            <w:pPr>
              <w:jc w:val="center"/>
              <w:rPr>
                <w:lang w:val="en-GB"/>
              </w:rPr>
            </w:pPr>
            <w:r w:rsidRPr="00AB1114">
              <w:rPr>
                <w:lang w:val="en-GB"/>
              </w:rPr>
              <w:t>80,000.00</w:t>
            </w:r>
          </w:p>
        </w:tc>
        <w:tc>
          <w:tcPr>
            <w:tcW w:w="1608" w:type="dxa"/>
          </w:tcPr>
          <w:p w14:paraId="6D448173" w14:textId="77777777" w:rsidR="00F37FA0" w:rsidRPr="00AB1114" w:rsidRDefault="00D144C2" w:rsidP="0073078E">
            <w:pPr>
              <w:jc w:val="center"/>
              <w:rPr>
                <w:lang w:val="en-GB"/>
              </w:rPr>
            </w:pPr>
            <w:r w:rsidRPr="00AB1114">
              <w:rPr>
                <w:lang w:val="en-GB"/>
              </w:rPr>
              <w:t>100,000.00</w:t>
            </w:r>
          </w:p>
        </w:tc>
        <w:tc>
          <w:tcPr>
            <w:tcW w:w="1488" w:type="dxa"/>
          </w:tcPr>
          <w:p w14:paraId="7826F995" w14:textId="77777777" w:rsidR="00F37FA0" w:rsidRPr="00AB1114" w:rsidRDefault="00D144C2" w:rsidP="0073078E">
            <w:pPr>
              <w:jc w:val="center"/>
              <w:rPr>
                <w:lang w:val="en-GB"/>
              </w:rPr>
            </w:pPr>
            <w:r w:rsidRPr="00AB1114">
              <w:rPr>
                <w:lang w:val="en-GB"/>
              </w:rPr>
              <w:t>20,000.00</w:t>
            </w:r>
          </w:p>
        </w:tc>
        <w:tc>
          <w:tcPr>
            <w:tcW w:w="2870" w:type="dxa"/>
          </w:tcPr>
          <w:p w14:paraId="0A41BD0C" w14:textId="77777777" w:rsidR="00F37FA0" w:rsidRPr="00AB1114" w:rsidRDefault="00D144C2" w:rsidP="0073078E">
            <w:pPr>
              <w:jc w:val="center"/>
              <w:rPr>
                <w:lang w:val="en-GB"/>
              </w:rPr>
            </w:pPr>
            <w:r w:rsidRPr="00AB1114">
              <w:rPr>
                <w:lang w:val="en-GB"/>
              </w:rPr>
              <w:t>Unfavourable</w:t>
            </w:r>
          </w:p>
        </w:tc>
      </w:tr>
      <w:tr w:rsidR="007345F3" w14:paraId="5C6390F6" w14:textId="77777777" w:rsidTr="00EB0827">
        <w:tc>
          <w:tcPr>
            <w:tcW w:w="1975" w:type="dxa"/>
          </w:tcPr>
          <w:p w14:paraId="2F716B6A" w14:textId="77777777" w:rsidR="00F37FA0" w:rsidRPr="00AB1114" w:rsidRDefault="00D144C2" w:rsidP="0073078E">
            <w:pPr>
              <w:jc w:val="center"/>
              <w:rPr>
                <w:lang w:val="en-GB"/>
              </w:rPr>
            </w:pPr>
            <w:r w:rsidRPr="00AB1114">
              <w:rPr>
                <w:lang w:val="en-GB"/>
              </w:rPr>
              <w:t xml:space="preserve">Sales </w:t>
            </w:r>
          </w:p>
          <w:p w14:paraId="2D329AE6" w14:textId="77777777" w:rsidR="00F37FA0" w:rsidRPr="00AB1114" w:rsidRDefault="00D144C2" w:rsidP="0073078E">
            <w:pPr>
              <w:jc w:val="center"/>
              <w:rPr>
                <w:lang w:val="en-GB"/>
              </w:rPr>
            </w:pPr>
            <w:r w:rsidRPr="00AB1114">
              <w:rPr>
                <w:lang w:val="en-GB"/>
              </w:rPr>
              <w:t>Actual: (80,000 x 25) Original: (100,000 x 25)</w:t>
            </w:r>
          </w:p>
        </w:tc>
        <w:tc>
          <w:tcPr>
            <w:tcW w:w="1409" w:type="dxa"/>
          </w:tcPr>
          <w:p w14:paraId="096D37C9" w14:textId="77777777" w:rsidR="00F37FA0" w:rsidRPr="00AB1114" w:rsidRDefault="00D144C2" w:rsidP="0073078E">
            <w:pPr>
              <w:jc w:val="center"/>
              <w:rPr>
                <w:lang w:val="en-GB"/>
              </w:rPr>
            </w:pPr>
            <w:r w:rsidRPr="00AB1114">
              <w:rPr>
                <w:lang w:val="en-GB"/>
              </w:rPr>
              <w:t>20,00,000.0</w:t>
            </w:r>
          </w:p>
        </w:tc>
        <w:tc>
          <w:tcPr>
            <w:tcW w:w="1608" w:type="dxa"/>
          </w:tcPr>
          <w:p w14:paraId="3E01BF69" w14:textId="77777777" w:rsidR="00F37FA0" w:rsidRPr="00AB1114" w:rsidRDefault="00D144C2" w:rsidP="0073078E">
            <w:pPr>
              <w:jc w:val="center"/>
              <w:rPr>
                <w:lang w:val="en-GB"/>
              </w:rPr>
            </w:pPr>
            <w:r w:rsidRPr="00AB1114">
              <w:rPr>
                <w:lang w:val="en-GB"/>
              </w:rPr>
              <w:t>25,00,000.0</w:t>
            </w:r>
          </w:p>
        </w:tc>
        <w:tc>
          <w:tcPr>
            <w:tcW w:w="1488" w:type="dxa"/>
          </w:tcPr>
          <w:p w14:paraId="6418EB1F" w14:textId="77777777" w:rsidR="00F37FA0" w:rsidRPr="00AB1114" w:rsidRDefault="00D144C2" w:rsidP="0073078E">
            <w:pPr>
              <w:jc w:val="center"/>
              <w:rPr>
                <w:lang w:val="en-GB"/>
              </w:rPr>
            </w:pPr>
            <w:r w:rsidRPr="00AB1114">
              <w:rPr>
                <w:lang w:val="en-GB"/>
              </w:rPr>
              <w:t>500,000.00</w:t>
            </w:r>
          </w:p>
        </w:tc>
        <w:tc>
          <w:tcPr>
            <w:tcW w:w="2870" w:type="dxa"/>
          </w:tcPr>
          <w:p w14:paraId="2B00E525" w14:textId="77777777" w:rsidR="00F37FA0" w:rsidRPr="00AB1114" w:rsidRDefault="00D144C2" w:rsidP="0073078E">
            <w:pPr>
              <w:jc w:val="center"/>
              <w:rPr>
                <w:lang w:val="en-GB"/>
              </w:rPr>
            </w:pPr>
            <w:r w:rsidRPr="00AB1114">
              <w:rPr>
                <w:lang w:val="en-GB"/>
              </w:rPr>
              <w:t>Unfavourable</w:t>
            </w:r>
          </w:p>
        </w:tc>
      </w:tr>
      <w:tr w:rsidR="007345F3" w14:paraId="72E68ACA" w14:textId="77777777" w:rsidTr="00EB0827">
        <w:tc>
          <w:tcPr>
            <w:tcW w:w="1975" w:type="dxa"/>
          </w:tcPr>
          <w:p w14:paraId="72BD0302" w14:textId="77777777" w:rsidR="00F37FA0" w:rsidRPr="00AB1114" w:rsidRDefault="00D144C2" w:rsidP="0073078E">
            <w:pPr>
              <w:jc w:val="center"/>
              <w:rPr>
                <w:lang w:val="en-GB"/>
              </w:rPr>
            </w:pPr>
            <w:r w:rsidRPr="00AB1114">
              <w:rPr>
                <w:lang w:val="en-GB"/>
              </w:rPr>
              <w:t>Less: Costs</w:t>
            </w:r>
          </w:p>
        </w:tc>
        <w:tc>
          <w:tcPr>
            <w:tcW w:w="1409" w:type="dxa"/>
          </w:tcPr>
          <w:p w14:paraId="5829552B" w14:textId="77777777" w:rsidR="00F37FA0" w:rsidRPr="00AB1114" w:rsidRDefault="00F37FA0" w:rsidP="0073078E">
            <w:pPr>
              <w:jc w:val="center"/>
              <w:rPr>
                <w:lang w:val="en-GB"/>
              </w:rPr>
            </w:pPr>
          </w:p>
        </w:tc>
        <w:tc>
          <w:tcPr>
            <w:tcW w:w="1608" w:type="dxa"/>
          </w:tcPr>
          <w:p w14:paraId="44B52CC3" w14:textId="77777777" w:rsidR="00F37FA0" w:rsidRPr="00AB1114" w:rsidRDefault="00F37FA0" w:rsidP="0073078E">
            <w:pPr>
              <w:jc w:val="center"/>
              <w:rPr>
                <w:lang w:val="en-GB"/>
              </w:rPr>
            </w:pPr>
          </w:p>
        </w:tc>
        <w:tc>
          <w:tcPr>
            <w:tcW w:w="1488" w:type="dxa"/>
          </w:tcPr>
          <w:p w14:paraId="7582FC05" w14:textId="77777777" w:rsidR="00F37FA0" w:rsidRPr="00AB1114" w:rsidRDefault="00F37FA0" w:rsidP="0073078E">
            <w:pPr>
              <w:jc w:val="center"/>
              <w:rPr>
                <w:lang w:val="en-GB"/>
              </w:rPr>
            </w:pPr>
          </w:p>
        </w:tc>
        <w:tc>
          <w:tcPr>
            <w:tcW w:w="2870" w:type="dxa"/>
          </w:tcPr>
          <w:p w14:paraId="3D0B3B16" w14:textId="77777777" w:rsidR="00F37FA0" w:rsidRPr="00AB1114" w:rsidRDefault="00F37FA0" w:rsidP="0073078E">
            <w:pPr>
              <w:jc w:val="center"/>
              <w:rPr>
                <w:lang w:val="en-GB"/>
              </w:rPr>
            </w:pPr>
          </w:p>
        </w:tc>
      </w:tr>
      <w:tr w:rsidR="007345F3" w14:paraId="33814796" w14:textId="77777777" w:rsidTr="00EB0827">
        <w:tc>
          <w:tcPr>
            <w:tcW w:w="1975" w:type="dxa"/>
          </w:tcPr>
          <w:p w14:paraId="11675262" w14:textId="77777777" w:rsidR="00F37FA0" w:rsidRPr="00AB1114" w:rsidRDefault="00D144C2" w:rsidP="0073078E">
            <w:pPr>
              <w:jc w:val="center"/>
              <w:rPr>
                <w:lang w:val="en-GB"/>
              </w:rPr>
            </w:pPr>
            <w:r w:rsidRPr="00AB1114">
              <w:rPr>
                <w:lang w:val="en-GB"/>
              </w:rPr>
              <w:t>Variable Costs:</w:t>
            </w:r>
          </w:p>
          <w:p w14:paraId="43D03BC3" w14:textId="77777777" w:rsidR="00F37FA0" w:rsidRPr="00AB1114" w:rsidRDefault="00D144C2" w:rsidP="0073078E">
            <w:pPr>
              <w:jc w:val="center"/>
              <w:rPr>
                <w:lang w:val="en-GB"/>
              </w:rPr>
            </w:pPr>
            <w:r w:rsidRPr="00AB1114">
              <w:rPr>
                <w:lang w:val="en-GB"/>
              </w:rPr>
              <w:t xml:space="preserve">Material </w:t>
            </w:r>
          </w:p>
          <w:p w14:paraId="26919097" w14:textId="77777777" w:rsidR="00F37FA0" w:rsidRPr="00AB1114" w:rsidRDefault="00D144C2" w:rsidP="0073078E">
            <w:pPr>
              <w:jc w:val="center"/>
              <w:rPr>
                <w:lang w:val="en-GB"/>
              </w:rPr>
            </w:pPr>
            <w:r w:rsidRPr="00AB1114">
              <w:rPr>
                <w:lang w:val="en-GB"/>
              </w:rPr>
              <w:t>Labour</w:t>
            </w:r>
          </w:p>
          <w:p w14:paraId="3964C826" w14:textId="77777777" w:rsidR="00F37FA0" w:rsidRPr="00AB1114" w:rsidRDefault="00D144C2" w:rsidP="0073078E">
            <w:pPr>
              <w:jc w:val="center"/>
              <w:rPr>
                <w:lang w:val="en-GB"/>
              </w:rPr>
            </w:pPr>
            <w:r w:rsidRPr="00AB1114">
              <w:rPr>
                <w:lang w:val="en-GB"/>
              </w:rPr>
              <w:t>Overhead</w:t>
            </w:r>
          </w:p>
        </w:tc>
        <w:tc>
          <w:tcPr>
            <w:tcW w:w="1409" w:type="dxa"/>
          </w:tcPr>
          <w:p w14:paraId="6A5F24BB" w14:textId="77777777" w:rsidR="00F37FA0" w:rsidRPr="00AB1114" w:rsidRDefault="00F37FA0" w:rsidP="0073078E">
            <w:pPr>
              <w:jc w:val="center"/>
              <w:rPr>
                <w:lang w:val="en-GB"/>
              </w:rPr>
            </w:pPr>
          </w:p>
          <w:p w14:paraId="5F110C59" w14:textId="77777777" w:rsidR="00F37FA0" w:rsidRPr="00AB1114" w:rsidRDefault="00D144C2" w:rsidP="0073078E">
            <w:pPr>
              <w:jc w:val="center"/>
              <w:rPr>
                <w:lang w:val="en-GB"/>
              </w:rPr>
            </w:pPr>
            <w:r w:rsidRPr="00AB1114">
              <w:rPr>
                <w:lang w:val="en-GB"/>
              </w:rPr>
              <w:t>200,000.00</w:t>
            </w:r>
          </w:p>
          <w:p w14:paraId="2C139A2F" w14:textId="77777777" w:rsidR="00F37FA0" w:rsidRPr="00AB1114" w:rsidRDefault="00D144C2" w:rsidP="0073078E">
            <w:pPr>
              <w:jc w:val="center"/>
              <w:rPr>
                <w:lang w:val="en-GB"/>
              </w:rPr>
            </w:pPr>
            <w:r w:rsidRPr="00AB1114">
              <w:rPr>
                <w:lang w:val="en-GB"/>
              </w:rPr>
              <w:t>320,000.00</w:t>
            </w:r>
          </w:p>
          <w:p w14:paraId="070ECD7A" w14:textId="77777777" w:rsidR="00F37FA0" w:rsidRPr="00AB1114" w:rsidRDefault="00D144C2" w:rsidP="0073078E">
            <w:pPr>
              <w:jc w:val="center"/>
              <w:rPr>
                <w:lang w:val="en-GB"/>
              </w:rPr>
            </w:pPr>
            <w:r w:rsidRPr="00AB1114">
              <w:rPr>
                <w:lang w:val="en-GB"/>
              </w:rPr>
              <w:t>120,000.00</w:t>
            </w:r>
          </w:p>
        </w:tc>
        <w:tc>
          <w:tcPr>
            <w:tcW w:w="1608" w:type="dxa"/>
          </w:tcPr>
          <w:p w14:paraId="5DED70F9" w14:textId="77777777" w:rsidR="00F37FA0" w:rsidRPr="00AB1114" w:rsidRDefault="00F37FA0" w:rsidP="0073078E">
            <w:pPr>
              <w:jc w:val="center"/>
              <w:rPr>
                <w:lang w:val="en-GB"/>
              </w:rPr>
            </w:pPr>
          </w:p>
          <w:p w14:paraId="7913EE60" w14:textId="77777777" w:rsidR="00F37FA0" w:rsidRPr="00AB1114" w:rsidRDefault="00D144C2" w:rsidP="0073078E">
            <w:pPr>
              <w:jc w:val="center"/>
              <w:rPr>
                <w:lang w:val="en-GB"/>
              </w:rPr>
            </w:pPr>
            <w:r w:rsidRPr="00AB1114">
              <w:rPr>
                <w:lang w:val="en-GB"/>
              </w:rPr>
              <w:t>250,000.00</w:t>
            </w:r>
          </w:p>
          <w:p w14:paraId="0CACC4A0" w14:textId="77777777" w:rsidR="00F37FA0" w:rsidRPr="00AB1114" w:rsidRDefault="00D144C2" w:rsidP="0073078E">
            <w:pPr>
              <w:jc w:val="center"/>
              <w:rPr>
                <w:lang w:val="en-GB"/>
              </w:rPr>
            </w:pPr>
            <w:r w:rsidRPr="00AB1114">
              <w:rPr>
                <w:lang w:val="en-GB"/>
              </w:rPr>
              <w:t>400,000.00</w:t>
            </w:r>
          </w:p>
          <w:p w14:paraId="5AFFE964" w14:textId="77777777" w:rsidR="00F37FA0" w:rsidRPr="00AB1114" w:rsidRDefault="00D144C2" w:rsidP="0073078E">
            <w:pPr>
              <w:jc w:val="center"/>
              <w:rPr>
                <w:lang w:val="en-GB"/>
              </w:rPr>
            </w:pPr>
            <w:r w:rsidRPr="00AB1114">
              <w:rPr>
                <w:lang w:val="en-GB"/>
              </w:rPr>
              <w:t>150,000.00</w:t>
            </w:r>
          </w:p>
        </w:tc>
        <w:tc>
          <w:tcPr>
            <w:tcW w:w="1488" w:type="dxa"/>
          </w:tcPr>
          <w:p w14:paraId="26A9952B" w14:textId="77777777" w:rsidR="00F37FA0" w:rsidRPr="00AB1114" w:rsidRDefault="00F37FA0" w:rsidP="0073078E">
            <w:pPr>
              <w:jc w:val="center"/>
              <w:rPr>
                <w:lang w:val="en-GB"/>
              </w:rPr>
            </w:pPr>
          </w:p>
          <w:p w14:paraId="52CC656B" w14:textId="77777777" w:rsidR="00F37FA0" w:rsidRPr="00AB1114" w:rsidRDefault="00D144C2" w:rsidP="0073078E">
            <w:pPr>
              <w:jc w:val="center"/>
              <w:rPr>
                <w:lang w:val="en-GB"/>
              </w:rPr>
            </w:pPr>
            <w:r w:rsidRPr="00AB1114">
              <w:rPr>
                <w:lang w:val="en-GB"/>
              </w:rPr>
              <w:t>50,000.00</w:t>
            </w:r>
          </w:p>
          <w:p w14:paraId="065B88B3" w14:textId="77777777" w:rsidR="00F37FA0" w:rsidRPr="00AB1114" w:rsidRDefault="00D144C2" w:rsidP="0073078E">
            <w:pPr>
              <w:jc w:val="center"/>
              <w:rPr>
                <w:lang w:val="en-GB"/>
              </w:rPr>
            </w:pPr>
            <w:r w:rsidRPr="00AB1114">
              <w:rPr>
                <w:lang w:val="en-GB"/>
              </w:rPr>
              <w:t>80,000.00</w:t>
            </w:r>
          </w:p>
          <w:p w14:paraId="0097F1CE" w14:textId="77777777" w:rsidR="00F37FA0" w:rsidRPr="00AB1114" w:rsidRDefault="00D144C2" w:rsidP="0073078E">
            <w:pPr>
              <w:jc w:val="center"/>
              <w:rPr>
                <w:lang w:val="en-GB"/>
              </w:rPr>
            </w:pPr>
            <w:r w:rsidRPr="00AB1114">
              <w:rPr>
                <w:lang w:val="en-GB"/>
              </w:rPr>
              <w:t>30,000.00</w:t>
            </w:r>
          </w:p>
        </w:tc>
        <w:tc>
          <w:tcPr>
            <w:tcW w:w="2870" w:type="dxa"/>
          </w:tcPr>
          <w:p w14:paraId="602416D8" w14:textId="77777777" w:rsidR="00F37FA0" w:rsidRPr="00AB1114" w:rsidRDefault="00F37FA0" w:rsidP="0073078E">
            <w:pPr>
              <w:jc w:val="center"/>
              <w:rPr>
                <w:lang w:val="en-GB"/>
              </w:rPr>
            </w:pPr>
          </w:p>
          <w:p w14:paraId="638D4059" w14:textId="77777777" w:rsidR="00F37FA0" w:rsidRPr="00AB1114" w:rsidRDefault="00D144C2" w:rsidP="0073078E">
            <w:pPr>
              <w:jc w:val="center"/>
              <w:rPr>
                <w:lang w:val="en-GB"/>
              </w:rPr>
            </w:pPr>
            <w:r w:rsidRPr="00AB1114">
              <w:rPr>
                <w:lang w:val="en-GB"/>
              </w:rPr>
              <w:t>Favourable</w:t>
            </w:r>
            <w:r w:rsidR="004117CB" w:rsidRPr="00AB1114">
              <w:rPr>
                <w:lang w:val="en-GB"/>
              </w:rPr>
              <w:t xml:space="preserve"> Variance</w:t>
            </w:r>
          </w:p>
          <w:p w14:paraId="3CEA8082" w14:textId="77777777" w:rsidR="00F37FA0" w:rsidRPr="00AB1114" w:rsidRDefault="00D144C2" w:rsidP="0073078E">
            <w:pPr>
              <w:jc w:val="center"/>
              <w:rPr>
                <w:lang w:val="en-GB"/>
              </w:rPr>
            </w:pPr>
            <w:r w:rsidRPr="00AB1114">
              <w:rPr>
                <w:lang w:val="en-GB"/>
              </w:rPr>
              <w:t>Favourable</w:t>
            </w:r>
            <w:r w:rsidR="004117CB" w:rsidRPr="00AB1114">
              <w:rPr>
                <w:lang w:val="en-GB"/>
              </w:rPr>
              <w:t xml:space="preserve"> Variance</w:t>
            </w:r>
          </w:p>
          <w:p w14:paraId="0B50BD77" w14:textId="77777777" w:rsidR="00F37FA0" w:rsidRPr="00AB1114" w:rsidRDefault="00D144C2" w:rsidP="0073078E">
            <w:pPr>
              <w:jc w:val="center"/>
              <w:rPr>
                <w:lang w:val="en-GB"/>
              </w:rPr>
            </w:pPr>
            <w:r w:rsidRPr="00AB1114">
              <w:rPr>
                <w:lang w:val="en-GB"/>
              </w:rPr>
              <w:t>Favourable</w:t>
            </w:r>
            <w:r w:rsidR="004117CB" w:rsidRPr="00AB1114">
              <w:rPr>
                <w:lang w:val="en-GB"/>
              </w:rPr>
              <w:t xml:space="preserve"> Variance</w:t>
            </w:r>
          </w:p>
        </w:tc>
      </w:tr>
      <w:tr w:rsidR="007345F3" w14:paraId="3DC4EE0C" w14:textId="77777777" w:rsidTr="00EB0827">
        <w:tc>
          <w:tcPr>
            <w:tcW w:w="1975" w:type="dxa"/>
          </w:tcPr>
          <w:p w14:paraId="01A418AB" w14:textId="77777777" w:rsidR="00F37FA0" w:rsidRPr="00AB1114" w:rsidRDefault="00D144C2" w:rsidP="0073078E">
            <w:pPr>
              <w:jc w:val="center"/>
              <w:rPr>
                <w:b/>
                <w:lang w:val="en-GB"/>
              </w:rPr>
            </w:pPr>
            <w:r w:rsidRPr="00AB1114">
              <w:rPr>
                <w:b/>
                <w:lang w:val="en-GB"/>
              </w:rPr>
              <w:t>Contribution (Sales-Variable cost)</w:t>
            </w:r>
          </w:p>
        </w:tc>
        <w:tc>
          <w:tcPr>
            <w:tcW w:w="1409" w:type="dxa"/>
          </w:tcPr>
          <w:p w14:paraId="0F52FD10" w14:textId="77777777" w:rsidR="00F37FA0" w:rsidRPr="00AB1114" w:rsidRDefault="00D144C2" w:rsidP="0073078E">
            <w:pPr>
              <w:jc w:val="center"/>
              <w:rPr>
                <w:b/>
                <w:lang w:val="en-GB"/>
              </w:rPr>
            </w:pPr>
            <w:r w:rsidRPr="00AB1114">
              <w:rPr>
                <w:b/>
                <w:lang w:val="en-GB"/>
              </w:rPr>
              <w:t>13,60,000.00</w:t>
            </w:r>
          </w:p>
        </w:tc>
        <w:tc>
          <w:tcPr>
            <w:tcW w:w="1608" w:type="dxa"/>
          </w:tcPr>
          <w:p w14:paraId="7DC31757" w14:textId="77777777" w:rsidR="00F37FA0" w:rsidRPr="00AB1114" w:rsidRDefault="00D144C2" w:rsidP="0073078E">
            <w:pPr>
              <w:jc w:val="center"/>
              <w:rPr>
                <w:b/>
                <w:lang w:val="en-GB"/>
              </w:rPr>
            </w:pPr>
            <w:r w:rsidRPr="00AB1114">
              <w:rPr>
                <w:b/>
                <w:lang w:val="en-GB"/>
              </w:rPr>
              <w:t>17,00,000.00</w:t>
            </w:r>
          </w:p>
        </w:tc>
        <w:tc>
          <w:tcPr>
            <w:tcW w:w="1488" w:type="dxa"/>
          </w:tcPr>
          <w:p w14:paraId="406369B7" w14:textId="77777777" w:rsidR="00F37FA0" w:rsidRPr="00AB1114" w:rsidRDefault="00D144C2" w:rsidP="0073078E">
            <w:pPr>
              <w:jc w:val="center"/>
              <w:rPr>
                <w:b/>
                <w:lang w:val="en-GB"/>
              </w:rPr>
            </w:pPr>
            <w:r w:rsidRPr="00AB1114">
              <w:rPr>
                <w:b/>
                <w:lang w:val="en-GB"/>
              </w:rPr>
              <w:t>340,000.00</w:t>
            </w:r>
          </w:p>
        </w:tc>
        <w:tc>
          <w:tcPr>
            <w:tcW w:w="2870" w:type="dxa"/>
          </w:tcPr>
          <w:p w14:paraId="40DB7283" w14:textId="77777777" w:rsidR="00F37FA0" w:rsidRPr="00AB1114" w:rsidRDefault="00D144C2" w:rsidP="0073078E">
            <w:pPr>
              <w:jc w:val="center"/>
              <w:rPr>
                <w:b/>
                <w:lang w:val="en-GB"/>
              </w:rPr>
            </w:pPr>
            <w:r w:rsidRPr="00AB1114">
              <w:rPr>
                <w:b/>
                <w:lang w:val="en-GB"/>
              </w:rPr>
              <w:t>Unfavourable</w:t>
            </w:r>
            <w:r w:rsidR="004117CB" w:rsidRPr="00AB1114">
              <w:rPr>
                <w:b/>
                <w:lang w:val="en-GB"/>
              </w:rPr>
              <w:t xml:space="preserve"> Variance</w:t>
            </w:r>
          </w:p>
        </w:tc>
      </w:tr>
      <w:tr w:rsidR="007345F3" w14:paraId="26A9592C" w14:textId="77777777" w:rsidTr="00EB0827">
        <w:tc>
          <w:tcPr>
            <w:tcW w:w="1975" w:type="dxa"/>
          </w:tcPr>
          <w:p w14:paraId="46ED0FC3" w14:textId="77777777" w:rsidR="00F37FA0" w:rsidRPr="00AB1114" w:rsidRDefault="00D144C2" w:rsidP="00B52A1A">
            <w:pPr>
              <w:rPr>
                <w:lang w:val="en-GB"/>
              </w:rPr>
            </w:pPr>
            <w:r w:rsidRPr="00AB1114">
              <w:rPr>
                <w:lang w:val="en-GB"/>
              </w:rPr>
              <w:t xml:space="preserve">Fixed Cost overhead: </w:t>
            </w:r>
          </w:p>
          <w:p w14:paraId="0F8277AC" w14:textId="77777777" w:rsidR="00B52A1A" w:rsidRPr="00AB1114" w:rsidRDefault="00D144C2" w:rsidP="00B52A1A">
            <w:pPr>
              <w:rPr>
                <w:lang w:val="en-GB"/>
              </w:rPr>
            </w:pPr>
            <w:r w:rsidRPr="00AB1114">
              <w:rPr>
                <w:lang w:val="en-GB"/>
              </w:rPr>
              <w:lastRenderedPageBreak/>
              <w:t>Warehouse</w:t>
            </w:r>
          </w:p>
          <w:p w14:paraId="1B35AE12" w14:textId="77777777" w:rsidR="00B52A1A" w:rsidRPr="00AB1114" w:rsidRDefault="00D144C2" w:rsidP="00B52A1A">
            <w:pPr>
              <w:rPr>
                <w:lang w:val="en-GB"/>
              </w:rPr>
            </w:pPr>
            <w:r w:rsidRPr="00AB1114">
              <w:rPr>
                <w:lang w:val="en-GB"/>
              </w:rPr>
              <w:t>Rental</w:t>
            </w:r>
          </w:p>
          <w:p w14:paraId="75639EEF" w14:textId="77777777" w:rsidR="00B52A1A" w:rsidRPr="00AB1114" w:rsidRDefault="00D144C2" w:rsidP="00B52A1A">
            <w:pPr>
              <w:rPr>
                <w:lang w:val="en-GB"/>
              </w:rPr>
            </w:pPr>
            <w:r w:rsidRPr="00AB1114">
              <w:rPr>
                <w:lang w:val="en-GB"/>
              </w:rPr>
              <w:t>Insurance</w:t>
            </w:r>
          </w:p>
          <w:p w14:paraId="09D53216" w14:textId="77777777" w:rsidR="00B52A1A" w:rsidRPr="00AB1114" w:rsidRDefault="00D144C2" w:rsidP="00B52A1A">
            <w:pPr>
              <w:rPr>
                <w:lang w:val="en-GB"/>
              </w:rPr>
            </w:pPr>
            <w:r w:rsidRPr="00AB1114">
              <w:rPr>
                <w:lang w:val="en-GB"/>
              </w:rPr>
              <w:t>Fulltime</w:t>
            </w:r>
          </w:p>
          <w:p w14:paraId="52EF21D3" w14:textId="77777777" w:rsidR="00B52A1A" w:rsidRPr="00AB1114" w:rsidRDefault="00D144C2" w:rsidP="00B52A1A">
            <w:pPr>
              <w:rPr>
                <w:lang w:val="en-GB"/>
              </w:rPr>
            </w:pPr>
            <w:r w:rsidRPr="00AB1114">
              <w:rPr>
                <w:lang w:val="en-GB"/>
              </w:rPr>
              <w:t>Supervisor</w:t>
            </w:r>
          </w:p>
          <w:p w14:paraId="3AF17F75" w14:textId="77777777" w:rsidR="00B52A1A" w:rsidRPr="00AB1114" w:rsidRDefault="00D144C2" w:rsidP="00B52A1A">
            <w:pPr>
              <w:rPr>
                <w:lang w:val="en-GB"/>
              </w:rPr>
            </w:pPr>
            <w:r w:rsidRPr="00AB1114">
              <w:rPr>
                <w:lang w:val="en-GB"/>
              </w:rPr>
              <w:t>Salary</w:t>
            </w:r>
          </w:p>
        </w:tc>
        <w:tc>
          <w:tcPr>
            <w:tcW w:w="1409" w:type="dxa"/>
          </w:tcPr>
          <w:p w14:paraId="5DB3833E" w14:textId="77777777" w:rsidR="00F37FA0" w:rsidRPr="00AB1114" w:rsidRDefault="00F37FA0" w:rsidP="0073078E">
            <w:pPr>
              <w:jc w:val="center"/>
              <w:rPr>
                <w:lang w:val="en-GB"/>
              </w:rPr>
            </w:pPr>
          </w:p>
          <w:p w14:paraId="4ABED643" w14:textId="77777777" w:rsidR="00B52A1A" w:rsidRPr="00AB1114" w:rsidRDefault="00B52A1A" w:rsidP="0073078E">
            <w:pPr>
              <w:jc w:val="center"/>
              <w:rPr>
                <w:lang w:val="en-GB"/>
              </w:rPr>
            </w:pPr>
          </w:p>
          <w:p w14:paraId="162EA208" w14:textId="77777777" w:rsidR="00B52A1A" w:rsidRPr="00AB1114" w:rsidRDefault="00D144C2" w:rsidP="0073078E">
            <w:pPr>
              <w:jc w:val="center"/>
              <w:rPr>
                <w:lang w:val="en-GB"/>
              </w:rPr>
            </w:pPr>
            <w:r w:rsidRPr="00AB1114">
              <w:rPr>
                <w:lang w:val="en-GB"/>
              </w:rPr>
              <w:lastRenderedPageBreak/>
              <w:t>200,000.00</w:t>
            </w:r>
          </w:p>
          <w:p w14:paraId="160AD0A5" w14:textId="77777777" w:rsidR="00B52A1A" w:rsidRPr="00AB1114" w:rsidRDefault="00D144C2" w:rsidP="0073078E">
            <w:pPr>
              <w:jc w:val="center"/>
              <w:rPr>
                <w:lang w:val="en-GB"/>
              </w:rPr>
            </w:pPr>
            <w:r w:rsidRPr="00AB1114">
              <w:rPr>
                <w:lang w:val="en-GB"/>
              </w:rPr>
              <w:t>100,000.00</w:t>
            </w:r>
          </w:p>
          <w:p w14:paraId="37F30536" w14:textId="77777777" w:rsidR="00B52A1A" w:rsidRPr="00AB1114" w:rsidRDefault="00B52A1A" w:rsidP="0073078E">
            <w:pPr>
              <w:jc w:val="center"/>
              <w:rPr>
                <w:lang w:val="en-GB"/>
              </w:rPr>
            </w:pPr>
          </w:p>
          <w:p w14:paraId="011BB619" w14:textId="77777777" w:rsidR="00B52A1A" w:rsidRPr="00AB1114" w:rsidRDefault="00B52A1A" w:rsidP="0073078E">
            <w:pPr>
              <w:jc w:val="center"/>
              <w:rPr>
                <w:lang w:val="en-GB"/>
              </w:rPr>
            </w:pPr>
          </w:p>
          <w:p w14:paraId="1F258984" w14:textId="77777777" w:rsidR="00B52A1A" w:rsidRPr="00AB1114" w:rsidRDefault="00D144C2" w:rsidP="0073078E">
            <w:pPr>
              <w:jc w:val="center"/>
              <w:rPr>
                <w:lang w:val="en-GB"/>
              </w:rPr>
            </w:pPr>
            <w:r w:rsidRPr="00AB1114">
              <w:rPr>
                <w:lang w:val="en-GB"/>
              </w:rPr>
              <w:t>50,000.00</w:t>
            </w:r>
          </w:p>
        </w:tc>
        <w:tc>
          <w:tcPr>
            <w:tcW w:w="1608" w:type="dxa"/>
          </w:tcPr>
          <w:p w14:paraId="7E195BC7" w14:textId="77777777" w:rsidR="00F37FA0" w:rsidRPr="00AB1114" w:rsidRDefault="00F37FA0" w:rsidP="0073078E">
            <w:pPr>
              <w:jc w:val="center"/>
              <w:rPr>
                <w:lang w:val="en-GB"/>
              </w:rPr>
            </w:pPr>
          </w:p>
          <w:p w14:paraId="2DE2C9EF" w14:textId="77777777" w:rsidR="00B52A1A" w:rsidRPr="00AB1114" w:rsidRDefault="00B52A1A" w:rsidP="0073078E">
            <w:pPr>
              <w:jc w:val="center"/>
              <w:rPr>
                <w:lang w:val="en-GB"/>
              </w:rPr>
            </w:pPr>
          </w:p>
          <w:p w14:paraId="70698F97" w14:textId="77777777" w:rsidR="00B52A1A" w:rsidRPr="00AB1114" w:rsidRDefault="00D144C2" w:rsidP="0073078E">
            <w:pPr>
              <w:jc w:val="center"/>
              <w:rPr>
                <w:lang w:val="en-GB"/>
              </w:rPr>
            </w:pPr>
            <w:r w:rsidRPr="00AB1114">
              <w:rPr>
                <w:lang w:val="en-GB"/>
              </w:rPr>
              <w:lastRenderedPageBreak/>
              <w:t>200,000.00</w:t>
            </w:r>
          </w:p>
          <w:p w14:paraId="1CB695C9" w14:textId="77777777" w:rsidR="00B52A1A" w:rsidRPr="00AB1114" w:rsidRDefault="00D144C2" w:rsidP="0073078E">
            <w:pPr>
              <w:jc w:val="center"/>
              <w:rPr>
                <w:lang w:val="en-GB"/>
              </w:rPr>
            </w:pPr>
            <w:r w:rsidRPr="00AB1114">
              <w:rPr>
                <w:lang w:val="en-GB"/>
              </w:rPr>
              <w:t>100,000.00</w:t>
            </w:r>
          </w:p>
          <w:p w14:paraId="239CF24C" w14:textId="77777777" w:rsidR="00B52A1A" w:rsidRPr="00AB1114" w:rsidRDefault="00B52A1A" w:rsidP="0073078E">
            <w:pPr>
              <w:jc w:val="center"/>
              <w:rPr>
                <w:lang w:val="en-GB"/>
              </w:rPr>
            </w:pPr>
          </w:p>
          <w:p w14:paraId="570822E0" w14:textId="77777777" w:rsidR="00B52A1A" w:rsidRPr="00AB1114" w:rsidRDefault="00B52A1A" w:rsidP="0073078E">
            <w:pPr>
              <w:jc w:val="center"/>
              <w:rPr>
                <w:lang w:val="en-GB"/>
              </w:rPr>
            </w:pPr>
          </w:p>
          <w:p w14:paraId="6E2EE056" w14:textId="77777777" w:rsidR="00B52A1A" w:rsidRPr="00AB1114" w:rsidRDefault="00D144C2" w:rsidP="0073078E">
            <w:pPr>
              <w:jc w:val="center"/>
              <w:rPr>
                <w:lang w:val="en-GB"/>
              </w:rPr>
            </w:pPr>
            <w:r w:rsidRPr="00AB1114">
              <w:rPr>
                <w:lang w:val="en-GB"/>
              </w:rPr>
              <w:t>50,000.00</w:t>
            </w:r>
          </w:p>
        </w:tc>
        <w:tc>
          <w:tcPr>
            <w:tcW w:w="1488" w:type="dxa"/>
          </w:tcPr>
          <w:p w14:paraId="176131D7" w14:textId="77777777" w:rsidR="00F37FA0" w:rsidRPr="00AB1114" w:rsidRDefault="00F37FA0" w:rsidP="0073078E">
            <w:pPr>
              <w:jc w:val="center"/>
              <w:rPr>
                <w:lang w:val="en-GB"/>
              </w:rPr>
            </w:pPr>
          </w:p>
          <w:p w14:paraId="06C1BC7B" w14:textId="77777777" w:rsidR="00B52A1A" w:rsidRPr="00AB1114" w:rsidRDefault="00B52A1A" w:rsidP="0073078E">
            <w:pPr>
              <w:jc w:val="center"/>
              <w:rPr>
                <w:lang w:val="en-GB"/>
              </w:rPr>
            </w:pPr>
          </w:p>
          <w:p w14:paraId="51687713" w14:textId="77777777" w:rsidR="00B52A1A" w:rsidRPr="00AB1114" w:rsidRDefault="00D144C2" w:rsidP="0073078E">
            <w:pPr>
              <w:jc w:val="center"/>
              <w:rPr>
                <w:lang w:val="en-GB"/>
              </w:rPr>
            </w:pPr>
            <w:r w:rsidRPr="00AB1114">
              <w:rPr>
                <w:lang w:val="en-GB"/>
              </w:rPr>
              <w:lastRenderedPageBreak/>
              <w:t>0</w:t>
            </w:r>
          </w:p>
          <w:p w14:paraId="2FACFD2E" w14:textId="77777777" w:rsidR="00B52A1A" w:rsidRPr="00AB1114" w:rsidRDefault="00D144C2" w:rsidP="0073078E">
            <w:pPr>
              <w:jc w:val="center"/>
              <w:rPr>
                <w:lang w:val="en-GB"/>
              </w:rPr>
            </w:pPr>
            <w:r w:rsidRPr="00AB1114">
              <w:rPr>
                <w:lang w:val="en-GB"/>
              </w:rPr>
              <w:t>0</w:t>
            </w:r>
          </w:p>
          <w:p w14:paraId="1A79890F" w14:textId="77777777" w:rsidR="00B52A1A" w:rsidRPr="00AB1114" w:rsidRDefault="00B52A1A" w:rsidP="0073078E">
            <w:pPr>
              <w:jc w:val="center"/>
              <w:rPr>
                <w:lang w:val="en-GB"/>
              </w:rPr>
            </w:pPr>
          </w:p>
          <w:p w14:paraId="438BB288" w14:textId="77777777" w:rsidR="00B52A1A" w:rsidRPr="00AB1114" w:rsidRDefault="00B52A1A" w:rsidP="0073078E">
            <w:pPr>
              <w:jc w:val="center"/>
              <w:rPr>
                <w:lang w:val="en-GB"/>
              </w:rPr>
            </w:pPr>
          </w:p>
          <w:p w14:paraId="614CDA14" w14:textId="77777777" w:rsidR="00B52A1A" w:rsidRPr="00AB1114" w:rsidRDefault="00D144C2" w:rsidP="0073078E">
            <w:pPr>
              <w:jc w:val="center"/>
              <w:rPr>
                <w:lang w:val="en-GB"/>
              </w:rPr>
            </w:pPr>
            <w:r w:rsidRPr="00AB1114">
              <w:rPr>
                <w:lang w:val="en-GB"/>
              </w:rPr>
              <w:t>0</w:t>
            </w:r>
          </w:p>
        </w:tc>
        <w:tc>
          <w:tcPr>
            <w:tcW w:w="2870" w:type="dxa"/>
          </w:tcPr>
          <w:p w14:paraId="5C5726D4" w14:textId="77777777" w:rsidR="00F37FA0" w:rsidRPr="00AB1114" w:rsidRDefault="00F37FA0" w:rsidP="0073078E">
            <w:pPr>
              <w:jc w:val="center"/>
              <w:rPr>
                <w:lang w:val="en-GB"/>
              </w:rPr>
            </w:pPr>
          </w:p>
          <w:p w14:paraId="16796CA2" w14:textId="77777777" w:rsidR="00B52A1A" w:rsidRPr="00AB1114" w:rsidRDefault="00B52A1A" w:rsidP="0073078E">
            <w:pPr>
              <w:jc w:val="center"/>
              <w:rPr>
                <w:lang w:val="en-GB"/>
              </w:rPr>
            </w:pPr>
          </w:p>
          <w:p w14:paraId="4B493F9E" w14:textId="77777777" w:rsidR="00B52A1A" w:rsidRPr="00AB1114" w:rsidRDefault="00D144C2" w:rsidP="0073078E">
            <w:pPr>
              <w:jc w:val="center"/>
              <w:rPr>
                <w:lang w:val="en-GB"/>
              </w:rPr>
            </w:pPr>
            <w:r w:rsidRPr="00AB1114">
              <w:rPr>
                <w:lang w:val="en-GB"/>
              </w:rPr>
              <w:lastRenderedPageBreak/>
              <w:t>Nil</w:t>
            </w:r>
          </w:p>
          <w:p w14:paraId="541A7626" w14:textId="77777777" w:rsidR="00B52A1A" w:rsidRPr="00AB1114" w:rsidRDefault="00D144C2" w:rsidP="0073078E">
            <w:pPr>
              <w:jc w:val="center"/>
              <w:rPr>
                <w:lang w:val="en-GB"/>
              </w:rPr>
            </w:pPr>
            <w:r w:rsidRPr="00AB1114">
              <w:rPr>
                <w:lang w:val="en-GB"/>
              </w:rPr>
              <w:t>Nil</w:t>
            </w:r>
          </w:p>
          <w:p w14:paraId="16338346" w14:textId="77777777" w:rsidR="00B52A1A" w:rsidRPr="00AB1114" w:rsidRDefault="00B52A1A" w:rsidP="0073078E">
            <w:pPr>
              <w:jc w:val="center"/>
              <w:rPr>
                <w:lang w:val="en-GB"/>
              </w:rPr>
            </w:pPr>
          </w:p>
          <w:p w14:paraId="513FC462" w14:textId="77777777" w:rsidR="00B52A1A" w:rsidRPr="00AB1114" w:rsidRDefault="00B52A1A" w:rsidP="0073078E">
            <w:pPr>
              <w:jc w:val="center"/>
              <w:rPr>
                <w:lang w:val="en-GB"/>
              </w:rPr>
            </w:pPr>
          </w:p>
          <w:p w14:paraId="165DC709" w14:textId="77777777" w:rsidR="00B52A1A" w:rsidRPr="00AB1114" w:rsidRDefault="00D144C2" w:rsidP="0073078E">
            <w:pPr>
              <w:jc w:val="center"/>
              <w:rPr>
                <w:lang w:val="en-GB"/>
              </w:rPr>
            </w:pPr>
            <w:r w:rsidRPr="00AB1114">
              <w:rPr>
                <w:lang w:val="en-GB"/>
              </w:rPr>
              <w:t>Nil</w:t>
            </w:r>
          </w:p>
        </w:tc>
      </w:tr>
      <w:tr w:rsidR="007345F3" w14:paraId="766D0CD4" w14:textId="77777777" w:rsidTr="00EB0827">
        <w:tc>
          <w:tcPr>
            <w:tcW w:w="1975" w:type="dxa"/>
          </w:tcPr>
          <w:p w14:paraId="49CEA99A" w14:textId="77777777" w:rsidR="00F37FA0" w:rsidRPr="00AB1114" w:rsidRDefault="00D144C2" w:rsidP="00B52A1A">
            <w:pPr>
              <w:jc w:val="left"/>
              <w:rPr>
                <w:b/>
                <w:lang w:val="en-GB"/>
              </w:rPr>
            </w:pPr>
            <w:r w:rsidRPr="00AB1114">
              <w:rPr>
                <w:b/>
                <w:lang w:val="en-GB"/>
              </w:rPr>
              <w:lastRenderedPageBreak/>
              <w:t>Profit</w:t>
            </w:r>
          </w:p>
        </w:tc>
        <w:tc>
          <w:tcPr>
            <w:tcW w:w="1409" w:type="dxa"/>
          </w:tcPr>
          <w:p w14:paraId="184D50C4" w14:textId="77777777" w:rsidR="00F37FA0" w:rsidRPr="00AB1114" w:rsidRDefault="00D144C2" w:rsidP="0073078E">
            <w:pPr>
              <w:jc w:val="center"/>
              <w:rPr>
                <w:b/>
                <w:lang w:val="en-GB"/>
              </w:rPr>
            </w:pPr>
            <w:r w:rsidRPr="00AB1114">
              <w:rPr>
                <w:b/>
                <w:lang w:val="en-GB"/>
              </w:rPr>
              <w:t>10,10,000.00</w:t>
            </w:r>
          </w:p>
        </w:tc>
        <w:tc>
          <w:tcPr>
            <w:tcW w:w="1608" w:type="dxa"/>
          </w:tcPr>
          <w:p w14:paraId="69201E2E" w14:textId="77777777" w:rsidR="00F37FA0" w:rsidRPr="00AB1114" w:rsidRDefault="00D144C2" w:rsidP="0073078E">
            <w:pPr>
              <w:jc w:val="center"/>
              <w:rPr>
                <w:b/>
                <w:lang w:val="en-GB"/>
              </w:rPr>
            </w:pPr>
            <w:r w:rsidRPr="00AB1114">
              <w:rPr>
                <w:b/>
                <w:lang w:val="en-GB"/>
              </w:rPr>
              <w:t>13,50,000.00</w:t>
            </w:r>
          </w:p>
        </w:tc>
        <w:tc>
          <w:tcPr>
            <w:tcW w:w="1488" w:type="dxa"/>
          </w:tcPr>
          <w:p w14:paraId="1032C6A5" w14:textId="77777777" w:rsidR="00F37FA0" w:rsidRPr="00AB1114" w:rsidRDefault="00D144C2" w:rsidP="0073078E">
            <w:pPr>
              <w:jc w:val="center"/>
              <w:rPr>
                <w:b/>
                <w:lang w:val="en-GB"/>
              </w:rPr>
            </w:pPr>
            <w:r w:rsidRPr="00AB1114">
              <w:rPr>
                <w:b/>
                <w:lang w:val="en-GB"/>
              </w:rPr>
              <w:t>340,000.00</w:t>
            </w:r>
          </w:p>
        </w:tc>
        <w:tc>
          <w:tcPr>
            <w:tcW w:w="2870" w:type="dxa"/>
          </w:tcPr>
          <w:p w14:paraId="06FB6C0E" w14:textId="77777777" w:rsidR="00F37FA0" w:rsidRPr="00AB1114" w:rsidRDefault="00D144C2" w:rsidP="0073078E">
            <w:pPr>
              <w:jc w:val="center"/>
              <w:rPr>
                <w:b/>
                <w:lang w:val="en-GB"/>
              </w:rPr>
            </w:pPr>
            <w:r w:rsidRPr="00AB1114">
              <w:rPr>
                <w:b/>
                <w:lang w:val="en-GB"/>
              </w:rPr>
              <w:t>Unfavourable</w:t>
            </w:r>
            <w:r w:rsidR="004117CB" w:rsidRPr="00AB1114">
              <w:rPr>
                <w:b/>
                <w:lang w:val="en-GB"/>
              </w:rPr>
              <w:t xml:space="preserve"> Variance</w:t>
            </w:r>
          </w:p>
        </w:tc>
      </w:tr>
    </w:tbl>
    <w:p w14:paraId="5092269D" w14:textId="77777777" w:rsidR="009C3D17" w:rsidRPr="00CA1584" w:rsidRDefault="00D144C2" w:rsidP="00CA1584">
      <w:pPr>
        <w:pStyle w:val="Caption"/>
        <w:spacing w:after="0" w:line="360" w:lineRule="auto"/>
        <w:jc w:val="center"/>
        <w:rPr>
          <w:b/>
          <w:bCs/>
          <w:i w:val="0"/>
          <w:iCs w:val="0"/>
          <w:color w:val="auto"/>
          <w:sz w:val="20"/>
          <w:szCs w:val="20"/>
        </w:rPr>
      </w:pPr>
      <w:bookmarkStart w:id="4" w:name="_Toc101652568"/>
      <w:r w:rsidRPr="00CA1584">
        <w:rPr>
          <w:b/>
          <w:bCs/>
          <w:i w:val="0"/>
          <w:iCs w:val="0"/>
          <w:color w:val="auto"/>
          <w:sz w:val="20"/>
          <w:szCs w:val="20"/>
        </w:rPr>
        <w:t xml:space="preserve">Table </w:t>
      </w:r>
      <w:r w:rsidRPr="00CA1584">
        <w:rPr>
          <w:b/>
          <w:bCs/>
          <w:i w:val="0"/>
          <w:iCs w:val="0"/>
          <w:color w:val="auto"/>
          <w:sz w:val="20"/>
          <w:szCs w:val="20"/>
        </w:rPr>
        <w:fldChar w:fldCharType="begin"/>
      </w:r>
      <w:r w:rsidRPr="00CA1584">
        <w:rPr>
          <w:b/>
          <w:bCs/>
          <w:i w:val="0"/>
          <w:iCs w:val="0"/>
          <w:color w:val="auto"/>
          <w:sz w:val="20"/>
          <w:szCs w:val="20"/>
        </w:rPr>
        <w:instrText xml:space="preserve"> SEQ Table \* ARABIC </w:instrText>
      </w:r>
      <w:r w:rsidRPr="00CA1584">
        <w:rPr>
          <w:b/>
          <w:bCs/>
          <w:i w:val="0"/>
          <w:iCs w:val="0"/>
          <w:color w:val="auto"/>
          <w:sz w:val="20"/>
          <w:szCs w:val="20"/>
        </w:rPr>
        <w:fldChar w:fldCharType="separate"/>
      </w:r>
      <w:r w:rsidRPr="00CA1584">
        <w:rPr>
          <w:b/>
          <w:bCs/>
          <w:i w:val="0"/>
          <w:iCs w:val="0"/>
          <w:noProof/>
          <w:color w:val="auto"/>
          <w:sz w:val="20"/>
          <w:szCs w:val="20"/>
        </w:rPr>
        <w:t>2</w:t>
      </w:r>
      <w:r w:rsidRPr="00CA1584">
        <w:rPr>
          <w:b/>
          <w:bCs/>
          <w:i w:val="0"/>
          <w:iCs w:val="0"/>
          <w:color w:val="auto"/>
          <w:sz w:val="20"/>
          <w:szCs w:val="20"/>
        </w:rPr>
        <w:fldChar w:fldCharType="end"/>
      </w:r>
      <w:r w:rsidRPr="00CA1584">
        <w:rPr>
          <w:b/>
          <w:bCs/>
          <w:i w:val="0"/>
          <w:iCs w:val="0"/>
          <w:color w:val="auto"/>
          <w:sz w:val="20"/>
          <w:szCs w:val="20"/>
        </w:rPr>
        <w:t>: Flexed Budget</w:t>
      </w:r>
      <w:bookmarkEnd w:id="4"/>
    </w:p>
    <w:p w14:paraId="11E029C8" w14:textId="77777777" w:rsidR="00CA1584" w:rsidRPr="00CA1584" w:rsidRDefault="00D144C2" w:rsidP="00CA1584">
      <w:pPr>
        <w:spacing w:after="0"/>
        <w:jc w:val="center"/>
        <w:rPr>
          <w:b/>
          <w:bCs/>
          <w:sz w:val="20"/>
          <w:szCs w:val="20"/>
        </w:rPr>
      </w:pPr>
      <w:r w:rsidRPr="00CA1584">
        <w:rPr>
          <w:b/>
          <w:bCs/>
          <w:sz w:val="20"/>
          <w:szCs w:val="20"/>
        </w:rPr>
        <w:t>Source: (Self-Made)</w:t>
      </w:r>
    </w:p>
    <w:p w14:paraId="5FAFA1D7" w14:textId="77777777" w:rsidR="009C3D17" w:rsidRPr="00AB1114" w:rsidRDefault="00D144C2" w:rsidP="009C3D17">
      <w:pPr>
        <w:pStyle w:val="Heading2"/>
        <w:rPr>
          <w:lang w:val="en-GB"/>
        </w:rPr>
      </w:pPr>
      <w:bookmarkStart w:id="5" w:name="_Toc101652561"/>
      <w:r w:rsidRPr="00AB1114">
        <w:rPr>
          <w:lang w:val="en-GB"/>
        </w:rPr>
        <w:t xml:space="preserve">(ii) Preparing Amana’s performance report during the year 2020 by using the </w:t>
      </w:r>
      <w:r w:rsidR="00FF7AEE" w:rsidRPr="00AB1114">
        <w:rPr>
          <w:lang w:val="en-GB"/>
        </w:rPr>
        <w:t>(</w:t>
      </w:r>
      <w:r w:rsidR="00F571CD" w:rsidRPr="00AB1114">
        <w:rPr>
          <w:lang w:val="en-GB"/>
        </w:rPr>
        <w:t>I</w:t>
      </w:r>
      <w:r w:rsidR="00FF7AEE" w:rsidRPr="00AB1114">
        <w:rPr>
          <w:lang w:val="en-GB"/>
        </w:rPr>
        <w:t xml:space="preserve">) </w:t>
      </w:r>
      <w:r w:rsidRPr="00AB1114">
        <w:rPr>
          <w:lang w:val="en-GB"/>
        </w:rPr>
        <w:t>cost report.</w:t>
      </w:r>
      <w:bookmarkEnd w:id="5"/>
    </w:p>
    <w:p w14:paraId="6FE09A2E" w14:textId="0A8D6CD2" w:rsidR="009C3D17" w:rsidRPr="00AB1114" w:rsidRDefault="00D144C2" w:rsidP="009C3D17">
      <w:pPr>
        <w:rPr>
          <w:lang w:val="en-GB"/>
        </w:rPr>
      </w:pPr>
      <w:r w:rsidRPr="00AB1114">
        <w:rPr>
          <w:lang w:val="en-GB"/>
        </w:rPr>
        <w:t xml:space="preserve">Because of Covid-19 restrictions on movement and travel, people cannot quickly move outside of the home. As a result, the sale of Amana has declined. </w:t>
      </w:r>
      <w:r w:rsidR="00FF7AEE" w:rsidRPr="00AB1114">
        <w:rPr>
          <w:lang w:val="en-GB"/>
        </w:rPr>
        <w:t xml:space="preserve">The expected sales of Amana </w:t>
      </w:r>
      <w:r w:rsidR="00F571CD" w:rsidRPr="00AB1114">
        <w:rPr>
          <w:lang w:val="en-GB"/>
        </w:rPr>
        <w:t>were</w:t>
      </w:r>
      <w:r w:rsidR="00FF7AEE" w:rsidRPr="00AB1114">
        <w:rPr>
          <w:lang w:val="en-GB"/>
        </w:rPr>
        <w:t xml:space="preserve"> £100,000, but because of Covid-19 restrictions, the sales </w:t>
      </w:r>
      <w:r w:rsidR="00F571CD" w:rsidRPr="00AB1114">
        <w:rPr>
          <w:lang w:val="en-GB"/>
        </w:rPr>
        <w:t>have</w:t>
      </w:r>
      <w:r w:rsidR="00FF7AEE" w:rsidRPr="00AB1114">
        <w:rPr>
          <w:lang w:val="en-GB"/>
        </w:rPr>
        <w:t xml:space="preserve"> fallen short at £80,000. </w:t>
      </w:r>
      <w:r w:rsidR="00B347B4" w:rsidRPr="00AB1114">
        <w:rPr>
          <w:lang w:val="en-GB"/>
        </w:rPr>
        <w:t xml:space="preserve">The unit sales price has also decreased by 20%, falling from 25 to 20 per unit; because of the falling unit price, they still deal with this price increase due to material and </w:t>
      </w:r>
      <w:r w:rsidR="00AB1114" w:rsidRPr="00AB1114">
        <w:rPr>
          <w:lang w:val="en-GB"/>
        </w:rPr>
        <w:t>labour</w:t>
      </w:r>
      <w:r w:rsidR="00B347B4" w:rsidRPr="00AB1114">
        <w:rPr>
          <w:lang w:val="en-GB"/>
        </w:rPr>
        <w:t xml:space="preserve"> costs. </w:t>
      </w:r>
      <w:r w:rsidR="00EB0827" w:rsidRPr="00EB0827">
        <w:rPr>
          <w:lang w:val="en-GB"/>
        </w:rPr>
        <w:t xml:space="preserve">In comparison to earlier year, overhead costs have now been depleted by around 10%. </w:t>
      </w:r>
      <w:r w:rsidR="00B347B4" w:rsidRPr="00AB1114">
        <w:rPr>
          <w:lang w:val="en-GB"/>
        </w:rPr>
        <w:t xml:space="preserve"> Because of decreased this, they </w:t>
      </w:r>
      <w:r w:rsidR="00F571CD" w:rsidRPr="00AB1114">
        <w:rPr>
          <w:lang w:val="en-GB"/>
        </w:rPr>
        <w:t>have</w:t>
      </w:r>
      <w:r w:rsidR="00B347B4" w:rsidRPr="00AB1114">
        <w:rPr>
          <w:lang w:val="en-GB"/>
        </w:rPr>
        <w:t xml:space="preserve"> faced a loss of £760,000. </w:t>
      </w:r>
      <w:r w:rsidR="007B6F96" w:rsidRPr="00AB1114">
        <w:rPr>
          <w:lang w:val="en-GB"/>
        </w:rPr>
        <w:t xml:space="preserve">Only the company's insurance has increased from £100,000 to £170,000 due to the company's stable warehouse rental costs. The salary of a full-time warehouse supervisor has also decreased by 20%. As a result, the salary dropped from fifty thousand pounds to </w:t>
      </w:r>
      <w:r w:rsidR="00F571CD" w:rsidRPr="00AB1114">
        <w:rPr>
          <w:lang w:val="en-GB"/>
        </w:rPr>
        <w:t>thirty-five</w:t>
      </w:r>
      <w:r w:rsidR="007B6F96" w:rsidRPr="00AB1114">
        <w:rPr>
          <w:lang w:val="en-GB"/>
        </w:rPr>
        <w:t xml:space="preserve"> thousand pounds per annum. The company's original budget was less accurate than its flexed budget because of selling their souvenir at a low price to maintain the same number of units sold. Their actual result shows the lousy performance of Amana during the ear.</w:t>
      </w:r>
    </w:p>
    <w:p w14:paraId="1687D831" w14:textId="60401EEA" w:rsidR="009C3D17" w:rsidRPr="00AB1114" w:rsidRDefault="007B6F96" w:rsidP="00EB0827">
      <w:pPr>
        <w:rPr>
          <w:lang w:val="en-GB"/>
        </w:rPr>
      </w:pPr>
      <w:r w:rsidRPr="00AB1114">
        <w:rPr>
          <w:lang w:val="en-GB"/>
        </w:rPr>
        <w:t xml:space="preserve">The </w:t>
      </w:r>
      <w:r w:rsidR="00BC3859" w:rsidRPr="00AB1114">
        <w:rPr>
          <w:lang w:val="en-GB"/>
        </w:rPr>
        <w:t>cost of Amana is run</w:t>
      </w:r>
      <w:r w:rsidRPr="00AB1114">
        <w:rPr>
          <w:lang w:val="en-GB"/>
        </w:rPr>
        <w:t xml:space="preserve"> out of control</w:t>
      </w:r>
      <w:r w:rsidR="00BC3859" w:rsidRPr="00AB1114">
        <w:rPr>
          <w:lang w:val="en-GB"/>
        </w:rPr>
        <w:t xml:space="preserve">, but the per-unit selling price is being improved. On the other </w:t>
      </w:r>
      <w:r w:rsidR="00F571CD" w:rsidRPr="00AB1114">
        <w:rPr>
          <w:lang w:val="en-GB"/>
        </w:rPr>
        <w:t>hand,</w:t>
      </w:r>
      <w:r w:rsidR="00BC3859" w:rsidRPr="00AB1114">
        <w:rPr>
          <w:lang w:val="en-GB"/>
        </w:rPr>
        <w:t xml:space="preserve"> the fixed costs of Amana are under control, but the profitability is </w:t>
      </w:r>
      <w:r w:rsidR="00EB0827">
        <w:rPr>
          <w:lang w:val="en-GB"/>
        </w:rPr>
        <w:t xml:space="preserve">not satisfactory. </w:t>
      </w:r>
      <w:r w:rsidR="00EB0827" w:rsidRPr="00EB0827">
        <w:rPr>
          <w:lang w:val="en-GB"/>
        </w:rPr>
        <w:t xml:space="preserve">Amana Ltd also modifying their product prices, sales, and outcomes in the coming period even when they were somewhat prosperous the earlier year but are unable to do the </w:t>
      </w:r>
      <w:r w:rsidR="000A3C3F" w:rsidRPr="00EB0827">
        <w:rPr>
          <w:lang w:val="en-GB"/>
        </w:rPr>
        <w:t>same in</w:t>
      </w:r>
      <w:r w:rsidR="00EB0827" w:rsidRPr="00EB0827">
        <w:rPr>
          <w:lang w:val="en-GB"/>
        </w:rPr>
        <w:t xml:space="preserve"> present year.</w:t>
      </w:r>
      <w:r w:rsidR="000A3C3F">
        <w:rPr>
          <w:lang w:val="en-GB"/>
        </w:rPr>
        <w:t xml:space="preserve"> </w:t>
      </w:r>
      <w:r w:rsidR="00EB0827" w:rsidRPr="00EB0827">
        <w:rPr>
          <w:lang w:val="en-GB"/>
        </w:rPr>
        <w:t xml:space="preserve">Additionally, Amana Ltd. could also put more emphasis on customer's wants and requirements as well as the growth of the industry. </w:t>
      </w:r>
      <w:r w:rsidR="00D83A6F" w:rsidRPr="00AB1114">
        <w:rPr>
          <w:lang w:val="en-GB"/>
        </w:rPr>
        <w:t xml:space="preserve"> Amana Ltd should seek alternative ways to obtain the ingredients and materials to reduce their product's price per unit cost</w:t>
      </w:r>
      <w:r w:rsidR="00F571CD" w:rsidRPr="00AB1114">
        <w:rPr>
          <w:lang w:val="en-GB"/>
        </w:rPr>
        <w:t>. If</w:t>
      </w:r>
      <w:r w:rsidR="00866D74" w:rsidRPr="00AB1114">
        <w:rPr>
          <w:lang w:val="en-GB"/>
        </w:rPr>
        <w:t xml:space="preserve"> Amana Ltd. </w:t>
      </w:r>
      <w:r w:rsidR="00866D74" w:rsidRPr="00AB1114">
        <w:rPr>
          <w:lang w:val="en-GB"/>
        </w:rPr>
        <w:lastRenderedPageBreak/>
        <w:t>wants consumers to continue purchasing their souvenirs, it may be necessary to lower the prices of all of their products, including their souvenirs</w:t>
      </w:r>
      <w:r w:rsidR="009D104C" w:rsidRPr="00AB1114">
        <w:rPr>
          <w:lang w:val="en-GB"/>
        </w:rPr>
        <w:t xml:space="preserve"> (</w:t>
      </w:r>
      <w:r w:rsidR="00AB1114" w:rsidRPr="00AB1114">
        <w:rPr>
          <w:shd w:val="clear" w:color="auto" w:fill="FFFFFF"/>
          <w:lang w:val="en-GB"/>
        </w:rPr>
        <w:t>Mannie</w:t>
      </w:r>
      <w:r w:rsidR="009D104C" w:rsidRPr="00AB1114">
        <w:rPr>
          <w:shd w:val="clear" w:color="auto" w:fill="FFFFFF"/>
          <w:lang w:val="en-GB"/>
        </w:rPr>
        <w:t xml:space="preserve"> et al., 2018)</w:t>
      </w:r>
      <w:r w:rsidR="00D83A6F" w:rsidRPr="00AB1114">
        <w:rPr>
          <w:lang w:val="en-GB"/>
        </w:rPr>
        <w:t xml:space="preserve">. </w:t>
      </w:r>
      <w:r w:rsidR="00866D74" w:rsidRPr="00AB1114">
        <w:rPr>
          <w:lang w:val="en-GB"/>
        </w:rPr>
        <w:t xml:space="preserve">Amana's expected per-unit price was 25 pounds, but now they sell their souvenir at 20 pounds per unit. As a result, they </w:t>
      </w:r>
      <w:r w:rsidR="00F571CD" w:rsidRPr="00AB1114">
        <w:rPr>
          <w:lang w:val="en-GB"/>
        </w:rPr>
        <w:t>have</w:t>
      </w:r>
      <w:r w:rsidR="00866D74" w:rsidRPr="00AB1114">
        <w:rPr>
          <w:lang w:val="en-GB"/>
        </w:rPr>
        <w:t xml:space="preserve"> faced a total loss of 760,000 pounds. Material and </w:t>
      </w:r>
      <w:r w:rsidR="00AB1114" w:rsidRPr="00AB1114">
        <w:rPr>
          <w:lang w:val="en-GB"/>
        </w:rPr>
        <w:t>labour</w:t>
      </w:r>
      <w:r w:rsidR="00866D74" w:rsidRPr="00AB1114">
        <w:rPr>
          <w:lang w:val="en-GB"/>
        </w:rPr>
        <w:t xml:space="preserve"> prices increased, as did overhead expenses, resulting in this loss. </w:t>
      </w:r>
      <w:r w:rsidR="000A3C3F" w:rsidRPr="000A3C3F">
        <w:rPr>
          <w:lang w:val="en-GB"/>
        </w:rPr>
        <w:t xml:space="preserve">To overcome such shortfalls, Amana Ltd has to place more emphasis on creating demand for their products rather than investing in new areas such as transportation. </w:t>
      </w:r>
      <w:r w:rsidR="00866D74" w:rsidRPr="00AB1114">
        <w:rPr>
          <w:lang w:val="en-GB"/>
        </w:rPr>
        <w:t xml:space="preserve">They must reduce their unit prices and seek alternative suppliers of components and resources. If Amana Ltd wants to keep selling souvenirs, it may need to cut expenses across the board, exploring expanding into other sectors to generate additional money. </w:t>
      </w:r>
      <w:r w:rsidR="000A3C3F" w:rsidRPr="000A3C3F">
        <w:rPr>
          <w:lang w:val="en-GB"/>
        </w:rPr>
        <w:t xml:space="preserve">The Covid-19 infection has negatively </w:t>
      </w:r>
      <w:r w:rsidR="000A5564" w:rsidRPr="000A3C3F">
        <w:rPr>
          <w:lang w:val="en-GB"/>
        </w:rPr>
        <w:t>affected</w:t>
      </w:r>
      <w:r w:rsidR="000A3C3F" w:rsidRPr="000A3C3F">
        <w:rPr>
          <w:lang w:val="en-GB"/>
        </w:rPr>
        <w:t xml:space="preserve"> tourist, specifically Amana Ltd, however the organisation can revive if the appropriat</w:t>
      </w:r>
      <w:r w:rsidR="000A3C3F">
        <w:rPr>
          <w:lang w:val="en-GB"/>
        </w:rPr>
        <w:t xml:space="preserve">e improvements are implemented </w:t>
      </w:r>
      <w:r w:rsidR="009D104C" w:rsidRPr="00AB1114">
        <w:rPr>
          <w:lang w:val="en-GB"/>
        </w:rPr>
        <w:t>(Gee et al., 2019)</w:t>
      </w:r>
      <w:r w:rsidR="00866D74" w:rsidRPr="00AB1114">
        <w:rPr>
          <w:lang w:val="en-GB"/>
        </w:rPr>
        <w:t>.</w:t>
      </w:r>
    </w:p>
    <w:p w14:paraId="747D7E7A" w14:textId="77777777" w:rsidR="00C5609C" w:rsidRPr="00AB1114" w:rsidRDefault="00D144C2" w:rsidP="00C5609C">
      <w:pPr>
        <w:pStyle w:val="Heading2"/>
        <w:rPr>
          <w:lang w:val="en-GB"/>
        </w:rPr>
      </w:pPr>
      <w:bookmarkStart w:id="6" w:name="_Toc101652562"/>
      <w:r w:rsidRPr="00AB1114">
        <w:rPr>
          <w:lang w:val="en-GB"/>
        </w:rPr>
        <w:t>(iii</w:t>
      </w:r>
      <w:r w:rsidR="00DB5971" w:rsidRPr="00AB1114">
        <w:rPr>
          <w:lang w:val="en-GB"/>
        </w:rPr>
        <w:t>) Provide recommendations to Aman</w:t>
      </w:r>
      <w:r w:rsidRPr="00AB1114">
        <w:rPr>
          <w:lang w:val="en-GB"/>
        </w:rPr>
        <w:t>a’s CEO on areas of improvement</w:t>
      </w:r>
      <w:bookmarkEnd w:id="6"/>
    </w:p>
    <w:p w14:paraId="0D6A14BF" w14:textId="77777777" w:rsidR="002B64AA" w:rsidRPr="00AB1114" w:rsidRDefault="00D144C2" w:rsidP="00CA1584">
      <w:pPr>
        <w:spacing w:after="0"/>
        <w:rPr>
          <w:lang w:val="en-GB"/>
        </w:rPr>
      </w:pPr>
      <w:r w:rsidRPr="00AB1114">
        <w:rPr>
          <w:lang w:val="en-GB"/>
        </w:rPr>
        <w:t>The CEO of Amana was required to follow some concrete action to recover from their tough time and gain their business again their strong position. To gain its strengths position Amana's required to focus on increasing its revenues by selling more product units. There are different ways by following which Amana can increase its revenue:</w:t>
      </w:r>
    </w:p>
    <w:p w14:paraId="39AA91C5" w14:textId="77777777" w:rsidR="002B64AA" w:rsidRPr="00AB1114" w:rsidRDefault="00D144C2" w:rsidP="00CA1584">
      <w:pPr>
        <w:spacing w:after="0"/>
        <w:rPr>
          <w:lang w:val="en-GB"/>
        </w:rPr>
      </w:pPr>
      <w:r w:rsidRPr="00AB1114">
        <w:rPr>
          <w:lang w:val="en-GB"/>
        </w:rPr>
        <w:t xml:space="preserve"> 1. Amana Ltd can increase their revenues by increasing the per unit selling price from £25 to £30 and keeping constant the variable cost as per previous. If Amana Ltd increases its per-unit price by £5 and keeps variable costs constant, the contribution to revenues will be £2 per unit, and the total revenue will increase by about £40,000. This is not an ideal option to apply because the volume of sales will significantly affect this option, which is not recommended</w:t>
      </w:r>
      <w:r w:rsidR="009D104C" w:rsidRPr="00AB1114">
        <w:rPr>
          <w:lang w:val="en-GB"/>
        </w:rPr>
        <w:t xml:space="preserve"> (</w:t>
      </w:r>
      <w:r w:rsidR="009D104C" w:rsidRPr="00AB1114">
        <w:rPr>
          <w:shd w:val="clear" w:color="auto" w:fill="FFFFFF"/>
          <w:lang w:val="en-GB"/>
        </w:rPr>
        <w:t>Watts et al., 2014).</w:t>
      </w:r>
    </w:p>
    <w:p w14:paraId="5FA6F6C0" w14:textId="77777777" w:rsidR="007407E7" w:rsidRPr="00AB1114" w:rsidRDefault="00D144C2" w:rsidP="00CA1584">
      <w:pPr>
        <w:spacing w:after="0"/>
        <w:rPr>
          <w:lang w:val="en-GB"/>
        </w:rPr>
      </w:pPr>
      <w:r w:rsidRPr="00AB1114">
        <w:rPr>
          <w:lang w:val="en-GB"/>
        </w:rPr>
        <w:t xml:space="preserve">2. Amana Ltd can increase their selling price per unit from £25 to £30, and at the same time, they can decrease their variable cost from £20 to £12 to boost their revenues. If they follow this </w:t>
      </w:r>
      <w:r w:rsidR="00F571CD" w:rsidRPr="00AB1114">
        <w:rPr>
          <w:lang w:val="en-GB"/>
        </w:rPr>
        <w:t>option,</w:t>
      </w:r>
      <w:r w:rsidRPr="00AB1114">
        <w:rPr>
          <w:lang w:val="en-GB"/>
        </w:rPr>
        <w:t xml:space="preserve"> the contribution to revenues will increase by about £8, and total revenue will increase by £80,000. This option is recommended because this option will help to reduce loss and increase contribution. </w:t>
      </w:r>
    </w:p>
    <w:p w14:paraId="235508D5" w14:textId="77777777" w:rsidR="007407E7" w:rsidRPr="004C3259" w:rsidRDefault="00D144C2" w:rsidP="00CA1584">
      <w:pPr>
        <w:spacing w:after="0"/>
        <w:rPr>
          <w:rFonts w:cs="Times New Roman"/>
          <w:szCs w:val="24"/>
          <w:lang w:val="en-GB"/>
        </w:rPr>
      </w:pPr>
      <w:r w:rsidRPr="004C3259">
        <w:rPr>
          <w:rFonts w:cs="Times New Roman"/>
          <w:szCs w:val="24"/>
          <w:lang w:val="en-GB"/>
        </w:rPr>
        <w:t xml:space="preserve">3. </w:t>
      </w:r>
      <w:r w:rsidR="004C6003" w:rsidRPr="004C3259">
        <w:rPr>
          <w:rFonts w:cs="Times New Roman"/>
          <w:szCs w:val="24"/>
          <w:lang w:val="en-GB"/>
        </w:rPr>
        <w:t>To enhance sales and possibly bring in new customers who were previously deterred from making purchases because of expensive pricing, a discount (£25-£5) can be an excellent marketing strategy for Amana Ltd. This option is not recommended for Amana Ltd because after ending the period, a large unsold inventory of souvenirs might lead them to a considerable loss</w:t>
      </w:r>
      <w:r w:rsidR="004C3259" w:rsidRPr="004C3259">
        <w:rPr>
          <w:rFonts w:cs="Times New Roman"/>
          <w:szCs w:val="24"/>
          <w:lang w:val="en-GB"/>
        </w:rPr>
        <w:t xml:space="preserve"> </w:t>
      </w:r>
      <w:r w:rsidR="004C3259" w:rsidRPr="004C3259">
        <w:rPr>
          <w:rFonts w:cs="Times New Roman"/>
          <w:color w:val="000000"/>
          <w:szCs w:val="24"/>
          <w:shd w:val="clear" w:color="auto" w:fill="FFFFFF"/>
        </w:rPr>
        <w:t>(Bragg, 2017)</w:t>
      </w:r>
      <w:r w:rsidR="004C6003" w:rsidRPr="004C3259">
        <w:rPr>
          <w:rFonts w:cs="Times New Roman"/>
          <w:szCs w:val="24"/>
          <w:lang w:val="en-GB"/>
        </w:rPr>
        <w:t xml:space="preserve">. </w:t>
      </w:r>
    </w:p>
    <w:p w14:paraId="10408822" w14:textId="77777777" w:rsidR="004C6003" w:rsidRPr="00AB1114" w:rsidRDefault="00D144C2" w:rsidP="00CA1584">
      <w:pPr>
        <w:spacing w:after="0"/>
        <w:rPr>
          <w:lang w:val="en-GB"/>
        </w:rPr>
      </w:pPr>
      <w:r w:rsidRPr="00AB1114">
        <w:rPr>
          <w:lang w:val="en-GB"/>
        </w:rPr>
        <w:lastRenderedPageBreak/>
        <w:t>4. Amana Ltd can choose online to sell their souvenir to customers who could not physically visit their store</w:t>
      </w:r>
      <w:r w:rsidR="009D104C" w:rsidRPr="00AB1114">
        <w:rPr>
          <w:lang w:val="en-GB"/>
        </w:rPr>
        <w:t xml:space="preserve"> (Rashid et a, 2020)</w:t>
      </w:r>
      <w:r w:rsidRPr="00AB1114">
        <w:rPr>
          <w:lang w:val="en-GB"/>
        </w:rPr>
        <w:t>. This will help Amana Ltd boost its revenue by about £100,000 and reduce its fixed overheads. This option is highly recommended for Amana Ltd.</w:t>
      </w:r>
    </w:p>
    <w:p w14:paraId="16B32F09" w14:textId="77777777" w:rsidR="004A7AD3" w:rsidRPr="00AB1114" w:rsidRDefault="00D144C2" w:rsidP="00CA1584">
      <w:pPr>
        <w:spacing w:after="0"/>
        <w:rPr>
          <w:lang w:val="en-GB"/>
        </w:rPr>
      </w:pPr>
      <w:r w:rsidRPr="00AB1114">
        <w:rPr>
          <w:lang w:val="en-GB"/>
        </w:rPr>
        <w:t>Amana Ltd can reduce its variable cost by following various ways. These are described below:</w:t>
      </w:r>
    </w:p>
    <w:p w14:paraId="732025F6" w14:textId="77777777" w:rsidR="005B17BE" w:rsidRPr="00AB1114" w:rsidRDefault="00D144C2" w:rsidP="00CA1584">
      <w:pPr>
        <w:spacing w:after="0"/>
        <w:rPr>
          <w:lang w:val="en-GB"/>
        </w:rPr>
      </w:pPr>
      <w:r w:rsidRPr="00AB1114">
        <w:rPr>
          <w:lang w:val="en-GB"/>
        </w:rPr>
        <w:t xml:space="preserve">1. To improve revenue contribution Amana Ltd can decrease variable costs from £2.50 to £2.00 and keep other factors unchanged. If Amana Ltd applies this </w:t>
      </w:r>
      <w:r w:rsidR="00AB1114" w:rsidRPr="00AB1114">
        <w:rPr>
          <w:lang w:val="en-GB"/>
        </w:rPr>
        <w:t>method,</w:t>
      </w:r>
      <w:r w:rsidRPr="00AB1114">
        <w:rPr>
          <w:lang w:val="en-GB"/>
        </w:rPr>
        <w:t xml:space="preserve"> its total revenue contribution will increase by about £20,000. On the other </w:t>
      </w:r>
      <w:r w:rsidR="00F571CD" w:rsidRPr="00AB1114">
        <w:rPr>
          <w:lang w:val="en-GB"/>
        </w:rPr>
        <w:t>hand,</w:t>
      </w:r>
      <w:r w:rsidRPr="00AB1114">
        <w:rPr>
          <w:lang w:val="en-GB"/>
        </w:rPr>
        <w:t xml:space="preserve"> because of decreasing the variable cost, the product will result in poor quality, that is why this option is not recommended to them.</w:t>
      </w:r>
    </w:p>
    <w:p w14:paraId="335D4953" w14:textId="77777777" w:rsidR="005B17BE" w:rsidRPr="00AB1114" w:rsidRDefault="00D144C2" w:rsidP="00CA1584">
      <w:pPr>
        <w:spacing w:after="0"/>
        <w:rPr>
          <w:lang w:val="en-GB"/>
        </w:rPr>
      </w:pPr>
      <w:r w:rsidRPr="00AB1114">
        <w:rPr>
          <w:lang w:val="en-GB"/>
        </w:rPr>
        <w:t>2. Amana Ltd can reduce their full-time warehouse staff from 4 to 3, which will help to decrease the variable cost of about £120,000 per annum. This option is highly recommended for Amana Ltd because this option will help to reduce costs and</w:t>
      </w:r>
      <w:r w:rsidR="009D104C" w:rsidRPr="00AB1114">
        <w:rPr>
          <w:lang w:val="en-GB"/>
        </w:rPr>
        <w:t xml:space="preserve"> increase revenue contribution (</w:t>
      </w:r>
      <w:proofErr w:type="spellStart"/>
      <w:r w:rsidR="009D104C" w:rsidRPr="00AB1114">
        <w:rPr>
          <w:shd w:val="clear" w:color="auto" w:fill="FFFFFF"/>
          <w:lang w:val="en-GB"/>
        </w:rPr>
        <w:t>Cescon</w:t>
      </w:r>
      <w:proofErr w:type="spellEnd"/>
      <w:r w:rsidR="009D104C" w:rsidRPr="00AB1114">
        <w:rPr>
          <w:shd w:val="clear" w:color="auto" w:fill="FFFFFF"/>
          <w:lang w:val="en-GB"/>
        </w:rPr>
        <w:t xml:space="preserve"> et al., 2019).</w:t>
      </w:r>
    </w:p>
    <w:p w14:paraId="34B2CAA5" w14:textId="61D4694F" w:rsidR="000A5564" w:rsidRPr="000A5564" w:rsidRDefault="00D144C2" w:rsidP="000A5564">
      <w:pPr>
        <w:spacing w:after="0"/>
        <w:rPr>
          <w:lang w:val="en-GB"/>
        </w:rPr>
      </w:pPr>
      <w:r w:rsidRPr="00AB1114">
        <w:rPr>
          <w:lang w:val="en-GB"/>
        </w:rPr>
        <w:t xml:space="preserve">3. Amana Ltd can reduce the overhead cost from £1.5 to £1, which will help them to </w:t>
      </w:r>
      <w:r w:rsidR="000A5564">
        <w:rPr>
          <w:lang w:val="en-GB"/>
        </w:rPr>
        <w:t>decrease about £30,000 annually</w:t>
      </w:r>
      <w:r w:rsidRPr="00AB1114">
        <w:rPr>
          <w:lang w:val="en-GB"/>
        </w:rPr>
        <w:t xml:space="preserve">. </w:t>
      </w:r>
      <w:r w:rsidR="000A5564" w:rsidRPr="000A5564">
        <w:rPr>
          <w:lang w:val="en-GB"/>
        </w:rPr>
        <w:t>This suggestion is not always realistically possible when some of the overhead expenses are actual</w:t>
      </w:r>
      <w:r w:rsidR="000A5564">
        <w:rPr>
          <w:lang w:val="en-GB"/>
        </w:rPr>
        <w:t xml:space="preserve">ly needed to produce a product. </w:t>
      </w:r>
      <w:r w:rsidR="000A5564" w:rsidRPr="000A5564">
        <w:rPr>
          <w:lang w:val="en-GB"/>
        </w:rPr>
        <w:t>As a result, t</w:t>
      </w:r>
      <w:r w:rsidR="000A5564">
        <w:rPr>
          <w:lang w:val="en-GB"/>
        </w:rPr>
        <w:t>his alternative is not advised.</w:t>
      </w:r>
    </w:p>
    <w:p w14:paraId="5E205026" w14:textId="4F9D9EFD" w:rsidR="00CA1584" w:rsidRPr="000A5564" w:rsidRDefault="000A5564" w:rsidP="000A5564">
      <w:pPr>
        <w:spacing w:after="0"/>
        <w:rPr>
          <w:lang w:val="en-GB"/>
        </w:rPr>
      </w:pPr>
      <w:r w:rsidRPr="000A5564">
        <w:rPr>
          <w:lang w:val="en-GB"/>
        </w:rPr>
        <w:t>In this type of scenario, the owner of Amana Ltd need to concentrate on increased profitabili</w:t>
      </w:r>
      <w:r>
        <w:rPr>
          <w:lang w:val="en-GB"/>
        </w:rPr>
        <w:t xml:space="preserve">ty by diminishing expenditures. </w:t>
      </w:r>
      <w:r w:rsidRPr="000A5564">
        <w:rPr>
          <w:lang w:val="en-GB"/>
        </w:rPr>
        <w:t xml:space="preserve">The advice given above may facilitate the company in strengthening their financial status. </w:t>
      </w:r>
      <w:r w:rsidR="00D144C2">
        <w:rPr>
          <w:lang w:val="en-GB"/>
        </w:rPr>
        <w:br w:type="page"/>
      </w:r>
    </w:p>
    <w:p w14:paraId="18AF9E45" w14:textId="77777777" w:rsidR="00755ECE" w:rsidRPr="00AB1114" w:rsidRDefault="00D144C2" w:rsidP="00755ECE">
      <w:pPr>
        <w:pStyle w:val="Heading1"/>
        <w:rPr>
          <w:lang w:val="en-GB"/>
        </w:rPr>
      </w:pPr>
      <w:bookmarkStart w:id="7" w:name="_Toc101652563"/>
      <w:r w:rsidRPr="00AB1114">
        <w:rPr>
          <w:lang w:val="en-GB"/>
        </w:rPr>
        <w:lastRenderedPageBreak/>
        <w:t>Part-B</w:t>
      </w:r>
      <w:bookmarkEnd w:id="7"/>
    </w:p>
    <w:p w14:paraId="24577617" w14:textId="77777777" w:rsidR="00755ECE" w:rsidRPr="00AB1114" w:rsidRDefault="00D144C2" w:rsidP="0044279B">
      <w:pPr>
        <w:pStyle w:val="Heading2"/>
        <w:rPr>
          <w:lang w:val="en-GB"/>
        </w:rPr>
      </w:pPr>
      <w:bookmarkStart w:id="8" w:name="_Toc101652564"/>
      <w:r w:rsidRPr="00AB1114">
        <w:rPr>
          <w:lang w:val="en-GB"/>
        </w:rPr>
        <w:t>Report to Mr. Amana</w:t>
      </w:r>
      <w:bookmarkEnd w:id="8"/>
    </w:p>
    <w:p w14:paraId="4A5A0C99" w14:textId="7D8C5A9F" w:rsidR="0044279B" w:rsidRPr="00AB1114" w:rsidRDefault="00CD3FF4" w:rsidP="00CA1584">
      <w:pPr>
        <w:spacing w:after="0"/>
        <w:rPr>
          <w:lang w:val="en-GB"/>
        </w:rPr>
      </w:pPr>
      <w:r w:rsidRPr="00CD3FF4">
        <w:rPr>
          <w:lang w:val="en-GB"/>
        </w:rPr>
        <w:t>Mr. Amana hopes to move 50 percent of sales from offli</w:t>
      </w:r>
      <w:r>
        <w:rPr>
          <w:lang w:val="en-GB"/>
        </w:rPr>
        <w:t>ne business to online business.</w:t>
      </w:r>
      <w:r w:rsidR="00D144C2" w:rsidRPr="00AB1114">
        <w:rPr>
          <w:lang w:val="en-GB"/>
        </w:rPr>
        <w:t xml:space="preserve"> This is an excellent idea for Amana Ltd. Only a tiny segment of the population could be served by his company's branches in Brighton, Birmingham, and Manchester.</w:t>
      </w:r>
      <w:r w:rsidR="00EF56E2" w:rsidRPr="00AB1114">
        <w:rPr>
          <w:lang w:val="en-GB"/>
        </w:rPr>
        <w:t xml:space="preserve"> Amana Souvenirs could benefit from a more extensive consumer base due to the presence of these stores, but the chances of attracting new customers are slim, and the costs connected with physical marketplaces are enormous. By selling half of its projected sales online, Amana Ltd can increase its customer base and market in the UK, Europe, and the USA.</w:t>
      </w:r>
    </w:p>
    <w:p w14:paraId="7BA224EB" w14:textId="77777777" w:rsidR="0044279B" w:rsidRPr="00AB1114" w:rsidRDefault="00EF56E2" w:rsidP="00CA1584">
      <w:pPr>
        <w:spacing w:after="0"/>
        <w:rPr>
          <w:lang w:val="en-GB"/>
        </w:rPr>
      </w:pPr>
      <w:r w:rsidRPr="00AB1114">
        <w:rPr>
          <w:lang w:val="en-GB"/>
        </w:rPr>
        <w:t>Meanwhile, it can plan to restructure and refurbish its remaining offline locations to serve domestic customers and brand devotees alike better. Mr. Amana is first required to decide how they will sell their product online. They have several options. One is s</w:t>
      </w:r>
      <w:r w:rsidR="00207848" w:rsidRPr="00AB1114">
        <w:rPr>
          <w:lang w:val="en-GB"/>
        </w:rPr>
        <w:t>elling on Amazon, and another is setting up an online shop to sell their product</w:t>
      </w:r>
      <w:r w:rsidR="009D104C" w:rsidRPr="00AB1114">
        <w:rPr>
          <w:lang w:val="en-GB"/>
        </w:rPr>
        <w:t xml:space="preserve"> (</w:t>
      </w:r>
      <w:r w:rsidR="009D104C" w:rsidRPr="00AB1114">
        <w:rPr>
          <w:shd w:val="clear" w:color="auto" w:fill="FFFFFF"/>
          <w:lang w:val="en-GB"/>
        </w:rPr>
        <w:t>Wang et al., 2019)</w:t>
      </w:r>
      <w:r w:rsidR="00207848" w:rsidRPr="00AB1114">
        <w:rPr>
          <w:lang w:val="en-GB"/>
        </w:rPr>
        <w:t xml:space="preserve">. Before deciding which one will select, it is required to consider the cost factor of both of them. </w:t>
      </w:r>
    </w:p>
    <w:p w14:paraId="166F3553" w14:textId="3871DB31" w:rsidR="005B17BE" w:rsidRPr="00AB1114" w:rsidRDefault="00D144C2" w:rsidP="00CA1584">
      <w:pPr>
        <w:spacing w:after="0"/>
        <w:rPr>
          <w:lang w:val="en-GB"/>
        </w:rPr>
      </w:pPr>
      <w:r w:rsidRPr="00AB1114">
        <w:rPr>
          <w:i/>
          <w:lang w:val="en-GB"/>
        </w:rPr>
        <w:t xml:space="preserve">Setting up their online store: </w:t>
      </w:r>
      <w:r w:rsidRPr="00AB1114">
        <w:rPr>
          <w:lang w:val="en-GB"/>
        </w:rPr>
        <w:t>Mr. Amana has set their consideration about setting up their online shop. The start-up costs about £10,000 to set up its online shop, and at the same time, it will require about £</w:t>
      </w:r>
      <w:r w:rsidR="00AC330A" w:rsidRPr="00AB1114">
        <w:rPr>
          <w:lang w:val="en-GB"/>
        </w:rPr>
        <w:t>100 per month as a maintenance cost of their online shop. To maintain the online shop, Mr. Amana must hire a full-time programmer who will require a salary of about £35,000 per year. Adding a new employee would increase the workload on the company, which would require regular supervision and direction</w:t>
      </w:r>
      <w:r w:rsidR="009D104C" w:rsidRPr="00AB1114">
        <w:rPr>
          <w:lang w:val="en-GB"/>
        </w:rPr>
        <w:t xml:space="preserve"> (</w:t>
      </w:r>
      <w:r w:rsidR="009D104C" w:rsidRPr="00AB1114">
        <w:rPr>
          <w:shd w:val="clear" w:color="auto" w:fill="FFFFFF"/>
          <w:lang w:val="en-GB"/>
        </w:rPr>
        <w:t>Ameen et al., 2018)</w:t>
      </w:r>
      <w:r w:rsidR="00AC330A" w:rsidRPr="00AB1114">
        <w:rPr>
          <w:lang w:val="en-GB"/>
        </w:rPr>
        <w:t xml:space="preserve">. Mr. Amana is also required to consider the cost of delivery selling online. </w:t>
      </w:r>
      <w:r w:rsidR="00CD3FF4" w:rsidRPr="00CD3FF4">
        <w:rPr>
          <w:lang w:val="en-GB"/>
        </w:rPr>
        <w:t>For initiating a distribution system for a buyers in the United Kingdom, Europe, or th</w:t>
      </w:r>
      <w:r w:rsidR="00CD3FF4">
        <w:rPr>
          <w:lang w:val="en-GB"/>
        </w:rPr>
        <w:t>e United States,</w:t>
      </w:r>
      <w:r w:rsidR="00333E39" w:rsidRPr="00AB1114">
        <w:rPr>
          <w:lang w:val="en-GB"/>
        </w:rPr>
        <w:t xml:space="preserve"> will require about £150,000 per annum. By adding all required costs, Mr. Amana required £295,000 to set up and finish all necessary tasks regarding selling online products. </w:t>
      </w:r>
    </w:p>
    <w:p w14:paraId="435D5EA2" w14:textId="77777777" w:rsidR="00333E39" w:rsidRPr="00AB1114" w:rsidRDefault="00D144C2" w:rsidP="00CA1584">
      <w:pPr>
        <w:spacing w:after="0"/>
        <w:rPr>
          <w:lang w:val="en-GB"/>
        </w:rPr>
      </w:pPr>
      <w:r w:rsidRPr="00AB1114">
        <w:rPr>
          <w:i/>
          <w:lang w:val="en-GB"/>
        </w:rPr>
        <w:t xml:space="preserve">In terms of selling on Amazon: </w:t>
      </w:r>
      <w:r w:rsidRPr="00AB1114">
        <w:rPr>
          <w:lang w:val="en-GB"/>
        </w:rPr>
        <w:t>Mr. Amana will require to provide fees to Amazon of about £50,000 to conduct their business by using their platform. Because of the heavy competition among Amazon merchants, it is predicted that Amana will only sell 65,000 units on the platform</w:t>
      </w:r>
      <w:r w:rsidR="009D104C" w:rsidRPr="00AB1114">
        <w:rPr>
          <w:lang w:val="en-GB"/>
        </w:rPr>
        <w:t xml:space="preserve"> (</w:t>
      </w:r>
      <w:r w:rsidR="00AB1114" w:rsidRPr="00AB1114">
        <w:rPr>
          <w:shd w:val="clear" w:color="auto" w:fill="FFFFFF"/>
          <w:lang w:val="en-GB"/>
        </w:rPr>
        <w:t>Cession</w:t>
      </w:r>
      <w:r w:rsidR="009D104C" w:rsidRPr="00AB1114">
        <w:rPr>
          <w:shd w:val="clear" w:color="auto" w:fill="FFFFFF"/>
          <w:lang w:val="en-GB"/>
        </w:rPr>
        <w:t xml:space="preserve"> et al., 2019)</w:t>
      </w:r>
      <w:r w:rsidRPr="00AB1114">
        <w:rPr>
          <w:lang w:val="en-GB"/>
        </w:rPr>
        <w:t xml:space="preserve">. </w:t>
      </w:r>
      <w:r w:rsidR="00A40AB5" w:rsidRPr="00AB1114">
        <w:rPr>
          <w:lang w:val="en-GB"/>
        </w:rPr>
        <w:t xml:space="preserve">However, this amount could rise as market demand heavily influences it. </w:t>
      </w:r>
    </w:p>
    <w:p w14:paraId="70045081" w14:textId="71A41F18" w:rsidR="00A40AB5" w:rsidRPr="00AB1114" w:rsidRDefault="00D144C2" w:rsidP="00CA1584">
      <w:pPr>
        <w:spacing w:after="0"/>
        <w:rPr>
          <w:lang w:val="en-GB"/>
        </w:rPr>
      </w:pPr>
      <w:r w:rsidRPr="00AB1114">
        <w:rPr>
          <w:lang w:val="en-GB"/>
        </w:rPr>
        <w:t>To start a business using Amazon, Mr. Amana must spend about £50,000. On the other hand, if they set up an online shop, they will require £100,000. If Amana chooses Amazon to sell its product, its start-up cost will decrease by about £</w:t>
      </w:r>
      <w:r w:rsidR="00F571CD" w:rsidRPr="00AB1114">
        <w:rPr>
          <w:lang w:val="en-GB"/>
        </w:rPr>
        <w:t xml:space="preserve">50,000. Their return on investment and profit on </w:t>
      </w:r>
      <w:r w:rsidR="00F571CD" w:rsidRPr="00AB1114">
        <w:rPr>
          <w:lang w:val="en-GB"/>
        </w:rPr>
        <w:lastRenderedPageBreak/>
        <w:t>revenue will be relatively low if they set up their online shop rather than selling through Amazon</w:t>
      </w:r>
      <w:r w:rsidR="009D104C" w:rsidRPr="00AB1114">
        <w:rPr>
          <w:lang w:val="en-GB"/>
        </w:rPr>
        <w:t xml:space="preserve"> (Rashid et a, 2020).</w:t>
      </w:r>
      <w:r w:rsidR="00F571CD" w:rsidRPr="00AB1114">
        <w:rPr>
          <w:lang w:val="en-GB"/>
        </w:rPr>
        <w:t xml:space="preserve"> To put it another way, if the company decides to set up an online store, it could potentially experience a rise in sales and more significant profits. </w:t>
      </w:r>
      <w:r w:rsidR="00CD3FF4">
        <w:rPr>
          <w:lang w:val="en-GB"/>
        </w:rPr>
        <w:t>Therefore, b</w:t>
      </w:r>
      <w:r w:rsidR="00F571CD" w:rsidRPr="00AB1114">
        <w:rPr>
          <w:lang w:val="en-GB"/>
        </w:rPr>
        <w:t>efore deciding where to sell the product, Mr. Amana must consider all factors regarding both options. By measuring the advantages and disadvantages of</w:t>
      </w:r>
      <w:r w:rsidR="00951F13" w:rsidRPr="00AB1114">
        <w:rPr>
          <w:lang w:val="en-GB"/>
        </w:rPr>
        <w:t xml:space="preserve"> selling on Amazon and setting up an online shop, Mr. Amana should make the best decision for the company. </w:t>
      </w:r>
    </w:p>
    <w:p w14:paraId="70915507" w14:textId="77777777" w:rsidR="00951F13" w:rsidRPr="00AB1114" w:rsidRDefault="00D144C2" w:rsidP="00CA1584">
      <w:pPr>
        <w:spacing w:after="0"/>
        <w:rPr>
          <w:lang w:val="en-GB"/>
        </w:rPr>
      </w:pPr>
      <w:r w:rsidRPr="00AB1114">
        <w:rPr>
          <w:lang w:val="en-GB"/>
        </w:rPr>
        <w:t xml:space="preserve">For the first experience, Mr. Amana should consider starting by using Amazon for a minimum of 1 or 2 years. </w:t>
      </w:r>
      <w:r w:rsidR="00C411E9" w:rsidRPr="00AB1114">
        <w:rPr>
          <w:lang w:val="en-GB"/>
        </w:rPr>
        <w:t xml:space="preserve">Mr. Amana will get real-time feedback on the amount of product acceptance in the specified countries through this seller space and will be able to design marketing campaigns to boost customer recognition and loyalty in the long run. Mr. Amana can develop its online shop to sell products after increasing its brand awareness among its target consumers by </w:t>
      </w:r>
      <w:r w:rsidR="009D104C" w:rsidRPr="00AB1114">
        <w:rPr>
          <w:lang w:val="en-GB"/>
        </w:rPr>
        <w:t>selling the souvenir on Amazon (</w:t>
      </w:r>
      <w:r w:rsidR="00AB1114" w:rsidRPr="00AB1114">
        <w:rPr>
          <w:shd w:val="clear" w:color="auto" w:fill="FFFFFF"/>
          <w:lang w:val="en-GB"/>
        </w:rPr>
        <w:t>Mannie</w:t>
      </w:r>
      <w:r w:rsidR="009D104C" w:rsidRPr="00AB1114">
        <w:rPr>
          <w:shd w:val="clear" w:color="auto" w:fill="FFFFFF"/>
          <w:lang w:val="en-GB"/>
        </w:rPr>
        <w:t xml:space="preserve"> et al., 2018)</w:t>
      </w:r>
      <w:r w:rsidR="009D104C" w:rsidRPr="00AB1114">
        <w:rPr>
          <w:lang w:val="en-GB"/>
        </w:rPr>
        <w:t>.</w:t>
      </w:r>
    </w:p>
    <w:p w14:paraId="1277EA9A" w14:textId="77777777" w:rsidR="00C411E9" w:rsidRPr="00AB1114" w:rsidRDefault="00D144C2" w:rsidP="00C411E9">
      <w:pPr>
        <w:pStyle w:val="Heading2"/>
        <w:rPr>
          <w:lang w:val="en-GB"/>
        </w:rPr>
      </w:pPr>
      <w:bookmarkStart w:id="9" w:name="_Toc101652565"/>
      <w:r w:rsidRPr="00AB1114">
        <w:rPr>
          <w:lang w:val="en-GB"/>
        </w:rPr>
        <w:t>Conclusion</w:t>
      </w:r>
      <w:bookmarkEnd w:id="9"/>
    </w:p>
    <w:p w14:paraId="1D6FCF91" w14:textId="77777777" w:rsidR="00E670D9" w:rsidRPr="00AB1114" w:rsidRDefault="00D144C2" w:rsidP="00C411E9">
      <w:pPr>
        <w:rPr>
          <w:lang w:val="en-GB"/>
        </w:rPr>
      </w:pPr>
      <w:r w:rsidRPr="00AB1114">
        <w:rPr>
          <w:lang w:val="en-GB"/>
        </w:rPr>
        <w:t xml:space="preserve">This report has discussed the critical aspects of management accounting to conduct any business. Management accounting helps a business track financial performance and make an effective decisions for the improvement of the business. Management accountants' job is to collect financial data, </w:t>
      </w:r>
      <w:proofErr w:type="spellStart"/>
      <w:r w:rsidR="00AB1114" w:rsidRPr="00AB1114">
        <w:rPr>
          <w:lang w:val="en-GB"/>
        </w:rPr>
        <w:t>analyze</w:t>
      </w:r>
      <w:proofErr w:type="spellEnd"/>
      <w:r w:rsidRPr="00AB1114">
        <w:rPr>
          <w:lang w:val="en-GB"/>
        </w:rPr>
        <w:t xml:space="preserve"> it, and offer advice t</w:t>
      </w:r>
      <w:r w:rsidR="009D104C" w:rsidRPr="00AB1114">
        <w:rPr>
          <w:lang w:val="en-GB"/>
        </w:rPr>
        <w:t>o corporate owners and managers (</w:t>
      </w:r>
      <w:r w:rsidR="002079DB" w:rsidRPr="00AB1114">
        <w:rPr>
          <w:shd w:val="clear" w:color="auto" w:fill="FFFFFF"/>
          <w:lang w:val="en-GB"/>
        </w:rPr>
        <w:t>Endemic</w:t>
      </w:r>
      <w:r w:rsidR="009D104C" w:rsidRPr="00AB1114">
        <w:rPr>
          <w:shd w:val="clear" w:color="auto" w:fill="FFFFFF"/>
          <w:lang w:val="en-GB"/>
        </w:rPr>
        <w:t xml:space="preserve"> et al., 2020)</w:t>
      </w:r>
      <w:r w:rsidR="009D104C" w:rsidRPr="00AB1114">
        <w:rPr>
          <w:lang w:val="en-GB"/>
        </w:rPr>
        <w:t>.</w:t>
      </w:r>
    </w:p>
    <w:p w14:paraId="657ABB4D" w14:textId="77777777" w:rsidR="00E670D9" w:rsidRPr="00AB1114" w:rsidRDefault="00D144C2" w:rsidP="00E670D9">
      <w:pPr>
        <w:rPr>
          <w:lang w:val="en-GB"/>
        </w:rPr>
      </w:pPr>
      <w:r w:rsidRPr="00AB1114">
        <w:rPr>
          <w:lang w:val="en-GB"/>
        </w:rPr>
        <w:br w:type="page"/>
      </w:r>
    </w:p>
    <w:p w14:paraId="307059B5" w14:textId="77777777" w:rsidR="00C411E9" w:rsidRPr="00AB1114" w:rsidRDefault="00D144C2" w:rsidP="002D5E1F">
      <w:pPr>
        <w:pStyle w:val="Heading1"/>
        <w:spacing w:before="0"/>
        <w:rPr>
          <w:lang w:val="en-GB"/>
        </w:rPr>
      </w:pPr>
      <w:bookmarkStart w:id="10" w:name="_Toc101652566"/>
      <w:r w:rsidRPr="00AB1114">
        <w:rPr>
          <w:lang w:val="en-GB"/>
        </w:rPr>
        <w:lastRenderedPageBreak/>
        <w:t>Reference</w:t>
      </w:r>
      <w:bookmarkEnd w:id="10"/>
    </w:p>
    <w:p w14:paraId="612E3B56" w14:textId="77777777" w:rsidR="002D5E1F" w:rsidRPr="002D5E1F" w:rsidRDefault="00D144C2" w:rsidP="002D5E1F">
      <w:pPr>
        <w:spacing w:after="0"/>
        <w:rPr>
          <w:rFonts w:cs="Times New Roman"/>
          <w:szCs w:val="24"/>
          <w:shd w:val="clear" w:color="auto" w:fill="FFFFFF"/>
          <w:lang w:val="en-GB"/>
        </w:rPr>
      </w:pPr>
      <w:r w:rsidRPr="002D5E1F">
        <w:rPr>
          <w:rFonts w:cs="Times New Roman"/>
          <w:szCs w:val="24"/>
          <w:shd w:val="clear" w:color="auto" w:fill="FFFFFF"/>
          <w:lang w:val="en-GB"/>
        </w:rPr>
        <w:t>Ameen, A.M., Ahmed, M.F. and Abdi Hafez, MA, 2018. The impact of management accounting and how it can be implemented into the organizational culture. Dutch Journal of Finance and Management, 2(1), p.02.</w:t>
      </w:r>
    </w:p>
    <w:p w14:paraId="45A73021" w14:textId="77777777" w:rsidR="002D5E1F" w:rsidRPr="002D5E1F" w:rsidRDefault="00D144C2" w:rsidP="002D5E1F">
      <w:pPr>
        <w:spacing w:after="0"/>
        <w:rPr>
          <w:rFonts w:cs="Times New Roman"/>
          <w:szCs w:val="24"/>
          <w:lang w:val="en-GB"/>
        </w:rPr>
      </w:pPr>
      <w:r w:rsidRPr="002D5E1F">
        <w:rPr>
          <w:rFonts w:cs="Times New Roman"/>
          <w:color w:val="000000"/>
          <w:szCs w:val="24"/>
          <w:shd w:val="clear" w:color="auto" w:fill="FFFFFF"/>
        </w:rPr>
        <w:t>Bragg, S., 2017. Budgeting. 6th ed. Centennial, Colo, London</w:t>
      </w:r>
    </w:p>
    <w:p w14:paraId="39EE2C51" w14:textId="77777777" w:rsidR="002D5E1F" w:rsidRPr="002D5E1F" w:rsidRDefault="00D144C2" w:rsidP="002D5E1F">
      <w:pPr>
        <w:spacing w:after="0"/>
        <w:rPr>
          <w:rFonts w:cs="Times New Roman"/>
          <w:szCs w:val="24"/>
          <w:shd w:val="clear" w:color="auto" w:fill="FFFFFF"/>
          <w:lang w:val="en-GB"/>
        </w:rPr>
      </w:pPr>
      <w:r w:rsidRPr="002D5E1F">
        <w:rPr>
          <w:rFonts w:cs="Times New Roman"/>
          <w:szCs w:val="24"/>
          <w:shd w:val="clear" w:color="auto" w:fill="FFFFFF"/>
          <w:lang w:val="en-GB"/>
        </w:rPr>
        <w:t>Cession, F., Constantine, A. and Grissett, L., 2019. Strategic choices and strategic management accounting in large manufacturing firms. Journal of Management and Governance, 23(3), pp.605-636.</w:t>
      </w:r>
    </w:p>
    <w:p w14:paraId="01270076" w14:textId="77777777" w:rsidR="002D5E1F" w:rsidRPr="002D5E1F" w:rsidRDefault="00D144C2" w:rsidP="002D5E1F">
      <w:pPr>
        <w:spacing w:after="0"/>
        <w:rPr>
          <w:rFonts w:cs="Times New Roman"/>
          <w:szCs w:val="24"/>
          <w:shd w:val="clear" w:color="auto" w:fill="FFFFFF"/>
          <w:lang w:val="en-GB"/>
        </w:rPr>
      </w:pPr>
      <w:r w:rsidRPr="002D5E1F">
        <w:rPr>
          <w:rFonts w:cs="Times New Roman"/>
          <w:szCs w:val="24"/>
          <w:shd w:val="clear" w:color="auto" w:fill="FFFFFF"/>
          <w:lang w:val="en-GB"/>
        </w:rPr>
        <w:t>Charifzadeh, M. and Taschner, A., 2017. Management accounting and control: tools and concepts in a Central European context. John Wiley &amp; Sons.</w:t>
      </w:r>
    </w:p>
    <w:p w14:paraId="50496AF6" w14:textId="77777777" w:rsidR="002D5E1F" w:rsidRPr="002D5E1F" w:rsidRDefault="00D144C2" w:rsidP="002D5E1F">
      <w:pPr>
        <w:spacing w:after="0"/>
        <w:rPr>
          <w:rFonts w:cs="Times New Roman"/>
          <w:szCs w:val="24"/>
          <w:shd w:val="clear" w:color="auto" w:fill="FFFFFF"/>
          <w:lang w:val="en-GB"/>
        </w:rPr>
      </w:pPr>
      <w:r w:rsidRPr="002D5E1F">
        <w:rPr>
          <w:rFonts w:cs="Times New Roman"/>
          <w:szCs w:val="24"/>
          <w:shd w:val="clear" w:color="auto" w:fill="FFFFFF"/>
          <w:lang w:val="en-GB"/>
        </w:rPr>
        <w:t>Cleary, P., 2015. An empirical investigation of the impact of management accounting on structural capital and business performance. Journal of Intellectual Capital.</w:t>
      </w:r>
    </w:p>
    <w:p w14:paraId="2B992CC5" w14:textId="77777777" w:rsidR="002D5E1F" w:rsidRPr="002D5E1F" w:rsidRDefault="00D144C2" w:rsidP="002D5E1F">
      <w:pPr>
        <w:spacing w:after="0"/>
        <w:rPr>
          <w:rFonts w:cs="Times New Roman"/>
          <w:szCs w:val="24"/>
          <w:shd w:val="clear" w:color="auto" w:fill="FFFFFF"/>
          <w:lang w:val="en-GB"/>
        </w:rPr>
      </w:pPr>
      <w:r w:rsidRPr="002D5E1F">
        <w:rPr>
          <w:rFonts w:cs="Times New Roman"/>
          <w:szCs w:val="24"/>
          <w:shd w:val="clear" w:color="auto" w:fill="FFFFFF"/>
          <w:lang w:val="en-GB"/>
        </w:rPr>
        <w:t>Drury, C., 2018. Cost and management accounting. Cengage Learning.</w:t>
      </w:r>
    </w:p>
    <w:p w14:paraId="2E5758DC" w14:textId="77777777" w:rsidR="002D5E1F" w:rsidRPr="002D5E1F" w:rsidRDefault="00D144C2" w:rsidP="002D5E1F">
      <w:pPr>
        <w:spacing w:after="0"/>
        <w:rPr>
          <w:rFonts w:cs="Times New Roman"/>
          <w:szCs w:val="24"/>
          <w:shd w:val="clear" w:color="auto" w:fill="FFFFFF"/>
          <w:lang w:val="en-GB"/>
        </w:rPr>
      </w:pPr>
      <w:r w:rsidRPr="002D5E1F">
        <w:rPr>
          <w:rFonts w:cs="Times New Roman"/>
          <w:szCs w:val="24"/>
          <w:shd w:val="clear" w:color="auto" w:fill="FFFFFF"/>
          <w:lang w:val="en-GB"/>
        </w:rPr>
        <w:t>Endemic, C. and Trapp, R., 2020. Ethical implications of management accounting and control: A systematic review of the contributions from the Journal of Business Ethics. Journal of business ethics, 163(2), pp.309-328.</w:t>
      </w:r>
    </w:p>
    <w:p w14:paraId="67F8BAD9" w14:textId="77777777" w:rsidR="002D5E1F" w:rsidRPr="002D5E1F" w:rsidRDefault="00D144C2" w:rsidP="002D5E1F">
      <w:pPr>
        <w:spacing w:after="0"/>
        <w:rPr>
          <w:rFonts w:cs="Times New Roman"/>
          <w:szCs w:val="24"/>
          <w:shd w:val="clear" w:color="auto" w:fill="FFFFFF"/>
          <w:lang w:val="en-GB"/>
        </w:rPr>
      </w:pPr>
      <w:r w:rsidRPr="002D5E1F">
        <w:rPr>
          <w:rFonts w:cs="Times New Roman"/>
          <w:szCs w:val="24"/>
          <w:shd w:val="clear" w:color="auto" w:fill="FFFFFF"/>
          <w:lang w:val="en-GB"/>
        </w:rPr>
        <w:t>Gee, M., 2019. Kan Enterprises: Accounting, Control, Management Decision-Making, and Performance in a Newly-Acquired Business. SAGE Publications: SAGE Business Cases Originals.</w:t>
      </w:r>
    </w:p>
    <w:p w14:paraId="4C25093F" w14:textId="77777777" w:rsidR="002D5E1F" w:rsidRPr="002D5E1F" w:rsidRDefault="00D144C2" w:rsidP="002D5E1F">
      <w:pPr>
        <w:spacing w:after="0"/>
        <w:rPr>
          <w:rFonts w:cs="Times New Roman"/>
          <w:szCs w:val="24"/>
          <w:shd w:val="clear" w:color="auto" w:fill="FFFFFF"/>
          <w:lang w:val="en-GB"/>
        </w:rPr>
      </w:pPr>
      <w:r w:rsidRPr="002D5E1F">
        <w:rPr>
          <w:rFonts w:cs="Times New Roman"/>
          <w:szCs w:val="24"/>
          <w:shd w:val="clear" w:color="auto" w:fill="FFFFFF"/>
          <w:lang w:val="en-GB"/>
        </w:rPr>
        <w:t>Mannie, O., 2018. Developing monthly management reporting: root cause analysis of reporting problems at Nuclear Services.</w:t>
      </w:r>
    </w:p>
    <w:p w14:paraId="43E09DBD" w14:textId="77777777" w:rsidR="002D5E1F" w:rsidRPr="002D5E1F" w:rsidRDefault="00D144C2" w:rsidP="002D5E1F">
      <w:pPr>
        <w:spacing w:after="0"/>
        <w:rPr>
          <w:rFonts w:cs="Times New Roman"/>
          <w:szCs w:val="24"/>
          <w:shd w:val="clear" w:color="auto" w:fill="FFFFFF"/>
          <w:lang w:val="en-GB"/>
        </w:rPr>
      </w:pPr>
      <w:r w:rsidRPr="002D5E1F">
        <w:rPr>
          <w:rFonts w:cs="Times New Roman"/>
          <w:szCs w:val="24"/>
          <w:shd w:val="clear" w:color="auto" w:fill="FFFFFF"/>
          <w:lang w:val="en-GB"/>
        </w:rPr>
        <w:t>Rashid, M.M., Ali, M.M. and Hossain, D.M., 2020. Strategic management accounting practices: a literature review and opportunity for future research. Asian Journal of Accounting Research.</w:t>
      </w:r>
    </w:p>
    <w:p w14:paraId="1B102C10" w14:textId="77777777" w:rsidR="002D5E1F" w:rsidRPr="002D5E1F" w:rsidRDefault="00D144C2" w:rsidP="002D5E1F">
      <w:pPr>
        <w:spacing w:after="0"/>
        <w:rPr>
          <w:rFonts w:cs="Times New Roman"/>
          <w:szCs w:val="24"/>
          <w:shd w:val="clear" w:color="auto" w:fill="FFFFFF"/>
          <w:lang w:val="en-GB"/>
        </w:rPr>
      </w:pPr>
      <w:r w:rsidRPr="002D5E1F">
        <w:rPr>
          <w:rFonts w:cs="Times New Roman"/>
          <w:szCs w:val="24"/>
          <w:shd w:val="clear" w:color="auto" w:fill="FFFFFF"/>
          <w:lang w:val="en-GB"/>
        </w:rPr>
        <w:t>Wang, S., Wang, H. and Wang, J., 2019. Exploring the effects of institutional pressures on the implementation of environmental management accounting: Do top management support and perceived benefit work? Business Strategy and the Environment, 28(1), 233-243.</w:t>
      </w:r>
    </w:p>
    <w:p w14:paraId="56771177" w14:textId="77777777" w:rsidR="002D5E1F" w:rsidRPr="002D5E1F" w:rsidRDefault="00D144C2" w:rsidP="002D5E1F">
      <w:pPr>
        <w:spacing w:after="0"/>
        <w:rPr>
          <w:rFonts w:cs="Times New Roman"/>
          <w:szCs w:val="24"/>
          <w:shd w:val="clear" w:color="auto" w:fill="FFFFFF"/>
          <w:lang w:val="en-GB"/>
        </w:rPr>
      </w:pPr>
      <w:r w:rsidRPr="002D5E1F">
        <w:rPr>
          <w:rFonts w:cs="Times New Roman"/>
          <w:szCs w:val="24"/>
          <w:shd w:val="clear" w:color="auto" w:fill="FFFFFF"/>
          <w:lang w:val="en-GB"/>
        </w:rPr>
        <w:t xml:space="preserve">Watts, D., </w:t>
      </w:r>
      <w:proofErr w:type="spellStart"/>
      <w:r w:rsidRPr="002D5E1F">
        <w:rPr>
          <w:rFonts w:cs="Times New Roman"/>
          <w:szCs w:val="24"/>
          <w:shd w:val="clear" w:color="auto" w:fill="FFFFFF"/>
          <w:lang w:val="en-GB"/>
        </w:rPr>
        <w:t>Yapa</w:t>
      </w:r>
      <w:proofErr w:type="spellEnd"/>
      <w:r w:rsidRPr="002D5E1F">
        <w:rPr>
          <w:rFonts w:cs="Times New Roman"/>
          <w:szCs w:val="24"/>
          <w:shd w:val="clear" w:color="auto" w:fill="FFFFFF"/>
          <w:lang w:val="en-GB"/>
        </w:rPr>
        <w:t xml:space="preserve">, P.W. and </w:t>
      </w:r>
      <w:proofErr w:type="spellStart"/>
      <w:r w:rsidRPr="002D5E1F">
        <w:rPr>
          <w:rFonts w:cs="Times New Roman"/>
          <w:szCs w:val="24"/>
          <w:shd w:val="clear" w:color="auto" w:fill="FFFFFF"/>
          <w:lang w:val="en-GB"/>
        </w:rPr>
        <w:t>Dellaportas</w:t>
      </w:r>
      <w:proofErr w:type="spellEnd"/>
      <w:r w:rsidRPr="002D5E1F">
        <w:rPr>
          <w:rFonts w:cs="Times New Roman"/>
          <w:szCs w:val="24"/>
          <w:shd w:val="clear" w:color="auto" w:fill="FFFFFF"/>
          <w:lang w:val="en-GB"/>
        </w:rPr>
        <w:t>, S., 2014. The case of a newly implemented modern management accounting system in a multinational manufacturing company. Australasian Accounting, Business and Finance Journal, 8(2), pp.121-137.</w:t>
      </w:r>
    </w:p>
    <w:sectPr w:rsidR="002D5E1F" w:rsidRPr="002D5E1F">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5651CFF" w14:textId="77777777" w:rsidR="00791AA2" w:rsidRDefault="00791AA2" w:rsidP="00E11580">
      <w:pPr>
        <w:spacing w:after="0" w:line="240" w:lineRule="auto"/>
      </w:pPr>
      <w:r>
        <w:separator/>
      </w:r>
    </w:p>
  </w:endnote>
  <w:endnote w:type="continuationSeparator" w:id="0">
    <w:p w14:paraId="270F6683" w14:textId="77777777" w:rsidR="00791AA2" w:rsidRDefault="00791AA2" w:rsidP="00E115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7617361"/>
      <w:docPartObj>
        <w:docPartGallery w:val="Page Numbers (Bottom of Page)"/>
        <w:docPartUnique/>
      </w:docPartObj>
    </w:sdtPr>
    <w:sdtEndPr>
      <w:rPr>
        <w:color w:val="7F7F7F" w:themeColor="background1" w:themeShade="7F"/>
        <w:spacing w:val="60"/>
      </w:rPr>
    </w:sdtEndPr>
    <w:sdtContent>
      <w:p w14:paraId="4827E883" w14:textId="24887A5E" w:rsidR="00E11580" w:rsidRDefault="00E11580">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4706BE" w:rsidRPr="004706BE">
          <w:rPr>
            <w:b/>
            <w:bCs/>
            <w:noProof/>
          </w:rPr>
          <w:t>11</w:t>
        </w:r>
        <w:r>
          <w:rPr>
            <w:b/>
            <w:bCs/>
            <w:noProof/>
          </w:rPr>
          <w:fldChar w:fldCharType="end"/>
        </w:r>
        <w:r>
          <w:rPr>
            <w:b/>
            <w:bCs/>
          </w:rPr>
          <w:t xml:space="preserve"> | </w:t>
        </w:r>
        <w:r>
          <w:rPr>
            <w:color w:val="7F7F7F" w:themeColor="background1" w:themeShade="7F"/>
            <w:spacing w:val="60"/>
          </w:rPr>
          <w:t>Page</w:t>
        </w:r>
      </w:p>
    </w:sdtContent>
  </w:sdt>
  <w:p w14:paraId="42203BDA" w14:textId="77777777" w:rsidR="00E11580" w:rsidRDefault="00E115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73D34BF" w14:textId="77777777" w:rsidR="00791AA2" w:rsidRDefault="00791AA2" w:rsidP="00E11580">
      <w:pPr>
        <w:spacing w:after="0" w:line="240" w:lineRule="auto"/>
      </w:pPr>
      <w:r>
        <w:separator/>
      </w:r>
    </w:p>
  </w:footnote>
  <w:footnote w:type="continuationSeparator" w:id="0">
    <w:p w14:paraId="2F0F2365" w14:textId="77777777" w:rsidR="00791AA2" w:rsidRDefault="00791AA2" w:rsidP="00E115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EE2447"/>
    <w:multiLevelType w:val="hybridMultilevel"/>
    <w:tmpl w:val="8196E8AA"/>
    <w:lvl w:ilvl="0" w:tplc="4F027DDC">
      <w:start w:val="1"/>
      <w:numFmt w:val="decimal"/>
      <w:lvlText w:val="%1."/>
      <w:lvlJc w:val="left"/>
      <w:pPr>
        <w:ind w:left="420" w:hanging="360"/>
      </w:pPr>
      <w:rPr>
        <w:rFonts w:hint="default"/>
      </w:rPr>
    </w:lvl>
    <w:lvl w:ilvl="1" w:tplc="EF3C6CAC" w:tentative="1">
      <w:start w:val="1"/>
      <w:numFmt w:val="lowerLetter"/>
      <w:lvlText w:val="%2."/>
      <w:lvlJc w:val="left"/>
      <w:pPr>
        <w:ind w:left="1140" w:hanging="360"/>
      </w:pPr>
    </w:lvl>
    <w:lvl w:ilvl="2" w:tplc="676641F2" w:tentative="1">
      <w:start w:val="1"/>
      <w:numFmt w:val="lowerRoman"/>
      <w:lvlText w:val="%3."/>
      <w:lvlJc w:val="right"/>
      <w:pPr>
        <w:ind w:left="1860" w:hanging="180"/>
      </w:pPr>
    </w:lvl>
    <w:lvl w:ilvl="3" w:tplc="3B62742E" w:tentative="1">
      <w:start w:val="1"/>
      <w:numFmt w:val="decimal"/>
      <w:lvlText w:val="%4."/>
      <w:lvlJc w:val="left"/>
      <w:pPr>
        <w:ind w:left="2580" w:hanging="360"/>
      </w:pPr>
    </w:lvl>
    <w:lvl w:ilvl="4" w:tplc="96C45E08" w:tentative="1">
      <w:start w:val="1"/>
      <w:numFmt w:val="lowerLetter"/>
      <w:lvlText w:val="%5."/>
      <w:lvlJc w:val="left"/>
      <w:pPr>
        <w:ind w:left="3300" w:hanging="360"/>
      </w:pPr>
    </w:lvl>
    <w:lvl w:ilvl="5" w:tplc="E94236F0" w:tentative="1">
      <w:start w:val="1"/>
      <w:numFmt w:val="lowerRoman"/>
      <w:lvlText w:val="%6."/>
      <w:lvlJc w:val="right"/>
      <w:pPr>
        <w:ind w:left="4020" w:hanging="180"/>
      </w:pPr>
    </w:lvl>
    <w:lvl w:ilvl="6" w:tplc="EF3C76D4" w:tentative="1">
      <w:start w:val="1"/>
      <w:numFmt w:val="decimal"/>
      <w:lvlText w:val="%7."/>
      <w:lvlJc w:val="left"/>
      <w:pPr>
        <w:ind w:left="4740" w:hanging="360"/>
      </w:pPr>
    </w:lvl>
    <w:lvl w:ilvl="7" w:tplc="15C212F4" w:tentative="1">
      <w:start w:val="1"/>
      <w:numFmt w:val="lowerLetter"/>
      <w:lvlText w:val="%8."/>
      <w:lvlJc w:val="left"/>
      <w:pPr>
        <w:ind w:left="5460" w:hanging="360"/>
      </w:pPr>
    </w:lvl>
    <w:lvl w:ilvl="8" w:tplc="9DF2D9B0" w:tentative="1">
      <w:start w:val="1"/>
      <w:numFmt w:val="lowerRoman"/>
      <w:lvlText w:val="%9."/>
      <w:lvlJc w:val="right"/>
      <w:pPr>
        <w:ind w:left="6180" w:hanging="180"/>
      </w:pPr>
    </w:lvl>
  </w:abstractNum>
  <w:abstractNum w:abstractNumId="1" w15:restartNumberingAfterBreak="0">
    <w:nsid w:val="20EE0DA4"/>
    <w:multiLevelType w:val="hybridMultilevel"/>
    <w:tmpl w:val="3800A820"/>
    <w:lvl w:ilvl="0" w:tplc="D1D21646">
      <w:start w:val="1"/>
      <w:numFmt w:val="decimal"/>
      <w:lvlText w:val="%1)"/>
      <w:lvlJc w:val="left"/>
      <w:pPr>
        <w:ind w:left="420" w:hanging="360"/>
      </w:pPr>
      <w:rPr>
        <w:rFonts w:hint="default"/>
      </w:rPr>
    </w:lvl>
    <w:lvl w:ilvl="1" w:tplc="E8C8EEC8" w:tentative="1">
      <w:start w:val="1"/>
      <w:numFmt w:val="lowerLetter"/>
      <w:lvlText w:val="%2."/>
      <w:lvlJc w:val="left"/>
      <w:pPr>
        <w:ind w:left="1140" w:hanging="360"/>
      </w:pPr>
    </w:lvl>
    <w:lvl w:ilvl="2" w:tplc="FED0074A" w:tentative="1">
      <w:start w:val="1"/>
      <w:numFmt w:val="lowerRoman"/>
      <w:lvlText w:val="%3."/>
      <w:lvlJc w:val="right"/>
      <w:pPr>
        <w:ind w:left="1860" w:hanging="180"/>
      </w:pPr>
    </w:lvl>
    <w:lvl w:ilvl="3" w:tplc="1E1A1CA4" w:tentative="1">
      <w:start w:val="1"/>
      <w:numFmt w:val="decimal"/>
      <w:lvlText w:val="%4."/>
      <w:lvlJc w:val="left"/>
      <w:pPr>
        <w:ind w:left="2580" w:hanging="360"/>
      </w:pPr>
    </w:lvl>
    <w:lvl w:ilvl="4" w:tplc="04AC7C00" w:tentative="1">
      <w:start w:val="1"/>
      <w:numFmt w:val="lowerLetter"/>
      <w:lvlText w:val="%5."/>
      <w:lvlJc w:val="left"/>
      <w:pPr>
        <w:ind w:left="3300" w:hanging="360"/>
      </w:pPr>
    </w:lvl>
    <w:lvl w:ilvl="5" w:tplc="88C2E7C0" w:tentative="1">
      <w:start w:val="1"/>
      <w:numFmt w:val="lowerRoman"/>
      <w:lvlText w:val="%6."/>
      <w:lvlJc w:val="right"/>
      <w:pPr>
        <w:ind w:left="4020" w:hanging="180"/>
      </w:pPr>
    </w:lvl>
    <w:lvl w:ilvl="6" w:tplc="382A03EA" w:tentative="1">
      <w:start w:val="1"/>
      <w:numFmt w:val="decimal"/>
      <w:lvlText w:val="%7."/>
      <w:lvlJc w:val="left"/>
      <w:pPr>
        <w:ind w:left="4740" w:hanging="360"/>
      </w:pPr>
    </w:lvl>
    <w:lvl w:ilvl="7" w:tplc="A0F2EF60" w:tentative="1">
      <w:start w:val="1"/>
      <w:numFmt w:val="lowerLetter"/>
      <w:lvlText w:val="%8."/>
      <w:lvlJc w:val="left"/>
      <w:pPr>
        <w:ind w:left="5460" w:hanging="360"/>
      </w:pPr>
    </w:lvl>
    <w:lvl w:ilvl="8" w:tplc="FFDAEFCC" w:tentative="1">
      <w:start w:val="1"/>
      <w:numFmt w:val="lowerRoman"/>
      <w:lvlText w:val="%9."/>
      <w:lvlJc w:val="right"/>
      <w:pPr>
        <w:ind w:left="6180" w:hanging="180"/>
      </w:pPr>
    </w:lvl>
  </w:abstractNum>
  <w:abstractNum w:abstractNumId="2" w15:restartNumberingAfterBreak="0">
    <w:nsid w:val="23B5133C"/>
    <w:multiLevelType w:val="hybridMultilevel"/>
    <w:tmpl w:val="2B34D00A"/>
    <w:lvl w:ilvl="0" w:tplc="48F695F6">
      <w:start w:val="1"/>
      <w:numFmt w:val="decimal"/>
      <w:lvlText w:val="%1."/>
      <w:lvlJc w:val="left"/>
      <w:pPr>
        <w:ind w:left="720" w:hanging="360"/>
      </w:pPr>
      <w:rPr>
        <w:rFonts w:hint="default"/>
      </w:rPr>
    </w:lvl>
    <w:lvl w:ilvl="1" w:tplc="6D747E1E" w:tentative="1">
      <w:start w:val="1"/>
      <w:numFmt w:val="lowerLetter"/>
      <w:lvlText w:val="%2."/>
      <w:lvlJc w:val="left"/>
      <w:pPr>
        <w:ind w:left="1440" w:hanging="360"/>
      </w:pPr>
    </w:lvl>
    <w:lvl w:ilvl="2" w:tplc="EC0A0392" w:tentative="1">
      <w:start w:val="1"/>
      <w:numFmt w:val="lowerRoman"/>
      <w:lvlText w:val="%3."/>
      <w:lvlJc w:val="right"/>
      <w:pPr>
        <w:ind w:left="2160" w:hanging="180"/>
      </w:pPr>
    </w:lvl>
    <w:lvl w:ilvl="3" w:tplc="6076FAC2" w:tentative="1">
      <w:start w:val="1"/>
      <w:numFmt w:val="decimal"/>
      <w:lvlText w:val="%4."/>
      <w:lvlJc w:val="left"/>
      <w:pPr>
        <w:ind w:left="2880" w:hanging="360"/>
      </w:pPr>
    </w:lvl>
    <w:lvl w:ilvl="4" w:tplc="A2203F82" w:tentative="1">
      <w:start w:val="1"/>
      <w:numFmt w:val="lowerLetter"/>
      <w:lvlText w:val="%5."/>
      <w:lvlJc w:val="left"/>
      <w:pPr>
        <w:ind w:left="3600" w:hanging="360"/>
      </w:pPr>
    </w:lvl>
    <w:lvl w:ilvl="5" w:tplc="F2425784" w:tentative="1">
      <w:start w:val="1"/>
      <w:numFmt w:val="lowerRoman"/>
      <w:lvlText w:val="%6."/>
      <w:lvlJc w:val="right"/>
      <w:pPr>
        <w:ind w:left="4320" w:hanging="180"/>
      </w:pPr>
    </w:lvl>
    <w:lvl w:ilvl="6" w:tplc="D0389CEA" w:tentative="1">
      <w:start w:val="1"/>
      <w:numFmt w:val="decimal"/>
      <w:lvlText w:val="%7."/>
      <w:lvlJc w:val="left"/>
      <w:pPr>
        <w:ind w:left="5040" w:hanging="360"/>
      </w:pPr>
    </w:lvl>
    <w:lvl w:ilvl="7" w:tplc="42807EB4" w:tentative="1">
      <w:start w:val="1"/>
      <w:numFmt w:val="lowerLetter"/>
      <w:lvlText w:val="%8."/>
      <w:lvlJc w:val="left"/>
      <w:pPr>
        <w:ind w:left="5760" w:hanging="360"/>
      </w:pPr>
    </w:lvl>
    <w:lvl w:ilvl="8" w:tplc="5B3C82E6" w:tentative="1">
      <w:start w:val="1"/>
      <w:numFmt w:val="lowerRoman"/>
      <w:lvlText w:val="%9."/>
      <w:lvlJc w:val="right"/>
      <w:pPr>
        <w:ind w:left="6480" w:hanging="180"/>
      </w:pPr>
    </w:lvl>
  </w:abstractNum>
  <w:abstractNum w:abstractNumId="3" w15:restartNumberingAfterBreak="0">
    <w:nsid w:val="5F8A7376"/>
    <w:multiLevelType w:val="hybridMultilevel"/>
    <w:tmpl w:val="960AAC6E"/>
    <w:lvl w:ilvl="0" w:tplc="CFD81D7E">
      <w:start w:val="1"/>
      <w:numFmt w:val="decimal"/>
      <w:lvlText w:val="%1."/>
      <w:lvlJc w:val="left"/>
      <w:pPr>
        <w:ind w:left="720" w:hanging="360"/>
      </w:pPr>
      <w:rPr>
        <w:rFonts w:ascii="Times New Roman" w:eastAsiaTheme="minorHAnsi" w:hAnsi="Times New Roman" w:cstheme="minorBidi"/>
      </w:rPr>
    </w:lvl>
    <w:lvl w:ilvl="1" w:tplc="D53C0340" w:tentative="1">
      <w:start w:val="1"/>
      <w:numFmt w:val="lowerLetter"/>
      <w:lvlText w:val="%2."/>
      <w:lvlJc w:val="left"/>
      <w:pPr>
        <w:ind w:left="1440" w:hanging="360"/>
      </w:pPr>
    </w:lvl>
    <w:lvl w:ilvl="2" w:tplc="150EF694" w:tentative="1">
      <w:start w:val="1"/>
      <w:numFmt w:val="lowerRoman"/>
      <w:lvlText w:val="%3."/>
      <w:lvlJc w:val="right"/>
      <w:pPr>
        <w:ind w:left="2160" w:hanging="180"/>
      </w:pPr>
    </w:lvl>
    <w:lvl w:ilvl="3" w:tplc="341EAA24" w:tentative="1">
      <w:start w:val="1"/>
      <w:numFmt w:val="decimal"/>
      <w:lvlText w:val="%4."/>
      <w:lvlJc w:val="left"/>
      <w:pPr>
        <w:ind w:left="2880" w:hanging="360"/>
      </w:pPr>
    </w:lvl>
    <w:lvl w:ilvl="4" w:tplc="B9F44404" w:tentative="1">
      <w:start w:val="1"/>
      <w:numFmt w:val="lowerLetter"/>
      <w:lvlText w:val="%5."/>
      <w:lvlJc w:val="left"/>
      <w:pPr>
        <w:ind w:left="3600" w:hanging="360"/>
      </w:pPr>
    </w:lvl>
    <w:lvl w:ilvl="5" w:tplc="B6C4155C" w:tentative="1">
      <w:start w:val="1"/>
      <w:numFmt w:val="lowerRoman"/>
      <w:lvlText w:val="%6."/>
      <w:lvlJc w:val="right"/>
      <w:pPr>
        <w:ind w:left="4320" w:hanging="180"/>
      </w:pPr>
    </w:lvl>
    <w:lvl w:ilvl="6" w:tplc="AAB44AFC" w:tentative="1">
      <w:start w:val="1"/>
      <w:numFmt w:val="decimal"/>
      <w:lvlText w:val="%7."/>
      <w:lvlJc w:val="left"/>
      <w:pPr>
        <w:ind w:left="5040" w:hanging="360"/>
      </w:pPr>
    </w:lvl>
    <w:lvl w:ilvl="7" w:tplc="2892F3FC" w:tentative="1">
      <w:start w:val="1"/>
      <w:numFmt w:val="lowerLetter"/>
      <w:lvlText w:val="%8."/>
      <w:lvlJc w:val="left"/>
      <w:pPr>
        <w:ind w:left="5760" w:hanging="360"/>
      </w:pPr>
    </w:lvl>
    <w:lvl w:ilvl="8" w:tplc="C178CDB6" w:tentative="1">
      <w:start w:val="1"/>
      <w:numFmt w:val="lowerRoman"/>
      <w:lvlText w:val="%9."/>
      <w:lvlJc w:val="right"/>
      <w:pPr>
        <w:ind w:left="6480" w:hanging="180"/>
      </w:pPr>
    </w:lvl>
  </w:abstractNum>
  <w:abstractNum w:abstractNumId="4" w15:restartNumberingAfterBreak="0">
    <w:nsid w:val="75D23924"/>
    <w:multiLevelType w:val="hybridMultilevel"/>
    <w:tmpl w:val="682A6B50"/>
    <w:lvl w:ilvl="0" w:tplc="2878FC9A">
      <w:start w:val="1"/>
      <w:numFmt w:val="decimal"/>
      <w:lvlText w:val="%1."/>
      <w:lvlJc w:val="left"/>
      <w:pPr>
        <w:ind w:left="420" w:hanging="360"/>
      </w:pPr>
      <w:rPr>
        <w:rFonts w:hint="default"/>
      </w:rPr>
    </w:lvl>
    <w:lvl w:ilvl="1" w:tplc="2416CA84" w:tentative="1">
      <w:start w:val="1"/>
      <w:numFmt w:val="lowerLetter"/>
      <w:lvlText w:val="%2."/>
      <w:lvlJc w:val="left"/>
      <w:pPr>
        <w:ind w:left="1140" w:hanging="360"/>
      </w:pPr>
    </w:lvl>
    <w:lvl w:ilvl="2" w:tplc="C6F4F770" w:tentative="1">
      <w:start w:val="1"/>
      <w:numFmt w:val="lowerRoman"/>
      <w:lvlText w:val="%3."/>
      <w:lvlJc w:val="right"/>
      <w:pPr>
        <w:ind w:left="1860" w:hanging="180"/>
      </w:pPr>
    </w:lvl>
    <w:lvl w:ilvl="3" w:tplc="389C238C" w:tentative="1">
      <w:start w:val="1"/>
      <w:numFmt w:val="decimal"/>
      <w:lvlText w:val="%4."/>
      <w:lvlJc w:val="left"/>
      <w:pPr>
        <w:ind w:left="2580" w:hanging="360"/>
      </w:pPr>
    </w:lvl>
    <w:lvl w:ilvl="4" w:tplc="1F184D36" w:tentative="1">
      <w:start w:val="1"/>
      <w:numFmt w:val="lowerLetter"/>
      <w:lvlText w:val="%5."/>
      <w:lvlJc w:val="left"/>
      <w:pPr>
        <w:ind w:left="3300" w:hanging="360"/>
      </w:pPr>
    </w:lvl>
    <w:lvl w:ilvl="5" w:tplc="977CF520" w:tentative="1">
      <w:start w:val="1"/>
      <w:numFmt w:val="lowerRoman"/>
      <w:lvlText w:val="%6."/>
      <w:lvlJc w:val="right"/>
      <w:pPr>
        <w:ind w:left="4020" w:hanging="180"/>
      </w:pPr>
    </w:lvl>
    <w:lvl w:ilvl="6" w:tplc="6BF2B1F0" w:tentative="1">
      <w:start w:val="1"/>
      <w:numFmt w:val="decimal"/>
      <w:lvlText w:val="%7."/>
      <w:lvlJc w:val="left"/>
      <w:pPr>
        <w:ind w:left="4740" w:hanging="360"/>
      </w:pPr>
    </w:lvl>
    <w:lvl w:ilvl="7" w:tplc="EFE6DBD2" w:tentative="1">
      <w:start w:val="1"/>
      <w:numFmt w:val="lowerLetter"/>
      <w:lvlText w:val="%8."/>
      <w:lvlJc w:val="left"/>
      <w:pPr>
        <w:ind w:left="5460" w:hanging="360"/>
      </w:pPr>
    </w:lvl>
    <w:lvl w:ilvl="8" w:tplc="B490A4C6" w:tentative="1">
      <w:start w:val="1"/>
      <w:numFmt w:val="lowerRoman"/>
      <w:lvlText w:val="%9."/>
      <w:lvlJc w:val="right"/>
      <w:pPr>
        <w:ind w:left="6180" w:hanging="180"/>
      </w:pPr>
    </w:lvl>
  </w:abstractNum>
  <w:abstractNum w:abstractNumId="5" w15:restartNumberingAfterBreak="0">
    <w:nsid w:val="7F1E7CD9"/>
    <w:multiLevelType w:val="hybridMultilevel"/>
    <w:tmpl w:val="884435BA"/>
    <w:lvl w:ilvl="0" w:tplc="B33C99C6">
      <w:start w:val="1"/>
      <w:numFmt w:val="decimal"/>
      <w:lvlText w:val="%1)"/>
      <w:lvlJc w:val="left"/>
      <w:pPr>
        <w:ind w:left="420" w:hanging="360"/>
      </w:pPr>
      <w:rPr>
        <w:rFonts w:hint="default"/>
      </w:rPr>
    </w:lvl>
    <w:lvl w:ilvl="1" w:tplc="CDA49368" w:tentative="1">
      <w:start w:val="1"/>
      <w:numFmt w:val="lowerLetter"/>
      <w:lvlText w:val="%2."/>
      <w:lvlJc w:val="left"/>
      <w:pPr>
        <w:ind w:left="1140" w:hanging="360"/>
      </w:pPr>
    </w:lvl>
    <w:lvl w:ilvl="2" w:tplc="9F4230B8" w:tentative="1">
      <w:start w:val="1"/>
      <w:numFmt w:val="lowerRoman"/>
      <w:lvlText w:val="%3."/>
      <w:lvlJc w:val="right"/>
      <w:pPr>
        <w:ind w:left="1860" w:hanging="180"/>
      </w:pPr>
    </w:lvl>
    <w:lvl w:ilvl="3" w:tplc="5D54C884" w:tentative="1">
      <w:start w:val="1"/>
      <w:numFmt w:val="decimal"/>
      <w:lvlText w:val="%4."/>
      <w:lvlJc w:val="left"/>
      <w:pPr>
        <w:ind w:left="2580" w:hanging="360"/>
      </w:pPr>
    </w:lvl>
    <w:lvl w:ilvl="4" w:tplc="F35A5136" w:tentative="1">
      <w:start w:val="1"/>
      <w:numFmt w:val="lowerLetter"/>
      <w:lvlText w:val="%5."/>
      <w:lvlJc w:val="left"/>
      <w:pPr>
        <w:ind w:left="3300" w:hanging="360"/>
      </w:pPr>
    </w:lvl>
    <w:lvl w:ilvl="5" w:tplc="FFA88E54" w:tentative="1">
      <w:start w:val="1"/>
      <w:numFmt w:val="lowerRoman"/>
      <w:lvlText w:val="%6."/>
      <w:lvlJc w:val="right"/>
      <w:pPr>
        <w:ind w:left="4020" w:hanging="180"/>
      </w:pPr>
    </w:lvl>
    <w:lvl w:ilvl="6" w:tplc="CB6EEC20" w:tentative="1">
      <w:start w:val="1"/>
      <w:numFmt w:val="decimal"/>
      <w:lvlText w:val="%7."/>
      <w:lvlJc w:val="left"/>
      <w:pPr>
        <w:ind w:left="4740" w:hanging="360"/>
      </w:pPr>
    </w:lvl>
    <w:lvl w:ilvl="7" w:tplc="28769024" w:tentative="1">
      <w:start w:val="1"/>
      <w:numFmt w:val="lowerLetter"/>
      <w:lvlText w:val="%8."/>
      <w:lvlJc w:val="left"/>
      <w:pPr>
        <w:ind w:left="5460" w:hanging="360"/>
      </w:pPr>
    </w:lvl>
    <w:lvl w:ilvl="8" w:tplc="60147944" w:tentative="1">
      <w:start w:val="1"/>
      <w:numFmt w:val="lowerRoman"/>
      <w:lvlText w:val="%9."/>
      <w:lvlJc w:val="right"/>
      <w:pPr>
        <w:ind w:left="6180" w:hanging="180"/>
      </w:pPr>
    </w:lvl>
  </w:abstractNum>
  <w:abstractNum w:abstractNumId="6" w15:restartNumberingAfterBreak="0">
    <w:nsid w:val="7F5C4AFA"/>
    <w:multiLevelType w:val="hybridMultilevel"/>
    <w:tmpl w:val="D152CA40"/>
    <w:lvl w:ilvl="0" w:tplc="808053C0">
      <w:start w:val="1"/>
      <w:numFmt w:val="decimal"/>
      <w:lvlText w:val="%1)"/>
      <w:lvlJc w:val="left"/>
      <w:pPr>
        <w:ind w:left="720" w:hanging="360"/>
      </w:pPr>
      <w:rPr>
        <w:rFonts w:hint="default"/>
      </w:rPr>
    </w:lvl>
    <w:lvl w:ilvl="1" w:tplc="565A27F4" w:tentative="1">
      <w:start w:val="1"/>
      <w:numFmt w:val="lowerLetter"/>
      <w:lvlText w:val="%2."/>
      <w:lvlJc w:val="left"/>
      <w:pPr>
        <w:ind w:left="1440" w:hanging="360"/>
      </w:pPr>
    </w:lvl>
    <w:lvl w:ilvl="2" w:tplc="03D8CC74" w:tentative="1">
      <w:start w:val="1"/>
      <w:numFmt w:val="lowerRoman"/>
      <w:lvlText w:val="%3."/>
      <w:lvlJc w:val="right"/>
      <w:pPr>
        <w:ind w:left="2160" w:hanging="180"/>
      </w:pPr>
    </w:lvl>
    <w:lvl w:ilvl="3" w:tplc="09EE49B2" w:tentative="1">
      <w:start w:val="1"/>
      <w:numFmt w:val="decimal"/>
      <w:lvlText w:val="%4."/>
      <w:lvlJc w:val="left"/>
      <w:pPr>
        <w:ind w:left="2880" w:hanging="360"/>
      </w:pPr>
    </w:lvl>
    <w:lvl w:ilvl="4" w:tplc="7EA4EF2C" w:tentative="1">
      <w:start w:val="1"/>
      <w:numFmt w:val="lowerLetter"/>
      <w:lvlText w:val="%5."/>
      <w:lvlJc w:val="left"/>
      <w:pPr>
        <w:ind w:left="3600" w:hanging="360"/>
      </w:pPr>
    </w:lvl>
    <w:lvl w:ilvl="5" w:tplc="275E941E" w:tentative="1">
      <w:start w:val="1"/>
      <w:numFmt w:val="lowerRoman"/>
      <w:lvlText w:val="%6."/>
      <w:lvlJc w:val="right"/>
      <w:pPr>
        <w:ind w:left="4320" w:hanging="180"/>
      </w:pPr>
    </w:lvl>
    <w:lvl w:ilvl="6" w:tplc="DD349B00" w:tentative="1">
      <w:start w:val="1"/>
      <w:numFmt w:val="decimal"/>
      <w:lvlText w:val="%7."/>
      <w:lvlJc w:val="left"/>
      <w:pPr>
        <w:ind w:left="5040" w:hanging="360"/>
      </w:pPr>
    </w:lvl>
    <w:lvl w:ilvl="7" w:tplc="D59E8DDE" w:tentative="1">
      <w:start w:val="1"/>
      <w:numFmt w:val="lowerLetter"/>
      <w:lvlText w:val="%8."/>
      <w:lvlJc w:val="left"/>
      <w:pPr>
        <w:ind w:left="5760" w:hanging="360"/>
      </w:pPr>
    </w:lvl>
    <w:lvl w:ilvl="8" w:tplc="1BACF7F8" w:tentative="1">
      <w:start w:val="1"/>
      <w:numFmt w:val="lowerRoman"/>
      <w:lvlText w:val="%9."/>
      <w:lvlJc w:val="right"/>
      <w:pPr>
        <w:ind w:left="6480" w:hanging="180"/>
      </w:pPr>
    </w:lvl>
  </w:abstractNum>
  <w:num w:numId="1">
    <w:abstractNumId w:val="6"/>
  </w:num>
  <w:num w:numId="2">
    <w:abstractNumId w:val="5"/>
  </w:num>
  <w:num w:numId="3">
    <w:abstractNumId w:val="0"/>
  </w:num>
  <w:num w:numId="4">
    <w:abstractNumId w:val="1"/>
  </w:num>
  <w:num w:numId="5">
    <w:abstractNumId w:val="2"/>
  </w:num>
  <w:num w:numId="6">
    <w:abstractNumId w:val="4"/>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3593"/>
    <w:rsid w:val="000610C0"/>
    <w:rsid w:val="000A3C3F"/>
    <w:rsid w:val="000A5564"/>
    <w:rsid w:val="000C2DB6"/>
    <w:rsid w:val="00137254"/>
    <w:rsid w:val="0018584B"/>
    <w:rsid w:val="001B1F35"/>
    <w:rsid w:val="001F34F8"/>
    <w:rsid w:val="00207848"/>
    <w:rsid w:val="002079DB"/>
    <w:rsid w:val="002B64AA"/>
    <w:rsid w:val="002D5E1F"/>
    <w:rsid w:val="002F2060"/>
    <w:rsid w:val="00333E39"/>
    <w:rsid w:val="003D5308"/>
    <w:rsid w:val="003E4909"/>
    <w:rsid w:val="004117CB"/>
    <w:rsid w:val="0044279B"/>
    <w:rsid w:val="004635F7"/>
    <w:rsid w:val="004706BE"/>
    <w:rsid w:val="004A7AD3"/>
    <w:rsid w:val="004B1741"/>
    <w:rsid w:val="004C3259"/>
    <w:rsid w:val="004C6003"/>
    <w:rsid w:val="004D4850"/>
    <w:rsid w:val="004F180D"/>
    <w:rsid w:val="004F48F1"/>
    <w:rsid w:val="004F4E8E"/>
    <w:rsid w:val="005A0625"/>
    <w:rsid w:val="005B17BE"/>
    <w:rsid w:val="005C2D92"/>
    <w:rsid w:val="005E5C77"/>
    <w:rsid w:val="007079F8"/>
    <w:rsid w:val="0073078E"/>
    <w:rsid w:val="007345F3"/>
    <w:rsid w:val="007407E7"/>
    <w:rsid w:val="00755ECE"/>
    <w:rsid w:val="00772BB7"/>
    <w:rsid w:val="00791AA2"/>
    <w:rsid w:val="007B6F96"/>
    <w:rsid w:val="00827B6C"/>
    <w:rsid w:val="00863148"/>
    <w:rsid w:val="00866D74"/>
    <w:rsid w:val="00876DCA"/>
    <w:rsid w:val="00940CB5"/>
    <w:rsid w:val="00951F13"/>
    <w:rsid w:val="00955D8F"/>
    <w:rsid w:val="00995CE1"/>
    <w:rsid w:val="009C3D17"/>
    <w:rsid w:val="009D104C"/>
    <w:rsid w:val="009F287C"/>
    <w:rsid w:val="00A40AB5"/>
    <w:rsid w:val="00AB1114"/>
    <w:rsid w:val="00AC330A"/>
    <w:rsid w:val="00B1639B"/>
    <w:rsid w:val="00B347B4"/>
    <w:rsid w:val="00B52A1A"/>
    <w:rsid w:val="00BC3859"/>
    <w:rsid w:val="00C411E9"/>
    <w:rsid w:val="00C5609C"/>
    <w:rsid w:val="00C63593"/>
    <w:rsid w:val="00C92079"/>
    <w:rsid w:val="00CA1584"/>
    <w:rsid w:val="00CC1A34"/>
    <w:rsid w:val="00CD3FF4"/>
    <w:rsid w:val="00CF542B"/>
    <w:rsid w:val="00D144C2"/>
    <w:rsid w:val="00D23091"/>
    <w:rsid w:val="00D57D7F"/>
    <w:rsid w:val="00D83A6F"/>
    <w:rsid w:val="00DB5971"/>
    <w:rsid w:val="00E11580"/>
    <w:rsid w:val="00E670D9"/>
    <w:rsid w:val="00E83C9F"/>
    <w:rsid w:val="00EB0827"/>
    <w:rsid w:val="00EB0D52"/>
    <w:rsid w:val="00EF56E2"/>
    <w:rsid w:val="00F37FA0"/>
    <w:rsid w:val="00F571CD"/>
    <w:rsid w:val="00F93D01"/>
    <w:rsid w:val="00FD2998"/>
    <w:rsid w:val="00FF7AEE"/>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3ACD8E"/>
  <w15:chartTrackingRefBased/>
  <w15:docId w15:val="{D43DC10F-1D9B-41A6-B792-053594CE54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35F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635F7"/>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4635F7"/>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35F7"/>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4635F7"/>
    <w:rPr>
      <w:rFonts w:ascii="Times New Roman" w:eastAsiaTheme="majorEastAsia" w:hAnsi="Times New Roman" w:cstheme="majorBidi"/>
      <w:b/>
      <w:sz w:val="28"/>
      <w:szCs w:val="26"/>
    </w:rPr>
  </w:style>
  <w:style w:type="table" w:styleId="TableGrid">
    <w:name w:val="Table Grid"/>
    <w:basedOn w:val="TableNormal"/>
    <w:uiPriority w:val="39"/>
    <w:rsid w:val="0073078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B64AA"/>
    <w:pPr>
      <w:ind w:left="720"/>
      <w:contextualSpacing/>
    </w:pPr>
  </w:style>
  <w:style w:type="paragraph" w:styleId="TOCHeading">
    <w:name w:val="TOC Heading"/>
    <w:basedOn w:val="Heading1"/>
    <w:next w:val="Normal"/>
    <w:uiPriority w:val="39"/>
    <w:unhideWhenUsed/>
    <w:qFormat/>
    <w:rsid w:val="004117CB"/>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4117CB"/>
    <w:pPr>
      <w:spacing w:after="100"/>
    </w:pPr>
  </w:style>
  <w:style w:type="paragraph" w:styleId="TOC2">
    <w:name w:val="toc 2"/>
    <w:basedOn w:val="Normal"/>
    <w:next w:val="Normal"/>
    <w:autoRedefine/>
    <w:uiPriority w:val="39"/>
    <w:unhideWhenUsed/>
    <w:rsid w:val="004117CB"/>
    <w:pPr>
      <w:spacing w:after="100"/>
      <w:ind w:left="240"/>
    </w:pPr>
  </w:style>
  <w:style w:type="character" w:styleId="Hyperlink">
    <w:name w:val="Hyperlink"/>
    <w:basedOn w:val="DefaultParagraphFont"/>
    <w:uiPriority w:val="99"/>
    <w:unhideWhenUsed/>
    <w:rsid w:val="004117CB"/>
    <w:rPr>
      <w:color w:val="0563C1" w:themeColor="hyperlink"/>
      <w:u w:val="single"/>
    </w:rPr>
  </w:style>
  <w:style w:type="paragraph" w:styleId="Caption">
    <w:name w:val="caption"/>
    <w:basedOn w:val="Normal"/>
    <w:next w:val="Normal"/>
    <w:uiPriority w:val="35"/>
    <w:unhideWhenUsed/>
    <w:qFormat/>
    <w:rsid w:val="005A0625"/>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E11580"/>
    <w:pPr>
      <w:spacing w:after="0"/>
    </w:pPr>
  </w:style>
  <w:style w:type="paragraph" w:styleId="Header">
    <w:name w:val="header"/>
    <w:basedOn w:val="Normal"/>
    <w:link w:val="HeaderChar"/>
    <w:uiPriority w:val="99"/>
    <w:unhideWhenUsed/>
    <w:rsid w:val="00E11580"/>
    <w:pPr>
      <w:tabs>
        <w:tab w:val="center" w:pos="4680"/>
        <w:tab w:val="right" w:pos="9360"/>
      </w:tabs>
      <w:spacing w:after="0" w:line="240" w:lineRule="auto"/>
    </w:pPr>
  </w:style>
  <w:style w:type="character" w:customStyle="1" w:styleId="HeaderChar">
    <w:name w:val="Header Char"/>
    <w:basedOn w:val="DefaultParagraphFont"/>
    <w:link w:val="Header"/>
    <w:uiPriority w:val="99"/>
    <w:rsid w:val="00E11580"/>
    <w:rPr>
      <w:rFonts w:ascii="Times New Roman" w:hAnsi="Times New Roman"/>
      <w:sz w:val="24"/>
    </w:rPr>
  </w:style>
  <w:style w:type="paragraph" w:styleId="Footer">
    <w:name w:val="footer"/>
    <w:basedOn w:val="Normal"/>
    <w:link w:val="FooterChar"/>
    <w:uiPriority w:val="99"/>
    <w:unhideWhenUsed/>
    <w:rsid w:val="00E11580"/>
    <w:pPr>
      <w:tabs>
        <w:tab w:val="center" w:pos="4680"/>
        <w:tab w:val="right" w:pos="9360"/>
      </w:tabs>
      <w:spacing w:after="0" w:line="240" w:lineRule="auto"/>
    </w:pPr>
  </w:style>
  <w:style w:type="character" w:customStyle="1" w:styleId="FooterChar">
    <w:name w:val="Footer Char"/>
    <w:basedOn w:val="DefaultParagraphFont"/>
    <w:link w:val="Footer"/>
    <w:uiPriority w:val="99"/>
    <w:rsid w:val="00E11580"/>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F09C33-A0EA-4BC9-BC91-40BB63614A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65</TotalTime>
  <Pages>11</Pages>
  <Words>2820</Words>
  <Characters>16077</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18860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Martin KIRILOV</cp:lastModifiedBy>
  <cp:revision>12</cp:revision>
  <dcterms:created xsi:type="dcterms:W3CDTF">2022-04-23T18:28:00Z</dcterms:created>
  <dcterms:modified xsi:type="dcterms:W3CDTF">2022-05-03T10:47:00Z</dcterms:modified>
  <cp:category/>
</cp:coreProperties>
</file>