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78B4B4" w14:textId="77777777" w:rsidR="00CD35B6" w:rsidRDefault="00CD35B6"/>
    <w:p w14:paraId="60B95D5E" w14:textId="3CF54601" w:rsidR="00761E74" w:rsidRDefault="00761E74" w:rsidP="00761E74">
      <w:pPr>
        <w:jc w:val="center"/>
        <w:rPr>
          <w:rFonts w:ascii="Times New Roman" w:hAnsi="Times New Roman" w:cs="Times New Roman"/>
          <w:sz w:val="36"/>
          <w:szCs w:val="36"/>
          <w:u w:val="single"/>
        </w:rPr>
      </w:pPr>
      <w:bookmarkStart w:id="0" w:name="_Hlk21363811"/>
      <w:r>
        <w:rPr>
          <w:rFonts w:ascii="Times New Roman" w:hAnsi="Times New Roman" w:cs="Times New Roman"/>
          <w:sz w:val="36"/>
          <w:szCs w:val="36"/>
          <w:u w:val="single"/>
        </w:rPr>
        <w:t>Aseiniad ECAD600</w:t>
      </w:r>
      <w:r w:rsidR="00934481">
        <w:rPr>
          <w:rFonts w:ascii="Times New Roman" w:hAnsi="Times New Roman" w:cs="Times New Roman"/>
          <w:sz w:val="36"/>
          <w:szCs w:val="36"/>
          <w:u w:val="single"/>
        </w:rPr>
        <w:t>6</w:t>
      </w:r>
      <w:r>
        <w:rPr>
          <w:rFonts w:ascii="Times New Roman" w:hAnsi="Times New Roman" w:cs="Times New Roman"/>
          <w:sz w:val="36"/>
          <w:szCs w:val="36"/>
          <w:u w:val="single"/>
        </w:rPr>
        <w:t>C</w:t>
      </w:r>
    </w:p>
    <w:p w14:paraId="423FC247" w14:textId="77777777" w:rsidR="00761E74" w:rsidRDefault="00761E74" w:rsidP="00761E74">
      <w:pPr>
        <w:jc w:val="center"/>
        <w:rPr>
          <w:rFonts w:ascii="Times New Roman" w:hAnsi="Times New Roman" w:cs="Times New Roman"/>
          <w:sz w:val="36"/>
          <w:szCs w:val="36"/>
          <w:u w:val="single"/>
        </w:rPr>
      </w:pPr>
    </w:p>
    <w:p w14:paraId="230D038C" w14:textId="77777777"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Enw’r Myfyriwr: Isaac Thomas</w:t>
      </w:r>
    </w:p>
    <w:p w14:paraId="454DDEF6" w14:textId="77777777" w:rsidR="00761E74" w:rsidRPr="00761E74" w:rsidRDefault="00761E74" w:rsidP="00761E74">
      <w:pPr>
        <w:rPr>
          <w:rFonts w:ascii="Times New Roman" w:hAnsi="Times New Roman" w:cs="Times New Roman"/>
          <w:sz w:val="32"/>
          <w:szCs w:val="32"/>
        </w:rPr>
      </w:pPr>
    </w:p>
    <w:p w14:paraId="576F59AF" w14:textId="212521EF"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Rhif y </w:t>
      </w:r>
      <w:r w:rsidR="000C49A5">
        <w:rPr>
          <w:rFonts w:ascii="Times New Roman" w:hAnsi="Times New Roman" w:cs="Times New Roman"/>
          <w:sz w:val="32"/>
          <w:szCs w:val="32"/>
        </w:rPr>
        <w:t>M</w:t>
      </w:r>
      <w:r w:rsidRPr="00761E74">
        <w:rPr>
          <w:rFonts w:ascii="Times New Roman" w:hAnsi="Times New Roman" w:cs="Times New Roman"/>
          <w:sz w:val="32"/>
          <w:szCs w:val="32"/>
        </w:rPr>
        <w:t>yfyriwr: 1700256</w:t>
      </w:r>
    </w:p>
    <w:p w14:paraId="65D07201" w14:textId="77777777" w:rsidR="00761E74" w:rsidRPr="00761E74" w:rsidRDefault="00761E74" w:rsidP="00761E74">
      <w:pPr>
        <w:rPr>
          <w:rFonts w:ascii="Times New Roman" w:hAnsi="Times New Roman" w:cs="Times New Roman"/>
          <w:sz w:val="32"/>
          <w:szCs w:val="32"/>
        </w:rPr>
      </w:pPr>
    </w:p>
    <w:p w14:paraId="08B26BA1" w14:textId="352C6B1C" w:rsid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Modiwl: </w:t>
      </w:r>
      <w:r w:rsidR="00934481">
        <w:rPr>
          <w:rFonts w:ascii="Times New Roman" w:hAnsi="Times New Roman" w:cs="Times New Roman"/>
          <w:sz w:val="32"/>
          <w:szCs w:val="32"/>
        </w:rPr>
        <w:t>Yr Iaith ar Daith 3</w:t>
      </w:r>
    </w:p>
    <w:p w14:paraId="3FD7BC1B" w14:textId="77777777" w:rsidR="00761E74" w:rsidRPr="00761E74" w:rsidRDefault="00761E74" w:rsidP="00761E74">
      <w:pPr>
        <w:rPr>
          <w:rFonts w:ascii="Times New Roman" w:hAnsi="Times New Roman" w:cs="Times New Roman"/>
          <w:sz w:val="32"/>
          <w:szCs w:val="32"/>
        </w:rPr>
      </w:pPr>
    </w:p>
    <w:p w14:paraId="52582FA0" w14:textId="07071E77" w:rsidR="00761E74" w:rsidRP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Côd y </w:t>
      </w:r>
      <w:r w:rsidR="000C49A5">
        <w:rPr>
          <w:rFonts w:ascii="Times New Roman" w:hAnsi="Times New Roman" w:cs="Times New Roman"/>
          <w:sz w:val="32"/>
          <w:szCs w:val="32"/>
        </w:rPr>
        <w:t>M</w:t>
      </w:r>
      <w:r w:rsidRPr="00761E74">
        <w:rPr>
          <w:rFonts w:ascii="Times New Roman" w:hAnsi="Times New Roman" w:cs="Times New Roman"/>
          <w:sz w:val="32"/>
          <w:szCs w:val="32"/>
        </w:rPr>
        <w:t>odiwl: ECAD</w:t>
      </w:r>
      <w:r>
        <w:rPr>
          <w:rFonts w:ascii="Times New Roman" w:hAnsi="Times New Roman" w:cs="Times New Roman"/>
          <w:sz w:val="32"/>
          <w:szCs w:val="32"/>
        </w:rPr>
        <w:t>6</w:t>
      </w:r>
      <w:r w:rsidRPr="00761E74">
        <w:rPr>
          <w:rFonts w:ascii="Times New Roman" w:hAnsi="Times New Roman" w:cs="Times New Roman"/>
          <w:sz w:val="32"/>
          <w:szCs w:val="32"/>
        </w:rPr>
        <w:t>00</w:t>
      </w:r>
      <w:r w:rsidR="00934481">
        <w:rPr>
          <w:rFonts w:ascii="Times New Roman" w:hAnsi="Times New Roman" w:cs="Times New Roman"/>
          <w:sz w:val="32"/>
          <w:szCs w:val="32"/>
        </w:rPr>
        <w:t>6</w:t>
      </w:r>
      <w:r w:rsidRPr="00761E74">
        <w:rPr>
          <w:rFonts w:ascii="Times New Roman" w:hAnsi="Times New Roman" w:cs="Times New Roman"/>
          <w:sz w:val="32"/>
          <w:szCs w:val="32"/>
        </w:rPr>
        <w:t>C</w:t>
      </w:r>
    </w:p>
    <w:p w14:paraId="1C27E279" w14:textId="77777777" w:rsidR="00761E74" w:rsidRPr="00761E74" w:rsidRDefault="00761E74" w:rsidP="00761E74">
      <w:pPr>
        <w:rPr>
          <w:rFonts w:ascii="Times New Roman" w:hAnsi="Times New Roman" w:cs="Times New Roman"/>
          <w:sz w:val="32"/>
          <w:szCs w:val="32"/>
        </w:rPr>
      </w:pPr>
    </w:p>
    <w:p w14:paraId="4127EB2A" w14:textId="75EDFF70" w:rsidR="00761E74" w:rsidRDefault="00761E74" w:rsidP="00761E74">
      <w:pPr>
        <w:rPr>
          <w:rFonts w:ascii="Times New Roman" w:hAnsi="Times New Roman" w:cs="Times New Roman"/>
          <w:sz w:val="32"/>
          <w:szCs w:val="32"/>
        </w:rPr>
      </w:pPr>
      <w:r w:rsidRPr="00761E74">
        <w:rPr>
          <w:rFonts w:ascii="Times New Roman" w:hAnsi="Times New Roman" w:cs="Times New Roman"/>
          <w:sz w:val="32"/>
          <w:szCs w:val="32"/>
        </w:rPr>
        <w:t xml:space="preserve">Cydlynydd y </w:t>
      </w:r>
      <w:r w:rsidR="000C49A5">
        <w:rPr>
          <w:rFonts w:ascii="Times New Roman" w:hAnsi="Times New Roman" w:cs="Times New Roman"/>
          <w:sz w:val="32"/>
          <w:szCs w:val="32"/>
        </w:rPr>
        <w:t>M</w:t>
      </w:r>
      <w:r w:rsidRPr="00761E74">
        <w:rPr>
          <w:rFonts w:ascii="Times New Roman" w:hAnsi="Times New Roman" w:cs="Times New Roman"/>
          <w:sz w:val="32"/>
          <w:szCs w:val="32"/>
        </w:rPr>
        <w:t xml:space="preserve">odiwl: </w:t>
      </w:r>
      <w:bookmarkEnd w:id="0"/>
      <w:r w:rsidR="00934481" w:rsidRPr="00934481">
        <w:rPr>
          <w:rFonts w:ascii="Times New Roman" w:hAnsi="Times New Roman" w:cs="Times New Roman"/>
          <w:sz w:val="32"/>
          <w:szCs w:val="32"/>
        </w:rPr>
        <w:t>Catherine Morgan</w:t>
      </w:r>
    </w:p>
    <w:p w14:paraId="03F42A83" w14:textId="490FA407" w:rsidR="00A94CFB" w:rsidRDefault="00A94CFB" w:rsidP="00761E74">
      <w:pPr>
        <w:rPr>
          <w:rFonts w:ascii="Times New Roman" w:hAnsi="Times New Roman" w:cs="Times New Roman"/>
          <w:sz w:val="32"/>
          <w:szCs w:val="32"/>
        </w:rPr>
      </w:pPr>
    </w:p>
    <w:p w14:paraId="78148279" w14:textId="45DE454E" w:rsidR="00A94CFB" w:rsidRDefault="00A94CFB" w:rsidP="00761E74">
      <w:pPr>
        <w:rPr>
          <w:rFonts w:ascii="Times New Roman" w:hAnsi="Times New Roman" w:cs="Times New Roman"/>
          <w:sz w:val="32"/>
          <w:szCs w:val="32"/>
        </w:rPr>
      </w:pPr>
    </w:p>
    <w:p w14:paraId="1DB028C3" w14:textId="77777777" w:rsidR="00A94CFB" w:rsidRDefault="00A94CFB" w:rsidP="00A94CFB">
      <w:pPr>
        <w:jc w:val="center"/>
        <w:rPr>
          <w:rFonts w:ascii="Times New Roman" w:hAnsi="Times New Roman" w:cs="Times New Roman"/>
          <w:sz w:val="32"/>
          <w:szCs w:val="32"/>
        </w:rPr>
      </w:pPr>
    </w:p>
    <w:p w14:paraId="6916035E" w14:textId="1F6549BF" w:rsidR="00A94CFB" w:rsidRDefault="00934481" w:rsidP="00BD0A56">
      <w:pPr>
        <w:spacing w:line="360" w:lineRule="auto"/>
        <w:rPr>
          <w:rFonts w:ascii="Times New Roman" w:hAnsi="Times New Roman" w:cs="Times New Roman"/>
          <w:sz w:val="32"/>
          <w:szCs w:val="32"/>
        </w:rPr>
      </w:pPr>
      <w:r w:rsidRPr="00934481">
        <w:rPr>
          <w:rFonts w:ascii="Times New Roman" w:hAnsi="Times New Roman" w:cs="Times New Roman"/>
          <w:sz w:val="32"/>
          <w:szCs w:val="32"/>
        </w:rPr>
        <w:t>Ymateb yn feirniadol i erthygl, gan roi tystiolaeth o wybodaeth a dealltwriaeth gadarn o themâu sy’n gysylltiedig ag addysgu’r Gymraeg yn y sector cyfrwng Saesneg.</w:t>
      </w:r>
    </w:p>
    <w:p w14:paraId="0BCADFBC" w14:textId="00F5DD62" w:rsidR="00BD0A56" w:rsidRDefault="00BD0A56" w:rsidP="00BD0A56">
      <w:pPr>
        <w:spacing w:line="360" w:lineRule="auto"/>
        <w:rPr>
          <w:rFonts w:ascii="Times New Roman" w:hAnsi="Times New Roman" w:cs="Times New Roman"/>
          <w:sz w:val="32"/>
          <w:szCs w:val="32"/>
        </w:rPr>
      </w:pPr>
    </w:p>
    <w:p w14:paraId="733AA0E9" w14:textId="2B3C0036" w:rsidR="00BD0A56" w:rsidRDefault="00BD0A56" w:rsidP="00BD0A56">
      <w:pPr>
        <w:spacing w:line="360" w:lineRule="auto"/>
        <w:rPr>
          <w:rFonts w:ascii="Times New Roman" w:hAnsi="Times New Roman" w:cs="Times New Roman"/>
          <w:sz w:val="32"/>
          <w:szCs w:val="32"/>
        </w:rPr>
      </w:pPr>
    </w:p>
    <w:p w14:paraId="37E0D67C" w14:textId="479115BC" w:rsidR="00BD0A56" w:rsidRDefault="00BD0A56" w:rsidP="00BD0A56">
      <w:pPr>
        <w:spacing w:line="360" w:lineRule="auto"/>
        <w:rPr>
          <w:rFonts w:ascii="Times New Roman" w:hAnsi="Times New Roman" w:cs="Times New Roman"/>
          <w:sz w:val="32"/>
          <w:szCs w:val="32"/>
        </w:rPr>
      </w:pPr>
    </w:p>
    <w:p w14:paraId="23FB9A1A" w14:textId="065391E5" w:rsidR="00BD0A56" w:rsidRDefault="00BD0A56" w:rsidP="00BD0A56">
      <w:pPr>
        <w:spacing w:line="360" w:lineRule="auto"/>
        <w:rPr>
          <w:rFonts w:ascii="Times New Roman" w:hAnsi="Times New Roman" w:cs="Times New Roman"/>
          <w:sz w:val="32"/>
          <w:szCs w:val="32"/>
        </w:rPr>
      </w:pPr>
    </w:p>
    <w:p w14:paraId="4F10A561" w14:textId="4CA55400" w:rsidR="00BD0A56" w:rsidRDefault="00BD0A56" w:rsidP="00BD0A56">
      <w:pPr>
        <w:spacing w:line="360" w:lineRule="auto"/>
        <w:rPr>
          <w:rFonts w:ascii="Times New Roman" w:hAnsi="Times New Roman" w:cs="Times New Roman"/>
          <w:sz w:val="32"/>
          <w:szCs w:val="32"/>
        </w:rPr>
      </w:pPr>
    </w:p>
    <w:p w14:paraId="7D947510" w14:textId="435BEAB0" w:rsidR="00BD0A56" w:rsidRDefault="00BD0A56" w:rsidP="00BD0A56">
      <w:pPr>
        <w:spacing w:line="360" w:lineRule="auto"/>
        <w:rPr>
          <w:rFonts w:ascii="Times New Roman" w:hAnsi="Times New Roman" w:cs="Times New Roman"/>
          <w:sz w:val="32"/>
          <w:szCs w:val="32"/>
        </w:rPr>
      </w:pPr>
    </w:p>
    <w:p w14:paraId="38472FCA" w14:textId="4B72EC15" w:rsidR="00BD0A56" w:rsidRDefault="00103D40" w:rsidP="00BD0A5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 fewn y traethawd yma, ymatebir yn feirniadol i erthygl gan Dr W. Gwyn Lewis. Bwriadir i drafod am y themâu a drafodir yn yr erthygl a’u cysylltu gydag addysgu Cymraeg mewn ysgolion cyfrwng Saesneg. Yn ychwanegol, defnyddir gwybodaeth a dealltwriaeth o addysgu Cymraeg mewn ysgolion cyfrwng Saesneg a hefyd dysgu iaith gyntaf ac ail iaith.</w:t>
      </w:r>
    </w:p>
    <w:p w14:paraId="61D1E106" w14:textId="58E76CFB" w:rsidR="007E3724" w:rsidRDefault="00EF7DE0" w:rsidP="00BD0A5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Cyflwyniad</w:t>
      </w:r>
    </w:p>
    <w:p w14:paraId="414CBFFC" w14:textId="1A47E922" w:rsidR="007E3724" w:rsidRDefault="00103D40" w:rsidP="00BD0A56">
      <w:pPr>
        <w:spacing w:line="360" w:lineRule="auto"/>
        <w:rPr>
          <w:rFonts w:ascii="Times New Roman" w:hAnsi="Times New Roman" w:cs="Times New Roman"/>
          <w:sz w:val="24"/>
          <w:szCs w:val="24"/>
        </w:rPr>
      </w:pPr>
      <w:r>
        <w:rPr>
          <w:rFonts w:ascii="Times New Roman" w:hAnsi="Times New Roman" w:cs="Times New Roman"/>
          <w:sz w:val="24"/>
          <w:szCs w:val="24"/>
        </w:rPr>
        <w:t xml:space="preserve">O’r teitl, bwriad yr awdur yw adolygu addysgu dwyieithrwydd yn rhyngwladol. Gellir un dadlau taw brif amcan yr awdur yw dadansoddi gwahanol ddulliau o addysgu’n ddwyieithog a gwahanol safbwyntiau ar effeithiolrwydd addysg ddwyieithog. Heblaw hynny, dadl o bosib yw bod yr awdur yn codi awgrymiadau o sut i wella addysg ddwyieithog yng Nghymru. I gefnogi hon, yn ôl Lewis (2011, tud.66) </w:t>
      </w:r>
      <w:r w:rsidR="006F7A37">
        <w:rPr>
          <w:rFonts w:ascii="Times New Roman" w:hAnsi="Times New Roman" w:cs="Times New Roman"/>
          <w:sz w:val="24"/>
          <w:szCs w:val="24"/>
        </w:rPr>
        <w:t>p</w:t>
      </w:r>
      <w:r>
        <w:rPr>
          <w:rFonts w:ascii="Times New Roman" w:hAnsi="Times New Roman" w:cs="Times New Roman"/>
          <w:sz w:val="24"/>
          <w:szCs w:val="24"/>
        </w:rPr>
        <w:t>wrpas yr erthygl oedd gwerthuso'r sefyllfa Cymru ar addysg ddwyieithog a hefyd addysg cyfrwng Gymraeg i gymharu â gwledydd arall lle bosib gweld addysg ddwyieithog. Yn symud ymlaen, gwelir lle i rai dadlau bod Dr W. Gwyn Lewis yn awdur addas iawn i ysgrifennu’r erthygl. Gellir craffu hon oherwydd yn ôl Gwerddon (dyddiad anhysbys), gwasanaethodd Lewis fel Cynghorwr Addysg Gwynedd cyn newid i ddarlithiwr addysg ym Mhrifysgol Bangor, lle gwneir ymchwil ar ddwyieithrwydd.</w:t>
      </w:r>
    </w:p>
    <w:p w14:paraId="51C1A282" w14:textId="3533B096" w:rsidR="00656A50" w:rsidRDefault="00656A50" w:rsidP="00BD0A56">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Prif Gorff </w:t>
      </w:r>
    </w:p>
    <w:p w14:paraId="1B0A3247" w14:textId="22C148AA" w:rsidR="00656A50" w:rsidRDefault="00103D40" w:rsidP="00BD0A56">
      <w:pPr>
        <w:spacing w:line="360" w:lineRule="auto"/>
        <w:rPr>
          <w:rFonts w:ascii="Times New Roman" w:hAnsi="Times New Roman" w:cs="Times New Roman"/>
          <w:sz w:val="24"/>
          <w:szCs w:val="24"/>
        </w:rPr>
      </w:pPr>
      <w:r>
        <w:rPr>
          <w:rFonts w:ascii="Times New Roman" w:hAnsi="Times New Roman" w:cs="Times New Roman"/>
          <w:sz w:val="24"/>
          <w:szCs w:val="24"/>
        </w:rPr>
        <w:t>Yn rhan yma, trafodir prif themâu’r erthygl gan hefyd codi dadleuon ynglŷn â’r erthygl. Craffir sawl thema o’r erthygl megis y manteision ac anfanteision o addysg dwyieithrwydd a’r strategaethau effeithiol ac aneffeithiol yn ôl rhai arbenigwyr. Yn ychwanegol, dadansoddir beth yw sefyllfa addysg cyfrwng Gymraeg, dwyieithog ac ail iaith a gwahanu neu gyfuno ieithoedd.</w:t>
      </w:r>
    </w:p>
    <w:p w14:paraId="68E2B2A8" w14:textId="10715A5E" w:rsidR="00AF7E31"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 xml:space="preserve">Y thema gyntaf y dylid ymdrin ag yw manteision ac anfanteision a strategaethau effeithiol neu aneffeithiol addysg ddwyieithog. Penderfynwyd trafod y thema yma’n gyntaf oblegid teimlir taw hon yw’r thema fwyaf dadleuol yr erthygl. Dadleua Lewis (2011, tud.73) taw un fantais bwysig yw hyd yn oed bod plant yn datblygu sgiliau dwyieithrwydd, gwelir cyfleoedd i gynyddu llwyddiant mewn gwahanol feysydd ar draws y cwricwlwm. Cefnoga ei bwynt gan ychwanegu </w:t>
      </w:r>
      <w:r w:rsidR="006F7A37">
        <w:rPr>
          <w:rFonts w:ascii="Times New Roman" w:hAnsi="Times New Roman" w:cs="Times New Roman"/>
          <w:sz w:val="24"/>
          <w:szCs w:val="24"/>
        </w:rPr>
        <w:t>“</w:t>
      </w:r>
      <w:r>
        <w:rPr>
          <w:rFonts w:ascii="Times New Roman" w:hAnsi="Times New Roman" w:cs="Times New Roman"/>
          <w:sz w:val="24"/>
          <w:szCs w:val="24"/>
        </w:rPr>
        <w:t>ystyried cysyniadau o safbwyntiau diwylliannol gwahanol ac y gall y broses hon gynorthwyo i atgyfnerthu’r dysgu</w:t>
      </w:r>
      <w:r w:rsidR="006F7A37">
        <w:rPr>
          <w:rFonts w:ascii="Times New Roman" w:hAnsi="Times New Roman" w:cs="Times New Roman"/>
          <w:sz w:val="24"/>
          <w:szCs w:val="24"/>
        </w:rPr>
        <w:t>”</w:t>
      </w:r>
      <w:r>
        <w:rPr>
          <w:rFonts w:ascii="Times New Roman" w:hAnsi="Times New Roman" w:cs="Times New Roman"/>
          <w:sz w:val="24"/>
          <w:szCs w:val="24"/>
        </w:rPr>
        <w:t xml:space="preserve"> (Lewis, 2011, tud.73). Yn gysylltiedig, dadansodda Baker (2006, dyfynnwyd yn Lewis, 2011, tud.69), wrth fod yn ddwyieithog dylid gallu siarad un iaith a bod ganddyn nhw’r gallu i drawsnewid i iaith arall gyda hyder. Er gwaethaf, cyfaddefa Lewis ni welir datblygiad llythrennedd deuol ymhob achos. Dadleua Baker hefyd bod yna modelau dwyieithog sydd ond yn arwain at berson unieithog. Gwelir fan hyn un cryfder yr erthygl. Trwy gydol yr erthygl, gwelir dadl ddwy ochr ar syniadau gwahanol. Manteision arall addysg ddwyieithog yn ôl Baker (2002, tud.12) yw cyfathrebu ehangach a manteision wrth fynd am swydd.</w:t>
      </w:r>
    </w:p>
    <w:p w14:paraId="62B73717" w14:textId="0B8E830C" w:rsidR="00510497" w:rsidRPr="004443E6" w:rsidRDefault="00103D40" w:rsidP="00AE57B8">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I ddilyn, edrychir ar wahanol strategaethau a dulliau ar gyfer addysg ddwyieithog. Yn gyntaf, cydnabydda Baker (1993, 2003, 2006; Llywodraeth Cynulliad Cymru, 2009, dyfynnwyd yn Lewis, 2011, tud.69) bod </w:t>
      </w:r>
      <w:r>
        <w:rPr>
          <w:rFonts w:ascii="Times New Roman" w:hAnsi="Times New Roman" w:cs="Times New Roman"/>
          <w:sz w:val="24"/>
          <w:szCs w:val="24"/>
        </w:rPr>
        <w:lastRenderedPageBreak/>
        <w:t>yna ffactorau allanol sydd yn bwysig i ddatblygu disgybl yn ddwyieithog, nid yn unig yr addysg a ddigwyddir yn y dosbarth. Cytuna Estyn (2018, tud.38) yn llwyr gan ddadlau ni welir digon o ymarfer Cymraeg “tu allan i'r gwersi neu mewn lleoliadau mwy cymdeithasol". Cysylltir y pwynt yma gydag amcan Llywodraeth Cymru i gynyddu'r nifer o siaradwyr Cymraeg i un filiwn erbyn 2050 (BBC News, 2016). Symuda BBC News ymlaen i ddweud dylid ceisio defnyddio’r iaith ymhob agwedd o fywyd. Cyhoedda Jones (dyddiad anhysbys, dyfynnwyd yn BBC News, 2016) taw’r teulu, ysgolion a’r gweithle yw’r mannau i ffocysu arno. Felly er mwyn sicrhau disgyblion dwyieithog, gwelir yr angen i roi cynllun mewn i ddefnyddio’r Gymraeg yn y gymuned ehangach. Cytuna hon gydag un o argymhellion ar gyfer y Llywodraeth sef i wneud datblygiadau i ddefnyddio’r Gymraeg tu allan i’r dosbarth (Lewis, 2014, tud.8).</w:t>
      </w:r>
    </w:p>
    <w:p w14:paraId="5AE56FC2" w14:textId="75460C91" w:rsidR="002F4BD1"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Yr ail ystyriaeth yw’r nifer o fodelau a ddefnyddir wrth addysgu mwy nag un iaith. Yn amlwg o’r erthygl, gwelir nifer o ddulliau a chaiff eu barnu naill ai’n gryf neu’n wan. Dadleua Baker (2006, dyfynnwyd yn Lewis, 2011, tud.70) caiff modelau megis trawsnewidiol, prif ffrwd ac ymwahanwr braidd dim effaith ar ddwyieithrwydd disgybl. Edrychir yn fwy ar y model prif ffrwd gan ddadansoddi gwelir iaith fwyafrifol gydag ail iaith yn ogystal ag iaith tramor. Dadleuir ni welir llawer o effaith ar ddwyieithrwydd na chwaith dealltwriaeth gref o’r iaith tramor. Yn allweddol, cwestiyna Lewis (2011, tud.70) a gall Cymraeg Ail Iaith cwympo mewn i’r model prif ffrwd o ganlyniad i ddiffyg dwyieithrwydd. Cytuna Llywodraeth Cymru (2013, tud.20) gyda’r feirniadaeth yma gan nodi ni alluogi’r cwrs Ail Iaith Gymraeg presennol i ddisgyblion defnyddio’r Gymraeg tu allan i’r gwersi. Ar yr un pryd, awgryma’r erthygl bod yna defnydd o ddulliau/modelau effeithiol hefyd</w:t>
      </w:r>
      <w:r w:rsidR="00325545">
        <w:rPr>
          <w:rFonts w:ascii="Times New Roman" w:hAnsi="Times New Roman" w:cs="Times New Roman"/>
          <w:sz w:val="24"/>
          <w:szCs w:val="24"/>
        </w:rPr>
        <w:t>,</w:t>
      </w:r>
      <w:r>
        <w:rPr>
          <w:rFonts w:ascii="Times New Roman" w:hAnsi="Times New Roman" w:cs="Times New Roman"/>
          <w:sz w:val="24"/>
          <w:szCs w:val="24"/>
        </w:rPr>
        <w:t xml:space="preserve"> er enghraifft prif ffrwd ddwyieithog, iaith ddeuol, trochi ac addysg iaith treftadaeth. I gymharu â’r dulliau a chaiff eu beirniadu’n wan, gwelir datblygiad llawer well yn nwyieithrwydd disgyblion wrth ddefnyddio’r dulliau yma.</w:t>
      </w:r>
    </w:p>
    <w:p w14:paraId="496B03B4" w14:textId="21207619" w:rsidR="00AF2268" w:rsidRPr="00466799"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Yn dilyn ymlaen o’r paragraff blaenorol, gwelir y dulliau trochi a’r addysg iaith treftadaeth fel rhai arwyddocaol yn enwedig yng Nghymru (Lewis, 2011, tud.71). Yn arwyddocaol, dywedir bod yna chynnydd yn y nifer o blant sydd yn dod o gartrefi di-Gymraeg a phlant o gartrefi lle’r Gymraeg yw’r iaith gyntaf yn yr un dosbarth ac felly gwelir darpariaeth y modelau’n amrywio. Yn ôl Redknap et al. (2006, tud.5) trochi disgyblion o gefndir di-Gymraeg yw un o’r prif resymau dros y cynnydd a welir mewn addysg cyfrwng Cymraeg. O ganlyniad, cyfaddef</w:t>
      </w:r>
      <w:r w:rsidR="00325545">
        <w:rPr>
          <w:rFonts w:ascii="Times New Roman" w:hAnsi="Times New Roman" w:cs="Times New Roman"/>
          <w:sz w:val="24"/>
          <w:szCs w:val="24"/>
        </w:rPr>
        <w:t>a Lewis</w:t>
      </w:r>
      <w:r>
        <w:rPr>
          <w:rFonts w:ascii="Times New Roman" w:hAnsi="Times New Roman" w:cs="Times New Roman"/>
          <w:sz w:val="24"/>
          <w:szCs w:val="24"/>
        </w:rPr>
        <w:t xml:space="preserve"> </w:t>
      </w:r>
      <w:r w:rsidR="00325545">
        <w:rPr>
          <w:rFonts w:ascii="Times New Roman" w:hAnsi="Times New Roman" w:cs="Times New Roman"/>
          <w:sz w:val="24"/>
          <w:szCs w:val="24"/>
        </w:rPr>
        <w:t>dyma</w:t>
      </w:r>
      <w:r>
        <w:rPr>
          <w:rFonts w:ascii="Times New Roman" w:hAnsi="Times New Roman" w:cs="Times New Roman"/>
          <w:sz w:val="24"/>
          <w:szCs w:val="24"/>
        </w:rPr>
        <w:t xml:space="preserve"> un o’r heriau mwyaf addysg ddwyieithog yng Nghymru oherwydd wrth ddarparu addysg drochi ar gyfer y rhai o gefndiroedd di-Gymraeg, gwelir effaith yn natblygiad Cymraeg y rhai a defnyddio’r Gymraeg fel iaith gyntaf a hefyd yr un mater ar gyfer y rhai di-Gymraeg gydag addysg iaith treftadaeth. Gwelwyd hon yn ystod Profiad Addysgu lle'r oedd mwyafrif o’r ysgol yn dod o gefndir di-Gymraeg ac roedd hyn yn amlwg yn eu gwaith Cymraeg. Gyda’r dosbarth meithrin, roedd braidd dim o iaith Gymraeg gan fwyafrif y dosbarth gyda dim ond un plentyn oedd yn gallu siarad Cymraeg. Yn aml iawn, gwelir yr angen i symud nôl ac ymlaen rhwng y Gymraeg a</w:t>
      </w:r>
      <w:r w:rsidR="00C72C81">
        <w:rPr>
          <w:rFonts w:ascii="Times New Roman" w:hAnsi="Times New Roman" w:cs="Times New Roman"/>
          <w:sz w:val="24"/>
          <w:szCs w:val="24"/>
        </w:rPr>
        <w:t>’r</w:t>
      </w:r>
      <w:r>
        <w:rPr>
          <w:rFonts w:ascii="Times New Roman" w:hAnsi="Times New Roman" w:cs="Times New Roman"/>
          <w:sz w:val="24"/>
          <w:szCs w:val="24"/>
        </w:rPr>
        <w:t xml:space="preserve"> Saesneg. Er gwaethaf, gwelir cefnogaeth i addysg drochi. Cefnoga Johnstone a Cummins (2002 a 2008, dyfynnwyd yn </w:t>
      </w:r>
      <w:r>
        <w:rPr>
          <w:rFonts w:ascii="Times New Roman" w:hAnsi="Times New Roman" w:cs="Times New Roman"/>
          <w:sz w:val="24"/>
          <w:szCs w:val="24"/>
        </w:rPr>
        <w:lastRenderedPageBreak/>
        <w:t>Lewis, 2011, tud.72) addysg drochi gan nodi ei fod yn sicrhau plant dwyieithog naturiol gan osgoi effaith gwael ar gyrhaeddiad y plant. Ar y llaw arall, codir y pwynt ni all addysg drochi gweithio ymhob wlad ddwyieithog- dim ond mewn gwledydd fel Canada oherwydd bod gan yr ieithoedd statws cryf. Anghytuna Brentnall (2009, dyfynnwyd yn Lewis, 2011 tud.72) gyda throchi oblegid dydy “adnoddau ieithyddol disgyblion mewn sefyllfa drochi yn ddigon cyfoethog a chaboledig bob amser iddynt allu deall cymhlethdod y cysyniadau sy’n ymhlyg mewn deunyddiau academaidd mewn modd ystyrlon.” Fel gwelir, gellir un dadlau’n gryf o blaid addysg drochi ar y cyfan. Er hyn, cwestiynir y dull fel un ar gyfer addysg Cymru.</w:t>
      </w:r>
    </w:p>
    <w:p w14:paraId="06BCF447" w14:textId="75E649B3" w:rsidR="002F288A" w:rsidRDefault="00567158" w:rsidP="00AE57B8">
      <w:pPr>
        <w:spacing w:line="360" w:lineRule="auto"/>
        <w:rPr>
          <w:rFonts w:ascii="Times New Roman" w:hAnsi="Times New Roman" w:cs="Times New Roman"/>
          <w:sz w:val="24"/>
          <w:szCs w:val="24"/>
        </w:rPr>
      </w:pPr>
      <w:r>
        <w:rPr>
          <w:rFonts w:ascii="Times New Roman" w:hAnsi="Times New Roman" w:cs="Times New Roman"/>
          <w:sz w:val="24"/>
          <w:szCs w:val="24"/>
        </w:rPr>
        <w:t xml:space="preserve">Dull arall a grybwyllir yn yr erthygl yma yw trawsieithu. </w:t>
      </w:r>
      <w:r w:rsidR="00096A09">
        <w:rPr>
          <w:rFonts w:ascii="Times New Roman" w:hAnsi="Times New Roman" w:cs="Times New Roman"/>
          <w:sz w:val="24"/>
          <w:szCs w:val="24"/>
        </w:rPr>
        <w:t xml:space="preserve">Awgryma Lewis (2011, tud.79) taw trawsieithu yw un o’r dulliau mwyaf effeithiol mewn ardaloedd dwyieithog, ar draws y byd. </w:t>
      </w:r>
      <w:r w:rsidR="00466799">
        <w:rPr>
          <w:rFonts w:ascii="Times New Roman" w:hAnsi="Times New Roman" w:cs="Times New Roman"/>
          <w:sz w:val="24"/>
          <w:szCs w:val="24"/>
        </w:rPr>
        <w:t>Cytuna Williams a Baker (1994 a 1996, a 2003, dyfynnwyd yn Lewis 2011, tud.79) yn gryf a phwysleisir bod trawsieith</w:t>
      </w:r>
      <w:r w:rsidR="000D4482">
        <w:rPr>
          <w:rFonts w:ascii="Times New Roman" w:hAnsi="Times New Roman" w:cs="Times New Roman"/>
          <w:sz w:val="24"/>
          <w:szCs w:val="24"/>
        </w:rPr>
        <w:t>u</w:t>
      </w:r>
      <w:r w:rsidR="00466799">
        <w:rPr>
          <w:rFonts w:ascii="Times New Roman" w:hAnsi="Times New Roman" w:cs="Times New Roman"/>
          <w:sz w:val="24"/>
          <w:szCs w:val="24"/>
        </w:rPr>
        <w:t xml:space="preserve"> yn sicrhau datblygiad “</w:t>
      </w:r>
      <w:r w:rsidR="00466799" w:rsidRPr="00466799">
        <w:rPr>
          <w:rFonts w:ascii="Times New Roman" w:hAnsi="Times New Roman" w:cs="Times New Roman"/>
          <w:sz w:val="24"/>
          <w:szCs w:val="24"/>
        </w:rPr>
        <w:t>academaidd uchel oherwydd y modd y mae’r broses yn hyrwyddo dealltwriaeth ddyfnach a llawnach o’r cynnwys pynciol</w:t>
      </w:r>
      <w:r w:rsidR="00466799">
        <w:rPr>
          <w:rFonts w:ascii="Times New Roman" w:hAnsi="Times New Roman" w:cs="Times New Roman"/>
          <w:sz w:val="24"/>
          <w:szCs w:val="24"/>
        </w:rPr>
        <w:t>.” Er hyn, cydnabyddir bod yna angen i iaith y disgyblion wedi’u datblygu ar lefel digon uchel i sicrhau effeithiol</w:t>
      </w:r>
      <w:r w:rsidR="000D4482">
        <w:rPr>
          <w:rFonts w:ascii="Times New Roman" w:hAnsi="Times New Roman" w:cs="Times New Roman"/>
          <w:sz w:val="24"/>
          <w:szCs w:val="24"/>
        </w:rPr>
        <w:t>rwydd</w:t>
      </w:r>
      <w:r w:rsidR="00466799">
        <w:rPr>
          <w:rFonts w:ascii="Times New Roman" w:hAnsi="Times New Roman" w:cs="Times New Roman"/>
          <w:sz w:val="24"/>
          <w:szCs w:val="24"/>
        </w:rPr>
        <w:t xml:space="preserve">. </w:t>
      </w:r>
    </w:p>
    <w:p w14:paraId="09EEE5BB" w14:textId="4F5F5CD5" w:rsidR="00EB1A20"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 xml:space="preserve">Yn symud ymlaen, y thema nesaf yw sefyllfa addysg cyfrwng Cymraeg, dwyieithog ac ail iaith yng Nghymru. Fel gwybyddir, gwelir gwahanol fathau o addysg Cymraeg yng Nghymru a beirniada Lewis (2011, tud.68) y “cymhlethdod” a welir yn addysg Cymraeg, o’r addysg Gymraeg Ail Iaith i’r continwwm dwyieithog. Cytuna Redknap et al. (2006, tud.10) gan ddadlau gwelir yn anodd gwybod “pa gyfran o amser cwricwlaidd disgybl sy’n cael ei neilltuo i’r Gymraeg a’r Saesneg, beth yw cyfrwng asesu a pha iaith a ddefnyddir i gyfathrebu yn yr ysgol”. Craffir bod angen i Lywodraeth Cymru rhoi cynllun mwy pendant a syml. I wella hon, noda Llywodraeth Cymru (2013, tud.21 a 22) bod angen i Gymraeg Ail Iaith aros fel pwnc statudol a gorfodol hyd at Gyfnod Allweddol 4 ac o ganlyniad sicrhau ei fod yn bwnc statws cydradd i ddangos ei bwysigrwydd. Yn bwysicach, nodir dylid cynllunio continwwm iaith i ddatrys y cymhlethdod yma. Ychwanega Llywodraeth Cymru (2013, tud.26), wrth gyflwyno continwwm dylid “rhoi diffiniad clir i ddysgwyr, rhieni a chyflogwyr o lefelau sgiliau a gyrhaeddwyd gan ddisgyblion.” O ganlyniad, gwelir strategaeth mewn lle i leihau’r bwlch ac osgoi cymhlethdod. Ymhellach, gellir dadlau’n gryf bod yna bwlch enfawr rhwng y Gymraeg yng nghyfrwng y Gymraeg a chyfrwng Saesneg a gellir dadlau, dydy’r Gymraeg Ail Iaith ddim yn datblygu disgybl i fod yn ddwyieithog. Cefnogir y pwynt yma gan Lywodraeth Cymru (2010, dyfynnwyd yn Lewis, 2011, tud.68) wrth iddyn nhw gydnabyddi dydy addysg ddwyieithog ddim pob amser yn arwain at berson dwyieithog. Dyweda Estyn (2007, tud.3) does dim llawer sydd yn astudio Cymraeg Ail Iaith yn mynd ymlaen i fod yn rhugl yn y Gymraeg. Nodir sawl rheswm dros hyn megis y diffyg defnydd tu allan i’r ysgol; llawer o blant yn gofrestri i wneud y cwrs ond ddim yn sefyll yr arholiad; a’r diffyg hyfforddiant yr athrawon a ddysgir yn y Gymraeg Ail Iaith. Cytuna Redknap et al. (2006, tud.21) wrth nodi gwelir sgiliau ieithyddol Cymraeg plant yn gostwng o ganlyniad i astudio ail iaith. Ond nawr gyda’r continwwm, gobeithir gweld datblygiad dwyieithog gwell. Cytuna Donaldson (2015, tud.26) gan </w:t>
      </w:r>
      <w:r>
        <w:rPr>
          <w:rFonts w:ascii="Times New Roman" w:hAnsi="Times New Roman" w:cs="Times New Roman"/>
          <w:sz w:val="24"/>
          <w:szCs w:val="24"/>
        </w:rPr>
        <w:lastRenderedPageBreak/>
        <w:t>nodi dylid sicrhau bod gan ddisgyblion yr hyder i fod yn ddwyieithog. Ar y llaw arall, gwelir nifer o bobl yn dadlau ar ôl ateb deiseb dylid gwaredu Cymraeg Ail Iaith fel pwnc statudol a’i wneud yn ddewisol (Owen, 2017). Cytuna Jones (2017, dyfynnwyd yn BBC, 2017) gan ddadlau ni weithir Cymraeg Ail Iaith. I wrthdroi hon, cyhoedda Donaldson (2015, tud.58) bod yna “manteision diwylliannol, gwybyddol ac ymarferol o ddysgu Cymraeg”.</w:t>
      </w:r>
    </w:p>
    <w:p w14:paraId="19C96B64" w14:textId="1002455A" w:rsidR="00835741"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Gan aros ar yr un thema, soniwyd yn flaenorol am y cefndiroedd Cymraeg gwahanol. Yn ôl Lewis (2011, tud.71), gwelir cynnydd yn y nifer o blant o gefndiroedd di-Gymraeg a phlant lle Gymraeg yw eu mamiaith yn yr un dosbarth ac felly gwelir mwy o rieni di-Gymraeg a Saesneg yn danfon eu plant i addysg trochi. Ond fel cyfeiriwyd yn barod, dyma un o’i heriau. Dangosa ymchwil Rhys (2014) bod gan blant sydd yn derbyn addysg cyfrwng Gymraeg ond yn siarad Saesneg yn y cartref, llai o siawns i wneud yn fwy na ddisgwyl. Heblaw hynny, cwestiyna’r erthygl yr effaith caiff ar Gymru oherwydd bod gennym ni iaith fwyafrifol a lleiafrifol. Awgryma Lewis (2011, tud.72) bod angen mwy o hyfforddiant ar gyfer y galw am addysg drochi. Cytuna Estyn (2007, tud.5) gan ddadansoddi bod angen mwy o “athrawon arbenigol Cymraeg ail iaith i fodloni’r galw.” Gwelir bod gan Lewis (2011, tud.76) llawer o ganmoliaeth ar gyfer dull Yr Eidal gan nodi maent wedi dangos y gallu i fod yn ddwyieithog gan ei wneud yn “ystyrlon a phwrpasol” gan sicrhau ei fod yn “hyrwyddo sgiliau gwybyddol disgyblion wrth iddynt ymgodymu â chynnwys pynciol trwy gyfrwng eu hail iaith.”</w:t>
      </w:r>
      <w:r>
        <w:rPr>
          <w:rFonts w:ascii="Times New Roman" w:hAnsi="Times New Roman" w:cs="Times New Roman"/>
          <w:color w:val="FF0000"/>
          <w:sz w:val="24"/>
          <w:szCs w:val="24"/>
        </w:rPr>
        <w:t xml:space="preserve"> </w:t>
      </w:r>
      <w:r>
        <w:rPr>
          <w:rFonts w:ascii="Times New Roman" w:hAnsi="Times New Roman" w:cs="Times New Roman"/>
          <w:sz w:val="24"/>
          <w:szCs w:val="24"/>
        </w:rPr>
        <w:t>Yn deillio o hyn, efallai gall Cymru derbyn cymorth o ddulliau o wledydd eraill i wella ein hail iaith a dwyieithrwydd. Yn ôl Weaver (2013), rhodda ysgolion y Ffindir cefnogaeth ychwanegol i rieni sydd eisiau eu plant i siarad ieithoedd gwahanol a gwersi ychwanegol am ddim i’r plant o gefndiroedd gwahanol. Efallai dyma un dull gall Cymru mabwysiadu. Yn fwy, cyfeiria Beardsmore (1993, tud.68) at ddull addysg iaith gartref Gwlad y Basg a Chatalonia sydd yn arwain at ddatblygiad llawn yn eu hiaith gyntaf a’r posibilrwydd mewn ieithoedd arall.</w:t>
      </w:r>
    </w:p>
    <w:p w14:paraId="46937AE6" w14:textId="013DB6FA" w:rsidR="00586ADB"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t>Felly’r thema olaf trafodir yw’r ddadl o wahanu neu gyfuno ieithoedd yn y dosbarth. Un ddadl nodedig yn yr erthygl yw un gan Met (2008, dyfynnwyd yn Lewis, tud.72). Dadleuir dylid cadw at un iaith i addysgu pynciau megis gwyddoniaeth a mathemateg i osgoi cymhlethdod a’i wneud yn hawsach i ddeall. Yn gysylltiadol, nodir bydd hon yn gwneud yn anodd trochi o ganlyniad i iaith y testunau. Er gwaethaf, cwestiyna Baker (2006, dyfynnwyd yn Lewis, tud.73) hyn oherwydd gellir achosi “effaith niweidiol ar statws yr iaith yng ngolwg y disgyblion, y rhieni a’r gymdeithas yn ehangach”. Er hyn, sylweddola Baker bod yna tueddiad yn y gorffennol i arbenigwyr ar drochi i fod o blaid gwahanu ieithoedd yn lle cyfuno. Anghytuna Garcia (2009, dyfynnwyd yn Lewis, 2011, tud.77) oblegid credir dylid anghofio am wahanu ieithoedd oherwydd ni ellir datblygu eu dwyieithrwydd trwy wneud hyn. O’r wybodaeth flaenorol, efallai gellir codi’r cwestiwn a dylai Cymru ystyried gwahanu ieithoedd?</w:t>
      </w:r>
    </w:p>
    <w:p w14:paraId="2A2E1B8C" w14:textId="6FDA2E2C" w:rsidR="00FD33EF" w:rsidRDefault="00FD33EF" w:rsidP="00AE57B8">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Diweddglo</w:t>
      </w:r>
    </w:p>
    <w:p w14:paraId="202A541C" w14:textId="04BF0C9F" w:rsidR="00FD33EF" w:rsidRPr="00FD33EF" w:rsidRDefault="00103D40" w:rsidP="00AE57B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gloi, dysgwyd amdano rhai manteision ac anfanteision addysg ddwyieithog, dulliau amrywiol defnyddir i addysgu dwyieithrwydd a hefyd beth yw’r sefyllfa yng Nghymru. Dysgwyd taw trochi, iaith treftadaeth a thrawsieithu yw’r dulliau mwyaf effeithiol, yn enwedig yng Nghymru. Hefyd, gwelir dadl ddwyochrog gan Lewis trwy gydol yr erthygl ond un man credir gall wella arno yw dangos barn ei hun yn fwy. Hefyd</w:t>
      </w:r>
      <w:r w:rsidR="00752C2D">
        <w:rPr>
          <w:rFonts w:ascii="Times New Roman" w:hAnsi="Times New Roman" w:cs="Times New Roman"/>
          <w:sz w:val="24"/>
          <w:szCs w:val="24"/>
        </w:rPr>
        <w:t>,</w:t>
      </w:r>
      <w:r>
        <w:rPr>
          <w:rFonts w:ascii="Times New Roman" w:hAnsi="Times New Roman" w:cs="Times New Roman"/>
          <w:sz w:val="24"/>
          <w:szCs w:val="24"/>
        </w:rPr>
        <w:t xml:space="preserve"> gwelir llawer o ymchwil gan ddefnyddio cyfeirnodau amrywiol ac eang. Ond, gall un dadlau o ganlyniad i hon efallai ni ddefnyddiwyd ei gyfeirnodau yn ddigon manwl. Hefyd, gwelir rhai cyfeirnodau o’r ganrif ddiwethaf. Er hyn, credir bod yr erthygl yma’n ddefnyddiol iawn a llawn gwybodaeth amdano addysg ddwyieithog a gwelir sawl elfen gr</w:t>
      </w:r>
      <w:r w:rsidR="00752C2D">
        <w:rPr>
          <w:rFonts w:ascii="Times New Roman" w:hAnsi="Times New Roman" w:cs="Times New Roman"/>
          <w:sz w:val="24"/>
          <w:szCs w:val="24"/>
        </w:rPr>
        <w:t>y</w:t>
      </w:r>
      <w:r>
        <w:rPr>
          <w:rFonts w:ascii="Times New Roman" w:hAnsi="Times New Roman" w:cs="Times New Roman"/>
          <w:sz w:val="24"/>
          <w:szCs w:val="24"/>
        </w:rPr>
        <w:t>f megis teitl ac is-deitlau, strwythur clir a llawer o wybodaeth i gynnal dadl ddwyochrog.</w:t>
      </w:r>
    </w:p>
    <w:p w14:paraId="7D101971" w14:textId="6D5ADFD3" w:rsidR="00BE4F29" w:rsidRPr="00BE4F29" w:rsidRDefault="00BE4F29" w:rsidP="00AE57B8">
      <w:pPr>
        <w:spacing w:line="360" w:lineRule="auto"/>
        <w:rPr>
          <w:rFonts w:ascii="Times New Roman" w:hAnsi="Times New Roman" w:cs="Times New Roman"/>
          <w:sz w:val="24"/>
          <w:szCs w:val="24"/>
        </w:rPr>
      </w:pPr>
    </w:p>
    <w:p w14:paraId="62902667" w14:textId="35AEB074" w:rsidR="00864A93" w:rsidRDefault="00552AE1" w:rsidP="00AE57B8">
      <w:pPr>
        <w:spacing w:line="360" w:lineRule="auto"/>
        <w:rPr>
          <w:rFonts w:ascii="Times New Roman" w:hAnsi="Times New Roman" w:cs="Times New Roman"/>
          <w:sz w:val="24"/>
          <w:szCs w:val="24"/>
        </w:rPr>
      </w:pPr>
      <w:bookmarkStart w:id="1" w:name="cysill"/>
      <w:bookmarkEnd w:id="1"/>
      <w:r>
        <w:rPr>
          <w:rFonts w:ascii="Times New Roman" w:hAnsi="Times New Roman" w:cs="Times New Roman"/>
          <w:sz w:val="24"/>
          <w:szCs w:val="24"/>
        </w:rPr>
        <w:t>Nifer o eiriau: 2,19</w:t>
      </w:r>
      <w:r w:rsidR="00325545">
        <w:rPr>
          <w:rFonts w:ascii="Times New Roman" w:hAnsi="Times New Roman" w:cs="Times New Roman"/>
          <w:sz w:val="24"/>
          <w:szCs w:val="24"/>
        </w:rPr>
        <w:t>2</w:t>
      </w:r>
    </w:p>
    <w:p w14:paraId="08953BEF" w14:textId="1050D6B6" w:rsidR="00552AE1" w:rsidRDefault="00552AE1" w:rsidP="00AE57B8">
      <w:pPr>
        <w:spacing w:line="360" w:lineRule="auto"/>
        <w:rPr>
          <w:rFonts w:ascii="Times New Roman" w:hAnsi="Times New Roman" w:cs="Times New Roman"/>
          <w:sz w:val="24"/>
          <w:szCs w:val="24"/>
        </w:rPr>
      </w:pPr>
    </w:p>
    <w:p w14:paraId="0849BD97" w14:textId="0FFB098C" w:rsidR="00552AE1" w:rsidRDefault="00552AE1" w:rsidP="00AE57B8">
      <w:pPr>
        <w:spacing w:line="360" w:lineRule="auto"/>
        <w:rPr>
          <w:rFonts w:ascii="Times New Roman" w:hAnsi="Times New Roman" w:cs="Times New Roman"/>
          <w:sz w:val="24"/>
          <w:szCs w:val="24"/>
        </w:rPr>
      </w:pPr>
    </w:p>
    <w:p w14:paraId="2CAA0279" w14:textId="112DA1CB" w:rsidR="00552AE1" w:rsidRDefault="00552AE1" w:rsidP="00AE57B8">
      <w:pPr>
        <w:spacing w:line="360" w:lineRule="auto"/>
        <w:rPr>
          <w:rFonts w:ascii="Times New Roman" w:hAnsi="Times New Roman" w:cs="Times New Roman"/>
          <w:sz w:val="24"/>
          <w:szCs w:val="24"/>
        </w:rPr>
      </w:pPr>
    </w:p>
    <w:p w14:paraId="1EA4A750" w14:textId="2DB3753D" w:rsidR="00552AE1" w:rsidRDefault="00552AE1" w:rsidP="00AE57B8">
      <w:pPr>
        <w:spacing w:line="360" w:lineRule="auto"/>
        <w:rPr>
          <w:rFonts w:ascii="Times New Roman" w:hAnsi="Times New Roman" w:cs="Times New Roman"/>
          <w:sz w:val="24"/>
          <w:szCs w:val="24"/>
        </w:rPr>
      </w:pPr>
    </w:p>
    <w:p w14:paraId="58A58272" w14:textId="608A2EB9" w:rsidR="00552AE1" w:rsidRDefault="00552AE1" w:rsidP="00AE57B8">
      <w:pPr>
        <w:spacing w:line="360" w:lineRule="auto"/>
        <w:rPr>
          <w:rFonts w:ascii="Times New Roman" w:hAnsi="Times New Roman" w:cs="Times New Roman"/>
          <w:sz w:val="24"/>
          <w:szCs w:val="24"/>
        </w:rPr>
      </w:pPr>
    </w:p>
    <w:p w14:paraId="302F4AD8" w14:textId="21571FEE" w:rsidR="00552AE1" w:rsidRDefault="00552AE1" w:rsidP="00AE57B8">
      <w:pPr>
        <w:spacing w:line="360" w:lineRule="auto"/>
        <w:rPr>
          <w:rFonts w:ascii="Times New Roman" w:hAnsi="Times New Roman" w:cs="Times New Roman"/>
          <w:sz w:val="24"/>
          <w:szCs w:val="24"/>
        </w:rPr>
      </w:pPr>
    </w:p>
    <w:p w14:paraId="2670B0AC" w14:textId="4C368DB3" w:rsidR="00552AE1" w:rsidRDefault="00552AE1" w:rsidP="00AE57B8">
      <w:pPr>
        <w:spacing w:line="360" w:lineRule="auto"/>
        <w:rPr>
          <w:rFonts w:ascii="Times New Roman" w:hAnsi="Times New Roman" w:cs="Times New Roman"/>
          <w:sz w:val="24"/>
          <w:szCs w:val="24"/>
        </w:rPr>
      </w:pPr>
    </w:p>
    <w:p w14:paraId="63E6F659" w14:textId="2E85AADF" w:rsidR="00552AE1" w:rsidRDefault="00552AE1" w:rsidP="00AE57B8">
      <w:pPr>
        <w:spacing w:line="360" w:lineRule="auto"/>
        <w:rPr>
          <w:rFonts w:ascii="Times New Roman" w:hAnsi="Times New Roman" w:cs="Times New Roman"/>
          <w:sz w:val="24"/>
          <w:szCs w:val="24"/>
        </w:rPr>
      </w:pPr>
    </w:p>
    <w:p w14:paraId="58F8EE20" w14:textId="60D4158B" w:rsidR="00552AE1" w:rsidRDefault="00552AE1" w:rsidP="00AE57B8">
      <w:pPr>
        <w:spacing w:line="360" w:lineRule="auto"/>
        <w:rPr>
          <w:rFonts w:ascii="Times New Roman" w:hAnsi="Times New Roman" w:cs="Times New Roman"/>
          <w:sz w:val="24"/>
          <w:szCs w:val="24"/>
        </w:rPr>
      </w:pPr>
    </w:p>
    <w:p w14:paraId="434B601F" w14:textId="3DB34AF2" w:rsidR="00552AE1" w:rsidRDefault="00552AE1" w:rsidP="00AE57B8">
      <w:pPr>
        <w:spacing w:line="360" w:lineRule="auto"/>
        <w:rPr>
          <w:rFonts w:ascii="Times New Roman" w:hAnsi="Times New Roman" w:cs="Times New Roman"/>
          <w:sz w:val="24"/>
          <w:szCs w:val="24"/>
        </w:rPr>
      </w:pPr>
    </w:p>
    <w:p w14:paraId="224EFCE8" w14:textId="4B4925B3" w:rsidR="00552AE1" w:rsidRDefault="00552AE1" w:rsidP="00AE57B8">
      <w:pPr>
        <w:spacing w:line="360" w:lineRule="auto"/>
        <w:rPr>
          <w:rFonts w:ascii="Times New Roman" w:hAnsi="Times New Roman" w:cs="Times New Roman"/>
          <w:sz w:val="24"/>
          <w:szCs w:val="24"/>
        </w:rPr>
      </w:pPr>
    </w:p>
    <w:p w14:paraId="50382090" w14:textId="14461AAB" w:rsidR="00552AE1" w:rsidRDefault="00552AE1" w:rsidP="00AE57B8">
      <w:pPr>
        <w:spacing w:line="360" w:lineRule="auto"/>
        <w:rPr>
          <w:rFonts w:ascii="Times New Roman" w:hAnsi="Times New Roman" w:cs="Times New Roman"/>
          <w:sz w:val="24"/>
          <w:szCs w:val="24"/>
        </w:rPr>
      </w:pPr>
    </w:p>
    <w:p w14:paraId="6079CA3E" w14:textId="3B50883C" w:rsidR="00552AE1" w:rsidRDefault="00552AE1" w:rsidP="00AE57B8">
      <w:pPr>
        <w:spacing w:line="360" w:lineRule="auto"/>
        <w:rPr>
          <w:rFonts w:ascii="Times New Roman" w:hAnsi="Times New Roman" w:cs="Times New Roman"/>
          <w:sz w:val="24"/>
          <w:szCs w:val="24"/>
        </w:rPr>
      </w:pPr>
    </w:p>
    <w:p w14:paraId="1B874C3A" w14:textId="30840C29" w:rsidR="00552AE1" w:rsidRDefault="00552AE1" w:rsidP="00AE57B8">
      <w:pPr>
        <w:spacing w:line="360" w:lineRule="auto"/>
        <w:rPr>
          <w:rFonts w:ascii="Times New Roman" w:hAnsi="Times New Roman" w:cs="Times New Roman"/>
          <w:sz w:val="24"/>
          <w:szCs w:val="24"/>
        </w:rPr>
      </w:pPr>
    </w:p>
    <w:p w14:paraId="54D3587C" w14:textId="4AF673D9" w:rsidR="00552AE1" w:rsidRDefault="00552AE1" w:rsidP="00AE57B8">
      <w:pPr>
        <w:spacing w:line="360" w:lineRule="auto"/>
        <w:rPr>
          <w:rFonts w:ascii="Times New Roman" w:hAnsi="Times New Roman" w:cs="Times New Roman"/>
          <w:sz w:val="24"/>
          <w:szCs w:val="24"/>
        </w:rPr>
      </w:pPr>
    </w:p>
    <w:p w14:paraId="6BC72DC3" w14:textId="53337B30" w:rsidR="00552AE1" w:rsidRDefault="00552AE1" w:rsidP="00AE57B8">
      <w:pPr>
        <w:spacing w:line="360" w:lineRule="auto"/>
        <w:rPr>
          <w:rFonts w:ascii="Times New Roman" w:hAnsi="Times New Roman" w:cs="Times New Roman"/>
          <w:sz w:val="24"/>
          <w:szCs w:val="24"/>
        </w:rPr>
      </w:pPr>
    </w:p>
    <w:p w14:paraId="7909C942" w14:textId="077AED9A" w:rsidR="00552AE1" w:rsidRDefault="00552AE1" w:rsidP="00AE57B8">
      <w:pPr>
        <w:spacing w:line="360" w:lineRule="auto"/>
        <w:rPr>
          <w:rFonts w:ascii="Times New Roman" w:hAnsi="Times New Roman" w:cs="Times New Roman"/>
          <w:sz w:val="24"/>
          <w:szCs w:val="24"/>
        </w:rPr>
      </w:pPr>
    </w:p>
    <w:p w14:paraId="4792910E" w14:textId="77777777" w:rsidR="00552AE1" w:rsidRPr="00552AE1" w:rsidRDefault="00552AE1" w:rsidP="00552AE1">
      <w:pPr>
        <w:spacing w:line="360" w:lineRule="auto"/>
        <w:jc w:val="center"/>
        <w:rPr>
          <w:rFonts w:ascii="Times New Roman" w:hAnsi="Times New Roman" w:cs="Times New Roman"/>
          <w:sz w:val="28"/>
          <w:szCs w:val="28"/>
          <w:u w:val="single"/>
        </w:rPr>
      </w:pPr>
      <w:r w:rsidRPr="00552AE1">
        <w:rPr>
          <w:rFonts w:ascii="Times New Roman" w:hAnsi="Times New Roman" w:cs="Times New Roman"/>
          <w:sz w:val="28"/>
          <w:szCs w:val="28"/>
          <w:u w:val="single"/>
        </w:rPr>
        <w:lastRenderedPageBreak/>
        <w:t>Rhestr Cyfeirnodau</w:t>
      </w:r>
    </w:p>
    <w:p w14:paraId="5CD39535" w14:textId="77777777"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Baker, C. (2002) </w:t>
      </w:r>
      <w:r w:rsidRPr="00552AE1">
        <w:rPr>
          <w:rFonts w:ascii="Times New Roman" w:hAnsi="Times New Roman" w:cs="Times New Roman"/>
          <w:i/>
          <w:iCs/>
          <w:sz w:val="24"/>
          <w:szCs w:val="24"/>
        </w:rPr>
        <w:t>The Care and Education of Young Bilinguals</w:t>
      </w:r>
      <w:r w:rsidRPr="00552AE1">
        <w:rPr>
          <w:rFonts w:ascii="Times New Roman" w:hAnsi="Times New Roman" w:cs="Times New Roman"/>
          <w:sz w:val="24"/>
          <w:szCs w:val="24"/>
        </w:rPr>
        <w:t>. 2il Arg. Multilingual Matters Ltd: Clevedon.</w:t>
      </w:r>
    </w:p>
    <w:p w14:paraId="3C100B43" w14:textId="56E58FAC"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BBC News (2016) </w:t>
      </w:r>
      <w:r w:rsidRPr="00552AE1">
        <w:rPr>
          <w:rFonts w:ascii="Times New Roman" w:hAnsi="Times New Roman" w:cs="Times New Roman"/>
          <w:i/>
          <w:iCs/>
          <w:sz w:val="24"/>
          <w:szCs w:val="24"/>
        </w:rPr>
        <w:t>Welsh language target of one million speakers by 2050</w:t>
      </w:r>
      <w:r w:rsidRPr="00552AE1">
        <w:rPr>
          <w:rFonts w:ascii="Times New Roman" w:hAnsi="Times New Roman" w:cs="Times New Roman"/>
          <w:sz w:val="24"/>
          <w:szCs w:val="24"/>
        </w:rPr>
        <w:t xml:space="preserve">. Ar gael yn: </w:t>
      </w:r>
      <w:hyperlink r:id="rId7" w:history="1">
        <w:r w:rsidRPr="00941C6D">
          <w:rPr>
            <w:rStyle w:val="Hyperlink"/>
            <w:rFonts w:ascii="Times New Roman" w:hAnsi="Times New Roman" w:cs="Times New Roman"/>
            <w:sz w:val="24"/>
            <w:szCs w:val="24"/>
          </w:rPr>
          <w:t>https://www.bbc.co.uk/news/uk-wales-politics-36924562</w:t>
        </w:r>
      </w:hyperlink>
      <w:r>
        <w:rPr>
          <w:rFonts w:ascii="Times New Roman" w:hAnsi="Times New Roman" w:cs="Times New Roman"/>
          <w:sz w:val="24"/>
          <w:szCs w:val="24"/>
        </w:rPr>
        <w:t xml:space="preserve"> </w:t>
      </w:r>
      <w:r w:rsidRPr="00552AE1">
        <w:rPr>
          <w:rFonts w:ascii="Times New Roman" w:hAnsi="Times New Roman" w:cs="Times New Roman"/>
          <w:sz w:val="24"/>
          <w:szCs w:val="24"/>
        </w:rPr>
        <w:t xml:space="preserve">(Darllenwyd: 22 Hydref 2019). </w:t>
      </w:r>
    </w:p>
    <w:p w14:paraId="4E8CF097" w14:textId="1307CE31"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BBC News (2017) </w:t>
      </w:r>
      <w:r w:rsidRPr="00552AE1">
        <w:rPr>
          <w:rFonts w:ascii="Times New Roman" w:hAnsi="Times New Roman" w:cs="Times New Roman"/>
          <w:i/>
          <w:iCs/>
          <w:sz w:val="24"/>
          <w:szCs w:val="24"/>
        </w:rPr>
        <w:t>Welsh language 'stick approach' to lessons 'not working'</w:t>
      </w:r>
      <w:r w:rsidRPr="00552AE1">
        <w:rPr>
          <w:rFonts w:ascii="Times New Roman" w:hAnsi="Times New Roman" w:cs="Times New Roman"/>
          <w:sz w:val="24"/>
          <w:szCs w:val="24"/>
        </w:rPr>
        <w:t xml:space="preserve">. Ar gael yn: </w:t>
      </w:r>
      <w:hyperlink r:id="rId8" w:history="1">
        <w:r w:rsidRPr="00941C6D">
          <w:rPr>
            <w:rStyle w:val="Hyperlink"/>
            <w:rFonts w:ascii="Times New Roman" w:hAnsi="Times New Roman" w:cs="Times New Roman"/>
            <w:sz w:val="24"/>
            <w:szCs w:val="24"/>
          </w:rPr>
          <w:t>https://www.bbc.co.uk/news/uk-wales-politics-38736880</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0FF6B63D" w14:textId="77777777"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Beardsmore, H.B. (1993) </w:t>
      </w:r>
      <w:r w:rsidRPr="00552AE1">
        <w:rPr>
          <w:rFonts w:ascii="Times New Roman" w:hAnsi="Times New Roman" w:cs="Times New Roman"/>
          <w:i/>
          <w:iCs/>
          <w:sz w:val="24"/>
          <w:szCs w:val="24"/>
        </w:rPr>
        <w:t>European Models of Bilingual Education</w:t>
      </w:r>
      <w:r w:rsidRPr="00552AE1">
        <w:rPr>
          <w:rFonts w:ascii="Times New Roman" w:hAnsi="Times New Roman" w:cs="Times New Roman"/>
          <w:sz w:val="24"/>
          <w:szCs w:val="24"/>
        </w:rPr>
        <w:t>. Longdunn Press: Bristol.</w:t>
      </w:r>
    </w:p>
    <w:p w14:paraId="06B9EC6C" w14:textId="244DEE47"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Donaldson, G. (2015) </w:t>
      </w:r>
      <w:r w:rsidRPr="00552AE1">
        <w:rPr>
          <w:rFonts w:ascii="Times New Roman" w:hAnsi="Times New Roman" w:cs="Times New Roman"/>
          <w:i/>
          <w:iCs/>
          <w:sz w:val="24"/>
          <w:szCs w:val="24"/>
        </w:rPr>
        <w:t>Dyfodol Llwyddiannus</w:t>
      </w:r>
      <w:r w:rsidRPr="00552AE1">
        <w:rPr>
          <w:rFonts w:ascii="Times New Roman" w:hAnsi="Times New Roman" w:cs="Times New Roman"/>
          <w:sz w:val="24"/>
          <w:szCs w:val="24"/>
        </w:rPr>
        <w:t xml:space="preserve">. Hawlfraint y Goron. Ar gael yn: </w:t>
      </w:r>
      <w:hyperlink r:id="rId9" w:history="1">
        <w:r w:rsidRPr="00941C6D">
          <w:rPr>
            <w:rStyle w:val="Hyperlink"/>
            <w:rFonts w:ascii="Times New Roman" w:hAnsi="Times New Roman" w:cs="Times New Roman"/>
            <w:sz w:val="24"/>
            <w:szCs w:val="24"/>
          </w:rPr>
          <w:t>http://gov.wales/docs/dcells/publications/150317-successful-futures-cym.pdf</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(Darllenwydd: 26 Hydref 2019).</w:t>
      </w:r>
    </w:p>
    <w:p w14:paraId="25AFAFCC" w14:textId="6B7C67AA"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Estyn (2007) </w:t>
      </w:r>
      <w:r w:rsidRPr="00552AE1">
        <w:rPr>
          <w:rFonts w:ascii="Times New Roman" w:hAnsi="Times New Roman" w:cs="Times New Roman"/>
          <w:i/>
          <w:iCs/>
          <w:sz w:val="24"/>
          <w:szCs w:val="24"/>
        </w:rPr>
        <w:t>Arfarniad o’r cwrs byr TGAU Cymraeg ail iaith</w:t>
      </w:r>
      <w:r w:rsidRPr="00552AE1">
        <w:rPr>
          <w:rFonts w:ascii="Times New Roman" w:hAnsi="Times New Roman" w:cs="Times New Roman"/>
          <w:sz w:val="24"/>
          <w:szCs w:val="24"/>
        </w:rPr>
        <w:t xml:space="preserve">. Caerdydd: Hawlfraint y Goron. Ar gael yn: </w:t>
      </w:r>
      <w:hyperlink r:id="rId10" w:history="1">
        <w:r w:rsidRPr="00941C6D">
          <w:rPr>
            <w:rStyle w:val="Hyperlink"/>
            <w:rFonts w:ascii="Times New Roman" w:hAnsi="Times New Roman" w:cs="Times New Roman"/>
            <w:sz w:val="24"/>
            <w:szCs w:val="24"/>
          </w:rPr>
          <w:t>file:///C:/Users/user/AppData/Local/Temp/Temp1_Dogfennau-20191001.zip/Arfarniad%20or%20cwrs%20byr%20TGAU%20Cymraeg%20ail%20iaith.pdf</w:t>
        </w:r>
      </w:hyperlink>
      <w:r>
        <w:rPr>
          <w:rFonts w:ascii="Times New Roman" w:hAnsi="Times New Roman" w:cs="Times New Roman"/>
          <w:sz w:val="24"/>
          <w:szCs w:val="24"/>
        </w:rPr>
        <w:t xml:space="preserve"> </w:t>
      </w:r>
      <w:r w:rsidRPr="00552AE1">
        <w:rPr>
          <w:rFonts w:ascii="Times New Roman" w:hAnsi="Times New Roman" w:cs="Times New Roman"/>
          <w:sz w:val="24"/>
          <w:szCs w:val="24"/>
        </w:rPr>
        <w:t xml:space="preserve">(Darllenwyd: 26 Hydref 2019). </w:t>
      </w:r>
    </w:p>
    <w:p w14:paraId="5FF7E04D" w14:textId="0C2F0D16"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Estyn (2018) </w:t>
      </w:r>
      <w:r w:rsidRPr="00552AE1">
        <w:rPr>
          <w:rFonts w:ascii="Times New Roman" w:hAnsi="Times New Roman" w:cs="Times New Roman"/>
          <w:i/>
          <w:iCs/>
          <w:sz w:val="24"/>
          <w:szCs w:val="24"/>
        </w:rPr>
        <w:t>Cymraeg yng nghyfnod allweddol 2 a chyfnod allweddol 3 mewn ysgolion cyfrwng Cymraeg neu ddwyieithog</w:t>
      </w:r>
      <w:r w:rsidRPr="00552AE1">
        <w:rPr>
          <w:rFonts w:ascii="Times New Roman" w:hAnsi="Times New Roman" w:cs="Times New Roman"/>
          <w:sz w:val="24"/>
          <w:szCs w:val="24"/>
        </w:rPr>
        <w:t xml:space="preserve">. Caerdydd: Hawlfraint y Goron. Ar gael yn: </w:t>
      </w:r>
      <w:hyperlink r:id="rId11" w:history="1">
        <w:r w:rsidRPr="00941C6D">
          <w:rPr>
            <w:rStyle w:val="Hyperlink"/>
            <w:rFonts w:ascii="Times New Roman" w:hAnsi="Times New Roman" w:cs="Times New Roman"/>
            <w:sz w:val="24"/>
            <w:szCs w:val="24"/>
          </w:rPr>
          <w:t>https://www.estyn.llyw.cymru/sites/www.estyn.gov.wales/files/documents/Welsh%20in%20key%20stage%202%20and%20key%20stage%203%20in%20Welsh-medium%20or%20bilingual%20schools%20Cy.pdf</w:t>
        </w:r>
      </w:hyperlink>
      <w:r>
        <w:rPr>
          <w:rFonts w:ascii="Times New Roman" w:hAnsi="Times New Roman" w:cs="Times New Roman"/>
          <w:sz w:val="24"/>
          <w:szCs w:val="24"/>
        </w:rPr>
        <w:t xml:space="preserve"> (Darllenwyd: 26 Hydref 2019).</w:t>
      </w:r>
    </w:p>
    <w:p w14:paraId="4364D6D8" w14:textId="3FFEC819"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Gwerddon (dyddiad anhysbys) </w:t>
      </w:r>
      <w:r w:rsidRPr="00552AE1">
        <w:rPr>
          <w:rFonts w:ascii="Times New Roman" w:hAnsi="Times New Roman" w:cs="Times New Roman"/>
          <w:i/>
          <w:iCs/>
          <w:sz w:val="24"/>
          <w:szCs w:val="24"/>
        </w:rPr>
        <w:t>W. Gwyn Lewis</w:t>
      </w:r>
      <w:r w:rsidRPr="00552AE1">
        <w:rPr>
          <w:rFonts w:ascii="Times New Roman" w:hAnsi="Times New Roman" w:cs="Times New Roman"/>
          <w:sz w:val="24"/>
          <w:szCs w:val="24"/>
        </w:rPr>
        <w:t xml:space="preserve">. Ar gael yn: </w:t>
      </w:r>
      <w:hyperlink r:id="rId12" w:history="1">
        <w:r w:rsidRPr="00941C6D">
          <w:rPr>
            <w:rStyle w:val="Hyperlink"/>
            <w:rFonts w:ascii="Times New Roman" w:hAnsi="Times New Roman" w:cs="Times New Roman"/>
            <w:sz w:val="24"/>
            <w:szCs w:val="24"/>
          </w:rPr>
          <w:t>http://www.gwerddon.cymru/en/whatisgwerddon/contributors/name-3974-en.aspx</w:t>
        </w:r>
      </w:hyperlink>
      <w:r>
        <w:rPr>
          <w:rFonts w:ascii="Times New Roman" w:hAnsi="Times New Roman" w:cs="Times New Roman"/>
          <w:sz w:val="24"/>
          <w:szCs w:val="24"/>
        </w:rPr>
        <w:t xml:space="preserve"> </w:t>
      </w:r>
      <w:r w:rsidRPr="00552AE1">
        <w:rPr>
          <w:rFonts w:ascii="Times New Roman" w:hAnsi="Times New Roman" w:cs="Times New Roman"/>
          <w:sz w:val="24"/>
          <w:szCs w:val="24"/>
        </w:rPr>
        <w:t xml:space="preserve">(Darllenwyd: 18 Hydref 2019). </w:t>
      </w:r>
    </w:p>
    <w:p w14:paraId="0E92F364" w14:textId="1CDEB055"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Lewis, H (2014) </w:t>
      </w:r>
      <w:r w:rsidRPr="00552AE1">
        <w:rPr>
          <w:rFonts w:ascii="Times New Roman" w:hAnsi="Times New Roman" w:cs="Times New Roman"/>
          <w:i/>
          <w:iCs/>
          <w:sz w:val="24"/>
          <w:szCs w:val="24"/>
        </w:rPr>
        <w:t>Ymateb i argymhellion grŵp adolygu Cymraeg ail iaith</w:t>
      </w:r>
      <w:r w:rsidRPr="00552AE1">
        <w:rPr>
          <w:rFonts w:ascii="Times New Roman" w:hAnsi="Times New Roman" w:cs="Times New Roman"/>
          <w:sz w:val="24"/>
          <w:szCs w:val="24"/>
        </w:rPr>
        <w:t xml:space="preserve">. Caerdydd: Hawlfraint y Goron. Ar gael yn: </w:t>
      </w:r>
      <w:hyperlink r:id="rId13" w:history="1">
        <w:r w:rsidRPr="00941C6D">
          <w:rPr>
            <w:rStyle w:val="Hyperlink"/>
            <w:rFonts w:ascii="Times New Roman" w:hAnsi="Times New Roman" w:cs="Times New Roman"/>
            <w:sz w:val="24"/>
            <w:szCs w:val="24"/>
          </w:rPr>
          <w:t>file:///C:/Users/user/AppData/Local/Temp/Temp1_Dogfennau-20191001.zip/Ymateb%20i%20argymhellion.pdf</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368FEB6A" w14:textId="7078D3EB"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Lewis, W.G. (2011) </w:t>
      </w:r>
      <w:r w:rsidRPr="00552AE1">
        <w:rPr>
          <w:rFonts w:ascii="Times New Roman" w:hAnsi="Times New Roman" w:cs="Times New Roman"/>
          <w:i/>
          <w:iCs/>
          <w:sz w:val="24"/>
          <w:szCs w:val="24"/>
        </w:rPr>
        <w:t>Addysg Ddwyieithog yn yr unfed ganrif ar hugain: adolygu’r cyd-destun rhyngwladol</w:t>
      </w:r>
      <w:r w:rsidRPr="00552AE1">
        <w:rPr>
          <w:rFonts w:ascii="Times New Roman" w:hAnsi="Times New Roman" w:cs="Times New Roman"/>
          <w:sz w:val="24"/>
          <w:szCs w:val="24"/>
        </w:rPr>
        <w:t xml:space="preserve">, Gwerddon- Cyfnodolyn Academaidd Cymraeg, 7(1), tud. 66-88. DOI: </w:t>
      </w:r>
      <w:hyperlink r:id="rId14" w:history="1">
        <w:r w:rsidRPr="00941C6D">
          <w:rPr>
            <w:rStyle w:val="Hyperlink"/>
            <w:rFonts w:ascii="Times New Roman" w:hAnsi="Times New Roman" w:cs="Times New Roman"/>
            <w:sz w:val="24"/>
            <w:szCs w:val="24"/>
          </w:rPr>
          <w:t>file:///F:/ECAD6006/Erthygl%20Bl%203%20-%20W%20Gwyn%20Lewis.pdf</w:t>
        </w:r>
      </w:hyperlink>
      <w:r>
        <w:rPr>
          <w:rFonts w:ascii="Times New Roman" w:hAnsi="Times New Roman" w:cs="Times New Roman"/>
          <w:sz w:val="24"/>
          <w:szCs w:val="24"/>
        </w:rPr>
        <w:t xml:space="preserve"> </w:t>
      </w:r>
      <w:r w:rsidRPr="00552AE1">
        <w:rPr>
          <w:rFonts w:ascii="Times New Roman" w:hAnsi="Times New Roman" w:cs="Times New Roman"/>
          <w:sz w:val="24"/>
          <w:szCs w:val="24"/>
        </w:rPr>
        <w:t xml:space="preserve"> </w:t>
      </w:r>
    </w:p>
    <w:p w14:paraId="4A47222A" w14:textId="3DACD199"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Llywodraeth Cymru (2013) </w:t>
      </w:r>
      <w:r w:rsidRPr="00552AE1">
        <w:rPr>
          <w:rFonts w:ascii="Times New Roman" w:hAnsi="Times New Roman" w:cs="Times New Roman"/>
          <w:i/>
          <w:iCs/>
          <w:sz w:val="24"/>
          <w:szCs w:val="24"/>
        </w:rPr>
        <w:t>Un iaith i Bawb</w:t>
      </w:r>
      <w:r w:rsidRPr="00552AE1">
        <w:rPr>
          <w:rFonts w:ascii="Times New Roman" w:hAnsi="Times New Roman" w:cs="Times New Roman"/>
          <w:sz w:val="24"/>
          <w:szCs w:val="24"/>
        </w:rPr>
        <w:t xml:space="preserve">. Caerdydd: LlC. Ar gael yn: </w:t>
      </w:r>
      <w:hyperlink r:id="rId15" w:history="1">
        <w:r w:rsidRPr="00941C6D">
          <w:rPr>
            <w:rStyle w:val="Hyperlink"/>
            <w:rFonts w:ascii="Times New Roman" w:hAnsi="Times New Roman" w:cs="Times New Roman"/>
            <w:sz w:val="24"/>
            <w:szCs w:val="24"/>
          </w:rPr>
          <w:t>file:///C:/Users/user/AppData/Local/Temp/Temp1_Dogfennau-20191001.zip/Un%20iaith%20i%20bawb.pdf</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25F68B3D" w14:textId="03BB2787"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lastRenderedPageBreak/>
        <w:t xml:space="preserve">Owen, R. (2017) ‘Welsh language GCSE should be made optional, says petition’, </w:t>
      </w:r>
      <w:r w:rsidRPr="00552AE1">
        <w:rPr>
          <w:rFonts w:ascii="Times New Roman" w:hAnsi="Times New Roman" w:cs="Times New Roman"/>
          <w:i/>
          <w:iCs/>
          <w:sz w:val="24"/>
          <w:szCs w:val="24"/>
        </w:rPr>
        <w:t>South Wales Argus</w:t>
      </w:r>
      <w:r w:rsidRPr="00552AE1">
        <w:rPr>
          <w:rFonts w:ascii="Times New Roman" w:hAnsi="Times New Roman" w:cs="Times New Roman"/>
          <w:sz w:val="24"/>
          <w:szCs w:val="24"/>
        </w:rPr>
        <w:t xml:space="preserve">, 11 Mehefin. Ar gael yn: </w:t>
      </w:r>
      <w:hyperlink r:id="rId16" w:history="1">
        <w:r w:rsidRPr="00941C6D">
          <w:rPr>
            <w:rStyle w:val="Hyperlink"/>
            <w:rFonts w:ascii="Times New Roman" w:hAnsi="Times New Roman" w:cs="Times New Roman"/>
            <w:sz w:val="24"/>
            <w:szCs w:val="24"/>
          </w:rPr>
          <w:t>https://www.southwalesargus.co.uk/news/15341248.welsh-language-gcse-should-be-made-optional-says-petition/</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7E485ECD" w14:textId="77777777"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Redknap, C. et al. (2006) </w:t>
      </w:r>
      <w:r w:rsidRPr="00552AE1">
        <w:rPr>
          <w:rFonts w:ascii="Times New Roman" w:hAnsi="Times New Roman" w:cs="Times New Roman"/>
          <w:i/>
          <w:iCs/>
          <w:sz w:val="24"/>
          <w:szCs w:val="24"/>
        </w:rPr>
        <w:t>Addysg Cyfrwng Cymraeg a Dwyieithog</w:t>
      </w:r>
      <w:r w:rsidRPr="00552AE1">
        <w:rPr>
          <w:rFonts w:ascii="Times New Roman" w:hAnsi="Times New Roman" w:cs="Times New Roman"/>
          <w:sz w:val="24"/>
          <w:szCs w:val="24"/>
        </w:rPr>
        <w:t>. Prifysgol Cymru Bangor: Ysgol Addysg.</w:t>
      </w:r>
    </w:p>
    <w:p w14:paraId="3969CECA" w14:textId="084D7B3A" w:rsidR="00552AE1" w:rsidRPr="00552AE1"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Rhys, M. (2014) ‘The trouble with bilingual education: The ever increasing gap between research, policy and practice’, </w:t>
      </w:r>
      <w:r w:rsidRPr="00552AE1">
        <w:rPr>
          <w:rFonts w:ascii="Times New Roman" w:hAnsi="Times New Roman" w:cs="Times New Roman"/>
          <w:i/>
          <w:iCs/>
          <w:sz w:val="24"/>
          <w:szCs w:val="24"/>
        </w:rPr>
        <w:t>Iwa- Click on Wales</w:t>
      </w:r>
      <w:r w:rsidRPr="00552AE1">
        <w:rPr>
          <w:rFonts w:ascii="Times New Roman" w:hAnsi="Times New Roman" w:cs="Times New Roman"/>
          <w:sz w:val="24"/>
          <w:szCs w:val="24"/>
        </w:rPr>
        <w:t xml:space="preserve">, 5 Tachwedd. Ar gael yn: </w:t>
      </w:r>
      <w:hyperlink r:id="rId17" w:history="1">
        <w:r w:rsidRPr="00941C6D">
          <w:rPr>
            <w:rStyle w:val="Hyperlink"/>
            <w:rFonts w:ascii="Times New Roman" w:hAnsi="Times New Roman" w:cs="Times New Roman"/>
            <w:sz w:val="24"/>
            <w:szCs w:val="24"/>
          </w:rPr>
          <w:t>https://www.iwa.wales/click/2014/11/the-trouble-with-bilingual-education-the-ever-increasing-gap-between-research-policy-and-practice/</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11F9F3E8" w14:textId="4D972A68" w:rsidR="00552AE1" w:rsidRPr="00737EA7" w:rsidRDefault="00552AE1" w:rsidP="00552AE1">
      <w:pPr>
        <w:spacing w:line="360" w:lineRule="auto"/>
        <w:rPr>
          <w:rFonts w:ascii="Times New Roman" w:hAnsi="Times New Roman" w:cs="Times New Roman"/>
          <w:sz w:val="24"/>
          <w:szCs w:val="24"/>
        </w:rPr>
      </w:pPr>
      <w:r w:rsidRPr="00552AE1">
        <w:rPr>
          <w:rFonts w:ascii="Times New Roman" w:hAnsi="Times New Roman" w:cs="Times New Roman"/>
          <w:sz w:val="24"/>
          <w:szCs w:val="24"/>
        </w:rPr>
        <w:t xml:space="preserve">Weaver, F. (2013) ‘Finland Makes Multilingualism Look Easy’, </w:t>
      </w:r>
      <w:r w:rsidRPr="00552AE1">
        <w:rPr>
          <w:rFonts w:ascii="Times New Roman" w:hAnsi="Times New Roman" w:cs="Times New Roman"/>
          <w:i/>
          <w:iCs/>
          <w:sz w:val="24"/>
          <w:szCs w:val="24"/>
        </w:rPr>
        <w:t>This is Wales</w:t>
      </w:r>
      <w:r w:rsidRPr="00552AE1">
        <w:rPr>
          <w:rFonts w:ascii="Times New Roman" w:hAnsi="Times New Roman" w:cs="Times New Roman"/>
          <w:sz w:val="24"/>
          <w:szCs w:val="24"/>
        </w:rPr>
        <w:t xml:space="preserve">, Hydref. Ar gael yn: </w:t>
      </w:r>
      <w:hyperlink r:id="rId18" w:history="1">
        <w:r w:rsidRPr="00941C6D">
          <w:rPr>
            <w:rStyle w:val="Hyperlink"/>
            <w:rFonts w:ascii="Times New Roman" w:hAnsi="Times New Roman" w:cs="Times New Roman"/>
            <w:sz w:val="24"/>
            <w:szCs w:val="24"/>
          </w:rPr>
          <w:t>https://finland.fi/life-society/finland-makes-multilingualism-easy/</w:t>
        </w:r>
      </w:hyperlink>
      <w:r>
        <w:rPr>
          <w:rFonts w:ascii="Times New Roman" w:hAnsi="Times New Roman" w:cs="Times New Roman"/>
          <w:sz w:val="24"/>
          <w:szCs w:val="24"/>
        </w:rPr>
        <w:t xml:space="preserve"> </w:t>
      </w:r>
      <w:r w:rsidRPr="00552AE1">
        <w:rPr>
          <w:rFonts w:ascii="Times New Roman" w:hAnsi="Times New Roman" w:cs="Times New Roman"/>
          <w:sz w:val="24"/>
          <w:szCs w:val="24"/>
        </w:rPr>
        <w:t>(Darllenwyd: 26 Hydref 2019).</w:t>
      </w:r>
    </w:p>
    <w:p w14:paraId="3FDD500C" w14:textId="77777777" w:rsidR="00D715B2" w:rsidRPr="004443E6" w:rsidRDefault="00D715B2" w:rsidP="00AE57B8">
      <w:pPr>
        <w:spacing w:line="360" w:lineRule="auto"/>
        <w:rPr>
          <w:rFonts w:ascii="Times New Roman" w:hAnsi="Times New Roman" w:cs="Times New Roman"/>
          <w:sz w:val="24"/>
          <w:szCs w:val="24"/>
        </w:rPr>
      </w:pPr>
    </w:p>
    <w:p w14:paraId="2B931683" w14:textId="4FECC71F" w:rsidR="00DE6BD3" w:rsidRPr="00656A50" w:rsidRDefault="00DE6BD3" w:rsidP="00AE57B8">
      <w:pPr>
        <w:spacing w:line="360" w:lineRule="auto"/>
        <w:rPr>
          <w:rFonts w:ascii="Times New Roman" w:hAnsi="Times New Roman" w:cs="Times New Roman"/>
          <w:sz w:val="24"/>
          <w:szCs w:val="24"/>
        </w:rPr>
      </w:pPr>
    </w:p>
    <w:p w14:paraId="7B15AA28" w14:textId="14D21471" w:rsidR="00A94CFB" w:rsidRDefault="00A94CFB" w:rsidP="00BD0A56">
      <w:pPr>
        <w:spacing w:line="360" w:lineRule="auto"/>
        <w:rPr>
          <w:rFonts w:ascii="Times New Roman" w:hAnsi="Times New Roman" w:cs="Times New Roman"/>
          <w:sz w:val="32"/>
          <w:szCs w:val="32"/>
        </w:rPr>
      </w:pPr>
    </w:p>
    <w:p w14:paraId="5A66F3CA" w14:textId="1B51A821" w:rsidR="008831AA" w:rsidRDefault="008831AA" w:rsidP="00BD0A56">
      <w:pPr>
        <w:spacing w:line="360" w:lineRule="auto"/>
        <w:rPr>
          <w:rFonts w:ascii="Times New Roman" w:hAnsi="Times New Roman" w:cs="Times New Roman"/>
          <w:sz w:val="32"/>
          <w:szCs w:val="32"/>
        </w:rPr>
      </w:pPr>
    </w:p>
    <w:p w14:paraId="26ABBC3A" w14:textId="2560C66D" w:rsidR="008831AA" w:rsidRDefault="008831AA" w:rsidP="00BD0A56">
      <w:pPr>
        <w:spacing w:line="360" w:lineRule="auto"/>
        <w:rPr>
          <w:rFonts w:ascii="Times New Roman" w:hAnsi="Times New Roman" w:cs="Times New Roman"/>
          <w:sz w:val="32"/>
          <w:szCs w:val="32"/>
        </w:rPr>
      </w:pPr>
    </w:p>
    <w:p w14:paraId="0CA916C6" w14:textId="4DDB4EDE" w:rsidR="008831AA" w:rsidRDefault="008831AA" w:rsidP="00BD0A56">
      <w:pPr>
        <w:spacing w:line="360" w:lineRule="auto"/>
        <w:rPr>
          <w:rFonts w:ascii="Times New Roman" w:hAnsi="Times New Roman" w:cs="Times New Roman"/>
          <w:sz w:val="32"/>
          <w:szCs w:val="32"/>
        </w:rPr>
      </w:pPr>
    </w:p>
    <w:p w14:paraId="716D898A" w14:textId="12426CBF" w:rsidR="008831AA" w:rsidRDefault="008831AA" w:rsidP="00BD0A56">
      <w:pPr>
        <w:spacing w:line="360" w:lineRule="auto"/>
        <w:rPr>
          <w:rFonts w:ascii="Times New Roman" w:hAnsi="Times New Roman" w:cs="Times New Roman"/>
          <w:sz w:val="32"/>
          <w:szCs w:val="32"/>
        </w:rPr>
      </w:pPr>
    </w:p>
    <w:p w14:paraId="1952875F" w14:textId="60B3B53D" w:rsidR="008831AA" w:rsidRDefault="008831AA" w:rsidP="00BD0A56">
      <w:pPr>
        <w:spacing w:line="360" w:lineRule="auto"/>
        <w:rPr>
          <w:rFonts w:ascii="Times New Roman" w:hAnsi="Times New Roman" w:cs="Times New Roman"/>
          <w:sz w:val="32"/>
          <w:szCs w:val="32"/>
        </w:rPr>
      </w:pPr>
    </w:p>
    <w:p w14:paraId="7F818453" w14:textId="2D372CFB" w:rsidR="008831AA" w:rsidRDefault="008831AA" w:rsidP="00BD0A56">
      <w:pPr>
        <w:spacing w:line="360" w:lineRule="auto"/>
        <w:rPr>
          <w:rFonts w:ascii="Times New Roman" w:hAnsi="Times New Roman" w:cs="Times New Roman"/>
          <w:sz w:val="32"/>
          <w:szCs w:val="32"/>
        </w:rPr>
      </w:pPr>
    </w:p>
    <w:p w14:paraId="38C56862" w14:textId="31572A5A" w:rsidR="008831AA" w:rsidRDefault="008831AA" w:rsidP="00BD0A56">
      <w:pPr>
        <w:spacing w:line="360" w:lineRule="auto"/>
        <w:rPr>
          <w:rFonts w:ascii="Times New Roman" w:hAnsi="Times New Roman" w:cs="Times New Roman"/>
          <w:sz w:val="32"/>
          <w:szCs w:val="32"/>
        </w:rPr>
      </w:pPr>
    </w:p>
    <w:p w14:paraId="78007CA8" w14:textId="45BB418D" w:rsidR="008831AA" w:rsidRDefault="008831AA" w:rsidP="00BD0A56">
      <w:pPr>
        <w:spacing w:line="360" w:lineRule="auto"/>
        <w:rPr>
          <w:rFonts w:ascii="Times New Roman" w:hAnsi="Times New Roman" w:cs="Times New Roman"/>
          <w:sz w:val="32"/>
          <w:szCs w:val="32"/>
        </w:rPr>
      </w:pPr>
    </w:p>
    <w:p w14:paraId="3BCE9644" w14:textId="7F677296" w:rsidR="008831AA" w:rsidRDefault="008831AA" w:rsidP="00BD0A56">
      <w:pPr>
        <w:spacing w:line="360" w:lineRule="auto"/>
        <w:rPr>
          <w:rFonts w:ascii="Times New Roman" w:hAnsi="Times New Roman" w:cs="Times New Roman"/>
          <w:sz w:val="32"/>
          <w:szCs w:val="32"/>
        </w:rPr>
      </w:pPr>
    </w:p>
    <w:p w14:paraId="3EA3D410" w14:textId="2E0B2F1F" w:rsidR="008831AA" w:rsidRDefault="008831AA" w:rsidP="00BD0A56">
      <w:pPr>
        <w:spacing w:line="360" w:lineRule="auto"/>
        <w:rPr>
          <w:rFonts w:ascii="Times New Roman" w:hAnsi="Times New Roman" w:cs="Times New Roman"/>
          <w:sz w:val="32"/>
          <w:szCs w:val="32"/>
        </w:rPr>
      </w:pPr>
    </w:p>
    <w:p w14:paraId="3301C934" w14:textId="499FDC9C" w:rsidR="00ED123A" w:rsidRPr="008831AA" w:rsidRDefault="00ED123A" w:rsidP="00BD0A56">
      <w:pPr>
        <w:spacing w:line="360" w:lineRule="auto"/>
        <w:rPr>
          <w:rFonts w:ascii="Times New Roman" w:hAnsi="Times New Roman" w:cs="Times New Roman"/>
          <w:sz w:val="24"/>
          <w:szCs w:val="24"/>
        </w:rPr>
      </w:pPr>
      <w:bookmarkStart w:id="2" w:name="_GoBack"/>
      <w:bookmarkEnd w:id="2"/>
    </w:p>
    <w:sectPr w:rsidR="00ED123A" w:rsidRPr="008831AA" w:rsidSect="00585C00">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73D19" w14:textId="77777777" w:rsidR="00C72C81" w:rsidRDefault="00C72C81" w:rsidP="00761E74">
      <w:pPr>
        <w:spacing w:after="0" w:line="240" w:lineRule="auto"/>
      </w:pPr>
      <w:r>
        <w:separator/>
      </w:r>
    </w:p>
  </w:endnote>
  <w:endnote w:type="continuationSeparator" w:id="0">
    <w:p w14:paraId="4D1F71C4" w14:textId="77777777" w:rsidR="00C72C81" w:rsidRDefault="00C72C81" w:rsidP="00761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498285"/>
      <w:docPartObj>
        <w:docPartGallery w:val="Page Numbers (Bottom of Page)"/>
        <w:docPartUnique/>
      </w:docPartObj>
    </w:sdtPr>
    <w:sdtEndPr>
      <w:rPr>
        <w:noProof/>
      </w:rPr>
    </w:sdtEndPr>
    <w:sdtContent>
      <w:p w14:paraId="324DA338" w14:textId="77777777" w:rsidR="00C72C81" w:rsidRDefault="00C72C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7B581C" w14:textId="77777777" w:rsidR="00C72C81" w:rsidRDefault="00C72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56E5E" w14:textId="77777777" w:rsidR="00C72C81" w:rsidRDefault="00C72C81" w:rsidP="00761E74">
      <w:pPr>
        <w:spacing w:after="0" w:line="240" w:lineRule="auto"/>
      </w:pPr>
      <w:r>
        <w:separator/>
      </w:r>
    </w:p>
  </w:footnote>
  <w:footnote w:type="continuationSeparator" w:id="0">
    <w:p w14:paraId="1F82C536" w14:textId="77777777" w:rsidR="00C72C81" w:rsidRDefault="00C72C81" w:rsidP="00761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28EEFB" w14:textId="45982F3B" w:rsidR="00C72C81" w:rsidRDefault="00C72C81">
    <w:pPr>
      <w:pStyle w:val="Header"/>
    </w:pPr>
    <w:r>
      <w:rPr>
        <w:rFonts w:ascii="Times New Roman" w:hAnsi="Times New Roman" w:cs="Times New Roman"/>
      </w:rPr>
      <w:t>Isaac Thomas</w:t>
    </w:r>
    <w:r>
      <w:ptab w:relativeTo="margin" w:alignment="center" w:leader="none"/>
    </w:r>
    <w:r w:rsidRPr="000C49A5">
      <w:rPr>
        <w:rFonts w:ascii="Times New Roman" w:hAnsi="Times New Roman" w:cs="Times New Roman"/>
      </w:rPr>
      <w:t>Aseiniad ECAD600</w:t>
    </w:r>
    <w:r>
      <w:rPr>
        <w:rFonts w:ascii="Times New Roman" w:hAnsi="Times New Roman" w:cs="Times New Roman"/>
      </w:rPr>
      <w:t>6</w:t>
    </w:r>
    <w:r w:rsidRPr="000C49A5">
      <w:rPr>
        <w:rFonts w:ascii="Times New Roman" w:hAnsi="Times New Roman" w:cs="Times New Roman"/>
      </w:rPr>
      <w:t>C</w:t>
    </w:r>
    <w:r w:rsidRPr="000C49A5">
      <w:rPr>
        <w:rFonts w:ascii="Times New Roman" w:hAnsi="Times New Roman" w:cs="Times New Roman"/>
      </w:rPr>
      <w:ptab w:relativeTo="margin" w:alignment="right" w:leader="none"/>
    </w:r>
    <w:r w:rsidRPr="000C49A5">
      <w:rPr>
        <w:rFonts w:ascii="Times New Roman" w:hAnsi="Times New Roman" w:cs="Times New Roman"/>
      </w:rPr>
      <w:t>1700256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E74"/>
    <w:rsid w:val="00023E2E"/>
    <w:rsid w:val="00043B13"/>
    <w:rsid w:val="00055760"/>
    <w:rsid w:val="00074CE2"/>
    <w:rsid w:val="00076A59"/>
    <w:rsid w:val="00096A09"/>
    <w:rsid w:val="000A068E"/>
    <w:rsid w:val="000A55F0"/>
    <w:rsid w:val="000C49A5"/>
    <w:rsid w:val="000D4482"/>
    <w:rsid w:val="000E2D00"/>
    <w:rsid w:val="00103D40"/>
    <w:rsid w:val="00116E7B"/>
    <w:rsid w:val="00120255"/>
    <w:rsid w:val="001D1918"/>
    <w:rsid w:val="001D5358"/>
    <w:rsid w:val="001D7E2F"/>
    <w:rsid w:val="00205075"/>
    <w:rsid w:val="00211B35"/>
    <w:rsid w:val="0022194A"/>
    <w:rsid w:val="00242BC0"/>
    <w:rsid w:val="0029500F"/>
    <w:rsid w:val="002A5895"/>
    <w:rsid w:val="002B4DDB"/>
    <w:rsid w:val="002F288A"/>
    <w:rsid w:val="002F4BD1"/>
    <w:rsid w:val="00325545"/>
    <w:rsid w:val="003525ED"/>
    <w:rsid w:val="00355919"/>
    <w:rsid w:val="003657F0"/>
    <w:rsid w:val="00372A28"/>
    <w:rsid w:val="003D0BE8"/>
    <w:rsid w:val="003D304B"/>
    <w:rsid w:val="003E24BA"/>
    <w:rsid w:val="004149E4"/>
    <w:rsid w:val="004443E6"/>
    <w:rsid w:val="00450A5D"/>
    <w:rsid w:val="004578B7"/>
    <w:rsid w:val="00466799"/>
    <w:rsid w:val="00475E64"/>
    <w:rsid w:val="00497B4A"/>
    <w:rsid w:val="004E1DA7"/>
    <w:rsid w:val="004E3B82"/>
    <w:rsid w:val="004E79CB"/>
    <w:rsid w:val="00510497"/>
    <w:rsid w:val="00552AE1"/>
    <w:rsid w:val="0055363D"/>
    <w:rsid w:val="00556723"/>
    <w:rsid w:val="00567158"/>
    <w:rsid w:val="00585C00"/>
    <w:rsid w:val="00586ADB"/>
    <w:rsid w:val="005950C2"/>
    <w:rsid w:val="005D0B6E"/>
    <w:rsid w:val="00630239"/>
    <w:rsid w:val="00647B0B"/>
    <w:rsid w:val="00651056"/>
    <w:rsid w:val="00656A50"/>
    <w:rsid w:val="00680E4F"/>
    <w:rsid w:val="006833D1"/>
    <w:rsid w:val="006B70D2"/>
    <w:rsid w:val="006C19A8"/>
    <w:rsid w:val="006E4906"/>
    <w:rsid w:val="006F7A37"/>
    <w:rsid w:val="00737EA7"/>
    <w:rsid w:val="00752C2D"/>
    <w:rsid w:val="00755C8A"/>
    <w:rsid w:val="00761E74"/>
    <w:rsid w:val="00765F15"/>
    <w:rsid w:val="0077657F"/>
    <w:rsid w:val="007A6057"/>
    <w:rsid w:val="007E3724"/>
    <w:rsid w:val="00826913"/>
    <w:rsid w:val="008349B5"/>
    <w:rsid w:val="00835741"/>
    <w:rsid w:val="0085500A"/>
    <w:rsid w:val="00864A93"/>
    <w:rsid w:val="008831AA"/>
    <w:rsid w:val="008B43B0"/>
    <w:rsid w:val="008E1903"/>
    <w:rsid w:val="00903B30"/>
    <w:rsid w:val="009162DF"/>
    <w:rsid w:val="00925C37"/>
    <w:rsid w:val="00934481"/>
    <w:rsid w:val="009443B0"/>
    <w:rsid w:val="009649B5"/>
    <w:rsid w:val="00982453"/>
    <w:rsid w:val="009A21BF"/>
    <w:rsid w:val="009D78E8"/>
    <w:rsid w:val="009E6410"/>
    <w:rsid w:val="009F65B6"/>
    <w:rsid w:val="00A13C64"/>
    <w:rsid w:val="00A14888"/>
    <w:rsid w:val="00A944A1"/>
    <w:rsid w:val="00A94CFB"/>
    <w:rsid w:val="00AD64DC"/>
    <w:rsid w:val="00AE57B8"/>
    <w:rsid w:val="00AF2268"/>
    <w:rsid w:val="00AF7E31"/>
    <w:rsid w:val="00B34C5D"/>
    <w:rsid w:val="00B77CD4"/>
    <w:rsid w:val="00BC29FC"/>
    <w:rsid w:val="00BD0A56"/>
    <w:rsid w:val="00BE4F29"/>
    <w:rsid w:val="00BF34D1"/>
    <w:rsid w:val="00C46E65"/>
    <w:rsid w:val="00C72C81"/>
    <w:rsid w:val="00CA73B9"/>
    <w:rsid w:val="00CD35B6"/>
    <w:rsid w:val="00CD3729"/>
    <w:rsid w:val="00D24019"/>
    <w:rsid w:val="00D5272E"/>
    <w:rsid w:val="00D571BB"/>
    <w:rsid w:val="00D715B2"/>
    <w:rsid w:val="00DE4EDA"/>
    <w:rsid w:val="00DE6BD3"/>
    <w:rsid w:val="00E076D4"/>
    <w:rsid w:val="00E11B5F"/>
    <w:rsid w:val="00E546B8"/>
    <w:rsid w:val="00E77599"/>
    <w:rsid w:val="00E82D03"/>
    <w:rsid w:val="00E82F24"/>
    <w:rsid w:val="00EA7467"/>
    <w:rsid w:val="00EB1A20"/>
    <w:rsid w:val="00ED123A"/>
    <w:rsid w:val="00EF1D27"/>
    <w:rsid w:val="00EF312E"/>
    <w:rsid w:val="00EF7DCC"/>
    <w:rsid w:val="00EF7DE0"/>
    <w:rsid w:val="00F0072D"/>
    <w:rsid w:val="00F01214"/>
    <w:rsid w:val="00F17681"/>
    <w:rsid w:val="00F3189F"/>
    <w:rsid w:val="00F45074"/>
    <w:rsid w:val="00F64C3E"/>
    <w:rsid w:val="00F7708D"/>
    <w:rsid w:val="00F94536"/>
    <w:rsid w:val="00FD33EF"/>
    <w:rsid w:val="00FD4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8EFA"/>
  <w15:chartTrackingRefBased/>
  <w15:docId w15:val="{2A3E8BB5-BA93-4DE0-A1C2-57EBD2E0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E74"/>
    <w:rPr>
      <w:lang w:val="cy-GB"/>
    </w:rPr>
  </w:style>
  <w:style w:type="paragraph" w:styleId="Footer">
    <w:name w:val="footer"/>
    <w:basedOn w:val="Normal"/>
    <w:link w:val="FooterChar"/>
    <w:uiPriority w:val="99"/>
    <w:unhideWhenUsed/>
    <w:rsid w:val="00761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E74"/>
    <w:rPr>
      <w:lang w:val="cy-GB"/>
    </w:rPr>
  </w:style>
  <w:style w:type="character" w:styleId="Hyperlink">
    <w:name w:val="Hyperlink"/>
    <w:basedOn w:val="DefaultParagraphFont"/>
    <w:uiPriority w:val="99"/>
    <w:unhideWhenUsed/>
    <w:rsid w:val="00DE6BD3"/>
    <w:rPr>
      <w:color w:val="0563C1" w:themeColor="hyperlink"/>
      <w:u w:val="single"/>
    </w:rPr>
  </w:style>
  <w:style w:type="character" w:styleId="UnresolvedMention">
    <w:name w:val="Unresolved Mention"/>
    <w:basedOn w:val="DefaultParagraphFont"/>
    <w:uiPriority w:val="99"/>
    <w:semiHidden/>
    <w:unhideWhenUsed/>
    <w:rsid w:val="00DE6BD3"/>
    <w:rPr>
      <w:color w:val="605E5C"/>
      <w:shd w:val="clear" w:color="auto" w:fill="E1DFDD"/>
    </w:rPr>
  </w:style>
  <w:style w:type="character" w:styleId="FollowedHyperlink">
    <w:name w:val="FollowedHyperlink"/>
    <w:basedOn w:val="DefaultParagraphFont"/>
    <w:uiPriority w:val="99"/>
    <w:semiHidden/>
    <w:unhideWhenUsed/>
    <w:rsid w:val="00680E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politics-38736880" TargetMode="External"/><Relationship Id="rId13" Type="http://schemas.openxmlformats.org/officeDocument/2006/relationships/hyperlink" Target="file:///C:/Users/user/AppData/Local/Temp/Temp1_Dogfennau-20191001.zip/Ymateb%20i%20argymhellion.pdf" TargetMode="External"/><Relationship Id="rId18" Type="http://schemas.openxmlformats.org/officeDocument/2006/relationships/hyperlink" Target="https://finland.fi/life-society/finland-makes-multilingualism-eas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wales-politics-36924562" TargetMode="External"/><Relationship Id="rId12" Type="http://schemas.openxmlformats.org/officeDocument/2006/relationships/hyperlink" Target="http://www.gwerddon.cymru/en/whatisgwerddon/contributors/name-3974-en.aspx" TargetMode="External"/><Relationship Id="rId17" Type="http://schemas.openxmlformats.org/officeDocument/2006/relationships/hyperlink" Target="https://www.iwa.wales/click/2014/11/the-trouble-with-bilingual-education-the-ever-increasing-gap-between-research-policy-and-practice/" TargetMode="External"/><Relationship Id="rId2" Type="http://schemas.openxmlformats.org/officeDocument/2006/relationships/styles" Target="styles.xml"/><Relationship Id="rId16" Type="http://schemas.openxmlformats.org/officeDocument/2006/relationships/hyperlink" Target="https://www.southwalesargus.co.uk/news/15341248.welsh-language-gcse-should-be-made-optional-says-peti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llyw.cymru/sites/www.estyn.gov.wales/files/documents/Welsh%20in%20key%20stage%202%20and%20key%20stage%203%20in%20Welsh-medium%20or%20bilingual%20schools%20Cy.pdf" TargetMode="External"/><Relationship Id="rId5" Type="http://schemas.openxmlformats.org/officeDocument/2006/relationships/footnotes" Target="footnotes.xml"/><Relationship Id="rId15" Type="http://schemas.openxmlformats.org/officeDocument/2006/relationships/hyperlink" Target="file:///C:/Users/user/AppData/Local/Temp/Temp1_Dogfennau-20191001.zip/Un%20iaith%20i%20bawb.pdf" TargetMode="External"/><Relationship Id="rId10" Type="http://schemas.openxmlformats.org/officeDocument/2006/relationships/hyperlink" Target="file:///C:/Users/user/AppData/Local/Temp/Temp1_Dogfennau-20191001.zip/Arfarniad%20or%20cwrs%20byr%20TGAU%20Cymraeg%20ail%20iaith.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gov.wales/docs/dcells/publications/150317-successful-futures-cym.pdf" TargetMode="External"/><Relationship Id="rId14" Type="http://schemas.openxmlformats.org/officeDocument/2006/relationships/hyperlink" Target="file:///F:/ECAD6006/Erthygl%20Bl%203%20-%20W%20Gwyn%20Lewi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C64B7-0134-4E68-AA55-84C50F63D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2758</Words>
  <Characters>15725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2019-10-30T17:35:00Z</dcterms:created>
  <dcterms:modified xsi:type="dcterms:W3CDTF">2019-10-30T17:35:00Z</dcterms:modified>
</cp:coreProperties>
</file>