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582682B" w:rsidR="00DB116D" w:rsidRPr="00A406E5" w:rsidRDefault="00982A6E" w:rsidP="00E51AAC">
            <w:pPr>
              <w:spacing w:before="120" w:after="120"/>
              <w:jc w:val="both"/>
              <w:rPr>
                <w:rFonts w:ascii="Arial" w:hAnsi="Arial" w:cs="Arial"/>
                <w:b/>
                <w:sz w:val="22"/>
                <w:szCs w:val="22"/>
              </w:rPr>
            </w:pPr>
            <w:r>
              <w:rPr>
                <w:rFonts w:ascii="Arial" w:hAnsi="Arial" w:cs="Arial"/>
                <w:b/>
                <w:sz w:val="22"/>
                <w:szCs w:val="22"/>
              </w:rPr>
              <w:t xml:space="preserve">LLB Law and Legal Practice, Law and Criminology, Cert He Law and Legal Practice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8BA1D4C" w:rsidR="008F1308" w:rsidRPr="00A406E5" w:rsidRDefault="00982A6E" w:rsidP="00E51AAC">
            <w:pPr>
              <w:spacing w:before="120" w:after="120"/>
              <w:jc w:val="both"/>
              <w:rPr>
                <w:rFonts w:ascii="Arial" w:hAnsi="Arial" w:cs="Arial"/>
                <w:b/>
                <w:sz w:val="22"/>
                <w:szCs w:val="22"/>
              </w:rPr>
            </w:pPr>
            <w:r>
              <w:rPr>
                <w:rFonts w:ascii="Arial" w:hAnsi="Arial" w:cs="Arial"/>
                <w:b/>
                <w:sz w:val="22"/>
                <w:szCs w:val="22"/>
              </w:rPr>
              <w:t xml:space="preserve">Public Law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6B45DA5" w:rsidR="00B84B5B" w:rsidRPr="00A406E5" w:rsidRDefault="00982A6E" w:rsidP="00152E9D">
            <w:pPr>
              <w:spacing w:before="120" w:after="120"/>
              <w:jc w:val="both"/>
              <w:rPr>
                <w:rFonts w:ascii="Arial" w:hAnsi="Arial" w:cs="Arial"/>
                <w:b/>
                <w:sz w:val="22"/>
                <w:szCs w:val="22"/>
              </w:rPr>
            </w:pPr>
            <w:r>
              <w:rPr>
                <w:rFonts w:ascii="Arial" w:hAnsi="Arial" w:cs="Arial"/>
                <w:b/>
                <w:sz w:val="22"/>
                <w:szCs w:val="22"/>
              </w:rPr>
              <w:t>BMLW4014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C1C819B" w:rsidR="00B84B5B" w:rsidRPr="00A406E5" w:rsidRDefault="00982A6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BECDFCC" w:rsidR="00DB116D" w:rsidRPr="00A406E5" w:rsidRDefault="00982A6E"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8E8DA19" w:rsidR="00DB116D" w:rsidRPr="00A406E5" w:rsidRDefault="002249E8"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1BFE315" w:rsidR="00DB116D" w:rsidRPr="00A406E5" w:rsidRDefault="002249E8" w:rsidP="005F0579">
            <w:pPr>
              <w:spacing w:before="120" w:after="120"/>
              <w:jc w:val="both"/>
              <w:rPr>
                <w:rFonts w:ascii="Arial" w:hAnsi="Arial" w:cs="Arial"/>
                <w:b/>
                <w:sz w:val="22"/>
                <w:szCs w:val="22"/>
              </w:rPr>
            </w:pPr>
            <w:r>
              <w:rPr>
                <w:rFonts w:ascii="Arial" w:hAnsi="Arial" w:cs="Arial"/>
                <w:b/>
                <w:sz w:val="22"/>
                <w:szCs w:val="22"/>
              </w:rPr>
              <w:t>Defamation Act 1996 and Defamation Act 2012</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EF3FBE6" w:rsidR="00DB116D" w:rsidRPr="00A406E5" w:rsidRDefault="00982A6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8BBD09C" w:rsidR="00B84B5B" w:rsidRPr="00A406E5" w:rsidRDefault="00982A6E" w:rsidP="005F0579">
            <w:pPr>
              <w:spacing w:before="120" w:after="120"/>
              <w:jc w:val="both"/>
              <w:rPr>
                <w:rFonts w:ascii="Arial" w:hAnsi="Arial" w:cs="Arial"/>
                <w:b/>
                <w:sz w:val="22"/>
                <w:szCs w:val="22"/>
              </w:rPr>
            </w:pPr>
            <w:r>
              <w:rPr>
                <w:rFonts w:ascii="Arial" w:hAnsi="Arial" w:cs="Arial"/>
                <w:b/>
                <w:sz w:val="22"/>
                <w:szCs w:val="22"/>
              </w:rPr>
              <w:t>10</w:t>
            </w:r>
            <w:r w:rsidRPr="00982A6E">
              <w:rPr>
                <w:rFonts w:ascii="Arial" w:hAnsi="Arial" w:cs="Arial"/>
                <w:b/>
                <w:sz w:val="22"/>
                <w:szCs w:val="22"/>
                <w:vertAlign w:val="superscript"/>
              </w:rPr>
              <w:t>th</w:t>
            </w:r>
            <w:r>
              <w:rPr>
                <w:rFonts w:ascii="Arial" w:hAnsi="Arial" w:cs="Arial"/>
                <w:b/>
                <w:sz w:val="22"/>
                <w:szCs w:val="22"/>
              </w:rPr>
              <w:t xml:space="preserve"> January 2025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F70A60D" w14:textId="77777777" w:rsidR="007B6E40" w:rsidRDefault="007B6E40" w:rsidP="007B6E40">
            <w:pPr>
              <w:rPr>
                <w:rFonts w:ascii="Arial" w:hAnsi="Arial" w:cs="Arial"/>
                <w:sz w:val="22"/>
                <w:szCs w:val="22"/>
              </w:rPr>
            </w:pPr>
            <w:r w:rsidRPr="00A7105A">
              <w:rPr>
                <w:rFonts w:ascii="Arial" w:hAnsi="Arial" w:cs="Arial"/>
                <w:sz w:val="22"/>
                <w:szCs w:val="22"/>
              </w:rPr>
              <w:t xml:space="preserve">Upon the successful completion of this module, the student should be able to: </w:t>
            </w:r>
          </w:p>
          <w:p w14:paraId="2F9F2341" w14:textId="77777777" w:rsidR="007B6E40" w:rsidRDefault="007B6E40" w:rsidP="007B6E40">
            <w:pPr>
              <w:ind w:left="360"/>
              <w:rPr>
                <w:rFonts w:ascii="Arial" w:hAnsi="Arial" w:cs="Arial"/>
                <w:sz w:val="22"/>
                <w:szCs w:val="22"/>
              </w:rPr>
            </w:pPr>
          </w:p>
          <w:p w14:paraId="071848FD" w14:textId="77777777" w:rsidR="007B6E40" w:rsidRDefault="007B6E40" w:rsidP="007B6E40">
            <w:pPr>
              <w:ind w:left="360"/>
              <w:rPr>
                <w:rFonts w:ascii="Arial" w:hAnsi="Arial" w:cs="Arial"/>
                <w:sz w:val="22"/>
                <w:szCs w:val="22"/>
              </w:rPr>
            </w:pPr>
            <w:r w:rsidRPr="00A7105A">
              <w:rPr>
                <w:rFonts w:ascii="Arial" w:hAnsi="Arial" w:cs="Arial"/>
                <w:sz w:val="22"/>
                <w:szCs w:val="22"/>
              </w:rPr>
              <w:t xml:space="preserve">• Demonstrate knowledge and understanding of the British constitution, its core institutions, principles and processes. </w:t>
            </w:r>
          </w:p>
          <w:p w14:paraId="49B4B341" w14:textId="77777777" w:rsidR="007B6E40" w:rsidRDefault="007B6E40" w:rsidP="007B6E40">
            <w:pPr>
              <w:ind w:left="360"/>
              <w:rPr>
                <w:rFonts w:ascii="Arial" w:hAnsi="Arial" w:cs="Arial"/>
                <w:sz w:val="22"/>
                <w:szCs w:val="22"/>
              </w:rPr>
            </w:pPr>
          </w:p>
          <w:p w14:paraId="344D97EF" w14:textId="77777777" w:rsidR="007B6E40" w:rsidRDefault="007B6E40" w:rsidP="007B6E40">
            <w:pPr>
              <w:ind w:left="360"/>
              <w:rPr>
                <w:rFonts w:ascii="Arial" w:hAnsi="Arial" w:cs="Arial"/>
                <w:sz w:val="22"/>
                <w:szCs w:val="22"/>
              </w:rPr>
            </w:pPr>
            <w:r w:rsidRPr="00A7105A">
              <w:rPr>
                <w:rFonts w:ascii="Arial" w:hAnsi="Arial" w:cs="Arial"/>
                <w:sz w:val="22"/>
                <w:szCs w:val="22"/>
              </w:rPr>
              <w:t xml:space="preserve">• Identify the social, environmental and political context in which public, constitutional and administrative law operates and an ability to debate such issues in relation to more general ethical perspectives; </w:t>
            </w:r>
          </w:p>
          <w:p w14:paraId="1FCA8511" w14:textId="77777777" w:rsidR="007B6E40" w:rsidRDefault="007B6E40" w:rsidP="007B6E40">
            <w:pPr>
              <w:ind w:left="360"/>
              <w:rPr>
                <w:rFonts w:ascii="Arial" w:hAnsi="Arial" w:cs="Arial"/>
                <w:sz w:val="22"/>
                <w:szCs w:val="22"/>
              </w:rPr>
            </w:pPr>
          </w:p>
          <w:p w14:paraId="46D2DD33" w14:textId="10C08410" w:rsidR="00C01A3F" w:rsidRPr="00A406E5" w:rsidRDefault="007B6E40" w:rsidP="007B6E40">
            <w:pPr>
              <w:ind w:left="360"/>
              <w:rPr>
                <w:rFonts w:ascii="Arial" w:hAnsi="Arial" w:cs="Arial"/>
                <w:sz w:val="22"/>
                <w:szCs w:val="22"/>
              </w:rPr>
            </w:pPr>
            <w:r w:rsidRPr="00A7105A">
              <w:rPr>
                <w:rFonts w:ascii="Arial" w:hAnsi="Arial" w:cs="Arial"/>
                <w:sz w:val="22"/>
                <w:szCs w:val="22"/>
              </w:rPr>
              <w:t>• Evaluate the operation of constitutional and administrative law in a practical context, including areas such as judicial review and how and why constitutional values are changing in the United Kingdom</w:t>
            </w:r>
            <w:r>
              <w:rPr>
                <w:rFonts w:ascii="Arial" w:hAnsi="Arial" w:cs="Arial"/>
                <w:sz w:val="22"/>
                <w:szCs w:val="22"/>
              </w:rPr>
              <w:t>.</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54C723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8CE32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D8C01D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023529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746D7D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5141D5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BB17FD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467040">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6ABF86F6" w:rsidR="00152E9D" w:rsidRPr="00CE1B8C" w:rsidRDefault="00CE1B8C" w:rsidP="00A67FB1">
      <w:pPr>
        <w:ind w:left="720"/>
        <w:rPr>
          <w:rFonts w:ascii="Arial" w:hAnsi="Arial" w:cs="Arial"/>
          <w:b/>
          <w:bCs/>
          <w:sz w:val="24"/>
          <w:szCs w:val="24"/>
          <w:u w:val="single"/>
        </w:rPr>
      </w:pPr>
      <w:r w:rsidRPr="00CE1B8C">
        <w:rPr>
          <w:rFonts w:ascii="Arial" w:hAnsi="Arial" w:cs="Arial"/>
          <w:b/>
          <w:bCs/>
          <w:sz w:val="28"/>
          <w:szCs w:val="28"/>
          <w:u w:val="single"/>
        </w:rPr>
        <w:lastRenderedPageBreak/>
        <w:t xml:space="preserve">Assessment Question </w:t>
      </w:r>
    </w:p>
    <w:p w14:paraId="7ECB9E57" w14:textId="77777777" w:rsidR="00152E9D" w:rsidRPr="00A406E5" w:rsidRDefault="00152E9D" w:rsidP="00A67FB1">
      <w:pPr>
        <w:ind w:left="720"/>
        <w:rPr>
          <w:rFonts w:ascii="Arial" w:hAnsi="Arial" w:cs="Arial"/>
          <w:sz w:val="24"/>
          <w:szCs w:val="24"/>
        </w:rPr>
      </w:pPr>
    </w:p>
    <w:p w14:paraId="6486743A" w14:textId="3BC3C6B3" w:rsidR="00152E9D" w:rsidRDefault="006D64AA" w:rsidP="00A67FB1">
      <w:pPr>
        <w:ind w:left="720"/>
        <w:rPr>
          <w:rFonts w:ascii="Arial" w:hAnsi="Arial" w:cs="Arial"/>
          <w:sz w:val="24"/>
          <w:szCs w:val="24"/>
        </w:rPr>
      </w:pPr>
      <w:r>
        <w:rPr>
          <w:rFonts w:ascii="Arial" w:hAnsi="Arial" w:cs="Arial"/>
          <w:sz w:val="24"/>
          <w:szCs w:val="24"/>
        </w:rPr>
        <w:t xml:space="preserve">Evaluate the need for </w:t>
      </w:r>
      <w:r w:rsidR="006A5409">
        <w:rPr>
          <w:rFonts w:ascii="Arial" w:hAnsi="Arial" w:cs="Arial"/>
          <w:sz w:val="24"/>
          <w:szCs w:val="24"/>
        </w:rPr>
        <w:t xml:space="preserve">the Defamation Act 2013. </w:t>
      </w:r>
    </w:p>
    <w:p w14:paraId="11F20202" w14:textId="77777777" w:rsidR="00CE1B8C" w:rsidRDefault="00CE1B8C" w:rsidP="00A67FB1">
      <w:pPr>
        <w:ind w:left="720"/>
        <w:rPr>
          <w:rFonts w:ascii="Arial" w:hAnsi="Arial" w:cs="Arial"/>
          <w:sz w:val="24"/>
          <w:szCs w:val="24"/>
        </w:rPr>
      </w:pPr>
    </w:p>
    <w:p w14:paraId="0E03B14E" w14:textId="77777777" w:rsidR="006A5409" w:rsidRDefault="006A5409" w:rsidP="00A67FB1">
      <w:pPr>
        <w:ind w:left="720"/>
        <w:rPr>
          <w:rFonts w:ascii="Arial" w:hAnsi="Arial" w:cs="Arial"/>
          <w:sz w:val="24"/>
          <w:szCs w:val="24"/>
        </w:rPr>
      </w:pPr>
    </w:p>
    <w:p w14:paraId="5A897607" w14:textId="50855AF6" w:rsidR="006A5409" w:rsidRPr="00CE1B8C" w:rsidRDefault="00CE1B8C" w:rsidP="00A67FB1">
      <w:pPr>
        <w:ind w:left="720"/>
        <w:rPr>
          <w:rFonts w:ascii="Arial" w:hAnsi="Arial" w:cs="Arial"/>
          <w:b/>
          <w:bCs/>
          <w:sz w:val="28"/>
          <w:szCs w:val="28"/>
          <w:u w:val="single"/>
        </w:rPr>
      </w:pPr>
      <w:r w:rsidRPr="00CE1B8C">
        <w:rPr>
          <w:rFonts w:ascii="Arial" w:hAnsi="Arial" w:cs="Arial"/>
          <w:b/>
          <w:bCs/>
          <w:sz w:val="28"/>
          <w:szCs w:val="28"/>
          <w:u w:val="single"/>
        </w:rPr>
        <w:t>Assessment Guidance</w:t>
      </w:r>
    </w:p>
    <w:p w14:paraId="5C835CA6" w14:textId="77777777" w:rsidR="00CE1B8C" w:rsidRDefault="00CE1B8C" w:rsidP="00A67FB1">
      <w:pPr>
        <w:ind w:left="720"/>
        <w:rPr>
          <w:rFonts w:ascii="Arial" w:hAnsi="Arial" w:cs="Arial"/>
          <w:sz w:val="24"/>
          <w:szCs w:val="24"/>
        </w:rPr>
      </w:pPr>
    </w:p>
    <w:p w14:paraId="1D06E1E1" w14:textId="208B993D" w:rsidR="006A5409" w:rsidRDefault="006A5409" w:rsidP="00A67FB1">
      <w:pPr>
        <w:ind w:left="720"/>
        <w:rPr>
          <w:rFonts w:ascii="Arial" w:hAnsi="Arial" w:cs="Arial"/>
          <w:sz w:val="24"/>
          <w:szCs w:val="24"/>
        </w:rPr>
      </w:pPr>
      <w:r>
        <w:rPr>
          <w:rFonts w:ascii="Arial" w:hAnsi="Arial" w:cs="Arial"/>
          <w:sz w:val="24"/>
          <w:szCs w:val="24"/>
        </w:rPr>
        <w:t xml:space="preserve">Within your answer you may wish to include; </w:t>
      </w:r>
    </w:p>
    <w:p w14:paraId="798AC176" w14:textId="77777777" w:rsidR="006A5409" w:rsidRDefault="006A5409" w:rsidP="00A67FB1">
      <w:pPr>
        <w:ind w:left="720"/>
        <w:rPr>
          <w:rFonts w:ascii="Arial" w:hAnsi="Arial" w:cs="Arial"/>
          <w:sz w:val="24"/>
          <w:szCs w:val="24"/>
        </w:rPr>
      </w:pPr>
    </w:p>
    <w:p w14:paraId="624CCCE3" w14:textId="77777777" w:rsidR="006A5409" w:rsidRDefault="006A5409" w:rsidP="00A67FB1">
      <w:pPr>
        <w:ind w:left="720"/>
        <w:rPr>
          <w:rFonts w:ascii="Arial" w:hAnsi="Arial" w:cs="Arial"/>
          <w:sz w:val="24"/>
          <w:szCs w:val="24"/>
        </w:rPr>
      </w:pPr>
    </w:p>
    <w:p w14:paraId="054EB043" w14:textId="1C9F03E9" w:rsidR="006A5409" w:rsidRDefault="00283227" w:rsidP="00283227">
      <w:pPr>
        <w:pStyle w:val="ListParagraph"/>
        <w:numPr>
          <w:ilvl w:val="0"/>
          <w:numId w:val="17"/>
        </w:numPr>
        <w:rPr>
          <w:rFonts w:ascii="Arial" w:hAnsi="Arial" w:cs="Arial"/>
          <w:sz w:val="24"/>
          <w:szCs w:val="24"/>
        </w:rPr>
      </w:pPr>
      <w:r>
        <w:rPr>
          <w:rFonts w:ascii="Arial" w:hAnsi="Arial" w:cs="Arial"/>
          <w:sz w:val="24"/>
          <w:szCs w:val="24"/>
        </w:rPr>
        <w:t xml:space="preserve">What is defamation? </w:t>
      </w:r>
      <w:r w:rsidR="00F57A88">
        <w:rPr>
          <w:rFonts w:ascii="Arial" w:hAnsi="Arial" w:cs="Arial"/>
          <w:sz w:val="24"/>
          <w:szCs w:val="24"/>
        </w:rPr>
        <w:t>(Brief definition</w:t>
      </w:r>
      <w:r w:rsidR="00520CE3">
        <w:rPr>
          <w:rFonts w:ascii="Arial" w:hAnsi="Arial" w:cs="Arial"/>
          <w:sz w:val="24"/>
          <w:szCs w:val="24"/>
        </w:rPr>
        <w:t xml:space="preserve">, state the difference between Libel and Slander) </w:t>
      </w:r>
    </w:p>
    <w:p w14:paraId="1E21A88B" w14:textId="4A5643A4" w:rsidR="00283227" w:rsidRDefault="00283227" w:rsidP="00283227">
      <w:pPr>
        <w:pStyle w:val="ListParagraph"/>
        <w:numPr>
          <w:ilvl w:val="0"/>
          <w:numId w:val="17"/>
        </w:numPr>
        <w:rPr>
          <w:rFonts w:ascii="Arial" w:hAnsi="Arial" w:cs="Arial"/>
          <w:sz w:val="24"/>
          <w:szCs w:val="24"/>
        </w:rPr>
      </w:pPr>
      <w:r>
        <w:rPr>
          <w:rFonts w:ascii="Arial" w:hAnsi="Arial" w:cs="Arial"/>
          <w:sz w:val="24"/>
          <w:szCs w:val="24"/>
        </w:rPr>
        <w:t xml:space="preserve">What is the Defamation Act </w:t>
      </w:r>
      <w:r w:rsidR="003D53BC">
        <w:rPr>
          <w:rFonts w:ascii="Arial" w:hAnsi="Arial" w:cs="Arial"/>
          <w:sz w:val="24"/>
          <w:szCs w:val="24"/>
        </w:rPr>
        <w:t xml:space="preserve">1996? </w:t>
      </w:r>
      <w:r w:rsidR="00520CE3">
        <w:rPr>
          <w:rFonts w:ascii="Arial" w:hAnsi="Arial" w:cs="Arial"/>
          <w:sz w:val="24"/>
          <w:szCs w:val="24"/>
        </w:rPr>
        <w:t xml:space="preserve">(Why was it introduced? A brief overview of </w:t>
      </w:r>
      <w:r w:rsidR="00053926">
        <w:rPr>
          <w:rFonts w:ascii="Arial" w:hAnsi="Arial" w:cs="Arial"/>
          <w:sz w:val="24"/>
          <w:szCs w:val="24"/>
        </w:rPr>
        <w:t xml:space="preserve">when someone could bring a defamation claim </w:t>
      </w:r>
      <w:r w:rsidR="00010267">
        <w:rPr>
          <w:rFonts w:ascii="Arial" w:hAnsi="Arial" w:cs="Arial"/>
          <w:sz w:val="24"/>
          <w:szCs w:val="24"/>
        </w:rPr>
        <w:t>under this act</w:t>
      </w:r>
      <w:r w:rsidR="00265481">
        <w:rPr>
          <w:rFonts w:ascii="Arial" w:hAnsi="Arial" w:cs="Arial"/>
          <w:sz w:val="24"/>
          <w:szCs w:val="24"/>
        </w:rPr>
        <w:t>; key case law)</w:t>
      </w:r>
    </w:p>
    <w:p w14:paraId="3D94336A" w14:textId="49516827" w:rsidR="003D53BC" w:rsidRDefault="003D53BC" w:rsidP="00283227">
      <w:pPr>
        <w:pStyle w:val="ListParagraph"/>
        <w:numPr>
          <w:ilvl w:val="0"/>
          <w:numId w:val="17"/>
        </w:numPr>
        <w:rPr>
          <w:rFonts w:ascii="Arial" w:hAnsi="Arial" w:cs="Arial"/>
          <w:sz w:val="24"/>
          <w:szCs w:val="24"/>
        </w:rPr>
      </w:pPr>
      <w:r>
        <w:rPr>
          <w:rFonts w:ascii="Arial" w:hAnsi="Arial" w:cs="Arial"/>
          <w:sz w:val="24"/>
          <w:szCs w:val="24"/>
        </w:rPr>
        <w:t xml:space="preserve">Issues with the Defamation Act 1996. </w:t>
      </w:r>
    </w:p>
    <w:p w14:paraId="7BB9BC17" w14:textId="2D1C66F4" w:rsidR="003D53BC" w:rsidRDefault="003D53BC" w:rsidP="00283227">
      <w:pPr>
        <w:pStyle w:val="ListParagraph"/>
        <w:numPr>
          <w:ilvl w:val="0"/>
          <w:numId w:val="17"/>
        </w:numPr>
        <w:rPr>
          <w:rFonts w:ascii="Arial" w:hAnsi="Arial" w:cs="Arial"/>
          <w:sz w:val="24"/>
          <w:szCs w:val="24"/>
        </w:rPr>
      </w:pPr>
      <w:r>
        <w:rPr>
          <w:rFonts w:ascii="Arial" w:hAnsi="Arial" w:cs="Arial"/>
          <w:sz w:val="24"/>
          <w:szCs w:val="24"/>
        </w:rPr>
        <w:t>Advantages of the Defamation Act 1996</w:t>
      </w:r>
      <w:r w:rsidR="00F57A88">
        <w:rPr>
          <w:rFonts w:ascii="Arial" w:hAnsi="Arial" w:cs="Arial"/>
          <w:sz w:val="24"/>
          <w:szCs w:val="24"/>
        </w:rPr>
        <w:t xml:space="preserve">. </w:t>
      </w:r>
    </w:p>
    <w:p w14:paraId="4C9CED0C" w14:textId="4BB55680" w:rsidR="00F57A88" w:rsidRDefault="00F57A88" w:rsidP="00283227">
      <w:pPr>
        <w:pStyle w:val="ListParagraph"/>
        <w:numPr>
          <w:ilvl w:val="0"/>
          <w:numId w:val="17"/>
        </w:numPr>
        <w:rPr>
          <w:rFonts w:ascii="Arial" w:hAnsi="Arial" w:cs="Arial"/>
          <w:sz w:val="24"/>
          <w:szCs w:val="24"/>
        </w:rPr>
      </w:pPr>
      <w:r>
        <w:rPr>
          <w:rFonts w:ascii="Arial" w:hAnsi="Arial" w:cs="Arial"/>
          <w:sz w:val="24"/>
          <w:szCs w:val="24"/>
        </w:rPr>
        <w:t>Key advantages and disadvantages of the Defamation Act 2013</w:t>
      </w:r>
      <w:r w:rsidR="00265481">
        <w:rPr>
          <w:rFonts w:ascii="Arial" w:hAnsi="Arial" w:cs="Arial"/>
          <w:sz w:val="24"/>
          <w:szCs w:val="24"/>
        </w:rPr>
        <w:t xml:space="preserve"> (Including a discussion surrounding the key changes made)</w:t>
      </w:r>
    </w:p>
    <w:p w14:paraId="6593B009" w14:textId="1FBB41F5" w:rsidR="00F57A88" w:rsidRDefault="00F57A88" w:rsidP="00283227">
      <w:pPr>
        <w:pStyle w:val="ListParagraph"/>
        <w:numPr>
          <w:ilvl w:val="0"/>
          <w:numId w:val="17"/>
        </w:numPr>
        <w:rPr>
          <w:rFonts w:ascii="Arial" w:hAnsi="Arial" w:cs="Arial"/>
          <w:sz w:val="24"/>
          <w:szCs w:val="24"/>
        </w:rPr>
      </w:pPr>
      <w:r>
        <w:rPr>
          <w:rFonts w:ascii="Arial" w:hAnsi="Arial" w:cs="Arial"/>
          <w:sz w:val="24"/>
          <w:szCs w:val="24"/>
        </w:rPr>
        <w:t xml:space="preserve">Reform Suggestions </w:t>
      </w:r>
    </w:p>
    <w:p w14:paraId="204D8BE8" w14:textId="77777777" w:rsidR="00CE1B8C" w:rsidRDefault="00CE1B8C" w:rsidP="00CE1B8C">
      <w:pPr>
        <w:rPr>
          <w:rFonts w:ascii="Arial" w:hAnsi="Arial" w:cs="Arial"/>
          <w:sz w:val="24"/>
          <w:szCs w:val="24"/>
        </w:rPr>
      </w:pPr>
    </w:p>
    <w:p w14:paraId="2A8A87A5" w14:textId="77777777" w:rsidR="00CE1B8C" w:rsidRPr="00CE1B8C" w:rsidRDefault="00CE1B8C" w:rsidP="00CE1B8C">
      <w:pPr>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24DECE9" w:rsidR="00152E9D" w:rsidRPr="00A406E5" w:rsidRDefault="0075304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2F78AA1" w:rsidR="00152E9D" w:rsidRPr="00A406E5" w:rsidRDefault="0075304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C1796A8" w:rsidR="00152E9D" w:rsidRPr="00A406E5" w:rsidRDefault="0075304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54C69E3" w:rsidR="00152E9D" w:rsidRPr="00A406E5" w:rsidRDefault="0075304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B5424F7" w:rsidR="00152E9D" w:rsidRPr="00A406E5" w:rsidRDefault="0075304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82A6E">
              <w:rPr>
                <w:rFonts w:ascii="Arial" w:hAnsi="Arial" w:cs="Arial"/>
                <w:lang w:val="it-IT"/>
              </w:rPr>
              <w:t xml:space="preserve">Can </w:t>
            </w:r>
            <w:proofErr w:type="spellStart"/>
            <w:r w:rsidRPr="00982A6E">
              <w:rPr>
                <w:rFonts w:ascii="Arial" w:hAnsi="Arial" w:cs="Arial"/>
                <w:lang w:val="it-IT"/>
              </w:rPr>
              <w:t>interpret</w:t>
            </w:r>
            <w:proofErr w:type="spellEnd"/>
            <w:r w:rsidRPr="00982A6E">
              <w:rPr>
                <w:rFonts w:ascii="Arial" w:hAnsi="Arial" w:cs="Arial"/>
                <w:lang w:val="it-IT"/>
              </w:rPr>
              <w:t xml:space="preserve"> qualitative and quantitative data </w:t>
            </w:r>
            <w:proofErr w:type="spellStart"/>
            <w:r w:rsidRPr="00982A6E">
              <w:rPr>
                <w:rFonts w:ascii="Arial" w:hAnsi="Arial" w:cs="Arial"/>
                <w:lang w:val="it-IT"/>
              </w:rPr>
              <w:t>accurately</w:t>
            </w:r>
            <w:proofErr w:type="spellEnd"/>
            <w:r w:rsidRPr="00982A6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15BE9"/>
    <w:multiLevelType w:val="hybridMultilevel"/>
    <w:tmpl w:val="CC2C5D96"/>
    <w:lvl w:ilvl="0" w:tplc="4244A2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393625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267"/>
    <w:rsid w:val="00011666"/>
    <w:rsid w:val="00026B02"/>
    <w:rsid w:val="0005392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49E8"/>
    <w:rsid w:val="0022746E"/>
    <w:rsid w:val="00235F71"/>
    <w:rsid w:val="002444CA"/>
    <w:rsid w:val="00260DE6"/>
    <w:rsid w:val="00265481"/>
    <w:rsid w:val="00273FEE"/>
    <w:rsid w:val="0028204E"/>
    <w:rsid w:val="00283227"/>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3BC"/>
    <w:rsid w:val="003E5751"/>
    <w:rsid w:val="004046A9"/>
    <w:rsid w:val="00404C50"/>
    <w:rsid w:val="00423934"/>
    <w:rsid w:val="00426244"/>
    <w:rsid w:val="00451810"/>
    <w:rsid w:val="00467040"/>
    <w:rsid w:val="00470A38"/>
    <w:rsid w:val="00477880"/>
    <w:rsid w:val="004874DE"/>
    <w:rsid w:val="004B5334"/>
    <w:rsid w:val="004B6C14"/>
    <w:rsid w:val="004D5E9B"/>
    <w:rsid w:val="004D63D9"/>
    <w:rsid w:val="004E6585"/>
    <w:rsid w:val="004F38B4"/>
    <w:rsid w:val="0050249F"/>
    <w:rsid w:val="00520CE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804"/>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409"/>
    <w:rsid w:val="006A6DC3"/>
    <w:rsid w:val="006B6BF5"/>
    <w:rsid w:val="006D49ED"/>
    <w:rsid w:val="006D55CE"/>
    <w:rsid w:val="006D637A"/>
    <w:rsid w:val="006D64AA"/>
    <w:rsid w:val="006D6F24"/>
    <w:rsid w:val="006F0F95"/>
    <w:rsid w:val="006F45BF"/>
    <w:rsid w:val="006F60E0"/>
    <w:rsid w:val="00702F71"/>
    <w:rsid w:val="007366DF"/>
    <w:rsid w:val="00753045"/>
    <w:rsid w:val="00757839"/>
    <w:rsid w:val="00770C81"/>
    <w:rsid w:val="00791024"/>
    <w:rsid w:val="00793F0A"/>
    <w:rsid w:val="007A2657"/>
    <w:rsid w:val="007B3BF3"/>
    <w:rsid w:val="007B6E40"/>
    <w:rsid w:val="007C682C"/>
    <w:rsid w:val="007D2385"/>
    <w:rsid w:val="007D5DE2"/>
    <w:rsid w:val="007F214F"/>
    <w:rsid w:val="00800069"/>
    <w:rsid w:val="008042F0"/>
    <w:rsid w:val="008310A0"/>
    <w:rsid w:val="00835D29"/>
    <w:rsid w:val="00842E7F"/>
    <w:rsid w:val="00852933"/>
    <w:rsid w:val="008566E5"/>
    <w:rsid w:val="008566FE"/>
    <w:rsid w:val="00861204"/>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A6E"/>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4AF"/>
    <w:rsid w:val="00C44A72"/>
    <w:rsid w:val="00C61FC2"/>
    <w:rsid w:val="00C705F9"/>
    <w:rsid w:val="00C80F0F"/>
    <w:rsid w:val="00C8667A"/>
    <w:rsid w:val="00C93BCB"/>
    <w:rsid w:val="00CC241A"/>
    <w:rsid w:val="00CE1B8C"/>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6D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2922</Words>
  <Characters>17615</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20</cp:revision>
  <cp:lastPrinted>2014-10-10T07:42:00Z</cp:lastPrinted>
  <dcterms:created xsi:type="dcterms:W3CDTF">2024-08-27T08:43:00Z</dcterms:created>
  <dcterms:modified xsi:type="dcterms:W3CDTF">2024-09-04T08:18:00Z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