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BD31CF" w14:textId="77777777" w:rsidR="00763CB3" w:rsidRPr="001347FA" w:rsidRDefault="00763CB3" w:rsidP="00763CB3">
      <w:pPr>
        <w:spacing w:after="0" w:line="240" w:lineRule="auto"/>
        <w:rPr>
          <w:rFonts w:ascii="Times New Roman" w:eastAsia="Times New Roman" w:hAnsi="Times New Roman" w:cs="Times New Roman"/>
          <w:b/>
          <w:sz w:val="24"/>
          <w:szCs w:val="24"/>
          <w:lang w:eastAsia="en-GB"/>
        </w:rPr>
      </w:pPr>
    </w:p>
    <w:p w14:paraId="172C86CD" w14:textId="77777777" w:rsidR="00763CB3" w:rsidRPr="001347FA" w:rsidRDefault="00763CB3" w:rsidP="00763CB3">
      <w:pPr>
        <w:spacing w:after="0" w:line="240" w:lineRule="auto"/>
        <w:rPr>
          <w:rFonts w:ascii="Times New Roman" w:eastAsia="Times New Roman" w:hAnsi="Times New Roman" w:cs="Times New Roman"/>
          <w:b/>
          <w:sz w:val="24"/>
          <w:szCs w:val="24"/>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1347FA" w14:paraId="720C1C8F" w14:textId="77777777" w:rsidTr="00E10E2F">
        <w:tc>
          <w:tcPr>
            <w:tcW w:w="9781" w:type="dxa"/>
            <w:shd w:val="clear" w:color="auto" w:fill="C0C0C0"/>
          </w:tcPr>
          <w:p w14:paraId="728EF9A5" w14:textId="77777777" w:rsidR="00763CB3" w:rsidRPr="001347FA" w:rsidRDefault="00763CB3" w:rsidP="00E10E2F">
            <w:pPr>
              <w:spacing w:after="0" w:line="240" w:lineRule="auto"/>
              <w:jc w:val="center"/>
              <w:rPr>
                <w:rFonts w:ascii="Times New Roman" w:eastAsia="Times New Roman" w:hAnsi="Times New Roman" w:cs="Times New Roman"/>
                <w:b/>
                <w:sz w:val="24"/>
                <w:szCs w:val="24"/>
                <w:lang w:eastAsia="en-GB"/>
              </w:rPr>
            </w:pPr>
            <w:r w:rsidRPr="001347FA">
              <w:rPr>
                <w:rFonts w:ascii="Times New Roman" w:eastAsia="Times New Roman" w:hAnsi="Times New Roman" w:cs="Times New Roman"/>
                <w:sz w:val="24"/>
                <w:szCs w:val="24"/>
                <w:lang w:eastAsia="en-GB"/>
              </w:rPr>
              <w:br w:type="page"/>
            </w:r>
            <w:r w:rsidRPr="001347FA">
              <w:rPr>
                <w:rFonts w:ascii="Times New Roman" w:eastAsia="Times New Roman" w:hAnsi="Times New Roman" w:cs="Times New Roman"/>
                <w:b/>
                <w:sz w:val="24"/>
                <w:szCs w:val="24"/>
                <w:lang w:eastAsia="en-GB"/>
              </w:rPr>
              <w:t>TASK DESCRIPTION</w:t>
            </w:r>
          </w:p>
        </w:tc>
      </w:tr>
    </w:tbl>
    <w:p w14:paraId="55B09043" w14:textId="77777777" w:rsidR="00763CB3" w:rsidRPr="001347FA" w:rsidRDefault="00763CB3" w:rsidP="00763CB3">
      <w:pPr>
        <w:spacing w:after="0" w:line="240" w:lineRule="auto"/>
        <w:jc w:val="both"/>
        <w:rPr>
          <w:rFonts w:ascii="Times New Roman" w:eastAsia="Times New Roman" w:hAnsi="Times New Roman" w:cs="Times New Roman"/>
          <w:sz w:val="24"/>
          <w:szCs w:val="24"/>
          <w:lang w:eastAsia="en-GB"/>
        </w:rPr>
      </w:pPr>
    </w:p>
    <w:p w14:paraId="6919A6CC" w14:textId="31E6E35D" w:rsidR="00763CB3" w:rsidRPr="001347FA" w:rsidRDefault="00763CB3" w:rsidP="00763CB3">
      <w:pPr>
        <w:spacing w:after="0" w:line="240" w:lineRule="auto"/>
        <w:ind w:left="426"/>
        <w:rPr>
          <w:rFonts w:ascii="Times New Roman" w:eastAsia="Times New Roman" w:hAnsi="Times New Roman" w:cs="Times New Roman"/>
          <w:sz w:val="24"/>
          <w:szCs w:val="24"/>
          <w:lang w:eastAsia="en-GB"/>
        </w:rPr>
      </w:pPr>
    </w:p>
    <w:p w14:paraId="41369B7E" w14:textId="7D1D6063" w:rsidR="002A7C97" w:rsidRPr="001347FA" w:rsidRDefault="00BD69D9"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b/>
          <w:bCs/>
          <w:sz w:val="24"/>
          <w:szCs w:val="24"/>
          <w:u w:val="single"/>
          <w:lang w:eastAsia="en-GB"/>
        </w:rPr>
      </w:pPr>
      <w:r w:rsidRPr="001347FA">
        <w:rPr>
          <w:rFonts w:ascii="Times New Roman" w:eastAsia="Times New Roman" w:hAnsi="Times New Roman" w:cs="Times New Roman"/>
          <w:b/>
          <w:bCs/>
          <w:sz w:val="24"/>
          <w:szCs w:val="24"/>
          <w:u w:val="single"/>
          <w:lang w:eastAsia="en-GB"/>
        </w:rPr>
        <w:t>Task 1</w:t>
      </w:r>
    </w:p>
    <w:p w14:paraId="5351CB00" w14:textId="61238CD6" w:rsidR="002A7C97" w:rsidRPr="001347FA" w:rsidRDefault="00D84764"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This</w:t>
      </w:r>
      <w:r w:rsidR="006F0E75" w:rsidRPr="001347FA">
        <w:rPr>
          <w:rFonts w:ascii="Times New Roman" w:eastAsia="Times New Roman" w:hAnsi="Times New Roman" w:cs="Times New Roman"/>
          <w:sz w:val="24"/>
          <w:szCs w:val="24"/>
          <w:lang w:eastAsia="en-GB"/>
        </w:rPr>
        <w:t xml:space="preserve"> essay</w:t>
      </w:r>
      <w:r w:rsidRPr="001347FA">
        <w:rPr>
          <w:rFonts w:ascii="Times New Roman" w:eastAsia="Times New Roman" w:hAnsi="Times New Roman" w:cs="Times New Roman"/>
          <w:sz w:val="24"/>
          <w:szCs w:val="24"/>
          <w:lang w:eastAsia="en-GB"/>
        </w:rPr>
        <w:t xml:space="preserve"> will explore the meaning of a critical incident and analyse the impact one has on society and community engagement. Furthermore, the work will detail the effects of community policing and how it can maintain community cohesion and boost public confidence in the police.</w:t>
      </w:r>
    </w:p>
    <w:p w14:paraId="313E9B92" w14:textId="75F2B3EC" w:rsidR="00D84764" w:rsidRPr="001347FA" w:rsidRDefault="00D84764"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 xml:space="preserve">The College of Policing (2013) define a critical incident as: Any incident where the effectiveness of the police response is likely to have a significant impact on the confidence of the victim, their family and/or the community. A critical incident is declared when a police officer or </w:t>
      </w:r>
      <w:r w:rsidR="004D1E26" w:rsidRPr="001347FA">
        <w:rPr>
          <w:rFonts w:ascii="Times New Roman" w:eastAsia="Times New Roman" w:hAnsi="Times New Roman" w:cs="Times New Roman"/>
          <w:sz w:val="24"/>
          <w:szCs w:val="24"/>
          <w:lang w:eastAsia="en-GB"/>
        </w:rPr>
        <w:t xml:space="preserve">police </w:t>
      </w:r>
      <w:r w:rsidRPr="001347FA">
        <w:rPr>
          <w:rFonts w:ascii="Times New Roman" w:eastAsia="Times New Roman" w:hAnsi="Times New Roman" w:cs="Times New Roman"/>
          <w:sz w:val="24"/>
          <w:szCs w:val="24"/>
          <w:lang w:eastAsia="en-GB"/>
        </w:rPr>
        <w:t xml:space="preserve">staff </w:t>
      </w:r>
      <w:r w:rsidR="004D1E26" w:rsidRPr="001347FA">
        <w:rPr>
          <w:rFonts w:ascii="Times New Roman" w:eastAsia="Times New Roman" w:hAnsi="Times New Roman" w:cs="Times New Roman"/>
          <w:sz w:val="24"/>
          <w:szCs w:val="24"/>
          <w:lang w:eastAsia="en-GB"/>
        </w:rPr>
        <w:t>believe that the incident has the potential to impact</w:t>
      </w:r>
      <w:r w:rsidR="00857F22" w:rsidRPr="001347FA">
        <w:rPr>
          <w:rFonts w:ascii="Times New Roman" w:eastAsia="Times New Roman" w:hAnsi="Times New Roman" w:cs="Times New Roman"/>
          <w:sz w:val="24"/>
          <w:szCs w:val="24"/>
          <w:lang w:eastAsia="en-GB"/>
        </w:rPr>
        <w:t xml:space="preserve"> on</w:t>
      </w:r>
      <w:r w:rsidR="004D1E26" w:rsidRPr="001347FA">
        <w:rPr>
          <w:rFonts w:ascii="Times New Roman" w:eastAsia="Times New Roman" w:hAnsi="Times New Roman" w:cs="Times New Roman"/>
          <w:sz w:val="24"/>
          <w:szCs w:val="24"/>
          <w:lang w:eastAsia="en-GB"/>
        </w:rPr>
        <w:t xml:space="preserve"> the confidence of those involved. Any incident has the potential to become a critical one, The College of Policing (2014) outline certain types of incidents that are likely to become critical are notably</w:t>
      </w:r>
      <w:r w:rsidR="00857F22" w:rsidRPr="001347FA">
        <w:rPr>
          <w:rFonts w:ascii="Times New Roman" w:eastAsia="Times New Roman" w:hAnsi="Times New Roman" w:cs="Times New Roman"/>
          <w:sz w:val="24"/>
          <w:szCs w:val="24"/>
          <w:lang w:eastAsia="en-GB"/>
        </w:rPr>
        <w:t xml:space="preserve"> homicides</w:t>
      </w:r>
      <w:r w:rsidR="004D1E26" w:rsidRPr="001347FA">
        <w:rPr>
          <w:rFonts w:ascii="Times New Roman" w:eastAsia="Times New Roman" w:hAnsi="Times New Roman" w:cs="Times New Roman"/>
          <w:sz w:val="24"/>
          <w:szCs w:val="24"/>
          <w:lang w:eastAsia="en-GB"/>
        </w:rPr>
        <w:t xml:space="preserve">, </w:t>
      </w:r>
      <w:r w:rsidR="00857F22" w:rsidRPr="001347FA">
        <w:rPr>
          <w:rFonts w:ascii="Times New Roman" w:eastAsia="Times New Roman" w:hAnsi="Times New Roman" w:cs="Times New Roman"/>
          <w:sz w:val="24"/>
          <w:szCs w:val="24"/>
          <w:lang w:eastAsia="en-GB"/>
        </w:rPr>
        <w:t>unexplained deaths</w:t>
      </w:r>
      <w:r w:rsidR="004D1E26" w:rsidRPr="001347FA">
        <w:rPr>
          <w:rFonts w:ascii="Times New Roman" w:eastAsia="Times New Roman" w:hAnsi="Times New Roman" w:cs="Times New Roman"/>
          <w:sz w:val="24"/>
          <w:szCs w:val="24"/>
          <w:lang w:eastAsia="en-GB"/>
        </w:rPr>
        <w:t xml:space="preserve">, incidents required a firearms response, sexual offences, crimes whereby police personnel is suspected of committing the offence and hate crimes. </w:t>
      </w:r>
      <w:r w:rsidR="00CF77F5" w:rsidRPr="001347FA">
        <w:rPr>
          <w:rFonts w:ascii="Times New Roman" w:eastAsia="Times New Roman" w:hAnsi="Times New Roman" w:cs="Times New Roman"/>
          <w:sz w:val="24"/>
          <w:szCs w:val="24"/>
          <w:lang w:eastAsia="en-GB"/>
        </w:rPr>
        <w:t>The way in which Police Officers deal with incidents will shape the public’s perception of the Police therefore, it is vital for Officers to understand how incidents should be dealt with and to recognise the impact incidents have on victims, witnesses, and communities</w:t>
      </w:r>
      <w:r w:rsidR="00D309B6" w:rsidRPr="001347FA">
        <w:rPr>
          <w:rFonts w:ascii="Times New Roman" w:eastAsia="Times New Roman" w:hAnsi="Times New Roman" w:cs="Times New Roman"/>
          <w:sz w:val="24"/>
          <w:szCs w:val="24"/>
          <w:lang w:eastAsia="en-GB"/>
        </w:rPr>
        <w:t xml:space="preserve"> as the relationship between the public and the police is often referred to as ‘the bedrock of policing’ (NPCC, 2016)</w:t>
      </w:r>
      <w:r w:rsidR="00CF77F5" w:rsidRPr="001347FA">
        <w:rPr>
          <w:rFonts w:ascii="Times New Roman" w:eastAsia="Times New Roman" w:hAnsi="Times New Roman" w:cs="Times New Roman"/>
          <w:sz w:val="24"/>
          <w:szCs w:val="24"/>
          <w:lang w:eastAsia="en-GB"/>
        </w:rPr>
        <w:t>. The ability to recognise and deal with incidents efficiently will enhance the public’s perception of the Police and boost public confidence and legitimacy.</w:t>
      </w:r>
    </w:p>
    <w:p w14:paraId="7FC74DAD" w14:textId="73E1C209" w:rsidR="00D92438" w:rsidRPr="001347FA" w:rsidRDefault="006F0E75"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On the 3</w:t>
      </w:r>
      <w:r w:rsidRPr="001347FA">
        <w:rPr>
          <w:rFonts w:ascii="Times New Roman" w:eastAsia="Times New Roman" w:hAnsi="Times New Roman" w:cs="Times New Roman"/>
          <w:sz w:val="24"/>
          <w:szCs w:val="24"/>
          <w:vertAlign w:val="superscript"/>
          <w:lang w:eastAsia="en-GB"/>
        </w:rPr>
        <w:t>rd</w:t>
      </w:r>
      <w:r w:rsidRPr="001347FA">
        <w:rPr>
          <w:rFonts w:ascii="Times New Roman" w:eastAsia="Times New Roman" w:hAnsi="Times New Roman" w:cs="Times New Roman"/>
          <w:sz w:val="24"/>
          <w:szCs w:val="24"/>
          <w:lang w:eastAsia="en-GB"/>
        </w:rPr>
        <w:t xml:space="preserve"> of March 2021, Sarah Everard disappeared near Clapham Common after a night out with friends. A week after her disappearance Way</w:t>
      </w:r>
      <w:r w:rsidR="00456185" w:rsidRPr="001347FA">
        <w:rPr>
          <w:rFonts w:ascii="Times New Roman" w:eastAsia="Times New Roman" w:hAnsi="Times New Roman" w:cs="Times New Roman"/>
          <w:sz w:val="24"/>
          <w:szCs w:val="24"/>
          <w:lang w:eastAsia="en-GB"/>
        </w:rPr>
        <w:t>n</w:t>
      </w:r>
      <w:r w:rsidRPr="001347FA">
        <w:rPr>
          <w:rFonts w:ascii="Times New Roman" w:eastAsia="Times New Roman" w:hAnsi="Times New Roman" w:cs="Times New Roman"/>
          <w:sz w:val="24"/>
          <w:szCs w:val="24"/>
          <w:lang w:eastAsia="en-GB"/>
        </w:rPr>
        <w:t>e Couzens, a serving Metropolitan Police Officer was arrested on suspicion of Kidnapping Everard</w:t>
      </w:r>
      <w:r w:rsidR="00E94E80" w:rsidRPr="001347FA">
        <w:rPr>
          <w:rFonts w:ascii="Times New Roman" w:eastAsia="Times New Roman" w:hAnsi="Times New Roman" w:cs="Times New Roman"/>
          <w:sz w:val="24"/>
          <w:szCs w:val="24"/>
          <w:lang w:eastAsia="en-GB"/>
        </w:rPr>
        <w:t xml:space="preserve"> and charged with </w:t>
      </w:r>
      <w:r w:rsidR="00EB75ED" w:rsidRPr="001347FA">
        <w:rPr>
          <w:rFonts w:ascii="Times New Roman" w:eastAsia="Times New Roman" w:hAnsi="Times New Roman" w:cs="Times New Roman"/>
          <w:sz w:val="24"/>
          <w:szCs w:val="24"/>
          <w:lang w:eastAsia="en-GB"/>
        </w:rPr>
        <w:t>K</w:t>
      </w:r>
      <w:r w:rsidR="00E94E80" w:rsidRPr="001347FA">
        <w:rPr>
          <w:rFonts w:ascii="Times New Roman" w:eastAsia="Times New Roman" w:hAnsi="Times New Roman" w:cs="Times New Roman"/>
          <w:sz w:val="24"/>
          <w:szCs w:val="24"/>
          <w:lang w:eastAsia="en-GB"/>
        </w:rPr>
        <w:t xml:space="preserve">idnap and </w:t>
      </w:r>
      <w:r w:rsidR="00EB75ED" w:rsidRPr="001347FA">
        <w:rPr>
          <w:rFonts w:ascii="Times New Roman" w:eastAsia="Times New Roman" w:hAnsi="Times New Roman" w:cs="Times New Roman"/>
          <w:sz w:val="24"/>
          <w:szCs w:val="24"/>
          <w:lang w:eastAsia="en-GB"/>
        </w:rPr>
        <w:t>M</w:t>
      </w:r>
      <w:r w:rsidR="00E94E80" w:rsidRPr="001347FA">
        <w:rPr>
          <w:rFonts w:ascii="Times New Roman" w:eastAsia="Times New Roman" w:hAnsi="Times New Roman" w:cs="Times New Roman"/>
          <w:sz w:val="24"/>
          <w:szCs w:val="24"/>
          <w:lang w:eastAsia="en-GB"/>
        </w:rPr>
        <w:t>urder</w:t>
      </w:r>
      <w:r w:rsidRPr="001347FA">
        <w:rPr>
          <w:rFonts w:ascii="Times New Roman" w:eastAsia="Times New Roman" w:hAnsi="Times New Roman" w:cs="Times New Roman"/>
          <w:sz w:val="24"/>
          <w:szCs w:val="24"/>
          <w:lang w:eastAsia="en-GB"/>
        </w:rPr>
        <w:t xml:space="preserve">. The arrest of Wayne Couzens </w:t>
      </w:r>
      <w:r w:rsidR="00456185" w:rsidRPr="001347FA">
        <w:rPr>
          <w:rFonts w:ascii="Times New Roman" w:eastAsia="Times New Roman" w:hAnsi="Times New Roman" w:cs="Times New Roman"/>
          <w:sz w:val="24"/>
          <w:szCs w:val="24"/>
          <w:lang w:eastAsia="en-GB"/>
        </w:rPr>
        <w:lastRenderedPageBreak/>
        <w:t>tarnished women’s perception of the Police as they</w:t>
      </w:r>
      <w:r w:rsidR="00E94E80" w:rsidRPr="001347FA">
        <w:rPr>
          <w:rFonts w:ascii="Times New Roman" w:eastAsia="Times New Roman" w:hAnsi="Times New Roman" w:cs="Times New Roman"/>
          <w:sz w:val="24"/>
          <w:szCs w:val="24"/>
          <w:lang w:eastAsia="en-GB"/>
        </w:rPr>
        <w:t xml:space="preserve"> feared for their own safety (HMICFRS, 2021)</w:t>
      </w:r>
      <w:r w:rsidR="00456185" w:rsidRPr="001347FA">
        <w:rPr>
          <w:rFonts w:ascii="Times New Roman" w:eastAsia="Times New Roman" w:hAnsi="Times New Roman" w:cs="Times New Roman"/>
          <w:sz w:val="24"/>
          <w:szCs w:val="24"/>
          <w:lang w:eastAsia="en-GB"/>
        </w:rPr>
        <w:t xml:space="preserve">. These feelings were widespread over social media which led to a public response from Home Secretary Priti Patel on Twitter stating, “every woman should feel safe to walk on our streets without fear of harassment or violence” (March 2021). </w:t>
      </w:r>
      <w:r w:rsidR="00E94E80" w:rsidRPr="001347FA">
        <w:rPr>
          <w:rFonts w:ascii="Times New Roman" w:eastAsia="Times New Roman" w:hAnsi="Times New Roman" w:cs="Times New Roman"/>
          <w:sz w:val="24"/>
          <w:szCs w:val="24"/>
          <w:lang w:eastAsia="en-GB"/>
        </w:rPr>
        <w:t xml:space="preserve">The actions of one serving Police Officer evidently changed the public’s perception of the Police which led to numerous vigil’s being held across the United Kingdom. </w:t>
      </w:r>
      <w:r w:rsidR="00EB75ED" w:rsidRPr="001347FA">
        <w:rPr>
          <w:rFonts w:ascii="Times New Roman" w:eastAsia="Times New Roman" w:hAnsi="Times New Roman" w:cs="Times New Roman"/>
          <w:sz w:val="24"/>
          <w:szCs w:val="24"/>
          <w:lang w:eastAsia="en-GB"/>
        </w:rPr>
        <w:t xml:space="preserve">A change in the public’s perception will definitively diminish public confidence and legitimacy, causing individuals and women specifically in this instance to distrust the Police and to not report incidents. </w:t>
      </w:r>
    </w:p>
    <w:p w14:paraId="7B49A964" w14:textId="54D12F0E" w:rsidR="00F001DF" w:rsidRPr="001347FA" w:rsidRDefault="00F001DF"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Public legitimacy and confidence have been at the heart of Policing since 1829 when Sir Robert Peel introduced the Peelian Principles. The prin</w:t>
      </w:r>
      <w:r w:rsidR="003A2215" w:rsidRPr="001347FA">
        <w:rPr>
          <w:rFonts w:ascii="Times New Roman" w:eastAsia="Times New Roman" w:hAnsi="Times New Roman" w:cs="Times New Roman"/>
          <w:sz w:val="24"/>
          <w:szCs w:val="24"/>
          <w:lang w:eastAsia="en-GB"/>
        </w:rPr>
        <w:t>c</w:t>
      </w:r>
      <w:r w:rsidRPr="001347FA">
        <w:rPr>
          <w:rFonts w:ascii="Times New Roman" w:eastAsia="Times New Roman" w:hAnsi="Times New Roman" w:cs="Times New Roman"/>
          <w:sz w:val="24"/>
          <w:szCs w:val="24"/>
          <w:lang w:eastAsia="en-GB"/>
        </w:rPr>
        <w:t xml:space="preserve">iples were issued to every Police Officer at the time to provide them with guidance and foundations to </w:t>
      </w:r>
      <w:r w:rsidR="00667B9F" w:rsidRPr="001347FA">
        <w:rPr>
          <w:rFonts w:ascii="Times New Roman" w:eastAsia="Times New Roman" w:hAnsi="Times New Roman" w:cs="Times New Roman"/>
          <w:sz w:val="24"/>
          <w:szCs w:val="24"/>
          <w:lang w:eastAsia="en-GB"/>
        </w:rPr>
        <w:t xml:space="preserve">adopt a policing style known as </w:t>
      </w:r>
      <w:r w:rsidRPr="001347FA">
        <w:rPr>
          <w:rFonts w:ascii="Times New Roman" w:eastAsia="Times New Roman" w:hAnsi="Times New Roman" w:cs="Times New Roman"/>
          <w:sz w:val="24"/>
          <w:szCs w:val="24"/>
          <w:lang w:eastAsia="en-GB"/>
        </w:rPr>
        <w:t>Policing by Consent. Policing by Consent is the concept that the power of the police derives from the public’s co-operation and consent opposed to the power of the state or individual (Home Office, 2012)</w:t>
      </w:r>
      <w:r w:rsidR="00667B9F" w:rsidRPr="001347FA">
        <w:rPr>
          <w:rFonts w:ascii="Times New Roman" w:eastAsia="Times New Roman" w:hAnsi="Times New Roman" w:cs="Times New Roman"/>
          <w:sz w:val="24"/>
          <w:szCs w:val="24"/>
          <w:lang w:eastAsia="en-GB"/>
        </w:rPr>
        <w:t>.</w:t>
      </w:r>
      <w:r w:rsidRPr="001347FA">
        <w:rPr>
          <w:rFonts w:ascii="Times New Roman" w:eastAsia="Times New Roman" w:hAnsi="Times New Roman" w:cs="Times New Roman"/>
          <w:sz w:val="24"/>
          <w:szCs w:val="24"/>
          <w:lang w:eastAsia="en-GB"/>
        </w:rPr>
        <w:t xml:space="preserve"> </w:t>
      </w:r>
      <w:r w:rsidR="00D92438" w:rsidRPr="001347FA">
        <w:rPr>
          <w:rFonts w:ascii="Times New Roman" w:eastAsia="Times New Roman" w:hAnsi="Times New Roman" w:cs="Times New Roman"/>
          <w:sz w:val="24"/>
          <w:szCs w:val="24"/>
          <w:lang w:eastAsia="en-GB"/>
        </w:rPr>
        <w:t>An example of Policing by Consent would be a neighbourhood officer building relationships with individuals in communities to boost public confidence and legitimacy.</w:t>
      </w:r>
      <w:r w:rsidR="00A53BEA" w:rsidRPr="001347FA">
        <w:rPr>
          <w:rFonts w:ascii="Times New Roman" w:eastAsia="Times New Roman" w:hAnsi="Times New Roman" w:cs="Times New Roman"/>
          <w:sz w:val="24"/>
          <w:szCs w:val="24"/>
          <w:lang w:eastAsia="en-GB"/>
        </w:rPr>
        <w:t xml:space="preserve"> Legitimacy from the public is important when fighting crime as it has a positive impact on public engagement (Bryant and Bryant, 2019). The enhancement of legitimacy will enable relationships to form,</w:t>
      </w:r>
      <w:r w:rsidR="00D92438" w:rsidRPr="001347FA">
        <w:rPr>
          <w:rFonts w:ascii="Times New Roman" w:eastAsia="Times New Roman" w:hAnsi="Times New Roman" w:cs="Times New Roman"/>
          <w:sz w:val="24"/>
          <w:szCs w:val="24"/>
          <w:lang w:eastAsia="en-GB"/>
        </w:rPr>
        <w:t xml:space="preserve"> assist</w:t>
      </w:r>
      <w:r w:rsidR="00A53BEA" w:rsidRPr="001347FA">
        <w:rPr>
          <w:rFonts w:ascii="Times New Roman" w:eastAsia="Times New Roman" w:hAnsi="Times New Roman" w:cs="Times New Roman"/>
          <w:sz w:val="24"/>
          <w:szCs w:val="24"/>
          <w:lang w:eastAsia="en-GB"/>
        </w:rPr>
        <w:t>ing</w:t>
      </w:r>
      <w:r w:rsidR="00D92438" w:rsidRPr="001347FA">
        <w:rPr>
          <w:rFonts w:ascii="Times New Roman" w:eastAsia="Times New Roman" w:hAnsi="Times New Roman" w:cs="Times New Roman"/>
          <w:sz w:val="24"/>
          <w:szCs w:val="24"/>
          <w:lang w:eastAsia="en-GB"/>
        </w:rPr>
        <w:t xml:space="preserve"> in breaking down any barriers between the public and the police and allow </w:t>
      </w:r>
      <w:r w:rsidR="00667B9F" w:rsidRPr="001347FA">
        <w:rPr>
          <w:rFonts w:ascii="Times New Roman" w:eastAsia="Times New Roman" w:hAnsi="Times New Roman" w:cs="Times New Roman"/>
          <w:sz w:val="24"/>
          <w:szCs w:val="24"/>
          <w:lang w:eastAsia="en-GB"/>
        </w:rPr>
        <w:t>citizens</w:t>
      </w:r>
      <w:r w:rsidR="00D92438" w:rsidRPr="001347FA">
        <w:rPr>
          <w:rFonts w:ascii="Times New Roman" w:eastAsia="Times New Roman" w:hAnsi="Times New Roman" w:cs="Times New Roman"/>
          <w:sz w:val="24"/>
          <w:szCs w:val="24"/>
          <w:lang w:eastAsia="en-GB"/>
        </w:rPr>
        <w:t xml:space="preserve"> in those communities to be a part of the solution to crime and disorder.</w:t>
      </w:r>
      <w:r w:rsidR="00A53BEA" w:rsidRPr="001347FA">
        <w:rPr>
          <w:rFonts w:ascii="Times New Roman" w:eastAsia="Times New Roman" w:hAnsi="Times New Roman" w:cs="Times New Roman"/>
          <w:sz w:val="24"/>
          <w:szCs w:val="24"/>
          <w:lang w:eastAsia="en-GB"/>
        </w:rPr>
        <w:t xml:space="preserve"> To enable citizens to be part of the problem-solving process, local neighbour</w:t>
      </w:r>
      <w:r w:rsidR="00667B9F" w:rsidRPr="001347FA">
        <w:rPr>
          <w:rFonts w:ascii="Times New Roman" w:eastAsia="Times New Roman" w:hAnsi="Times New Roman" w:cs="Times New Roman"/>
          <w:sz w:val="24"/>
          <w:szCs w:val="24"/>
          <w:lang w:eastAsia="en-GB"/>
        </w:rPr>
        <w:t>hood policing</w:t>
      </w:r>
      <w:r w:rsidR="00A53BEA" w:rsidRPr="001347FA">
        <w:rPr>
          <w:rFonts w:ascii="Times New Roman" w:eastAsia="Times New Roman" w:hAnsi="Times New Roman" w:cs="Times New Roman"/>
          <w:sz w:val="24"/>
          <w:szCs w:val="24"/>
          <w:lang w:eastAsia="en-GB"/>
        </w:rPr>
        <w:t xml:space="preserve"> teams are likely to adopt a Citizen-Focused Approach. This approach ensures that citizens in the community have fair and equal opportunities to express their needs, concerns, and expectations for policing (College of Policing, 2014). The aim of such approach will improve community engagement, raise awareness of local policing techniques, and give the community the opportunity to provide feedback on what works best</w:t>
      </w:r>
      <w:r w:rsidR="00667B9F" w:rsidRPr="001347FA">
        <w:rPr>
          <w:rFonts w:ascii="Times New Roman" w:eastAsia="Times New Roman" w:hAnsi="Times New Roman" w:cs="Times New Roman"/>
          <w:sz w:val="24"/>
          <w:szCs w:val="24"/>
          <w:lang w:eastAsia="en-GB"/>
        </w:rPr>
        <w:t xml:space="preserve">. The Citizen-Focused Approach is a form of community engagement, </w:t>
      </w:r>
      <w:r w:rsidR="00667B9F" w:rsidRPr="001347FA">
        <w:rPr>
          <w:rFonts w:ascii="Times New Roman" w:eastAsia="Times New Roman" w:hAnsi="Times New Roman" w:cs="Times New Roman"/>
          <w:sz w:val="24"/>
          <w:szCs w:val="24"/>
          <w:lang w:eastAsia="en-GB"/>
        </w:rPr>
        <w:lastRenderedPageBreak/>
        <w:t xml:space="preserve">which is referred to as the process whereby citizens participate in Policing at their chosen level (College of Policing, 2014). Effective community engagement will lead to citizens regularly contacting their local officers for advice, guidance and to report matters. This level of engagement will be beneficial for the Police and citizens involved in terms of intelligence gathering and building relationships with citizens in the communities. </w:t>
      </w:r>
      <w:r w:rsidR="00175BFE" w:rsidRPr="001347FA">
        <w:rPr>
          <w:rFonts w:ascii="Times New Roman" w:eastAsia="Times New Roman" w:hAnsi="Times New Roman" w:cs="Times New Roman"/>
          <w:sz w:val="24"/>
          <w:szCs w:val="24"/>
          <w:lang w:eastAsia="en-GB"/>
        </w:rPr>
        <w:t>To emphasise the importance of how effective community engagement leads to</w:t>
      </w:r>
      <w:r w:rsidR="006668FE" w:rsidRPr="001347FA">
        <w:rPr>
          <w:rFonts w:ascii="Times New Roman" w:eastAsia="Times New Roman" w:hAnsi="Times New Roman" w:cs="Times New Roman"/>
          <w:sz w:val="24"/>
          <w:szCs w:val="24"/>
          <w:lang w:eastAsia="en-GB"/>
        </w:rPr>
        <w:t xml:space="preserve"> an increase in</w:t>
      </w:r>
      <w:r w:rsidR="00175BFE" w:rsidRPr="001347FA">
        <w:rPr>
          <w:rFonts w:ascii="Times New Roman" w:eastAsia="Times New Roman" w:hAnsi="Times New Roman" w:cs="Times New Roman"/>
          <w:sz w:val="24"/>
          <w:szCs w:val="24"/>
          <w:lang w:eastAsia="en-GB"/>
        </w:rPr>
        <w:t xml:space="preserve"> public confidence, The Confidence Cycle</w:t>
      </w:r>
      <w:r w:rsidR="006668FE" w:rsidRPr="001347FA">
        <w:rPr>
          <w:rFonts w:ascii="Times New Roman" w:eastAsia="Times New Roman" w:hAnsi="Times New Roman" w:cs="Times New Roman"/>
          <w:sz w:val="24"/>
          <w:szCs w:val="24"/>
          <w:lang w:eastAsia="en-GB"/>
        </w:rPr>
        <w:t xml:space="preserve">, </w:t>
      </w:r>
      <w:r w:rsidR="00175BFE" w:rsidRPr="001347FA">
        <w:rPr>
          <w:rFonts w:ascii="Times New Roman" w:eastAsia="Times New Roman" w:hAnsi="Times New Roman" w:cs="Times New Roman"/>
          <w:sz w:val="24"/>
          <w:szCs w:val="24"/>
          <w:lang w:eastAsia="en-GB"/>
        </w:rPr>
        <w:t>implemented by the College of Policing</w:t>
      </w:r>
      <w:r w:rsidR="006668FE" w:rsidRPr="001347FA">
        <w:rPr>
          <w:rFonts w:ascii="Times New Roman" w:eastAsia="Times New Roman" w:hAnsi="Times New Roman" w:cs="Times New Roman"/>
          <w:sz w:val="24"/>
          <w:szCs w:val="24"/>
          <w:lang w:eastAsia="en-GB"/>
        </w:rPr>
        <w:t xml:space="preserve"> </w:t>
      </w:r>
      <w:r w:rsidR="00175BFE" w:rsidRPr="001347FA">
        <w:rPr>
          <w:rFonts w:ascii="Times New Roman" w:eastAsia="Times New Roman" w:hAnsi="Times New Roman" w:cs="Times New Roman"/>
          <w:sz w:val="24"/>
          <w:szCs w:val="24"/>
          <w:lang w:eastAsia="en-GB"/>
        </w:rPr>
        <w:t>summarises that</w:t>
      </w:r>
      <w:r w:rsidR="006668FE" w:rsidRPr="001347FA">
        <w:rPr>
          <w:rFonts w:ascii="Times New Roman" w:eastAsia="Times New Roman" w:hAnsi="Times New Roman" w:cs="Times New Roman"/>
          <w:sz w:val="24"/>
          <w:szCs w:val="24"/>
          <w:lang w:eastAsia="en-GB"/>
        </w:rPr>
        <w:t xml:space="preserve"> </w:t>
      </w:r>
      <w:r w:rsidR="00175BFE" w:rsidRPr="001347FA">
        <w:rPr>
          <w:rFonts w:ascii="Times New Roman" w:eastAsia="Times New Roman" w:hAnsi="Times New Roman" w:cs="Times New Roman"/>
          <w:sz w:val="24"/>
          <w:szCs w:val="24"/>
          <w:lang w:eastAsia="en-GB"/>
        </w:rPr>
        <w:t xml:space="preserve">solving community issues leads to an increase in confidence, trust, and reporting of incidents through community engagement. </w:t>
      </w:r>
    </w:p>
    <w:p w14:paraId="39070C36" w14:textId="190B276D" w:rsidR="00175BFE" w:rsidRPr="001347FA" w:rsidRDefault="00175BFE" w:rsidP="001347FA">
      <w:pPr>
        <w:overflowPunct w:val="0"/>
        <w:autoSpaceDE w:val="0"/>
        <w:autoSpaceDN w:val="0"/>
        <w:adjustRightInd w:val="0"/>
        <w:spacing w:before="240" w:after="0" w:line="600" w:lineRule="auto"/>
        <w:ind w:left="426"/>
        <w:jc w:val="both"/>
        <w:textAlignment w:val="baseline"/>
        <w:rPr>
          <w:rFonts w:ascii="Times New Roman" w:eastAsia="Times New Roman" w:hAnsi="Times New Roman" w:cs="Times New Roman"/>
          <w:sz w:val="24"/>
          <w:szCs w:val="24"/>
          <w:lang w:eastAsia="en-GB"/>
        </w:rPr>
      </w:pPr>
      <w:r w:rsidRPr="001347FA">
        <w:rPr>
          <w:rFonts w:ascii="Times New Roman" w:hAnsi="Times New Roman" w:cs="Times New Roman"/>
          <w:noProof/>
          <w:sz w:val="24"/>
          <w:szCs w:val="24"/>
        </w:rPr>
        <w:drawing>
          <wp:inline distT="0" distB="0" distL="0" distR="0" wp14:anchorId="3FD165D8" wp14:editId="315C0510">
            <wp:extent cx="6473825" cy="3308985"/>
            <wp:effectExtent l="0" t="0" r="3175" b="5715"/>
            <wp:docPr id="4" name="Picture 4" descr="Police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lice Carto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73825" cy="3308985"/>
                    </a:xfrm>
                    <a:prstGeom prst="rect">
                      <a:avLst/>
                    </a:prstGeom>
                    <a:noFill/>
                    <a:ln>
                      <a:noFill/>
                    </a:ln>
                  </pic:spPr>
                </pic:pic>
              </a:graphicData>
            </a:graphic>
          </wp:inline>
        </w:drawing>
      </w:r>
    </w:p>
    <w:p w14:paraId="02BFF7A9" w14:textId="2884ED2D" w:rsidR="00CF77F5" w:rsidRPr="001347FA" w:rsidRDefault="00175BFE" w:rsidP="001347FA">
      <w:pPr>
        <w:overflowPunct w:val="0"/>
        <w:autoSpaceDE w:val="0"/>
        <w:autoSpaceDN w:val="0"/>
        <w:adjustRightInd w:val="0"/>
        <w:spacing w:before="240" w:after="0" w:line="600" w:lineRule="auto"/>
        <w:ind w:left="426"/>
        <w:jc w:val="both"/>
        <w:textAlignment w:val="baseline"/>
        <w:rPr>
          <w:rFonts w:ascii="Times New Roman" w:eastAsia="Times New Roman" w:hAnsi="Times New Roman" w:cs="Times New Roman"/>
          <w:i/>
          <w:iCs/>
          <w:sz w:val="24"/>
          <w:szCs w:val="24"/>
          <w:lang w:eastAsia="en-GB"/>
        </w:rPr>
      </w:pPr>
      <w:r w:rsidRPr="001347FA">
        <w:rPr>
          <w:rFonts w:ascii="Times New Roman" w:eastAsia="Times New Roman" w:hAnsi="Times New Roman" w:cs="Times New Roman"/>
          <w:i/>
          <w:iCs/>
          <w:sz w:val="24"/>
          <w:szCs w:val="24"/>
          <w:lang w:eastAsia="en-GB"/>
        </w:rPr>
        <w:t>Fig 1. The Confidence Cycle (College of Policing 2014).</w:t>
      </w:r>
    </w:p>
    <w:p w14:paraId="379E4111" w14:textId="686046A9" w:rsidR="00EB75ED" w:rsidRPr="001347FA" w:rsidRDefault="006668FE"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Referring to Fig 1</w:t>
      </w:r>
      <w:r w:rsidR="004A6529" w:rsidRPr="001347FA">
        <w:rPr>
          <w:rFonts w:ascii="Times New Roman" w:eastAsia="Times New Roman" w:hAnsi="Times New Roman" w:cs="Times New Roman"/>
          <w:sz w:val="24"/>
          <w:szCs w:val="24"/>
          <w:lang w:eastAsia="en-GB"/>
        </w:rPr>
        <w:t>.</w:t>
      </w:r>
      <w:r w:rsidRPr="001347FA">
        <w:rPr>
          <w:rFonts w:ascii="Times New Roman" w:eastAsia="Times New Roman" w:hAnsi="Times New Roman" w:cs="Times New Roman"/>
          <w:sz w:val="24"/>
          <w:szCs w:val="24"/>
          <w:lang w:eastAsia="en-GB"/>
        </w:rPr>
        <w:t>, addressing the needs and expectations of communities leads to effective community engagement. Community engagement enables officers to adopt a clearer understanding of the underlying issues in certain areas and to identify key individual networks (KINs). KINs are local citizens who act as a representative for their community i.e., a male from the Muslim community may volunteer to be KIN. Th</w:t>
      </w:r>
      <w:r w:rsidR="00C81D62" w:rsidRPr="001347FA">
        <w:rPr>
          <w:rFonts w:ascii="Times New Roman" w:eastAsia="Times New Roman" w:hAnsi="Times New Roman" w:cs="Times New Roman"/>
          <w:sz w:val="24"/>
          <w:szCs w:val="24"/>
          <w:lang w:eastAsia="en-GB"/>
        </w:rPr>
        <w:t xml:space="preserve">e </w:t>
      </w:r>
      <w:r w:rsidR="00C81D62" w:rsidRPr="001347FA">
        <w:rPr>
          <w:rFonts w:ascii="Times New Roman" w:eastAsia="Times New Roman" w:hAnsi="Times New Roman" w:cs="Times New Roman"/>
          <w:sz w:val="24"/>
          <w:szCs w:val="24"/>
          <w:lang w:eastAsia="en-GB"/>
        </w:rPr>
        <w:lastRenderedPageBreak/>
        <w:t>KIN</w:t>
      </w:r>
      <w:r w:rsidRPr="001347FA">
        <w:rPr>
          <w:rFonts w:ascii="Times New Roman" w:eastAsia="Times New Roman" w:hAnsi="Times New Roman" w:cs="Times New Roman"/>
          <w:sz w:val="24"/>
          <w:szCs w:val="24"/>
          <w:lang w:eastAsia="en-GB"/>
        </w:rPr>
        <w:t xml:space="preserve"> will contact the local officer</w:t>
      </w:r>
      <w:r w:rsidR="00C81D62" w:rsidRPr="001347FA">
        <w:rPr>
          <w:rFonts w:ascii="Times New Roman" w:eastAsia="Times New Roman" w:hAnsi="Times New Roman" w:cs="Times New Roman"/>
          <w:sz w:val="24"/>
          <w:szCs w:val="24"/>
          <w:lang w:eastAsia="en-GB"/>
        </w:rPr>
        <w:t xml:space="preserve"> on behalf of their community </w:t>
      </w:r>
      <w:r w:rsidRPr="001347FA">
        <w:rPr>
          <w:rFonts w:ascii="Times New Roman" w:eastAsia="Times New Roman" w:hAnsi="Times New Roman" w:cs="Times New Roman"/>
          <w:sz w:val="24"/>
          <w:szCs w:val="24"/>
          <w:lang w:eastAsia="en-GB"/>
        </w:rPr>
        <w:t xml:space="preserve">if any issues arise that require a Police presence. </w:t>
      </w:r>
      <w:r w:rsidR="00C81D62" w:rsidRPr="001347FA">
        <w:rPr>
          <w:rFonts w:ascii="Times New Roman" w:eastAsia="Times New Roman" w:hAnsi="Times New Roman" w:cs="Times New Roman"/>
          <w:sz w:val="24"/>
          <w:szCs w:val="24"/>
          <w:lang w:eastAsia="en-GB"/>
        </w:rPr>
        <w:t xml:space="preserve">Identification of KINs will enable the Police to build working relationships with diverse communities as the Police will have the ability to manage their expectations through better understanding. </w:t>
      </w:r>
    </w:p>
    <w:p w14:paraId="386514C9" w14:textId="169D137B" w:rsidR="006668FE" w:rsidRPr="001347FA" w:rsidRDefault="004D62ED"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 xml:space="preserve">In summary, it is vital for Police Officers to recognise incidents that may escalate </w:t>
      </w:r>
      <w:r w:rsidR="00496A2D" w:rsidRPr="001347FA">
        <w:rPr>
          <w:rFonts w:ascii="Times New Roman" w:eastAsia="Times New Roman" w:hAnsi="Times New Roman" w:cs="Times New Roman"/>
          <w:sz w:val="24"/>
          <w:szCs w:val="24"/>
          <w:lang w:eastAsia="en-GB"/>
        </w:rPr>
        <w:t>and become a</w:t>
      </w:r>
      <w:r w:rsidRPr="001347FA">
        <w:rPr>
          <w:rFonts w:ascii="Times New Roman" w:eastAsia="Times New Roman" w:hAnsi="Times New Roman" w:cs="Times New Roman"/>
          <w:sz w:val="24"/>
          <w:szCs w:val="24"/>
          <w:lang w:eastAsia="en-GB"/>
        </w:rPr>
        <w:t xml:space="preserve"> critical incident and adapt their approach accordingly to maintain public confidence and legitimacy in the Police Service. Community policing is the key to unlocking the public’s willingness to trust the Police and to build rapport. Effective policing of our communities will lead to a reduction in crime and disorder and positively impact the public’s perception of the Police.</w:t>
      </w:r>
    </w:p>
    <w:p w14:paraId="2301074A" w14:textId="462A9462" w:rsidR="00496A2D" w:rsidRPr="001347FA" w:rsidRDefault="00496A2D" w:rsidP="001347FA">
      <w:pPr>
        <w:overflowPunct w:val="0"/>
        <w:autoSpaceDE w:val="0"/>
        <w:autoSpaceDN w:val="0"/>
        <w:adjustRightInd w:val="0"/>
        <w:spacing w:before="240" w:after="0" w:line="600" w:lineRule="auto"/>
        <w:ind w:left="426"/>
        <w:jc w:val="both"/>
        <w:textAlignment w:val="baseline"/>
        <w:rPr>
          <w:rFonts w:ascii="Times New Roman" w:eastAsia="Times New Roman" w:hAnsi="Times New Roman" w:cs="Times New Roman"/>
          <w:b/>
          <w:bCs/>
          <w:sz w:val="24"/>
          <w:szCs w:val="24"/>
          <w:lang w:eastAsia="en-GB"/>
        </w:rPr>
      </w:pPr>
      <w:r w:rsidRPr="001347FA">
        <w:rPr>
          <w:rFonts w:ascii="Times New Roman" w:eastAsia="Times New Roman" w:hAnsi="Times New Roman" w:cs="Times New Roman"/>
          <w:b/>
          <w:bCs/>
          <w:sz w:val="24"/>
          <w:szCs w:val="24"/>
          <w:lang w:eastAsia="en-GB"/>
        </w:rPr>
        <w:t>Word Count: 956</w:t>
      </w:r>
    </w:p>
    <w:p w14:paraId="2DE5B3A8" w14:textId="6029F5F7" w:rsidR="006668FE" w:rsidRPr="001347FA" w:rsidRDefault="006668FE" w:rsidP="001347FA">
      <w:pPr>
        <w:overflowPunct w:val="0"/>
        <w:autoSpaceDE w:val="0"/>
        <w:autoSpaceDN w:val="0"/>
        <w:adjustRightInd w:val="0"/>
        <w:spacing w:before="240" w:after="0" w:line="600" w:lineRule="auto"/>
        <w:ind w:left="426"/>
        <w:jc w:val="both"/>
        <w:textAlignment w:val="baseline"/>
        <w:rPr>
          <w:rFonts w:ascii="Times New Roman" w:eastAsia="Times New Roman" w:hAnsi="Times New Roman" w:cs="Times New Roman"/>
          <w:sz w:val="24"/>
          <w:szCs w:val="24"/>
          <w:lang w:eastAsia="en-GB"/>
        </w:rPr>
      </w:pPr>
    </w:p>
    <w:p w14:paraId="44CDFEF0" w14:textId="77777777" w:rsidR="006668FE" w:rsidRPr="001347FA" w:rsidRDefault="006668FE" w:rsidP="001347FA">
      <w:pPr>
        <w:overflowPunct w:val="0"/>
        <w:autoSpaceDE w:val="0"/>
        <w:autoSpaceDN w:val="0"/>
        <w:adjustRightInd w:val="0"/>
        <w:spacing w:before="240" w:after="0" w:line="600" w:lineRule="auto"/>
        <w:ind w:left="426"/>
        <w:jc w:val="both"/>
        <w:textAlignment w:val="baseline"/>
        <w:rPr>
          <w:rFonts w:ascii="Times New Roman" w:eastAsia="Times New Roman" w:hAnsi="Times New Roman" w:cs="Times New Roman"/>
          <w:sz w:val="24"/>
          <w:szCs w:val="24"/>
          <w:lang w:eastAsia="en-GB"/>
        </w:rPr>
      </w:pPr>
    </w:p>
    <w:p w14:paraId="1014DBC4" w14:textId="77777777" w:rsidR="004D62ED" w:rsidRPr="001347FA" w:rsidRDefault="004D62ED" w:rsidP="001347FA">
      <w:pPr>
        <w:overflowPunct w:val="0"/>
        <w:autoSpaceDE w:val="0"/>
        <w:autoSpaceDN w:val="0"/>
        <w:adjustRightInd w:val="0"/>
        <w:spacing w:before="240" w:after="0" w:line="600" w:lineRule="auto"/>
        <w:ind w:left="426"/>
        <w:jc w:val="both"/>
        <w:textAlignment w:val="baseline"/>
        <w:rPr>
          <w:rFonts w:ascii="Times New Roman" w:eastAsia="Times New Roman" w:hAnsi="Times New Roman" w:cs="Times New Roman"/>
          <w:sz w:val="24"/>
          <w:szCs w:val="24"/>
          <w:lang w:eastAsia="en-GB"/>
        </w:rPr>
      </w:pPr>
    </w:p>
    <w:p w14:paraId="470D46E9" w14:textId="1EB286B6" w:rsidR="00FF774E" w:rsidRPr="001347FA" w:rsidRDefault="00FF774E"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p>
    <w:p w14:paraId="41E6BCB9" w14:textId="4BE2DF6C" w:rsidR="00330C8A" w:rsidRPr="001347FA" w:rsidRDefault="00330C8A"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p>
    <w:p w14:paraId="59A20062" w14:textId="36F59AC0" w:rsidR="00330C8A" w:rsidRPr="001347FA" w:rsidRDefault="00330C8A"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p>
    <w:p w14:paraId="073E87DA" w14:textId="04EE7058" w:rsidR="00330C8A" w:rsidRPr="001347FA" w:rsidRDefault="00330C8A"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p>
    <w:p w14:paraId="57DFAA10" w14:textId="3A8C0181" w:rsidR="00BB18E4" w:rsidRPr="001347FA" w:rsidRDefault="00BB18E4" w:rsidP="001347FA">
      <w:pPr>
        <w:spacing w:after="0" w:line="600" w:lineRule="auto"/>
        <w:rPr>
          <w:rFonts w:ascii="Times New Roman" w:eastAsia="Times New Roman" w:hAnsi="Times New Roman" w:cs="Times New Roman"/>
          <w:b/>
          <w:bCs/>
          <w:sz w:val="24"/>
          <w:szCs w:val="24"/>
          <w:lang w:eastAsia="en-GB"/>
        </w:rPr>
      </w:pPr>
    </w:p>
    <w:p w14:paraId="32A440D1" w14:textId="77777777" w:rsidR="001347FA" w:rsidRDefault="001347FA" w:rsidP="001347FA">
      <w:pPr>
        <w:overflowPunct w:val="0"/>
        <w:autoSpaceDE w:val="0"/>
        <w:autoSpaceDN w:val="0"/>
        <w:adjustRightInd w:val="0"/>
        <w:spacing w:before="240" w:after="0" w:line="600" w:lineRule="auto"/>
        <w:ind w:left="426"/>
        <w:jc w:val="both"/>
        <w:textAlignment w:val="baseline"/>
        <w:rPr>
          <w:rFonts w:ascii="Times New Roman" w:eastAsia="Times New Roman" w:hAnsi="Times New Roman" w:cs="Times New Roman"/>
          <w:b/>
          <w:bCs/>
          <w:sz w:val="24"/>
          <w:szCs w:val="24"/>
          <w:u w:val="single"/>
          <w:lang w:eastAsia="en-GB"/>
        </w:rPr>
      </w:pPr>
    </w:p>
    <w:p w14:paraId="4FB125A8" w14:textId="77777777" w:rsidR="001347FA" w:rsidRDefault="001347FA" w:rsidP="001347FA">
      <w:pPr>
        <w:overflowPunct w:val="0"/>
        <w:autoSpaceDE w:val="0"/>
        <w:autoSpaceDN w:val="0"/>
        <w:adjustRightInd w:val="0"/>
        <w:spacing w:before="240" w:after="0" w:line="600" w:lineRule="auto"/>
        <w:ind w:left="426"/>
        <w:jc w:val="both"/>
        <w:textAlignment w:val="baseline"/>
        <w:rPr>
          <w:rFonts w:ascii="Times New Roman" w:eastAsia="Times New Roman" w:hAnsi="Times New Roman" w:cs="Times New Roman"/>
          <w:b/>
          <w:bCs/>
          <w:sz w:val="24"/>
          <w:szCs w:val="24"/>
          <w:u w:val="single"/>
          <w:lang w:eastAsia="en-GB"/>
        </w:rPr>
      </w:pPr>
    </w:p>
    <w:p w14:paraId="1D69F2A6" w14:textId="625771AF" w:rsidR="00FF774E" w:rsidRPr="001347FA" w:rsidRDefault="00BD69D9"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b/>
          <w:bCs/>
          <w:sz w:val="24"/>
          <w:szCs w:val="24"/>
          <w:u w:val="single"/>
          <w:lang w:eastAsia="en-GB"/>
        </w:rPr>
      </w:pPr>
      <w:r w:rsidRPr="001347FA">
        <w:rPr>
          <w:rFonts w:ascii="Times New Roman" w:eastAsia="Times New Roman" w:hAnsi="Times New Roman" w:cs="Times New Roman"/>
          <w:b/>
          <w:bCs/>
          <w:sz w:val="24"/>
          <w:szCs w:val="24"/>
          <w:u w:val="single"/>
          <w:lang w:eastAsia="en-GB"/>
        </w:rPr>
        <w:lastRenderedPageBreak/>
        <w:t>Task 2</w:t>
      </w:r>
    </w:p>
    <w:p w14:paraId="49DF8ED5" w14:textId="0EDA2A18" w:rsidR="004A6529" w:rsidRPr="001347FA" w:rsidRDefault="003F0C76"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This essay will explore the various policing models relating to surrounding crime, victimisation</w:t>
      </w:r>
      <w:r w:rsidR="000A2D74" w:rsidRPr="001347FA">
        <w:rPr>
          <w:rFonts w:ascii="Times New Roman" w:eastAsia="Times New Roman" w:hAnsi="Times New Roman" w:cs="Times New Roman"/>
          <w:sz w:val="24"/>
          <w:szCs w:val="24"/>
          <w:lang w:eastAsia="en-GB"/>
        </w:rPr>
        <w:t xml:space="preserve"> and detail crime prevention theories and initiatives that assist in the reduction of crime. </w:t>
      </w:r>
    </w:p>
    <w:p w14:paraId="563C8DB2" w14:textId="7989529F" w:rsidR="000A2D74" w:rsidRPr="001347FA" w:rsidRDefault="000A2D74"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Policing is struggling to cope in the face of changing and rising crimes, because of falling staff numbers, outdated technology thus meaning officers must apply differing policing models to manage the expectations of their communities (UK Parliament, 2018)</w:t>
      </w:r>
      <w:r w:rsidR="00FC17A0" w:rsidRPr="001347FA">
        <w:rPr>
          <w:rFonts w:ascii="Times New Roman" w:hAnsi="Times New Roman" w:cs="Times New Roman"/>
          <w:sz w:val="24"/>
          <w:szCs w:val="24"/>
        </w:rPr>
        <w:t xml:space="preserve">. </w:t>
      </w:r>
      <w:r w:rsidR="0051234C" w:rsidRPr="001347FA">
        <w:rPr>
          <w:rFonts w:ascii="Times New Roman" w:hAnsi="Times New Roman" w:cs="Times New Roman"/>
          <w:sz w:val="24"/>
          <w:szCs w:val="24"/>
        </w:rPr>
        <w:t>The two policing models</w:t>
      </w:r>
      <w:r w:rsidR="007F7B30" w:rsidRPr="001347FA">
        <w:rPr>
          <w:rFonts w:ascii="Times New Roman" w:hAnsi="Times New Roman" w:cs="Times New Roman"/>
          <w:sz w:val="24"/>
          <w:szCs w:val="24"/>
        </w:rPr>
        <w:t xml:space="preserve"> this essay will outline are Intelligence-Led Policing</w:t>
      </w:r>
      <w:r w:rsidR="00E628DC" w:rsidRPr="001347FA">
        <w:rPr>
          <w:rFonts w:ascii="Times New Roman" w:hAnsi="Times New Roman" w:cs="Times New Roman"/>
          <w:sz w:val="24"/>
          <w:szCs w:val="24"/>
        </w:rPr>
        <w:t xml:space="preserve"> (ILP)</w:t>
      </w:r>
      <w:r w:rsidR="007F7B30" w:rsidRPr="001347FA">
        <w:rPr>
          <w:rFonts w:ascii="Times New Roman" w:hAnsi="Times New Roman" w:cs="Times New Roman"/>
          <w:sz w:val="24"/>
          <w:szCs w:val="24"/>
        </w:rPr>
        <w:t xml:space="preserve"> and Problem Orientated Policing (POP).</w:t>
      </w:r>
    </w:p>
    <w:p w14:paraId="24EF9E2A" w14:textId="333BE944" w:rsidR="00F21B7C" w:rsidRPr="001347FA" w:rsidRDefault="004A6CB5"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shd w:val="clear" w:color="auto" w:fill="FFFFFF"/>
        </w:rPr>
      </w:pPr>
      <w:r w:rsidRPr="001347FA">
        <w:rPr>
          <w:rFonts w:ascii="Times New Roman" w:hAnsi="Times New Roman" w:cs="Times New Roman"/>
          <w:sz w:val="24"/>
          <w:szCs w:val="24"/>
        </w:rPr>
        <w:t xml:space="preserve">Gill (1998) </w:t>
      </w:r>
      <w:r w:rsidR="00A63BF9" w:rsidRPr="001347FA">
        <w:rPr>
          <w:rFonts w:ascii="Times New Roman" w:hAnsi="Times New Roman" w:cs="Times New Roman"/>
          <w:sz w:val="24"/>
          <w:szCs w:val="24"/>
        </w:rPr>
        <w:t>states that Intelligence-Led policing</w:t>
      </w:r>
      <w:r w:rsidR="00F467AD" w:rsidRPr="001347FA">
        <w:rPr>
          <w:rFonts w:ascii="Times New Roman" w:hAnsi="Times New Roman" w:cs="Times New Roman"/>
          <w:sz w:val="24"/>
          <w:szCs w:val="24"/>
        </w:rPr>
        <w:t xml:space="preserve"> </w:t>
      </w:r>
      <w:r w:rsidR="00846656" w:rsidRPr="001347FA">
        <w:rPr>
          <w:rFonts w:ascii="Times New Roman" w:hAnsi="Times New Roman" w:cs="Times New Roman"/>
          <w:sz w:val="24"/>
          <w:szCs w:val="24"/>
        </w:rPr>
        <w:t xml:space="preserve">derived from the United Kingdom in the early 1990’s due to </w:t>
      </w:r>
      <w:r w:rsidR="00EF64A9" w:rsidRPr="001347FA">
        <w:rPr>
          <w:rFonts w:ascii="Times New Roman" w:hAnsi="Times New Roman" w:cs="Times New Roman"/>
          <w:sz w:val="24"/>
          <w:szCs w:val="24"/>
        </w:rPr>
        <w:t xml:space="preserve">a rise in crime and a need for effective and cost-efficient policing. </w:t>
      </w:r>
      <w:r w:rsidR="000355C5" w:rsidRPr="001347FA">
        <w:rPr>
          <w:rFonts w:ascii="Times New Roman" w:hAnsi="Times New Roman" w:cs="Times New Roman"/>
          <w:sz w:val="24"/>
          <w:szCs w:val="24"/>
        </w:rPr>
        <w:t xml:space="preserve">To tackle the </w:t>
      </w:r>
      <w:r w:rsidR="007E2B0F" w:rsidRPr="001347FA">
        <w:rPr>
          <w:rFonts w:ascii="Times New Roman" w:hAnsi="Times New Roman" w:cs="Times New Roman"/>
          <w:sz w:val="24"/>
          <w:szCs w:val="24"/>
        </w:rPr>
        <w:t>change</w:t>
      </w:r>
      <w:r w:rsidR="000355C5" w:rsidRPr="001347FA">
        <w:rPr>
          <w:rFonts w:ascii="Times New Roman" w:hAnsi="Times New Roman" w:cs="Times New Roman"/>
          <w:sz w:val="24"/>
          <w:szCs w:val="24"/>
        </w:rPr>
        <w:t xml:space="preserve"> in society and increase in crime </w:t>
      </w:r>
      <w:r w:rsidR="00F467AD" w:rsidRPr="001347FA">
        <w:rPr>
          <w:rFonts w:ascii="Times New Roman" w:hAnsi="Times New Roman" w:cs="Times New Roman"/>
          <w:sz w:val="24"/>
          <w:szCs w:val="24"/>
        </w:rPr>
        <w:t>ILP</w:t>
      </w:r>
      <w:r w:rsidR="000355C5" w:rsidRPr="001347FA">
        <w:rPr>
          <w:rFonts w:ascii="Times New Roman" w:hAnsi="Times New Roman" w:cs="Times New Roman"/>
          <w:sz w:val="24"/>
          <w:szCs w:val="24"/>
        </w:rPr>
        <w:t xml:space="preserve"> was born</w:t>
      </w:r>
      <w:r w:rsidR="00F467AD" w:rsidRPr="001347FA">
        <w:rPr>
          <w:rFonts w:ascii="Times New Roman" w:hAnsi="Times New Roman" w:cs="Times New Roman"/>
          <w:sz w:val="24"/>
          <w:szCs w:val="24"/>
        </w:rPr>
        <w:t xml:space="preserve"> and </w:t>
      </w:r>
      <w:r w:rsidR="00F467AD" w:rsidRPr="001347FA">
        <w:rPr>
          <w:rFonts w:ascii="Times New Roman" w:hAnsi="Times New Roman" w:cs="Times New Roman"/>
          <w:sz w:val="24"/>
          <w:szCs w:val="24"/>
          <w:shd w:val="clear" w:color="auto" w:fill="FFFFFF"/>
        </w:rPr>
        <w:t>the thought process behind ILP is that the police should actively pursue information about criminals and their organisation</w:t>
      </w:r>
      <w:r w:rsidR="00534573" w:rsidRPr="001347FA">
        <w:rPr>
          <w:rFonts w:ascii="Times New Roman" w:hAnsi="Times New Roman" w:cs="Times New Roman"/>
          <w:sz w:val="24"/>
          <w:szCs w:val="24"/>
          <w:shd w:val="clear" w:color="auto" w:fill="FFFFFF"/>
        </w:rPr>
        <w:t>s</w:t>
      </w:r>
      <w:r w:rsidR="00F467AD" w:rsidRPr="001347FA">
        <w:rPr>
          <w:rFonts w:ascii="Times New Roman" w:hAnsi="Times New Roman" w:cs="Times New Roman"/>
          <w:sz w:val="24"/>
          <w:szCs w:val="24"/>
          <w:shd w:val="clear" w:color="auto" w:fill="FFFFFF"/>
        </w:rPr>
        <w:t xml:space="preserve"> </w:t>
      </w:r>
      <w:r w:rsidR="00E628DC" w:rsidRPr="001347FA">
        <w:rPr>
          <w:rFonts w:ascii="Times New Roman" w:hAnsi="Times New Roman" w:cs="Times New Roman"/>
          <w:sz w:val="24"/>
          <w:szCs w:val="24"/>
          <w:shd w:val="clear" w:color="auto" w:fill="FFFFFF"/>
        </w:rPr>
        <w:t>to</w:t>
      </w:r>
      <w:r w:rsidR="00F467AD" w:rsidRPr="001347FA">
        <w:rPr>
          <w:rFonts w:ascii="Times New Roman" w:hAnsi="Times New Roman" w:cs="Times New Roman"/>
          <w:sz w:val="24"/>
          <w:szCs w:val="24"/>
          <w:shd w:val="clear" w:color="auto" w:fill="FFFFFF"/>
        </w:rPr>
        <w:t xml:space="preserve"> </w:t>
      </w:r>
      <w:r w:rsidR="00E628DC" w:rsidRPr="001347FA">
        <w:rPr>
          <w:rFonts w:ascii="Times New Roman" w:hAnsi="Times New Roman" w:cs="Times New Roman"/>
          <w:sz w:val="24"/>
          <w:szCs w:val="24"/>
          <w:shd w:val="clear" w:color="auto" w:fill="FFFFFF"/>
        </w:rPr>
        <w:t xml:space="preserve">obtain intelligence and </w:t>
      </w:r>
      <w:r w:rsidR="00534573" w:rsidRPr="001347FA">
        <w:rPr>
          <w:rFonts w:ascii="Times New Roman" w:hAnsi="Times New Roman" w:cs="Times New Roman"/>
          <w:sz w:val="24"/>
          <w:szCs w:val="24"/>
          <w:shd w:val="clear" w:color="auto" w:fill="FFFFFF"/>
        </w:rPr>
        <w:t>act</w:t>
      </w:r>
      <w:r w:rsidR="00F467AD" w:rsidRPr="001347FA">
        <w:rPr>
          <w:rFonts w:ascii="Times New Roman" w:hAnsi="Times New Roman" w:cs="Times New Roman"/>
          <w:sz w:val="24"/>
          <w:szCs w:val="24"/>
          <w:shd w:val="clear" w:color="auto" w:fill="FFFFFF"/>
        </w:rPr>
        <w:t xml:space="preserve"> (Tilley 2003)</w:t>
      </w:r>
      <w:r w:rsidR="00E628DC" w:rsidRPr="001347FA">
        <w:rPr>
          <w:rFonts w:ascii="Times New Roman" w:hAnsi="Times New Roman" w:cs="Times New Roman"/>
          <w:sz w:val="24"/>
          <w:szCs w:val="24"/>
          <w:shd w:val="clear" w:color="auto" w:fill="FFFFFF"/>
        </w:rPr>
        <w:t xml:space="preserve">. </w:t>
      </w:r>
      <w:r w:rsidR="004700B6" w:rsidRPr="001347FA">
        <w:rPr>
          <w:rFonts w:ascii="Times New Roman" w:hAnsi="Times New Roman" w:cs="Times New Roman"/>
          <w:sz w:val="24"/>
          <w:szCs w:val="24"/>
          <w:shd w:val="clear" w:color="auto" w:fill="FFFFFF"/>
        </w:rPr>
        <w:t xml:space="preserve">ILP focuses </w:t>
      </w:r>
      <w:r w:rsidR="00324470" w:rsidRPr="001347FA">
        <w:rPr>
          <w:rFonts w:ascii="Times New Roman" w:hAnsi="Times New Roman" w:cs="Times New Roman"/>
          <w:sz w:val="24"/>
          <w:szCs w:val="24"/>
          <w:shd w:val="clear" w:color="auto" w:fill="FFFFFF"/>
        </w:rPr>
        <w:t>on four elements: targeting offenders, management of crime and hotspots,</w:t>
      </w:r>
      <w:r w:rsidR="00F21B7C" w:rsidRPr="001347FA">
        <w:rPr>
          <w:rFonts w:ascii="Times New Roman" w:hAnsi="Times New Roman" w:cs="Times New Roman"/>
          <w:sz w:val="24"/>
          <w:szCs w:val="24"/>
          <w:shd w:val="clear" w:color="auto" w:fill="FFFFFF"/>
        </w:rPr>
        <w:t xml:space="preserve"> investigation of linked crimes and applying preventative measures (NCIS,2000). </w:t>
      </w:r>
    </w:p>
    <w:p w14:paraId="35E22699" w14:textId="0E8EEF0C" w:rsidR="007E2B0F" w:rsidRPr="001347FA" w:rsidRDefault="007E2B0F"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 xml:space="preserve">The foundation of </w:t>
      </w:r>
      <w:r w:rsidR="00F21B7C" w:rsidRPr="001347FA">
        <w:rPr>
          <w:rFonts w:ascii="Times New Roman" w:hAnsi="Times New Roman" w:cs="Times New Roman"/>
          <w:sz w:val="24"/>
          <w:szCs w:val="24"/>
        </w:rPr>
        <w:t xml:space="preserve">ILP </w:t>
      </w:r>
      <w:r w:rsidRPr="001347FA">
        <w:rPr>
          <w:rFonts w:ascii="Times New Roman" w:hAnsi="Times New Roman" w:cs="Times New Roman"/>
          <w:sz w:val="24"/>
          <w:szCs w:val="24"/>
        </w:rPr>
        <w:t xml:space="preserve">is grounded by the National Intelligence Model (NIM). </w:t>
      </w:r>
      <w:r w:rsidR="00D90FA6" w:rsidRPr="001347FA">
        <w:rPr>
          <w:rFonts w:ascii="Times New Roman" w:hAnsi="Times New Roman" w:cs="Times New Roman"/>
          <w:sz w:val="24"/>
          <w:szCs w:val="24"/>
        </w:rPr>
        <w:t>The NIM is a model which enables senior managers to</w:t>
      </w:r>
      <w:r w:rsidR="00085703" w:rsidRPr="001347FA">
        <w:rPr>
          <w:rFonts w:ascii="Times New Roman" w:hAnsi="Times New Roman" w:cs="Times New Roman"/>
          <w:sz w:val="24"/>
          <w:szCs w:val="24"/>
        </w:rPr>
        <w:t xml:space="preserve"> formulate decisions, manage risk and allocate resources based upon the intelligence provided (College of Policing, 2014).</w:t>
      </w:r>
      <w:r w:rsidR="00A6472C" w:rsidRPr="001347FA">
        <w:rPr>
          <w:rFonts w:ascii="Times New Roman" w:hAnsi="Times New Roman" w:cs="Times New Roman"/>
          <w:sz w:val="24"/>
          <w:szCs w:val="24"/>
        </w:rPr>
        <w:t xml:space="preserve"> The NIM is broken down in to three levels, </w:t>
      </w:r>
      <w:r w:rsidR="00560E09" w:rsidRPr="001347FA">
        <w:rPr>
          <w:rFonts w:ascii="Times New Roman" w:hAnsi="Times New Roman" w:cs="Times New Roman"/>
          <w:sz w:val="24"/>
          <w:szCs w:val="24"/>
        </w:rPr>
        <w:t>Level 1,2 and 3 which can be noted in Figure 1. The intelligence that is filtered through the NIM is sanitised</w:t>
      </w:r>
      <w:r w:rsidR="00B65FE5" w:rsidRPr="001347FA">
        <w:rPr>
          <w:rFonts w:ascii="Times New Roman" w:hAnsi="Times New Roman" w:cs="Times New Roman"/>
          <w:sz w:val="24"/>
          <w:szCs w:val="24"/>
        </w:rPr>
        <w:t xml:space="preserve"> and </w:t>
      </w:r>
      <w:r w:rsidR="004E125F" w:rsidRPr="001347FA">
        <w:rPr>
          <w:rFonts w:ascii="Times New Roman" w:hAnsi="Times New Roman" w:cs="Times New Roman"/>
          <w:sz w:val="24"/>
          <w:szCs w:val="24"/>
        </w:rPr>
        <w:t>disseminated</w:t>
      </w:r>
      <w:r w:rsidR="00B65FE5" w:rsidRPr="001347FA">
        <w:rPr>
          <w:rFonts w:ascii="Times New Roman" w:hAnsi="Times New Roman" w:cs="Times New Roman"/>
          <w:sz w:val="24"/>
          <w:szCs w:val="24"/>
        </w:rPr>
        <w:t xml:space="preserve"> to the appropriate level so that </w:t>
      </w:r>
      <w:r w:rsidR="004E125F" w:rsidRPr="001347FA">
        <w:rPr>
          <w:rFonts w:ascii="Times New Roman" w:hAnsi="Times New Roman" w:cs="Times New Roman"/>
          <w:sz w:val="24"/>
          <w:szCs w:val="24"/>
        </w:rPr>
        <w:t>the correct action can be taken</w:t>
      </w:r>
      <w:r w:rsidR="00B65FE5" w:rsidRPr="001347FA">
        <w:rPr>
          <w:rFonts w:ascii="Times New Roman" w:hAnsi="Times New Roman" w:cs="Times New Roman"/>
          <w:sz w:val="24"/>
          <w:szCs w:val="24"/>
        </w:rPr>
        <w:t xml:space="preserve"> </w:t>
      </w:r>
      <w:r w:rsidR="004E125F" w:rsidRPr="001347FA">
        <w:rPr>
          <w:rFonts w:ascii="Times New Roman" w:hAnsi="Times New Roman" w:cs="Times New Roman"/>
          <w:sz w:val="24"/>
          <w:szCs w:val="24"/>
        </w:rPr>
        <w:t>i.e.,</w:t>
      </w:r>
      <w:r w:rsidR="00B65FE5" w:rsidRPr="001347FA">
        <w:rPr>
          <w:rFonts w:ascii="Times New Roman" w:hAnsi="Times New Roman" w:cs="Times New Roman"/>
          <w:sz w:val="24"/>
          <w:szCs w:val="24"/>
        </w:rPr>
        <w:t xml:space="preserve"> intelligence received</w:t>
      </w:r>
      <w:r w:rsidR="004E125F" w:rsidRPr="001347FA">
        <w:rPr>
          <w:rFonts w:ascii="Times New Roman" w:hAnsi="Times New Roman" w:cs="Times New Roman"/>
          <w:sz w:val="24"/>
          <w:szCs w:val="24"/>
        </w:rPr>
        <w:t xml:space="preserve"> surrounding ongoing drug use in a local park would be disseminated at BCU level (Level 1) as it can be efficiently dealt with by local officers.</w:t>
      </w:r>
    </w:p>
    <w:p w14:paraId="4502A1E5" w14:textId="3F9F40EA" w:rsidR="00C5649A" w:rsidRPr="001347FA" w:rsidRDefault="00C5649A" w:rsidP="001347FA">
      <w:pPr>
        <w:overflowPunct w:val="0"/>
        <w:autoSpaceDE w:val="0"/>
        <w:autoSpaceDN w:val="0"/>
        <w:adjustRightInd w:val="0"/>
        <w:spacing w:before="240" w:after="0" w:line="600" w:lineRule="auto"/>
        <w:ind w:left="426"/>
        <w:jc w:val="both"/>
        <w:textAlignment w:val="baseline"/>
        <w:rPr>
          <w:rFonts w:ascii="Times New Roman" w:hAnsi="Times New Roman" w:cs="Times New Roman"/>
          <w:sz w:val="24"/>
          <w:szCs w:val="24"/>
        </w:rPr>
      </w:pPr>
    </w:p>
    <w:p w14:paraId="3B0A065F" w14:textId="2E34D8B1" w:rsidR="00C5649A" w:rsidRPr="001347FA" w:rsidRDefault="00330C8A" w:rsidP="001347FA">
      <w:pPr>
        <w:overflowPunct w:val="0"/>
        <w:autoSpaceDE w:val="0"/>
        <w:autoSpaceDN w:val="0"/>
        <w:adjustRightInd w:val="0"/>
        <w:spacing w:before="240" w:after="0" w:line="600" w:lineRule="auto"/>
        <w:ind w:left="426"/>
        <w:jc w:val="both"/>
        <w:textAlignment w:val="baseline"/>
        <w:rPr>
          <w:rFonts w:ascii="Times New Roman" w:hAnsi="Times New Roman" w:cs="Times New Roman"/>
          <w:sz w:val="24"/>
          <w:szCs w:val="24"/>
        </w:rPr>
      </w:pPr>
      <w:r w:rsidRPr="001347FA">
        <w:rPr>
          <w:rFonts w:ascii="Times New Roman" w:hAnsi="Times New Roman" w:cs="Times New Roman"/>
          <w:noProof/>
          <w:sz w:val="24"/>
          <w:szCs w:val="24"/>
        </w:rPr>
        <w:lastRenderedPageBreak/>
        <mc:AlternateContent>
          <mc:Choice Requires="wps">
            <w:drawing>
              <wp:anchor distT="0" distB="0" distL="114300" distR="114300" simplePos="0" relativeHeight="251652096" behindDoc="0" locked="0" layoutInCell="1" allowOverlap="1" wp14:anchorId="6DE1C6F4" wp14:editId="3F45E069">
                <wp:simplePos x="0" y="0"/>
                <wp:positionH relativeFrom="margin">
                  <wp:align>center</wp:align>
                </wp:positionH>
                <wp:positionV relativeFrom="paragraph">
                  <wp:posOffset>175895</wp:posOffset>
                </wp:positionV>
                <wp:extent cx="4171950" cy="3276600"/>
                <wp:effectExtent l="19050" t="19050" r="38100" b="19050"/>
                <wp:wrapNone/>
                <wp:docPr id="2" name="Isosceles Triangle 2"/>
                <wp:cNvGraphicFramePr/>
                <a:graphic xmlns:a="http://schemas.openxmlformats.org/drawingml/2006/main">
                  <a:graphicData uri="http://schemas.microsoft.com/office/word/2010/wordprocessingShape">
                    <wps:wsp>
                      <wps:cNvSpPr/>
                      <wps:spPr>
                        <a:xfrm>
                          <a:off x="0" y="0"/>
                          <a:ext cx="4171950" cy="32766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1C836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margin-left:0;margin-top:13.85pt;width:328.5pt;height:258pt;z-index:2516520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" fillcolor="#4472c4 [3204]" strokecolor="#1f3763 [1604]" strokeweight="1pt">
                <w10:wrap anchorx="margin"/>
              </v:shape>
            </w:pict>
          </mc:Fallback>
        </mc:AlternateContent>
      </w:r>
    </w:p>
    <w:p w14:paraId="65B453DD" w14:textId="71256E92" w:rsidR="007E2B0F" w:rsidRPr="001347FA" w:rsidRDefault="001347FA" w:rsidP="001347FA">
      <w:pPr>
        <w:overflowPunct w:val="0"/>
        <w:autoSpaceDE w:val="0"/>
        <w:autoSpaceDN w:val="0"/>
        <w:adjustRightInd w:val="0"/>
        <w:spacing w:before="240" w:after="0" w:line="600" w:lineRule="auto"/>
        <w:ind w:left="426"/>
        <w:jc w:val="both"/>
        <w:textAlignment w:val="baseline"/>
        <w:rPr>
          <w:rFonts w:ascii="Times New Roman" w:hAnsi="Times New Roman" w:cs="Times New Roman"/>
          <w:sz w:val="24"/>
          <w:szCs w:val="24"/>
        </w:rPr>
      </w:pPr>
      <w:r w:rsidRPr="001347FA">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63836022" wp14:editId="3E9AAF0C">
                <wp:simplePos x="0" y="0"/>
                <wp:positionH relativeFrom="margin">
                  <wp:posOffset>2408497</wp:posOffset>
                </wp:positionH>
                <wp:positionV relativeFrom="page">
                  <wp:posOffset>1387417</wp:posOffset>
                </wp:positionV>
                <wp:extent cx="1676400" cy="12954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676400" cy="1295400"/>
                        </a:xfrm>
                        <a:prstGeom prst="rect">
                          <a:avLst/>
                        </a:prstGeom>
                        <a:noFill/>
                        <a:ln>
                          <a:noFill/>
                        </a:ln>
                      </wps:spPr>
                      <wps:txbx>
                        <w:txbxContent>
                          <w:p w14:paraId="0F1389B3" w14:textId="6FCB58B3" w:rsidR="00F316B0" w:rsidRPr="001347FA" w:rsidRDefault="00F316B0" w:rsidP="00F316B0">
                            <w:pPr>
                              <w:overflowPunct w:val="0"/>
                              <w:autoSpaceDE w:val="0"/>
                              <w:autoSpaceDN w:val="0"/>
                              <w:adjustRightInd w:val="0"/>
                              <w:spacing w:before="240" w:after="0" w:line="240" w:lineRule="auto"/>
                              <w:ind w:left="426"/>
                              <w:jc w:val="center"/>
                              <w:textAlignment w:val="baseline"/>
                              <w:rPr>
                                <w:rFonts w:ascii="Arial" w:hAnsi="Arial" w:cs="Arial"/>
                                <w:noProof/>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7FA">
                              <w:rPr>
                                <w:rFonts w:ascii="Arial" w:hAnsi="Arial" w:cs="Arial"/>
                                <w:b/>
                                <w:bCs/>
                                <w:noProof/>
                                <w:color w:val="F2F2F2" w:themeColor="background1" w:themeShade="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Level 3 – </w:t>
                            </w:r>
                            <w:r w:rsidRPr="001347FA">
                              <w:rPr>
                                <w:rFonts w:ascii="Arial" w:hAnsi="Arial" w:cs="Arial"/>
                                <w:noProof/>
                                <w:color w:val="F2F2F2" w:themeColor="background1" w:themeShade="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dealt with the National Crime Agency</w:t>
                            </w:r>
                            <w:r w:rsidR="00367FC2" w:rsidRPr="001347FA">
                              <w:rPr>
                                <w:rFonts w:ascii="Arial" w:hAnsi="Arial" w:cs="Arial"/>
                                <w:noProof/>
                                <w:color w:val="F2F2F2" w:themeColor="background1" w:themeShade="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operating on a national scale</w:t>
                            </w:r>
                            <w:r w:rsidR="00367FC2" w:rsidRPr="001347FA">
                              <w:rPr>
                                <w:rFonts w:ascii="Arial" w:hAnsi="Arial" w:cs="Arial"/>
                                <w:noProof/>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836022" id="_x0000_t202" coordsize="21600,21600" o:spt="202" path="m,l,21600r21600,l21600,xe">
                <v:stroke joinstyle="miter"/>
                <v:path gradientshapeok="t" o:connecttype="rect"/>
              </v:shapetype>
              <v:shape id="Text Box 8" o:spid="_x0000_s1026" type="#_x0000_t202" style="position:absolute;left:0;text-align:left;margin-left:189.65pt;margin-top:109.25pt;width:132pt;height:102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" filled="f" stroked="f">
                <v:textbox>
                  <w:txbxContent>
                    <w:p w14:paraId="0F1389B3" w14:textId="6FCB58B3" w:rsidR="00F316B0" w:rsidRPr="001347FA" w:rsidRDefault="00F316B0" w:rsidP="00F316B0">
                      <w:pPr>
                        <w:overflowPunct w:val="0"/>
                        <w:autoSpaceDE w:val="0"/>
                        <w:autoSpaceDN w:val="0"/>
                        <w:adjustRightInd w:val="0"/>
                        <w:spacing w:before="240" w:after="0" w:line="240" w:lineRule="auto"/>
                        <w:ind w:left="426"/>
                        <w:jc w:val="center"/>
                        <w:textAlignment w:val="baseline"/>
                        <w:rPr>
                          <w:rFonts w:ascii="Arial" w:hAnsi="Arial" w:cs="Arial"/>
                          <w:noProof/>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7FA">
                        <w:rPr>
                          <w:rFonts w:ascii="Arial" w:hAnsi="Arial" w:cs="Arial"/>
                          <w:b/>
                          <w:bCs/>
                          <w:noProof/>
                          <w:color w:val="F2F2F2" w:themeColor="background1" w:themeShade="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Level 3 – </w:t>
                      </w:r>
                      <w:r w:rsidRPr="001347FA">
                        <w:rPr>
                          <w:rFonts w:ascii="Arial" w:hAnsi="Arial" w:cs="Arial"/>
                          <w:noProof/>
                          <w:color w:val="F2F2F2" w:themeColor="background1" w:themeShade="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dealt with the National Crime Agency</w:t>
                      </w:r>
                      <w:r w:rsidR="00367FC2" w:rsidRPr="001347FA">
                        <w:rPr>
                          <w:rFonts w:ascii="Arial" w:hAnsi="Arial" w:cs="Arial"/>
                          <w:noProof/>
                          <w:color w:val="F2F2F2" w:themeColor="background1" w:themeShade="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operating on a national scale</w:t>
                      </w:r>
                      <w:r w:rsidR="00367FC2" w:rsidRPr="001347FA">
                        <w:rPr>
                          <w:rFonts w:ascii="Arial" w:hAnsi="Arial" w:cs="Arial"/>
                          <w:noProof/>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type="square" anchorx="margin" anchory="page"/>
              </v:shape>
            </w:pict>
          </mc:Fallback>
        </mc:AlternateContent>
      </w:r>
    </w:p>
    <w:p w14:paraId="356B08FF" w14:textId="6B56163A" w:rsidR="00C5649A" w:rsidRPr="001347FA" w:rsidRDefault="00C5649A" w:rsidP="001347FA">
      <w:pPr>
        <w:overflowPunct w:val="0"/>
        <w:autoSpaceDE w:val="0"/>
        <w:autoSpaceDN w:val="0"/>
        <w:adjustRightInd w:val="0"/>
        <w:spacing w:before="240" w:after="0" w:line="600" w:lineRule="auto"/>
        <w:ind w:left="426"/>
        <w:jc w:val="both"/>
        <w:textAlignment w:val="baseline"/>
        <w:rPr>
          <w:rFonts w:ascii="Times New Roman" w:hAnsi="Times New Roman" w:cs="Times New Roman"/>
          <w:sz w:val="24"/>
          <w:szCs w:val="24"/>
        </w:rPr>
      </w:pPr>
    </w:p>
    <w:p w14:paraId="7E620FFA" w14:textId="27B7DEA0" w:rsidR="00C5649A" w:rsidRPr="001347FA" w:rsidRDefault="001347FA" w:rsidP="001347FA">
      <w:pPr>
        <w:overflowPunct w:val="0"/>
        <w:autoSpaceDE w:val="0"/>
        <w:autoSpaceDN w:val="0"/>
        <w:adjustRightInd w:val="0"/>
        <w:spacing w:before="240" w:after="0" w:line="600" w:lineRule="auto"/>
        <w:ind w:left="426"/>
        <w:jc w:val="both"/>
        <w:textAlignment w:val="baseline"/>
        <w:rPr>
          <w:rFonts w:ascii="Times New Roman" w:hAnsi="Times New Roman" w:cs="Times New Roman"/>
          <w:sz w:val="24"/>
          <w:szCs w:val="24"/>
        </w:rPr>
      </w:pPr>
      <w:r w:rsidRPr="001347FA">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79C06FE3" wp14:editId="447B4A56">
                <wp:simplePos x="0" y="0"/>
                <wp:positionH relativeFrom="margin">
                  <wp:posOffset>1602740</wp:posOffset>
                </wp:positionH>
                <wp:positionV relativeFrom="paragraph">
                  <wp:posOffset>365133</wp:posOffset>
                </wp:positionV>
                <wp:extent cx="3181350" cy="83820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81350" cy="838200"/>
                        </a:xfrm>
                        <a:prstGeom prst="rect">
                          <a:avLst/>
                        </a:prstGeom>
                        <a:noFill/>
                        <a:ln>
                          <a:noFill/>
                        </a:ln>
                      </wps:spPr>
                      <wps:txbx>
                        <w:txbxContent>
                          <w:p w14:paraId="228374A8" w14:textId="0377B238" w:rsidR="00F316B0" w:rsidRPr="001B0A5B" w:rsidRDefault="00F316B0" w:rsidP="00F316B0">
                            <w:pPr>
                              <w:overflowPunct w:val="0"/>
                              <w:autoSpaceDE w:val="0"/>
                              <w:autoSpaceDN w:val="0"/>
                              <w:adjustRightInd w:val="0"/>
                              <w:spacing w:before="240" w:after="0" w:line="240" w:lineRule="auto"/>
                              <w:ind w:left="426"/>
                              <w:jc w:val="center"/>
                              <w:textAlignment w:val="baseline"/>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16B0">
                              <w:rPr>
                                <w:rFonts w:ascii="Arial" w:hAnsi="Arial"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Level </w:t>
                            </w:r>
                            <w:r>
                              <w:rPr>
                                <w:rFonts w:ascii="Arial" w:hAnsi="Arial"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 </w:t>
                            </w:r>
                            <w:r w:rsidRPr="00F316B0">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deals with issues affecting a group of BCUs, neighbouring forces or group of forces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C06FE3" id="Text Box 7" o:spid="_x0000_s1027" type="#_x0000_t202" style="position:absolute;left:0;text-align:left;margin-left:126.2pt;margin-top:28.75pt;width:250.5pt;height:6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" filled="f" stroked="f">
                <v:textbox>
                  <w:txbxContent>
                    <w:p w14:paraId="228374A8" w14:textId="0377B238" w:rsidR="00F316B0" w:rsidRPr="001B0A5B" w:rsidRDefault="00F316B0" w:rsidP="00F316B0">
                      <w:pPr>
                        <w:overflowPunct w:val="0"/>
                        <w:autoSpaceDE w:val="0"/>
                        <w:autoSpaceDN w:val="0"/>
                        <w:adjustRightInd w:val="0"/>
                        <w:spacing w:before="240" w:after="0" w:line="240" w:lineRule="auto"/>
                        <w:ind w:left="426"/>
                        <w:jc w:val="center"/>
                        <w:textAlignment w:val="baseline"/>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16B0">
                        <w:rPr>
                          <w:rFonts w:ascii="Arial" w:hAnsi="Arial"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Level </w:t>
                      </w:r>
                      <w:r>
                        <w:rPr>
                          <w:rFonts w:ascii="Arial" w:hAnsi="Arial"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 </w:t>
                      </w:r>
                      <w:r w:rsidRPr="00F316B0">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deals with issues affecting a group of BCUs, neighbouring forces or group of forces</w:t>
                      </w:r>
                    </w:p>
                  </w:txbxContent>
                </v:textbox>
                <w10:wrap anchorx="margin"/>
              </v:shape>
            </w:pict>
          </mc:Fallback>
        </mc:AlternateContent>
      </w:r>
    </w:p>
    <w:p w14:paraId="03712200" w14:textId="18B932F5" w:rsidR="001B0A5B"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66C7917C" wp14:editId="13E4A0EC">
                <wp:simplePos x="0" y="0"/>
                <wp:positionH relativeFrom="margin">
                  <wp:align>center</wp:align>
                </wp:positionH>
                <wp:positionV relativeFrom="paragraph">
                  <wp:posOffset>390047</wp:posOffset>
                </wp:positionV>
                <wp:extent cx="3524250" cy="857250"/>
                <wp:effectExtent l="0" t="0" r="0" b="0"/>
                <wp:wrapNone/>
                <wp:docPr id="3" name="Text Box 3"/>
                <wp:cNvGraphicFramePr/>
                <a:graphic xmlns:a="http://schemas.openxmlformats.org/drawingml/2006/main">
                  <a:graphicData uri="http://schemas.microsoft.com/office/word/2010/wordprocessingShape">
                    <wps:wsp>
                      <wps:cNvSpPr txBox="1"/>
                      <wps:spPr>
                        <a:xfrm>
                          <a:off x="0" y="0"/>
                          <a:ext cx="3524250" cy="857250"/>
                        </a:xfrm>
                        <a:prstGeom prst="rect">
                          <a:avLst/>
                        </a:prstGeom>
                        <a:noFill/>
                        <a:ln>
                          <a:noFill/>
                        </a:ln>
                      </wps:spPr>
                      <wps:txbx>
                        <w:txbxContent>
                          <w:p w14:paraId="77B597E1" w14:textId="763B8CB1" w:rsidR="001B0A5B" w:rsidRPr="00367FC2" w:rsidRDefault="001B0A5B" w:rsidP="001B0A5B">
                            <w:pPr>
                              <w:overflowPunct w:val="0"/>
                              <w:autoSpaceDE w:val="0"/>
                              <w:autoSpaceDN w:val="0"/>
                              <w:adjustRightInd w:val="0"/>
                              <w:spacing w:before="240" w:after="0" w:line="240" w:lineRule="auto"/>
                              <w:ind w:left="426"/>
                              <w:jc w:val="center"/>
                              <w:textAlignment w:val="baseline"/>
                              <w:rPr>
                                <w:rFonts w:ascii="Arial" w:hAnsi="Arial" w:cs="Arial"/>
                                <w:noProof/>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7FC2">
                              <w:rPr>
                                <w:rFonts w:ascii="Arial" w:hAnsi="Arial" w:cs="Arial"/>
                                <w:b/>
                                <w:bCs/>
                                <w:noProof/>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1</w:t>
                            </w:r>
                            <w:r w:rsidRPr="00367FC2">
                              <w:rPr>
                                <w:rFonts w:ascii="Arial" w:hAnsi="Arial" w:cs="Arial"/>
                                <w:noProof/>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deals with crime, incidents and neighbourhood priorities occuring at a Basic Command Unit (BCU)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7917C" id="Text Box 3" o:spid="_x0000_s1028" type="#_x0000_t202" style="position:absolute;left:0;text-align:left;margin-left:0;margin-top:30.7pt;width:277.5pt;height:67.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" filled="f" stroked="f">
                <v:textbox>
                  <w:txbxContent>
                    <w:p w14:paraId="77B597E1" w14:textId="763B8CB1" w:rsidR="001B0A5B" w:rsidRPr="00367FC2" w:rsidRDefault="001B0A5B" w:rsidP="001B0A5B">
                      <w:pPr>
                        <w:overflowPunct w:val="0"/>
                        <w:autoSpaceDE w:val="0"/>
                        <w:autoSpaceDN w:val="0"/>
                        <w:adjustRightInd w:val="0"/>
                        <w:spacing w:before="240" w:after="0" w:line="240" w:lineRule="auto"/>
                        <w:ind w:left="426"/>
                        <w:jc w:val="center"/>
                        <w:textAlignment w:val="baseline"/>
                        <w:rPr>
                          <w:rFonts w:ascii="Arial" w:hAnsi="Arial" w:cs="Arial"/>
                          <w:noProof/>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7FC2">
                        <w:rPr>
                          <w:rFonts w:ascii="Arial" w:hAnsi="Arial" w:cs="Arial"/>
                          <w:b/>
                          <w:bCs/>
                          <w:noProof/>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1</w:t>
                      </w:r>
                      <w:r w:rsidRPr="00367FC2">
                        <w:rPr>
                          <w:rFonts w:ascii="Arial" w:hAnsi="Arial" w:cs="Arial"/>
                          <w:noProof/>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deals with crime, incidents and neighbourhood priorities occuring at a Basic Command Unit (BCU)</w:t>
                      </w:r>
                    </w:p>
                  </w:txbxContent>
                </v:textbox>
                <w10:wrap anchorx="margin"/>
              </v:shape>
            </w:pict>
          </mc:Fallback>
        </mc:AlternateContent>
      </w:r>
    </w:p>
    <w:p w14:paraId="6A8F03BB" w14:textId="2BA67F51" w:rsidR="001B0A5B" w:rsidRPr="001347FA" w:rsidRDefault="001B0A5B" w:rsidP="001347FA">
      <w:pPr>
        <w:overflowPunct w:val="0"/>
        <w:autoSpaceDE w:val="0"/>
        <w:autoSpaceDN w:val="0"/>
        <w:adjustRightInd w:val="0"/>
        <w:spacing w:before="240" w:after="0" w:line="600" w:lineRule="auto"/>
        <w:ind w:left="426"/>
        <w:jc w:val="both"/>
        <w:textAlignment w:val="baseline"/>
        <w:rPr>
          <w:rFonts w:ascii="Times New Roman" w:hAnsi="Times New Roman" w:cs="Times New Roman"/>
          <w:sz w:val="24"/>
          <w:szCs w:val="24"/>
        </w:rPr>
      </w:pPr>
    </w:p>
    <w:p w14:paraId="5ECA0BC2" w14:textId="106100C9" w:rsidR="00A42F75" w:rsidRPr="001347FA" w:rsidRDefault="00A42F75" w:rsidP="001347FA">
      <w:pPr>
        <w:overflowPunct w:val="0"/>
        <w:autoSpaceDE w:val="0"/>
        <w:autoSpaceDN w:val="0"/>
        <w:adjustRightInd w:val="0"/>
        <w:spacing w:before="240" w:after="0" w:line="600" w:lineRule="auto"/>
        <w:ind w:firstLine="426"/>
        <w:jc w:val="both"/>
        <w:textAlignment w:val="baseline"/>
        <w:rPr>
          <w:rFonts w:ascii="Times New Roman" w:hAnsi="Times New Roman" w:cs="Times New Roman"/>
          <w:i/>
          <w:iCs/>
          <w:sz w:val="24"/>
          <w:szCs w:val="24"/>
        </w:rPr>
      </w:pPr>
      <w:r w:rsidRPr="001347FA">
        <w:rPr>
          <w:rFonts w:ascii="Times New Roman" w:hAnsi="Times New Roman" w:cs="Times New Roman"/>
          <w:i/>
          <w:iCs/>
          <w:sz w:val="24"/>
          <w:szCs w:val="24"/>
        </w:rPr>
        <w:t>Figure 1., 3 Levels of the National Intelligence Model (College of Policing, 2014)</w:t>
      </w:r>
    </w:p>
    <w:p w14:paraId="01508F3E" w14:textId="0D53B770" w:rsidR="00A42F75" w:rsidRPr="001347FA" w:rsidRDefault="00B020F1"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 xml:space="preserve">Adopting an </w:t>
      </w:r>
      <w:r w:rsidR="00407055" w:rsidRPr="001347FA">
        <w:rPr>
          <w:rFonts w:ascii="Times New Roman" w:hAnsi="Times New Roman" w:cs="Times New Roman"/>
          <w:sz w:val="24"/>
          <w:szCs w:val="24"/>
        </w:rPr>
        <w:t>intelligence-based</w:t>
      </w:r>
      <w:r w:rsidRPr="001347FA">
        <w:rPr>
          <w:rFonts w:ascii="Times New Roman" w:hAnsi="Times New Roman" w:cs="Times New Roman"/>
          <w:sz w:val="24"/>
          <w:szCs w:val="24"/>
        </w:rPr>
        <w:t xml:space="preserve"> </w:t>
      </w:r>
      <w:r w:rsidR="00407055" w:rsidRPr="001347FA">
        <w:rPr>
          <w:rFonts w:ascii="Times New Roman" w:hAnsi="Times New Roman" w:cs="Times New Roman"/>
          <w:sz w:val="24"/>
          <w:szCs w:val="24"/>
        </w:rPr>
        <w:t xml:space="preserve">policing </w:t>
      </w:r>
      <w:r w:rsidRPr="001347FA">
        <w:rPr>
          <w:rFonts w:ascii="Times New Roman" w:hAnsi="Times New Roman" w:cs="Times New Roman"/>
          <w:sz w:val="24"/>
          <w:szCs w:val="24"/>
        </w:rPr>
        <w:t xml:space="preserve">approach </w:t>
      </w:r>
      <w:r w:rsidR="00C400E7" w:rsidRPr="001347FA">
        <w:rPr>
          <w:rFonts w:ascii="Times New Roman" w:hAnsi="Times New Roman" w:cs="Times New Roman"/>
          <w:sz w:val="24"/>
          <w:szCs w:val="24"/>
        </w:rPr>
        <w:t>encourages officers to adopt a pro-active policing style opposed to reactive.</w:t>
      </w:r>
      <w:r w:rsidR="004C2A63" w:rsidRPr="001347FA">
        <w:rPr>
          <w:rFonts w:ascii="Times New Roman" w:hAnsi="Times New Roman" w:cs="Times New Roman"/>
          <w:sz w:val="24"/>
          <w:szCs w:val="24"/>
        </w:rPr>
        <w:t xml:space="preserve"> The intelligence obtained provides officers with information regarding crime patterns and trends </w:t>
      </w:r>
      <w:r w:rsidR="00407055" w:rsidRPr="001347FA">
        <w:rPr>
          <w:rFonts w:ascii="Times New Roman" w:hAnsi="Times New Roman" w:cs="Times New Roman"/>
          <w:sz w:val="24"/>
          <w:szCs w:val="24"/>
        </w:rPr>
        <w:t xml:space="preserve">which will influence their </w:t>
      </w:r>
      <w:r w:rsidR="00B34E21" w:rsidRPr="001347FA">
        <w:rPr>
          <w:rFonts w:ascii="Times New Roman" w:hAnsi="Times New Roman" w:cs="Times New Roman"/>
          <w:sz w:val="24"/>
          <w:szCs w:val="24"/>
        </w:rPr>
        <w:t xml:space="preserve">thought process when conducting patrols </w:t>
      </w:r>
      <w:r w:rsidR="00827E79" w:rsidRPr="001347FA">
        <w:rPr>
          <w:rFonts w:ascii="Times New Roman" w:hAnsi="Times New Roman" w:cs="Times New Roman"/>
          <w:sz w:val="24"/>
          <w:szCs w:val="24"/>
        </w:rPr>
        <w:t>i.e.,</w:t>
      </w:r>
      <w:r w:rsidR="00B34E21" w:rsidRPr="001347FA">
        <w:rPr>
          <w:rFonts w:ascii="Times New Roman" w:hAnsi="Times New Roman" w:cs="Times New Roman"/>
          <w:sz w:val="24"/>
          <w:szCs w:val="24"/>
        </w:rPr>
        <w:t xml:space="preserve"> </w:t>
      </w:r>
      <w:r w:rsidR="00827E79" w:rsidRPr="001347FA">
        <w:rPr>
          <w:rFonts w:ascii="Times New Roman" w:hAnsi="Times New Roman" w:cs="Times New Roman"/>
          <w:sz w:val="24"/>
          <w:szCs w:val="24"/>
        </w:rPr>
        <w:t xml:space="preserve">intelligence </w:t>
      </w:r>
      <w:r w:rsidR="00013BEE" w:rsidRPr="001347FA">
        <w:rPr>
          <w:rFonts w:ascii="Times New Roman" w:hAnsi="Times New Roman" w:cs="Times New Roman"/>
          <w:sz w:val="24"/>
          <w:szCs w:val="24"/>
        </w:rPr>
        <w:t>disseminated</w:t>
      </w:r>
      <w:r w:rsidR="00827E79" w:rsidRPr="001347FA">
        <w:rPr>
          <w:rFonts w:ascii="Times New Roman" w:hAnsi="Times New Roman" w:cs="Times New Roman"/>
          <w:sz w:val="24"/>
          <w:szCs w:val="24"/>
        </w:rPr>
        <w:t xml:space="preserve"> </w:t>
      </w:r>
      <w:r w:rsidR="00B34E21" w:rsidRPr="001347FA">
        <w:rPr>
          <w:rFonts w:ascii="Times New Roman" w:hAnsi="Times New Roman" w:cs="Times New Roman"/>
          <w:sz w:val="24"/>
          <w:szCs w:val="24"/>
        </w:rPr>
        <w:t>suggest</w:t>
      </w:r>
      <w:r w:rsidR="00827E79" w:rsidRPr="001347FA">
        <w:rPr>
          <w:rFonts w:ascii="Times New Roman" w:hAnsi="Times New Roman" w:cs="Times New Roman"/>
          <w:sz w:val="24"/>
          <w:szCs w:val="24"/>
        </w:rPr>
        <w:t>s</w:t>
      </w:r>
      <w:r w:rsidR="00B34E21" w:rsidRPr="001347FA">
        <w:rPr>
          <w:rFonts w:ascii="Times New Roman" w:hAnsi="Times New Roman" w:cs="Times New Roman"/>
          <w:sz w:val="24"/>
          <w:szCs w:val="24"/>
        </w:rPr>
        <w:t xml:space="preserve"> </w:t>
      </w:r>
      <w:r w:rsidR="00827E79" w:rsidRPr="001347FA">
        <w:rPr>
          <w:rFonts w:ascii="Times New Roman" w:hAnsi="Times New Roman" w:cs="Times New Roman"/>
          <w:sz w:val="24"/>
          <w:szCs w:val="24"/>
        </w:rPr>
        <w:t xml:space="preserve">subject(s) are supplying illegal substances in a certain area, officers will </w:t>
      </w:r>
      <w:r w:rsidR="00013BEE" w:rsidRPr="001347FA">
        <w:rPr>
          <w:rFonts w:ascii="Times New Roman" w:hAnsi="Times New Roman" w:cs="Times New Roman"/>
          <w:sz w:val="24"/>
          <w:szCs w:val="24"/>
        </w:rPr>
        <w:t>use initiative and conduct pro-active patrols to tackle the issues.</w:t>
      </w:r>
      <w:r w:rsidR="00B34E21" w:rsidRPr="001347FA">
        <w:rPr>
          <w:rFonts w:ascii="Times New Roman" w:hAnsi="Times New Roman" w:cs="Times New Roman"/>
          <w:sz w:val="24"/>
          <w:szCs w:val="24"/>
        </w:rPr>
        <w:t xml:space="preserve"> </w:t>
      </w:r>
      <w:r w:rsidR="00221E51" w:rsidRPr="001347FA">
        <w:rPr>
          <w:rFonts w:ascii="Times New Roman" w:hAnsi="Times New Roman" w:cs="Times New Roman"/>
          <w:sz w:val="24"/>
          <w:szCs w:val="24"/>
        </w:rPr>
        <w:t xml:space="preserve">An ILP approach is beneficial in the fact that </w:t>
      </w:r>
      <w:r w:rsidR="008F77B8" w:rsidRPr="001347FA">
        <w:rPr>
          <w:rFonts w:ascii="Times New Roman" w:hAnsi="Times New Roman" w:cs="Times New Roman"/>
          <w:sz w:val="24"/>
          <w:szCs w:val="24"/>
        </w:rPr>
        <w:t xml:space="preserve">it </w:t>
      </w:r>
      <w:r w:rsidR="00246ED7" w:rsidRPr="001347FA">
        <w:rPr>
          <w:rFonts w:ascii="Times New Roman" w:hAnsi="Times New Roman" w:cs="Times New Roman"/>
          <w:sz w:val="24"/>
          <w:szCs w:val="24"/>
        </w:rPr>
        <w:t xml:space="preserve">allows officers to </w:t>
      </w:r>
      <w:r w:rsidR="002F02F6" w:rsidRPr="001347FA">
        <w:rPr>
          <w:rFonts w:ascii="Times New Roman" w:hAnsi="Times New Roman" w:cs="Times New Roman"/>
          <w:sz w:val="24"/>
          <w:szCs w:val="24"/>
        </w:rPr>
        <w:t xml:space="preserve">focus on priority issues and target the most </w:t>
      </w:r>
      <w:r w:rsidR="009C2D70" w:rsidRPr="001347FA">
        <w:rPr>
          <w:rFonts w:ascii="Times New Roman" w:hAnsi="Times New Roman" w:cs="Times New Roman"/>
          <w:sz w:val="24"/>
          <w:szCs w:val="24"/>
        </w:rPr>
        <w:t>prolific</w:t>
      </w:r>
      <w:r w:rsidR="002F02F6" w:rsidRPr="001347FA">
        <w:rPr>
          <w:rFonts w:ascii="Times New Roman" w:hAnsi="Times New Roman" w:cs="Times New Roman"/>
          <w:sz w:val="24"/>
          <w:szCs w:val="24"/>
        </w:rPr>
        <w:t xml:space="preserve"> offenders, it </w:t>
      </w:r>
      <w:r w:rsidR="00B53F36" w:rsidRPr="001347FA">
        <w:rPr>
          <w:rFonts w:ascii="Times New Roman" w:hAnsi="Times New Roman" w:cs="Times New Roman"/>
          <w:sz w:val="24"/>
          <w:szCs w:val="24"/>
        </w:rPr>
        <w:t xml:space="preserve">promotes partnership working through the sharing of information and intelligence </w:t>
      </w:r>
      <w:r w:rsidR="00C96CCE" w:rsidRPr="001347FA">
        <w:rPr>
          <w:rFonts w:ascii="Times New Roman" w:hAnsi="Times New Roman" w:cs="Times New Roman"/>
          <w:sz w:val="24"/>
          <w:szCs w:val="24"/>
        </w:rPr>
        <w:t>and it reduces the rate of consistent offenders through identifying the most prolific (College of Policing, 2014)</w:t>
      </w:r>
      <w:r w:rsidR="00221E51" w:rsidRPr="001347FA">
        <w:rPr>
          <w:rFonts w:ascii="Times New Roman" w:hAnsi="Times New Roman" w:cs="Times New Roman"/>
          <w:sz w:val="24"/>
          <w:szCs w:val="24"/>
        </w:rPr>
        <w:t xml:space="preserve">. </w:t>
      </w:r>
      <w:r w:rsidR="00204C2C" w:rsidRPr="001347FA">
        <w:rPr>
          <w:rFonts w:ascii="Times New Roman" w:hAnsi="Times New Roman" w:cs="Times New Roman"/>
          <w:sz w:val="24"/>
          <w:szCs w:val="24"/>
        </w:rPr>
        <w:t xml:space="preserve">Although ILP is </w:t>
      </w:r>
      <w:r w:rsidR="000A1949" w:rsidRPr="001347FA">
        <w:rPr>
          <w:rFonts w:ascii="Times New Roman" w:hAnsi="Times New Roman" w:cs="Times New Roman"/>
          <w:sz w:val="24"/>
          <w:szCs w:val="24"/>
        </w:rPr>
        <w:t>beneficial</w:t>
      </w:r>
      <w:r w:rsidR="00204C2C" w:rsidRPr="001347FA">
        <w:rPr>
          <w:rFonts w:ascii="Times New Roman" w:hAnsi="Times New Roman" w:cs="Times New Roman"/>
          <w:sz w:val="24"/>
          <w:szCs w:val="24"/>
        </w:rPr>
        <w:t xml:space="preserve">, it requires the support and involvement of communities </w:t>
      </w:r>
      <w:r w:rsidR="000A1949" w:rsidRPr="001347FA">
        <w:rPr>
          <w:rFonts w:ascii="Times New Roman" w:hAnsi="Times New Roman" w:cs="Times New Roman"/>
          <w:sz w:val="24"/>
          <w:szCs w:val="24"/>
        </w:rPr>
        <w:t>for the information to be obtained.</w:t>
      </w:r>
      <w:r w:rsidR="00BE6E3B" w:rsidRPr="001347FA">
        <w:rPr>
          <w:rFonts w:ascii="Times New Roman" w:hAnsi="Times New Roman" w:cs="Times New Roman"/>
          <w:sz w:val="24"/>
          <w:szCs w:val="24"/>
        </w:rPr>
        <w:t xml:space="preserve"> If barriers exist between the public and the Police, obtaining that information and intelligence will be a challenge. </w:t>
      </w:r>
      <w:r w:rsidR="0046630A" w:rsidRPr="001347FA">
        <w:rPr>
          <w:rFonts w:ascii="Times New Roman" w:hAnsi="Times New Roman" w:cs="Times New Roman"/>
          <w:sz w:val="24"/>
          <w:szCs w:val="24"/>
        </w:rPr>
        <w:t xml:space="preserve">Furthermore, ILP can potentially lead to confrontations between the public and the Police </w:t>
      </w:r>
      <w:r w:rsidR="009B546C" w:rsidRPr="001347FA">
        <w:rPr>
          <w:rFonts w:ascii="Times New Roman" w:hAnsi="Times New Roman" w:cs="Times New Roman"/>
          <w:sz w:val="24"/>
          <w:szCs w:val="24"/>
        </w:rPr>
        <w:t>i.e.,</w:t>
      </w:r>
      <w:r w:rsidR="002D52B1" w:rsidRPr="001347FA">
        <w:rPr>
          <w:rFonts w:ascii="Times New Roman" w:hAnsi="Times New Roman" w:cs="Times New Roman"/>
          <w:sz w:val="24"/>
          <w:szCs w:val="24"/>
        </w:rPr>
        <w:t xml:space="preserve"> citizens feeling harassed </w:t>
      </w:r>
      <w:proofErr w:type="gramStart"/>
      <w:r w:rsidR="009B546C" w:rsidRPr="001347FA">
        <w:rPr>
          <w:rFonts w:ascii="Times New Roman" w:hAnsi="Times New Roman" w:cs="Times New Roman"/>
          <w:sz w:val="24"/>
          <w:szCs w:val="24"/>
        </w:rPr>
        <w:t>by</w:t>
      </w:r>
      <w:r w:rsidR="002D52B1" w:rsidRPr="001347FA">
        <w:rPr>
          <w:rFonts w:ascii="Times New Roman" w:hAnsi="Times New Roman" w:cs="Times New Roman"/>
          <w:sz w:val="24"/>
          <w:szCs w:val="24"/>
        </w:rPr>
        <w:t xml:space="preserve"> </w:t>
      </w:r>
      <w:r w:rsidR="009B546C" w:rsidRPr="001347FA">
        <w:rPr>
          <w:rFonts w:ascii="Times New Roman" w:hAnsi="Times New Roman" w:cs="Times New Roman"/>
          <w:sz w:val="24"/>
          <w:szCs w:val="24"/>
        </w:rPr>
        <w:t>the use of</w:t>
      </w:r>
      <w:proofErr w:type="gramEnd"/>
      <w:r w:rsidR="009B546C" w:rsidRPr="001347FA">
        <w:rPr>
          <w:rFonts w:ascii="Times New Roman" w:hAnsi="Times New Roman" w:cs="Times New Roman"/>
          <w:sz w:val="24"/>
          <w:szCs w:val="24"/>
        </w:rPr>
        <w:t xml:space="preserve"> </w:t>
      </w:r>
      <w:r w:rsidR="002D52B1" w:rsidRPr="001347FA">
        <w:rPr>
          <w:rFonts w:ascii="Times New Roman" w:hAnsi="Times New Roman" w:cs="Times New Roman"/>
          <w:sz w:val="24"/>
          <w:szCs w:val="24"/>
        </w:rPr>
        <w:t>stop search in a specific area (Police Chief, 2019). In addition to the feeling</w:t>
      </w:r>
      <w:r w:rsidR="00130B67" w:rsidRPr="001347FA">
        <w:rPr>
          <w:rFonts w:ascii="Times New Roman" w:hAnsi="Times New Roman" w:cs="Times New Roman"/>
          <w:sz w:val="24"/>
          <w:szCs w:val="24"/>
        </w:rPr>
        <w:t xml:space="preserve"> of being targeted, prolific offenders may feel that they are being ‘tracked’ by the Police even when they have done nothing wrong (</w:t>
      </w:r>
      <w:proofErr w:type="spellStart"/>
      <w:r w:rsidR="00130B67" w:rsidRPr="001347FA">
        <w:rPr>
          <w:rFonts w:ascii="Times New Roman" w:hAnsi="Times New Roman" w:cs="Times New Roman"/>
          <w:sz w:val="24"/>
          <w:szCs w:val="24"/>
        </w:rPr>
        <w:t>Bachner</w:t>
      </w:r>
      <w:proofErr w:type="spellEnd"/>
      <w:r w:rsidR="00130B67" w:rsidRPr="001347FA">
        <w:rPr>
          <w:rFonts w:ascii="Times New Roman" w:hAnsi="Times New Roman" w:cs="Times New Roman"/>
          <w:sz w:val="24"/>
          <w:szCs w:val="24"/>
        </w:rPr>
        <w:t>, 2016).</w:t>
      </w:r>
    </w:p>
    <w:p w14:paraId="0C61DAEE" w14:textId="1BC8C513" w:rsidR="00EA1E71" w:rsidRPr="001347FA" w:rsidRDefault="00B63788"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lastRenderedPageBreak/>
        <w:t xml:space="preserve">Opposed to </w:t>
      </w:r>
      <w:r w:rsidR="002E2648" w:rsidRPr="001347FA">
        <w:rPr>
          <w:rFonts w:ascii="Times New Roman" w:hAnsi="Times New Roman" w:cs="Times New Roman"/>
          <w:sz w:val="24"/>
          <w:szCs w:val="24"/>
        </w:rPr>
        <w:t xml:space="preserve">ILP, </w:t>
      </w:r>
      <w:r w:rsidRPr="001347FA">
        <w:rPr>
          <w:rFonts w:ascii="Times New Roman" w:hAnsi="Times New Roman" w:cs="Times New Roman"/>
          <w:sz w:val="24"/>
          <w:szCs w:val="24"/>
        </w:rPr>
        <w:t xml:space="preserve">POP </w:t>
      </w:r>
      <w:r w:rsidR="00090D23" w:rsidRPr="001347FA">
        <w:rPr>
          <w:rFonts w:ascii="Times New Roman" w:hAnsi="Times New Roman" w:cs="Times New Roman"/>
          <w:sz w:val="24"/>
          <w:szCs w:val="24"/>
        </w:rPr>
        <w:t>is</w:t>
      </w:r>
      <w:r w:rsidR="00F51091" w:rsidRPr="001347FA">
        <w:rPr>
          <w:rFonts w:ascii="Times New Roman" w:hAnsi="Times New Roman" w:cs="Times New Roman"/>
          <w:sz w:val="24"/>
          <w:szCs w:val="24"/>
        </w:rPr>
        <w:t xml:space="preserve"> </w:t>
      </w:r>
      <w:r w:rsidR="002E2648" w:rsidRPr="001347FA">
        <w:rPr>
          <w:rFonts w:ascii="Times New Roman" w:hAnsi="Times New Roman" w:cs="Times New Roman"/>
          <w:sz w:val="24"/>
          <w:szCs w:val="24"/>
        </w:rPr>
        <w:t xml:space="preserve">a </w:t>
      </w:r>
      <w:r w:rsidR="00F51091" w:rsidRPr="001347FA">
        <w:rPr>
          <w:rFonts w:ascii="Times New Roman" w:hAnsi="Times New Roman" w:cs="Times New Roman"/>
          <w:sz w:val="24"/>
          <w:szCs w:val="24"/>
        </w:rPr>
        <w:t>global</w:t>
      </w:r>
      <w:r w:rsidR="002E2648" w:rsidRPr="001347FA">
        <w:rPr>
          <w:rFonts w:ascii="Times New Roman" w:hAnsi="Times New Roman" w:cs="Times New Roman"/>
          <w:sz w:val="24"/>
          <w:szCs w:val="24"/>
        </w:rPr>
        <w:t xml:space="preserve"> model, deriving from American origin</w:t>
      </w:r>
      <w:r w:rsidR="00FB1A2E" w:rsidRPr="001347FA">
        <w:rPr>
          <w:rFonts w:ascii="Times New Roman" w:hAnsi="Times New Roman" w:cs="Times New Roman"/>
          <w:sz w:val="24"/>
          <w:szCs w:val="24"/>
        </w:rPr>
        <w:t>s</w:t>
      </w:r>
      <w:r w:rsidR="00433B30" w:rsidRPr="001347FA">
        <w:rPr>
          <w:rFonts w:ascii="Times New Roman" w:hAnsi="Times New Roman" w:cs="Times New Roman"/>
          <w:sz w:val="24"/>
          <w:szCs w:val="24"/>
        </w:rPr>
        <w:t>, namely Herman Goldstein</w:t>
      </w:r>
      <w:r w:rsidR="0067160B" w:rsidRPr="001347FA">
        <w:rPr>
          <w:rFonts w:ascii="Times New Roman" w:hAnsi="Times New Roman" w:cs="Times New Roman"/>
          <w:sz w:val="24"/>
          <w:szCs w:val="24"/>
        </w:rPr>
        <w:t xml:space="preserve"> in 1979</w:t>
      </w:r>
      <w:r w:rsidR="00FB1A2E" w:rsidRPr="001347FA">
        <w:rPr>
          <w:rFonts w:ascii="Times New Roman" w:hAnsi="Times New Roman" w:cs="Times New Roman"/>
          <w:sz w:val="24"/>
          <w:szCs w:val="24"/>
        </w:rPr>
        <w:t xml:space="preserve"> and is commonly known as problem-solving policing. </w:t>
      </w:r>
      <w:r w:rsidR="00A064CB" w:rsidRPr="001347FA">
        <w:rPr>
          <w:rFonts w:ascii="Times New Roman" w:hAnsi="Times New Roman" w:cs="Times New Roman"/>
          <w:sz w:val="24"/>
          <w:szCs w:val="24"/>
        </w:rPr>
        <w:t xml:space="preserve">POP has not been adopted by many </w:t>
      </w:r>
      <w:r w:rsidR="00CD40AB" w:rsidRPr="001347FA">
        <w:rPr>
          <w:rFonts w:ascii="Times New Roman" w:hAnsi="Times New Roman" w:cs="Times New Roman"/>
          <w:sz w:val="24"/>
          <w:szCs w:val="24"/>
        </w:rPr>
        <w:t xml:space="preserve">Police </w:t>
      </w:r>
      <w:r w:rsidR="00A064CB" w:rsidRPr="001347FA">
        <w:rPr>
          <w:rFonts w:ascii="Times New Roman" w:hAnsi="Times New Roman" w:cs="Times New Roman"/>
          <w:sz w:val="24"/>
          <w:szCs w:val="24"/>
        </w:rPr>
        <w:t>services in the UK</w:t>
      </w:r>
      <w:r w:rsidR="001B5B76" w:rsidRPr="001347FA">
        <w:rPr>
          <w:rFonts w:ascii="Times New Roman" w:hAnsi="Times New Roman" w:cs="Times New Roman"/>
          <w:sz w:val="24"/>
          <w:szCs w:val="24"/>
        </w:rPr>
        <w:t xml:space="preserve"> since Sir Kenneth Newman tried to introduce </w:t>
      </w:r>
      <w:r w:rsidR="009F749C" w:rsidRPr="001347FA">
        <w:rPr>
          <w:rFonts w:ascii="Times New Roman" w:hAnsi="Times New Roman" w:cs="Times New Roman"/>
          <w:sz w:val="24"/>
          <w:szCs w:val="24"/>
        </w:rPr>
        <w:t>the model into the Metropolitan Police in the 1980’s.</w:t>
      </w:r>
      <w:r w:rsidR="00A064CB" w:rsidRPr="001347FA">
        <w:rPr>
          <w:rFonts w:ascii="Times New Roman" w:hAnsi="Times New Roman" w:cs="Times New Roman"/>
          <w:sz w:val="24"/>
          <w:szCs w:val="24"/>
        </w:rPr>
        <w:t xml:space="preserve"> </w:t>
      </w:r>
      <w:r w:rsidR="009F749C" w:rsidRPr="001347FA">
        <w:rPr>
          <w:rFonts w:ascii="Times New Roman" w:hAnsi="Times New Roman" w:cs="Times New Roman"/>
          <w:sz w:val="24"/>
          <w:szCs w:val="24"/>
        </w:rPr>
        <w:t>However,</w:t>
      </w:r>
      <w:r w:rsidR="00A064CB" w:rsidRPr="001347FA">
        <w:rPr>
          <w:rFonts w:ascii="Times New Roman" w:hAnsi="Times New Roman" w:cs="Times New Roman"/>
          <w:sz w:val="24"/>
          <w:szCs w:val="24"/>
        </w:rPr>
        <w:t xml:space="preserve"> it</w:t>
      </w:r>
      <w:r w:rsidR="004166BD" w:rsidRPr="001347FA">
        <w:rPr>
          <w:rFonts w:ascii="Times New Roman" w:hAnsi="Times New Roman" w:cs="Times New Roman"/>
          <w:sz w:val="24"/>
          <w:szCs w:val="24"/>
        </w:rPr>
        <w:t>s concept is becoming more popular and</w:t>
      </w:r>
      <w:r w:rsidR="00A064CB" w:rsidRPr="001347FA">
        <w:rPr>
          <w:rFonts w:ascii="Times New Roman" w:hAnsi="Times New Roman" w:cs="Times New Roman"/>
          <w:sz w:val="24"/>
          <w:szCs w:val="24"/>
        </w:rPr>
        <w:t xml:space="preserve"> is the key to the Policing Vision 2025</w:t>
      </w:r>
      <w:r w:rsidR="00673A98" w:rsidRPr="001347FA">
        <w:rPr>
          <w:rFonts w:ascii="Times New Roman" w:hAnsi="Times New Roman" w:cs="Times New Roman"/>
          <w:sz w:val="24"/>
          <w:szCs w:val="24"/>
        </w:rPr>
        <w:t xml:space="preserve"> strategy to tackle serious and organised crime by reducing demand through sustainable problem-solving.</w:t>
      </w:r>
      <w:r w:rsidR="00867766" w:rsidRPr="001347FA">
        <w:rPr>
          <w:rFonts w:ascii="Times New Roman" w:hAnsi="Times New Roman" w:cs="Times New Roman"/>
          <w:sz w:val="24"/>
          <w:szCs w:val="24"/>
        </w:rPr>
        <w:t xml:space="preserve"> </w:t>
      </w:r>
      <w:r w:rsidR="00D3702B" w:rsidRPr="001347FA">
        <w:rPr>
          <w:rFonts w:ascii="Times New Roman" w:hAnsi="Times New Roman" w:cs="Times New Roman"/>
          <w:sz w:val="24"/>
          <w:szCs w:val="24"/>
        </w:rPr>
        <w:t xml:space="preserve">A model used to facilitate </w:t>
      </w:r>
      <w:r w:rsidR="0067160B" w:rsidRPr="001347FA">
        <w:rPr>
          <w:rFonts w:ascii="Times New Roman" w:hAnsi="Times New Roman" w:cs="Times New Roman"/>
          <w:sz w:val="24"/>
          <w:szCs w:val="24"/>
        </w:rPr>
        <w:t xml:space="preserve">and expand on </w:t>
      </w:r>
      <w:r w:rsidR="00D3702B" w:rsidRPr="001347FA">
        <w:rPr>
          <w:rFonts w:ascii="Times New Roman" w:hAnsi="Times New Roman" w:cs="Times New Roman"/>
          <w:sz w:val="24"/>
          <w:szCs w:val="24"/>
        </w:rPr>
        <w:t>POP is the SARA model (Scanning, Analysis, Response and Assessment)</w:t>
      </w:r>
      <w:r w:rsidR="0067160B" w:rsidRPr="001347FA">
        <w:rPr>
          <w:rFonts w:ascii="Times New Roman" w:hAnsi="Times New Roman" w:cs="Times New Roman"/>
          <w:sz w:val="24"/>
          <w:szCs w:val="24"/>
        </w:rPr>
        <w:t xml:space="preserve"> which w</w:t>
      </w:r>
      <w:r w:rsidR="00C97F09" w:rsidRPr="001347FA">
        <w:rPr>
          <w:rFonts w:ascii="Times New Roman" w:hAnsi="Times New Roman" w:cs="Times New Roman"/>
          <w:sz w:val="24"/>
          <w:szCs w:val="24"/>
        </w:rPr>
        <w:t>as coined by John Eck and William Spelman in 1987.</w:t>
      </w:r>
      <w:r w:rsidR="009E5596" w:rsidRPr="001347FA">
        <w:rPr>
          <w:rFonts w:ascii="Times New Roman" w:hAnsi="Times New Roman" w:cs="Times New Roman"/>
          <w:sz w:val="24"/>
          <w:szCs w:val="24"/>
        </w:rPr>
        <w:t xml:space="preserve"> </w:t>
      </w:r>
      <w:r w:rsidR="006D2795" w:rsidRPr="001347FA">
        <w:rPr>
          <w:rFonts w:ascii="Times New Roman" w:hAnsi="Times New Roman" w:cs="Times New Roman"/>
          <w:sz w:val="24"/>
          <w:szCs w:val="24"/>
        </w:rPr>
        <w:t xml:space="preserve">The model provides a systematic method </w:t>
      </w:r>
      <w:r w:rsidR="0019335B" w:rsidRPr="001347FA">
        <w:rPr>
          <w:rFonts w:ascii="Times New Roman" w:hAnsi="Times New Roman" w:cs="Times New Roman"/>
          <w:sz w:val="24"/>
          <w:szCs w:val="24"/>
        </w:rPr>
        <w:t>to identify and analyse problems</w:t>
      </w:r>
      <w:r w:rsidR="002435AE" w:rsidRPr="001347FA">
        <w:rPr>
          <w:rFonts w:ascii="Times New Roman" w:hAnsi="Times New Roman" w:cs="Times New Roman"/>
          <w:sz w:val="24"/>
          <w:szCs w:val="24"/>
        </w:rPr>
        <w:t xml:space="preserve">, develop working </w:t>
      </w:r>
      <w:r w:rsidR="00C072DA" w:rsidRPr="001347FA">
        <w:rPr>
          <w:rFonts w:ascii="Times New Roman" w:hAnsi="Times New Roman" w:cs="Times New Roman"/>
          <w:sz w:val="24"/>
          <w:szCs w:val="24"/>
        </w:rPr>
        <w:t>strategies, and assess if the implementations are successful (Weisburd et al. 2008)</w:t>
      </w:r>
      <w:r w:rsidR="00C21D74" w:rsidRPr="001347FA">
        <w:rPr>
          <w:rFonts w:ascii="Times New Roman" w:hAnsi="Times New Roman" w:cs="Times New Roman"/>
          <w:sz w:val="24"/>
          <w:szCs w:val="24"/>
        </w:rPr>
        <w:t>.</w:t>
      </w:r>
      <w:r w:rsidR="007710F1" w:rsidRPr="001347FA">
        <w:rPr>
          <w:rFonts w:ascii="Times New Roman" w:hAnsi="Times New Roman" w:cs="Times New Roman"/>
          <w:sz w:val="24"/>
          <w:szCs w:val="24"/>
        </w:rPr>
        <w:t xml:space="preserve"> For the implementation to be successful the problem must be clearly understood </w:t>
      </w:r>
      <w:r w:rsidR="008351DC" w:rsidRPr="001347FA">
        <w:rPr>
          <w:rFonts w:ascii="Times New Roman" w:hAnsi="Times New Roman" w:cs="Times New Roman"/>
          <w:sz w:val="24"/>
          <w:szCs w:val="24"/>
        </w:rPr>
        <w:t>so that the intervention can be tailored to those specific issu</w:t>
      </w:r>
      <w:r w:rsidR="001B3338" w:rsidRPr="001347FA">
        <w:rPr>
          <w:rFonts w:ascii="Times New Roman" w:hAnsi="Times New Roman" w:cs="Times New Roman"/>
          <w:sz w:val="24"/>
          <w:szCs w:val="24"/>
        </w:rPr>
        <w:t>es</w:t>
      </w:r>
      <w:r w:rsidR="007B1F5E" w:rsidRPr="001347FA">
        <w:rPr>
          <w:rFonts w:ascii="Times New Roman" w:hAnsi="Times New Roman" w:cs="Times New Roman"/>
          <w:sz w:val="24"/>
          <w:szCs w:val="24"/>
        </w:rPr>
        <w:t xml:space="preserve">. A meta-analysis completed by </w:t>
      </w:r>
      <w:r w:rsidR="002375E6" w:rsidRPr="001347FA">
        <w:rPr>
          <w:rFonts w:ascii="Times New Roman" w:hAnsi="Times New Roman" w:cs="Times New Roman"/>
          <w:sz w:val="24"/>
          <w:szCs w:val="24"/>
        </w:rPr>
        <w:t xml:space="preserve">Hinkle (2020) notes that </w:t>
      </w:r>
      <w:r w:rsidR="00521D25" w:rsidRPr="001347FA">
        <w:rPr>
          <w:rFonts w:ascii="Times New Roman" w:hAnsi="Times New Roman" w:cs="Times New Roman"/>
          <w:sz w:val="24"/>
          <w:szCs w:val="24"/>
        </w:rPr>
        <w:t xml:space="preserve">39 areas in America had been identified as POP treatment </w:t>
      </w:r>
      <w:r w:rsidR="00D11F09" w:rsidRPr="001347FA">
        <w:rPr>
          <w:rFonts w:ascii="Times New Roman" w:hAnsi="Times New Roman" w:cs="Times New Roman"/>
          <w:sz w:val="24"/>
          <w:szCs w:val="24"/>
        </w:rPr>
        <w:t>areas, thus meaning the Police Service adopted a POP approach</w:t>
      </w:r>
      <w:r w:rsidR="00521D25" w:rsidRPr="001347FA">
        <w:rPr>
          <w:rFonts w:ascii="Times New Roman" w:hAnsi="Times New Roman" w:cs="Times New Roman"/>
          <w:sz w:val="24"/>
          <w:szCs w:val="24"/>
        </w:rPr>
        <w:t xml:space="preserve">. A study </w:t>
      </w:r>
      <w:r w:rsidR="00A845AF" w:rsidRPr="001347FA">
        <w:rPr>
          <w:rFonts w:ascii="Times New Roman" w:hAnsi="Times New Roman" w:cs="Times New Roman"/>
          <w:sz w:val="24"/>
          <w:szCs w:val="24"/>
        </w:rPr>
        <w:t>between 2006 and 2018 saw on average a 33.8% reduction in crime and disorder in th</w:t>
      </w:r>
      <w:r w:rsidR="001D3FE6" w:rsidRPr="001347FA">
        <w:rPr>
          <w:rFonts w:ascii="Times New Roman" w:hAnsi="Times New Roman" w:cs="Times New Roman"/>
          <w:sz w:val="24"/>
          <w:szCs w:val="24"/>
        </w:rPr>
        <w:t xml:space="preserve">e treatment areas. Although the study conducted was in America, it shows that POP is </w:t>
      </w:r>
      <w:r w:rsidR="006805EE" w:rsidRPr="001347FA">
        <w:rPr>
          <w:rFonts w:ascii="Times New Roman" w:hAnsi="Times New Roman" w:cs="Times New Roman"/>
          <w:sz w:val="24"/>
          <w:szCs w:val="24"/>
        </w:rPr>
        <w:t xml:space="preserve">an effective policing style to address crime and disorder. However, the </w:t>
      </w:r>
      <w:r w:rsidR="008A07B7" w:rsidRPr="001347FA">
        <w:rPr>
          <w:rFonts w:ascii="Times New Roman" w:hAnsi="Times New Roman" w:cs="Times New Roman"/>
          <w:sz w:val="24"/>
          <w:szCs w:val="24"/>
        </w:rPr>
        <w:t xml:space="preserve">study is localised to America and </w:t>
      </w:r>
      <w:r w:rsidR="00C5009A" w:rsidRPr="001347FA">
        <w:rPr>
          <w:rFonts w:ascii="Times New Roman" w:hAnsi="Times New Roman" w:cs="Times New Roman"/>
          <w:sz w:val="24"/>
          <w:szCs w:val="24"/>
        </w:rPr>
        <w:t xml:space="preserve">the differing society and culture to the UK must be taken </w:t>
      </w:r>
      <w:r w:rsidR="0050752B" w:rsidRPr="001347FA">
        <w:rPr>
          <w:rFonts w:ascii="Times New Roman" w:hAnsi="Times New Roman" w:cs="Times New Roman"/>
          <w:sz w:val="24"/>
          <w:szCs w:val="24"/>
        </w:rPr>
        <w:t>into</w:t>
      </w:r>
      <w:r w:rsidR="00C5009A" w:rsidRPr="001347FA">
        <w:rPr>
          <w:rFonts w:ascii="Times New Roman" w:hAnsi="Times New Roman" w:cs="Times New Roman"/>
          <w:sz w:val="24"/>
          <w:szCs w:val="24"/>
        </w:rPr>
        <w:t xml:space="preserve"> consideration when outlining the effectiveness of POP as the results may be completely different in the UK.</w:t>
      </w:r>
      <w:r w:rsidR="00910462" w:rsidRPr="001347FA">
        <w:rPr>
          <w:rFonts w:ascii="Times New Roman" w:hAnsi="Times New Roman" w:cs="Times New Roman"/>
          <w:sz w:val="24"/>
          <w:szCs w:val="24"/>
        </w:rPr>
        <w:t xml:space="preserve"> POP is effective in the respect that it encourages partnership working</w:t>
      </w:r>
      <w:r w:rsidR="00A760D9" w:rsidRPr="001347FA">
        <w:rPr>
          <w:rFonts w:ascii="Times New Roman" w:hAnsi="Times New Roman" w:cs="Times New Roman"/>
          <w:sz w:val="24"/>
          <w:szCs w:val="24"/>
        </w:rPr>
        <w:t xml:space="preserve"> and enhances community engagement. An increase in partnership working will enable the police to share </w:t>
      </w:r>
      <w:r w:rsidR="0050752B" w:rsidRPr="001347FA">
        <w:rPr>
          <w:rFonts w:ascii="Times New Roman" w:hAnsi="Times New Roman" w:cs="Times New Roman"/>
          <w:sz w:val="24"/>
          <w:szCs w:val="24"/>
        </w:rPr>
        <w:t xml:space="preserve">and obtain further information, allowing officers to better understand the root issues at hand. </w:t>
      </w:r>
    </w:p>
    <w:p w14:paraId="003D397B" w14:textId="7BA78A16" w:rsidR="006A4910" w:rsidRPr="001347FA" w:rsidRDefault="006A4910"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 xml:space="preserve">In addition to policing models, </w:t>
      </w:r>
      <w:r w:rsidR="00D4784C" w:rsidRPr="001347FA">
        <w:rPr>
          <w:rFonts w:ascii="Times New Roman" w:hAnsi="Times New Roman" w:cs="Times New Roman"/>
          <w:sz w:val="24"/>
          <w:szCs w:val="24"/>
        </w:rPr>
        <w:t xml:space="preserve">there are several crime prevention </w:t>
      </w:r>
      <w:r w:rsidR="00B90664" w:rsidRPr="001347FA">
        <w:rPr>
          <w:rFonts w:ascii="Times New Roman" w:hAnsi="Times New Roman" w:cs="Times New Roman"/>
          <w:sz w:val="24"/>
          <w:szCs w:val="24"/>
        </w:rPr>
        <w:t>initiatives</w:t>
      </w:r>
      <w:r w:rsidR="00D4784C" w:rsidRPr="001347FA">
        <w:rPr>
          <w:rFonts w:ascii="Times New Roman" w:hAnsi="Times New Roman" w:cs="Times New Roman"/>
          <w:sz w:val="24"/>
          <w:szCs w:val="24"/>
        </w:rPr>
        <w:t xml:space="preserve"> which assist in the reduction of crime, notably the Routine Activity Theory</w:t>
      </w:r>
      <w:r w:rsidR="00C323F6" w:rsidRPr="001347FA">
        <w:rPr>
          <w:rFonts w:ascii="Times New Roman" w:hAnsi="Times New Roman" w:cs="Times New Roman"/>
          <w:sz w:val="24"/>
          <w:szCs w:val="24"/>
        </w:rPr>
        <w:t xml:space="preserve"> (RAT)</w:t>
      </w:r>
      <w:r w:rsidR="00D4784C" w:rsidRPr="001347FA">
        <w:rPr>
          <w:rFonts w:ascii="Times New Roman" w:hAnsi="Times New Roman" w:cs="Times New Roman"/>
          <w:sz w:val="24"/>
          <w:szCs w:val="24"/>
        </w:rPr>
        <w:t>, Broken Window Theory,</w:t>
      </w:r>
      <w:r w:rsidR="00B90664" w:rsidRPr="001347FA">
        <w:rPr>
          <w:rFonts w:ascii="Times New Roman" w:hAnsi="Times New Roman" w:cs="Times New Roman"/>
          <w:sz w:val="24"/>
          <w:szCs w:val="24"/>
        </w:rPr>
        <w:t xml:space="preserve"> The Crime Pattern Theory</w:t>
      </w:r>
      <w:r w:rsidR="00821EC6" w:rsidRPr="001347FA">
        <w:rPr>
          <w:rFonts w:ascii="Times New Roman" w:hAnsi="Times New Roman" w:cs="Times New Roman"/>
          <w:sz w:val="24"/>
          <w:szCs w:val="24"/>
        </w:rPr>
        <w:t xml:space="preserve"> (CPT)</w:t>
      </w:r>
      <w:r w:rsidR="002A730E" w:rsidRPr="001347FA">
        <w:rPr>
          <w:rFonts w:ascii="Times New Roman" w:hAnsi="Times New Roman" w:cs="Times New Roman"/>
          <w:sz w:val="24"/>
          <w:szCs w:val="24"/>
        </w:rPr>
        <w:t xml:space="preserve">. </w:t>
      </w:r>
      <w:r w:rsidR="00C366AC" w:rsidRPr="001347FA">
        <w:rPr>
          <w:rFonts w:ascii="Times New Roman" w:hAnsi="Times New Roman" w:cs="Times New Roman"/>
          <w:sz w:val="24"/>
          <w:szCs w:val="24"/>
        </w:rPr>
        <w:t xml:space="preserve">The theories outlined are used as part of a problem-solving approach to </w:t>
      </w:r>
      <w:r w:rsidR="00743DD3" w:rsidRPr="001347FA">
        <w:rPr>
          <w:rFonts w:ascii="Times New Roman" w:hAnsi="Times New Roman" w:cs="Times New Roman"/>
          <w:sz w:val="24"/>
          <w:szCs w:val="24"/>
        </w:rPr>
        <w:t xml:space="preserve">provide officers with an understanding as to why offenders commit crimes and what </w:t>
      </w:r>
      <w:r w:rsidR="00FC75E3" w:rsidRPr="001347FA">
        <w:rPr>
          <w:rFonts w:ascii="Times New Roman" w:hAnsi="Times New Roman" w:cs="Times New Roman"/>
          <w:sz w:val="24"/>
          <w:szCs w:val="24"/>
        </w:rPr>
        <w:t>elements</w:t>
      </w:r>
      <w:r w:rsidR="00743DD3" w:rsidRPr="001347FA">
        <w:rPr>
          <w:rFonts w:ascii="Times New Roman" w:hAnsi="Times New Roman" w:cs="Times New Roman"/>
          <w:sz w:val="24"/>
          <w:szCs w:val="24"/>
        </w:rPr>
        <w:t xml:space="preserve"> must exist for a crime to occur. </w:t>
      </w:r>
    </w:p>
    <w:p w14:paraId="52344067" w14:textId="57B148DB" w:rsidR="00743DD3" w:rsidRPr="001347FA" w:rsidRDefault="00743DD3" w:rsidP="001347FA">
      <w:pPr>
        <w:overflowPunct w:val="0"/>
        <w:autoSpaceDE w:val="0"/>
        <w:autoSpaceDN w:val="0"/>
        <w:adjustRightInd w:val="0"/>
        <w:spacing w:before="240" w:after="0" w:line="600" w:lineRule="auto"/>
        <w:ind w:left="426"/>
        <w:jc w:val="both"/>
        <w:textAlignment w:val="baseline"/>
        <w:rPr>
          <w:rFonts w:ascii="Times New Roman" w:hAnsi="Times New Roman" w:cs="Times New Roman"/>
          <w:sz w:val="24"/>
          <w:szCs w:val="24"/>
        </w:rPr>
      </w:pPr>
      <w:r w:rsidRPr="001347FA">
        <w:rPr>
          <w:rFonts w:ascii="Times New Roman" w:hAnsi="Times New Roman" w:cs="Times New Roman"/>
          <w:noProof/>
          <w:sz w:val="24"/>
          <w:szCs w:val="24"/>
        </w:rPr>
        <w:lastRenderedPageBreak/>
        <w:drawing>
          <wp:inline distT="0" distB="0" distL="0" distR="0" wp14:anchorId="0B5B7A16" wp14:editId="4F67573D">
            <wp:extent cx="2323824" cy="2173577"/>
            <wp:effectExtent l="0" t="0" r="635" b="0"/>
            <wp:docPr id="5" name="Content Placeholder 4">
              <a:extLst xmlns:a="http://schemas.openxmlformats.org/drawingml/2006/main">
                <a:ext uri="{FF2B5EF4-FFF2-40B4-BE49-F238E27FC236}">
                  <a16:creationId xmlns:a16="http://schemas.microsoft.com/office/drawing/2014/main" id="{F443ACE7-7EB4-473D-AAC2-A0BC5F04866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F443ACE7-7EB4-473D-AAC2-A0BC5F04866D}"/>
                        </a:ext>
                      </a:extLst>
                    </pic:cNvPr>
                    <pic:cNvPicPr>
                      <a:picLocks noGrp="1" noChangeAspect="1"/>
                    </pic:cNvPicPr>
                  </pic:nvPicPr>
                  <pic:blipFill>
                    <a:blip r:embed="rId12"/>
                    <a:stretch>
                      <a:fillRect/>
                    </a:stretch>
                  </pic:blipFill>
                  <pic:spPr>
                    <a:xfrm>
                      <a:off x="0" y="0"/>
                      <a:ext cx="2323824" cy="2173577"/>
                    </a:xfrm>
                    <a:prstGeom prst="rect">
                      <a:avLst/>
                    </a:prstGeom>
                    <a:noFill/>
                  </pic:spPr>
                </pic:pic>
              </a:graphicData>
            </a:graphic>
          </wp:inline>
        </w:drawing>
      </w:r>
    </w:p>
    <w:p w14:paraId="4744E754" w14:textId="2B978667" w:rsidR="00743DD3" w:rsidRPr="001347FA" w:rsidRDefault="00743DD3" w:rsidP="001347FA">
      <w:pPr>
        <w:overflowPunct w:val="0"/>
        <w:autoSpaceDE w:val="0"/>
        <w:autoSpaceDN w:val="0"/>
        <w:adjustRightInd w:val="0"/>
        <w:spacing w:before="240" w:after="0" w:line="600" w:lineRule="auto"/>
        <w:ind w:left="426"/>
        <w:jc w:val="both"/>
        <w:textAlignment w:val="baseline"/>
        <w:rPr>
          <w:rFonts w:ascii="Times New Roman" w:hAnsi="Times New Roman" w:cs="Times New Roman"/>
          <w:i/>
          <w:iCs/>
          <w:sz w:val="24"/>
          <w:szCs w:val="24"/>
        </w:rPr>
      </w:pPr>
      <w:r w:rsidRPr="001347FA">
        <w:rPr>
          <w:rFonts w:ascii="Times New Roman" w:hAnsi="Times New Roman" w:cs="Times New Roman"/>
          <w:i/>
          <w:iCs/>
          <w:sz w:val="24"/>
          <w:szCs w:val="24"/>
        </w:rPr>
        <w:t>Fig</w:t>
      </w:r>
      <w:r w:rsidR="00AC634F" w:rsidRPr="001347FA">
        <w:rPr>
          <w:rFonts w:ascii="Times New Roman" w:hAnsi="Times New Roman" w:cs="Times New Roman"/>
          <w:i/>
          <w:iCs/>
          <w:sz w:val="24"/>
          <w:szCs w:val="24"/>
        </w:rPr>
        <w:t>ure</w:t>
      </w:r>
      <w:r w:rsidRPr="001347FA">
        <w:rPr>
          <w:rFonts w:ascii="Times New Roman" w:hAnsi="Times New Roman" w:cs="Times New Roman"/>
          <w:i/>
          <w:iCs/>
          <w:sz w:val="24"/>
          <w:szCs w:val="24"/>
        </w:rPr>
        <w:t xml:space="preserve"> 2. Routine Activity Theory</w:t>
      </w:r>
      <w:r w:rsidR="001347FA">
        <w:rPr>
          <w:rFonts w:ascii="Times New Roman" w:hAnsi="Times New Roman" w:cs="Times New Roman"/>
          <w:i/>
          <w:iCs/>
          <w:sz w:val="24"/>
          <w:szCs w:val="24"/>
        </w:rPr>
        <w:t>., (Cohen, 1979).</w:t>
      </w:r>
    </w:p>
    <w:p w14:paraId="208508AC" w14:textId="6F400821" w:rsidR="00AC634F" w:rsidRPr="001347FA" w:rsidRDefault="00C323F6"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Cohen (1979) introduced the RAT</w:t>
      </w:r>
      <w:r w:rsidR="0098737D" w:rsidRPr="001347FA">
        <w:rPr>
          <w:rFonts w:ascii="Times New Roman" w:hAnsi="Times New Roman" w:cs="Times New Roman"/>
          <w:sz w:val="24"/>
          <w:szCs w:val="24"/>
        </w:rPr>
        <w:t xml:space="preserve"> which can be seen in figure 2. Cohen outlined that for a crime to occur </w:t>
      </w:r>
      <w:r w:rsidR="008E6CE5" w:rsidRPr="001347FA">
        <w:rPr>
          <w:rFonts w:ascii="Times New Roman" w:hAnsi="Times New Roman" w:cs="Times New Roman"/>
          <w:sz w:val="24"/>
          <w:szCs w:val="24"/>
        </w:rPr>
        <w:t xml:space="preserve">three elements must be present: a suitable target, the absence of a capable guardian and </w:t>
      </w:r>
      <w:r w:rsidR="008E1EFE" w:rsidRPr="001347FA">
        <w:rPr>
          <w:rFonts w:ascii="Times New Roman" w:hAnsi="Times New Roman" w:cs="Times New Roman"/>
          <w:sz w:val="24"/>
          <w:szCs w:val="24"/>
        </w:rPr>
        <w:t>an</w:t>
      </w:r>
      <w:r w:rsidR="008E6CE5" w:rsidRPr="001347FA">
        <w:rPr>
          <w:rFonts w:ascii="Times New Roman" w:hAnsi="Times New Roman" w:cs="Times New Roman"/>
          <w:sz w:val="24"/>
          <w:szCs w:val="24"/>
        </w:rPr>
        <w:t xml:space="preserve"> offender</w:t>
      </w:r>
      <w:r w:rsidR="00FE1D2E" w:rsidRPr="001347FA">
        <w:rPr>
          <w:rFonts w:ascii="Times New Roman" w:hAnsi="Times New Roman" w:cs="Times New Roman"/>
          <w:sz w:val="24"/>
          <w:szCs w:val="24"/>
        </w:rPr>
        <w:t xml:space="preserve"> i.e. </w:t>
      </w:r>
      <w:r w:rsidR="00B012C4" w:rsidRPr="001347FA">
        <w:rPr>
          <w:rFonts w:ascii="Times New Roman" w:hAnsi="Times New Roman" w:cs="Times New Roman"/>
          <w:sz w:val="24"/>
          <w:szCs w:val="24"/>
        </w:rPr>
        <w:t xml:space="preserve"> a suitable target being a mobile phone</w:t>
      </w:r>
      <w:r w:rsidR="00046CC2" w:rsidRPr="001347FA">
        <w:rPr>
          <w:rFonts w:ascii="Times New Roman" w:hAnsi="Times New Roman" w:cs="Times New Roman"/>
          <w:sz w:val="24"/>
          <w:szCs w:val="24"/>
        </w:rPr>
        <w:t xml:space="preserve"> left</w:t>
      </w:r>
      <w:r w:rsidR="00B012C4" w:rsidRPr="001347FA">
        <w:rPr>
          <w:rFonts w:ascii="Times New Roman" w:hAnsi="Times New Roman" w:cs="Times New Roman"/>
          <w:sz w:val="24"/>
          <w:szCs w:val="24"/>
        </w:rPr>
        <w:t xml:space="preserve"> in a car,</w:t>
      </w:r>
      <w:r w:rsidR="00046CC2" w:rsidRPr="001347FA">
        <w:rPr>
          <w:rFonts w:ascii="Times New Roman" w:hAnsi="Times New Roman" w:cs="Times New Roman"/>
          <w:sz w:val="24"/>
          <w:szCs w:val="24"/>
        </w:rPr>
        <w:t xml:space="preserve"> the owner not</w:t>
      </w:r>
      <w:r w:rsidR="008C4E4E" w:rsidRPr="001347FA">
        <w:rPr>
          <w:rFonts w:ascii="Times New Roman" w:hAnsi="Times New Roman" w:cs="Times New Roman"/>
          <w:sz w:val="24"/>
          <w:szCs w:val="24"/>
        </w:rPr>
        <w:t xml:space="preserve"> being</w:t>
      </w:r>
      <w:r w:rsidR="00046CC2" w:rsidRPr="001347FA">
        <w:rPr>
          <w:rFonts w:ascii="Times New Roman" w:hAnsi="Times New Roman" w:cs="Times New Roman"/>
          <w:sz w:val="24"/>
          <w:szCs w:val="24"/>
        </w:rPr>
        <w:t xml:space="preserve"> present and an opportunistic offender. </w:t>
      </w:r>
      <w:r w:rsidR="008C4E4E" w:rsidRPr="001347FA">
        <w:rPr>
          <w:rFonts w:ascii="Times New Roman" w:hAnsi="Times New Roman" w:cs="Times New Roman"/>
          <w:sz w:val="24"/>
          <w:szCs w:val="24"/>
        </w:rPr>
        <w:t xml:space="preserve">To prevent the crime from occurring Cohen states </w:t>
      </w:r>
      <w:r w:rsidR="007B7FE6" w:rsidRPr="001347FA">
        <w:rPr>
          <w:rFonts w:ascii="Times New Roman" w:hAnsi="Times New Roman" w:cs="Times New Roman"/>
          <w:sz w:val="24"/>
          <w:szCs w:val="24"/>
        </w:rPr>
        <w:t xml:space="preserve">one of the elements must be removed. In this instance, if the owner </w:t>
      </w:r>
      <w:r w:rsidR="00EE3C43" w:rsidRPr="001347FA">
        <w:rPr>
          <w:rFonts w:ascii="Times New Roman" w:hAnsi="Times New Roman" w:cs="Times New Roman"/>
          <w:sz w:val="24"/>
          <w:szCs w:val="24"/>
        </w:rPr>
        <w:t>were</w:t>
      </w:r>
      <w:r w:rsidR="007B7FE6" w:rsidRPr="001347FA">
        <w:rPr>
          <w:rFonts w:ascii="Times New Roman" w:hAnsi="Times New Roman" w:cs="Times New Roman"/>
          <w:sz w:val="24"/>
          <w:szCs w:val="24"/>
        </w:rPr>
        <w:t xml:space="preserve"> present or the phone had not been left then a crime would not </w:t>
      </w:r>
      <w:r w:rsidR="00E10550" w:rsidRPr="001347FA">
        <w:rPr>
          <w:rFonts w:ascii="Times New Roman" w:hAnsi="Times New Roman" w:cs="Times New Roman"/>
          <w:sz w:val="24"/>
          <w:szCs w:val="24"/>
        </w:rPr>
        <w:t>have</w:t>
      </w:r>
      <w:r w:rsidR="007B7FE6" w:rsidRPr="001347FA">
        <w:rPr>
          <w:rFonts w:ascii="Times New Roman" w:hAnsi="Times New Roman" w:cs="Times New Roman"/>
          <w:sz w:val="24"/>
          <w:szCs w:val="24"/>
        </w:rPr>
        <w:t xml:space="preserve"> occurred.</w:t>
      </w:r>
      <w:r w:rsidR="00821EC6" w:rsidRPr="001347FA">
        <w:rPr>
          <w:rFonts w:ascii="Times New Roman" w:hAnsi="Times New Roman" w:cs="Times New Roman"/>
          <w:sz w:val="24"/>
          <w:szCs w:val="24"/>
        </w:rPr>
        <w:t xml:space="preserve"> The CPT </w:t>
      </w:r>
      <w:r w:rsidR="006C08CD" w:rsidRPr="001347FA">
        <w:rPr>
          <w:rFonts w:ascii="Times New Roman" w:hAnsi="Times New Roman" w:cs="Times New Roman"/>
          <w:sz w:val="24"/>
          <w:szCs w:val="24"/>
        </w:rPr>
        <w:t>interlinks with the RAT</w:t>
      </w:r>
      <w:r w:rsidR="008E1EFE" w:rsidRPr="001347FA">
        <w:rPr>
          <w:rFonts w:ascii="Times New Roman" w:hAnsi="Times New Roman" w:cs="Times New Roman"/>
          <w:sz w:val="24"/>
          <w:szCs w:val="24"/>
        </w:rPr>
        <w:t xml:space="preserve"> regarding the elements required for a crime to occur as </w:t>
      </w:r>
      <w:proofErr w:type="spellStart"/>
      <w:r w:rsidR="008E1EFE" w:rsidRPr="001347FA">
        <w:rPr>
          <w:rFonts w:ascii="Times New Roman" w:hAnsi="Times New Roman" w:cs="Times New Roman"/>
          <w:sz w:val="24"/>
          <w:szCs w:val="24"/>
        </w:rPr>
        <w:t>Bratingham</w:t>
      </w:r>
      <w:proofErr w:type="spellEnd"/>
      <w:r w:rsidR="008E1EFE" w:rsidRPr="001347FA">
        <w:rPr>
          <w:rFonts w:ascii="Times New Roman" w:hAnsi="Times New Roman" w:cs="Times New Roman"/>
          <w:sz w:val="24"/>
          <w:szCs w:val="24"/>
        </w:rPr>
        <w:t xml:space="preserve"> (1993) noted when an offender’s awareness overlaps with a suitable opportunity the offender is likely to engage with crime. </w:t>
      </w:r>
    </w:p>
    <w:p w14:paraId="0684BBD9" w14:textId="4F3A347A" w:rsidR="008E1EFE" w:rsidRDefault="008E1EFE" w:rsidP="001347FA">
      <w:pPr>
        <w:overflowPunct w:val="0"/>
        <w:autoSpaceDE w:val="0"/>
        <w:autoSpaceDN w:val="0"/>
        <w:adjustRightInd w:val="0"/>
        <w:spacing w:before="240" w:after="0" w:line="600" w:lineRule="auto"/>
        <w:jc w:val="both"/>
        <w:textAlignment w:val="baseline"/>
        <w:rPr>
          <w:rFonts w:ascii="Times New Roman" w:hAnsi="Times New Roman" w:cs="Times New Roman"/>
          <w:color w:val="222222"/>
          <w:sz w:val="24"/>
          <w:szCs w:val="24"/>
          <w:shd w:val="clear" w:color="auto" w:fill="FFFFFF"/>
        </w:rPr>
      </w:pPr>
      <w:r w:rsidRPr="001347FA">
        <w:rPr>
          <w:rFonts w:ascii="Times New Roman" w:hAnsi="Times New Roman" w:cs="Times New Roman"/>
          <w:color w:val="222222"/>
          <w:sz w:val="24"/>
          <w:szCs w:val="24"/>
          <w:shd w:val="clear" w:color="auto" w:fill="FFFFFF"/>
        </w:rPr>
        <w:t>There are several theories about what causes people to commit crime (Kubrin,2009). The RCT</w:t>
      </w:r>
      <w:r w:rsidR="00C21DC8" w:rsidRPr="001347FA">
        <w:rPr>
          <w:rFonts w:ascii="Times New Roman" w:hAnsi="Times New Roman" w:cs="Times New Roman"/>
          <w:color w:val="222222"/>
          <w:sz w:val="24"/>
          <w:szCs w:val="24"/>
          <w:shd w:val="clear" w:color="auto" w:fill="FFFFFF"/>
        </w:rPr>
        <w:t>, coined by Becker (1968) outlines that, offenders voluntarily commit crimes just like they would voluntarily go to the shop. The RCT does not postulate that offenders are wholly rational in their decision-making but that, such decision-making is based upon consequences and personal gain. An offender’s environment can influence their decision-making.</w:t>
      </w:r>
      <w:r w:rsidR="002A730E" w:rsidRPr="001347FA">
        <w:rPr>
          <w:rFonts w:ascii="Times New Roman" w:hAnsi="Times New Roman" w:cs="Times New Roman"/>
          <w:color w:val="222222"/>
          <w:sz w:val="24"/>
          <w:szCs w:val="24"/>
          <w:shd w:val="clear" w:color="auto" w:fill="FFFFFF"/>
        </w:rPr>
        <w:t xml:space="preserve"> Wilson (1985) introduced the Broken Window Theory which states noticeable indications of crime in an area can influence the individuals living within it to adopt a similar lifestyle.</w:t>
      </w:r>
    </w:p>
    <w:p w14:paraId="74EAEE1E" w14:textId="77777777" w:rsid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b/>
          <w:bCs/>
          <w:color w:val="222222"/>
          <w:sz w:val="24"/>
          <w:szCs w:val="24"/>
          <w:shd w:val="clear" w:color="auto" w:fill="FFFFFF"/>
        </w:rPr>
      </w:pPr>
      <w:r>
        <w:rPr>
          <w:rFonts w:ascii="Times New Roman" w:hAnsi="Times New Roman" w:cs="Times New Roman"/>
          <w:color w:val="222222"/>
          <w:sz w:val="24"/>
          <w:szCs w:val="24"/>
          <w:shd w:val="clear" w:color="auto" w:fill="FFFFFF"/>
        </w:rPr>
        <w:tab/>
      </w:r>
      <w:r w:rsidRPr="001347FA">
        <w:rPr>
          <w:rFonts w:ascii="Times New Roman" w:hAnsi="Times New Roman" w:cs="Times New Roman"/>
          <w:b/>
          <w:bCs/>
          <w:color w:val="222222"/>
          <w:sz w:val="24"/>
          <w:szCs w:val="24"/>
          <w:shd w:val="clear" w:color="auto" w:fill="FFFFFF"/>
        </w:rPr>
        <w:t>Word Count: 1,082.</w:t>
      </w:r>
    </w:p>
    <w:p w14:paraId="1EC78028" w14:textId="507007E0" w:rsidR="00214CF9" w:rsidRPr="001347FA" w:rsidRDefault="00BD69D9" w:rsidP="001347FA">
      <w:pPr>
        <w:overflowPunct w:val="0"/>
        <w:autoSpaceDE w:val="0"/>
        <w:autoSpaceDN w:val="0"/>
        <w:adjustRightInd w:val="0"/>
        <w:spacing w:before="240" w:after="0" w:line="600" w:lineRule="auto"/>
        <w:jc w:val="both"/>
        <w:textAlignment w:val="baseline"/>
        <w:rPr>
          <w:rFonts w:ascii="Times New Roman" w:hAnsi="Times New Roman" w:cs="Times New Roman"/>
          <w:b/>
          <w:bCs/>
          <w:color w:val="222222"/>
          <w:sz w:val="24"/>
          <w:szCs w:val="24"/>
          <w:shd w:val="clear" w:color="auto" w:fill="FFFFFF"/>
        </w:rPr>
      </w:pPr>
      <w:r w:rsidRPr="001347FA">
        <w:rPr>
          <w:rFonts w:ascii="Times New Roman" w:eastAsia="Times New Roman" w:hAnsi="Times New Roman" w:cs="Times New Roman"/>
          <w:b/>
          <w:bCs/>
          <w:sz w:val="24"/>
          <w:szCs w:val="24"/>
          <w:u w:val="single"/>
          <w:lang w:eastAsia="en-GB"/>
        </w:rPr>
        <w:lastRenderedPageBreak/>
        <w:t>Task 3</w:t>
      </w:r>
    </w:p>
    <w:p w14:paraId="2D0AF585" w14:textId="26CFB96A" w:rsidR="00214CF9" w:rsidRPr="001347FA" w:rsidRDefault="00214CF9"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 xml:space="preserve">This essay will explore the variety of challenges and complexities operational Police Officers face on a day-to-day basis. Furthermore, the essay will detail the meaning of a critical and major incident and explore the police’s role in a joint-emergency </w:t>
      </w:r>
      <w:r w:rsidR="00704565" w:rsidRPr="001347FA">
        <w:rPr>
          <w:rFonts w:ascii="Times New Roman" w:eastAsia="Times New Roman" w:hAnsi="Times New Roman" w:cs="Times New Roman"/>
          <w:sz w:val="24"/>
          <w:szCs w:val="24"/>
          <w:lang w:eastAsia="en-GB"/>
        </w:rPr>
        <w:t>response</w:t>
      </w:r>
      <w:r w:rsidRPr="001347FA">
        <w:rPr>
          <w:rFonts w:ascii="Times New Roman" w:eastAsia="Times New Roman" w:hAnsi="Times New Roman" w:cs="Times New Roman"/>
          <w:sz w:val="24"/>
          <w:szCs w:val="24"/>
          <w:lang w:eastAsia="en-GB"/>
        </w:rPr>
        <w:t>.</w:t>
      </w:r>
    </w:p>
    <w:p w14:paraId="3A65F71F" w14:textId="44D14604" w:rsidR="00704565" w:rsidRPr="001347FA" w:rsidRDefault="00704565"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The level of crime has been stable in recent years, the latest figures from CSEW (Crime Survey for England and Wales) show between April 2019 and March 2020 there has been a 9% reduction of crime. The significant reductions being theft and criminal damage (</w:t>
      </w:r>
      <w:r w:rsidR="00392E07" w:rsidRPr="001347FA">
        <w:rPr>
          <w:rFonts w:ascii="Times New Roman" w:eastAsia="Times New Roman" w:hAnsi="Times New Roman" w:cs="Times New Roman"/>
          <w:sz w:val="24"/>
          <w:szCs w:val="24"/>
          <w:lang w:eastAsia="en-GB"/>
        </w:rPr>
        <w:t>ONS</w:t>
      </w:r>
      <w:r w:rsidRPr="001347FA">
        <w:rPr>
          <w:rFonts w:ascii="Times New Roman" w:eastAsia="Times New Roman" w:hAnsi="Times New Roman" w:cs="Times New Roman"/>
          <w:sz w:val="24"/>
          <w:szCs w:val="24"/>
          <w:lang w:eastAsia="en-GB"/>
        </w:rPr>
        <w:t>, 2020). This is just a snippet of statistics which display the reduction in crime.</w:t>
      </w:r>
      <w:r w:rsidR="00CB717C" w:rsidRPr="001347FA">
        <w:rPr>
          <w:rFonts w:ascii="Times New Roman" w:eastAsia="Times New Roman" w:hAnsi="Times New Roman" w:cs="Times New Roman"/>
          <w:sz w:val="24"/>
          <w:szCs w:val="24"/>
          <w:lang w:eastAsia="en-GB"/>
        </w:rPr>
        <w:t xml:space="preserve"> Figure 1 supports the notion that crime is decreasing, showing the descent from December 1995 to December 2020.</w:t>
      </w:r>
      <w:r w:rsidRPr="001347FA">
        <w:rPr>
          <w:rFonts w:ascii="Times New Roman" w:eastAsia="Times New Roman" w:hAnsi="Times New Roman" w:cs="Times New Roman"/>
          <w:sz w:val="24"/>
          <w:szCs w:val="24"/>
          <w:lang w:eastAsia="en-GB"/>
        </w:rPr>
        <w:t xml:space="preserve"> </w:t>
      </w:r>
    </w:p>
    <w:p w14:paraId="66342A8A" w14:textId="2E1DE937" w:rsidR="004A6529" w:rsidRPr="001347FA" w:rsidRDefault="00704565" w:rsidP="001347FA">
      <w:pPr>
        <w:overflowPunct w:val="0"/>
        <w:autoSpaceDE w:val="0"/>
        <w:autoSpaceDN w:val="0"/>
        <w:adjustRightInd w:val="0"/>
        <w:spacing w:before="240" w:after="0" w:line="600" w:lineRule="auto"/>
        <w:ind w:left="360"/>
        <w:jc w:val="both"/>
        <w:textAlignment w:val="baseline"/>
        <w:rPr>
          <w:rFonts w:ascii="Times New Roman" w:eastAsia="Times New Roman" w:hAnsi="Times New Roman" w:cs="Times New Roman"/>
          <w:sz w:val="24"/>
          <w:szCs w:val="24"/>
          <w:lang w:eastAsia="en-GB"/>
        </w:rPr>
      </w:pPr>
      <w:r w:rsidRPr="001347FA">
        <w:rPr>
          <w:rFonts w:ascii="Times New Roman" w:hAnsi="Times New Roman" w:cs="Times New Roman"/>
          <w:noProof/>
          <w:sz w:val="24"/>
          <w:szCs w:val="24"/>
        </w:rPr>
        <w:drawing>
          <wp:inline distT="0" distB="0" distL="0" distR="0" wp14:anchorId="2312F0DA" wp14:editId="1FBB8A70">
            <wp:extent cx="6391275" cy="312547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71" t="30869" r="79844" b="31985"/>
                    <a:stretch/>
                  </pic:blipFill>
                  <pic:spPr bwMode="auto">
                    <a:xfrm>
                      <a:off x="0" y="0"/>
                      <a:ext cx="6399630" cy="3129556"/>
                    </a:xfrm>
                    <a:prstGeom prst="rect">
                      <a:avLst/>
                    </a:prstGeom>
                    <a:ln>
                      <a:noFill/>
                    </a:ln>
                    <a:extLst>
                      <a:ext uri="{53640926-AAD7-44D8-BBD7-CCE9431645EC}">
                        <a14:shadowObscured xmlns:a14="http://schemas.microsoft.com/office/drawing/2010/main"/>
                      </a:ext>
                    </a:extLst>
                  </pic:spPr>
                </pic:pic>
              </a:graphicData>
            </a:graphic>
          </wp:inline>
        </w:drawing>
      </w:r>
    </w:p>
    <w:p w14:paraId="4CA75EF6" w14:textId="337B830F" w:rsidR="00CB717C" w:rsidRPr="001347FA" w:rsidRDefault="00CB717C" w:rsidP="001347FA">
      <w:pPr>
        <w:overflowPunct w:val="0"/>
        <w:autoSpaceDE w:val="0"/>
        <w:autoSpaceDN w:val="0"/>
        <w:adjustRightInd w:val="0"/>
        <w:spacing w:before="240" w:after="0" w:line="600" w:lineRule="auto"/>
        <w:ind w:left="360"/>
        <w:jc w:val="both"/>
        <w:textAlignment w:val="baseline"/>
        <w:rPr>
          <w:rFonts w:ascii="Times New Roman" w:eastAsia="Times New Roman" w:hAnsi="Times New Roman" w:cs="Times New Roman"/>
          <w:i/>
          <w:iCs/>
          <w:sz w:val="24"/>
          <w:szCs w:val="24"/>
          <w:lang w:eastAsia="en-GB"/>
        </w:rPr>
      </w:pPr>
      <w:r w:rsidRPr="001347FA">
        <w:rPr>
          <w:rFonts w:ascii="Times New Roman" w:eastAsia="Times New Roman" w:hAnsi="Times New Roman" w:cs="Times New Roman"/>
          <w:i/>
          <w:iCs/>
          <w:sz w:val="24"/>
          <w:szCs w:val="24"/>
          <w:lang w:eastAsia="en-GB"/>
        </w:rPr>
        <w:t>Figure 1. Crime Figures between December 1981-December 2020., (</w:t>
      </w:r>
      <w:r w:rsidR="00392E07" w:rsidRPr="001347FA">
        <w:rPr>
          <w:rFonts w:ascii="Times New Roman" w:eastAsia="Times New Roman" w:hAnsi="Times New Roman" w:cs="Times New Roman"/>
          <w:i/>
          <w:iCs/>
          <w:sz w:val="24"/>
          <w:szCs w:val="24"/>
          <w:lang w:eastAsia="en-GB"/>
        </w:rPr>
        <w:t>ONS</w:t>
      </w:r>
      <w:r w:rsidRPr="001347FA">
        <w:rPr>
          <w:rFonts w:ascii="Times New Roman" w:eastAsia="Times New Roman" w:hAnsi="Times New Roman" w:cs="Times New Roman"/>
          <w:i/>
          <w:iCs/>
          <w:sz w:val="24"/>
          <w:szCs w:val="24"/>
          <w:lang w:eastAsia="en-GB"/>
        </w:rPr>
        <w:t xml:space="preserve"> 2021).</w:t>
      </w:r>
    </w:p>
    <w:p w14:paraId="2CCB816E" w14:textId="26573FBF" w:rsidR="00CB717C" w:rsidRPr="001347FA" w:rsidRDefault="00CB717C"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Although figures show the reduction of crime, the demand for non-crime related calls has increased. such as missing persons or mental health. In 2019, South Wales Police took 10,500 calls relating to missing persons</w:t>
      </w:r>
      <w:r w:rsidR="00FB6C9A" w:rsidRPr="001347FA">
        <w:rPr>
          <w:rFonts w:ascii="Times New Roman" w:eastAsia="Times New Roman" w:hAnsi="Times New Roman" w:cs="Times New Roman"/>
          <w:sz w:val="24"/>
          <w:szCs w:val="24"/>
          <w:lang w:eastAsia="en-GB"/>
        </w:rPr>
        <w:t>, a significant increase from the previous year</w:t>
      </w:r>
      <w:r w:rsidRPr="001347FA">
        <w:rPr>
          <w:rFonts w:ascii="Times New Roman" w:eastAsia="Times New Roman" w:hAnsi="Times New Roman" w:cs="Times New Roman"/>
          <w:sz w:val="24"/>
          <w:szCs w:val="24"/>
          <w:lang w:eastAsia="en-GB"/>
        </w:rPr>
        <w:t xml:space="preserve"> (</w:t>
      </w:r>
      <w:r w:rsidR="00FB6C9A" w:rsidRPr="001347FA">
        <w:rPr>
          <w:rFonts w:ascii="Times New Roman" w:eastAsia="Times New Roman" w:hAnsi="Times New Roman" w:cs="Times New Roman"/>
          <w:sz w:val="24"/>
          <w:szCs w:val="24"/>
          <w:lang w:eastAsia="en-GB"/>
        </w:rPr>
        <w:t>Rees</w:t>
      </w:r>
      <w:r w:rsidRPr="001347FA">
        <w:rPr>
          <w:rFonts w:ascii="Times New Roman" w:eastAsia="Times New Roman" w:hAnsi="Times New Roman" w:cs="Times New Roman"/>
          <w:sz w:val="24"/>
          <w:szCs w:val="24"/>
          <w:lang w:eastAsia="en-GB"/>
        </w:rPr>
        <w:t>, 2019)</w:t>
      </w:r>
      <w:r w:rsidR="00FB6C9A" w:rsidRPr="001347FA">
        <w:rPr>
          <w:rFonts w:ascii="Times New Roman" w:eastAsia="Times New Roman" w:hAnsi="Times New Roman" w:cs="Times New Roman"/>
          <w:sz w:val="24"/>
          <w:szCs w:val="24"/>
          <w:lang w:eastAsia="en-GB"/>
        </w:rPr>
        <w:t xml:space="preserve">. The police service is 24/7, meaning that they are </w:t>
      </w:r>
      <w:r w:rsidR="00FB6C9A" w:rsidRPr="001347FA">
        <w:rPr>
          <w:rFonts w:ascii="Times New Roman" w:eastAsia="Times New Roman" w:hAnsi="Times New Roman" w:cs="Times New Roman"/>
          <w:sz w:val="24"/>
          <w:szCs w:val="24"/>
          <w:lang w:eastAsia="en-GB"/>
        </w:rPr>
        <w:lastRenderedPageBreak/>
        <w:t xml:space="preserve">the only professionals available to respond to mental health related calls in an ‘out of hours’ period. An analysis outlined that the peak time for mental health-related calls is between 3-6pm, the end of the working day meaning in-hours services will not be available (HMICFRS, 2018). The increase in such demand is a challenge for officers and staff, namely due to insufficient mental health training amongst officers and the incapability of other services to assist the police, for example the Ambulance service have higher priority calls and deem mental health to be of low priority. </w:t>
      </w:r>
      <w:r w:rsidR="00767319" w:rsidRPr="001347FA">
        <w:rPr>
          <w:rFonts w:ascii="Times New Roman" w:eastAsia="Times New Roman" w:hAnsi="Times New Roman" w:cs="Times New Roman"/>
          <w:sz w:val="24"/>
          <w:szCs w:val="24"/>
          <w:lang w:eastAsia="en-GB"/>
        </w:rPr>
        <w:t>A survey conducted outline officers report that non-crime related calls consume all their time and that there are significant delays at mental health facilities, such delays being 8-10 hours (Partnership Council for Wales, 2018).</w:t>
      </w:r>
    </w:p>
    <w:p w14:paraId="7C3547C4" w14:textId="68C4D89C" w:rsidR="00767319" w:rsidRPr="001347FA" w:rsidRDefault="00767319"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To facilitate the increasing demand of non-crime related calls officers are needed. The police workforce has seen a decline in recent years despite demanding increasing. In 2018, the number of police officers per 100,000 in England and Wales was 199 in comparison with 247 in 1996 (Hargreaves, 2018).</w:t>
      </w:r>
    </w:p>
    <w:p w14:paraId="62B6CFCE" w14:textId="1D48281C" w:rsidR="00D03016" w:rsidRPr="001347FA" w:rsidRDefault="00D03016" w:rsidP="001347FA">
      <w:pPr>
        <w:overflowPunct w:val="0"/>
        <w:autoSpaceDE w:val="0"/>
        <w:autoSpaceDN w:val="0"/>
        <w:adjustRightInd w:val="0"/>
        <w:spacing w:before="240" w:after="0" w:line="600" w:lineRule="auto"/>
        <w:ind w:left="360"/>
        <w:jc w:val="both"/>
        <w:textAlignment w:val="baseline"/>
        <w:rPr>
          <w:rFonts w:ascii="Times New Roman" w:eastAsia="Times New Roman" w:hAnsi="Times New Roman" w:cs="Times New Roman"/>
          <w:sz w:val="24"/>
          <w:szCs w:val="24"/>
          <w:lang w:eastAsia="en-GB"/>
        </w:rPr>
      </w:pPr>
      <w:r w:rsidRPr="001347FA">
        <w:rPr>
          <w:rFonts w:ascii="Times New Roman" w:hAnsi="Times New Roman" w:cs="Times New Roman"/>
          <w:noProof/>
          <w:sz w:val="24"/>
          <w:szCs w:val="24"/>
        </w:rPr>
        <w:drawing>
          <wp:inline distT="0" distB="0" distL="0" distR="0" wp14:anchorId="35745C16" wp14:editId="30178643">
            <wp:extent cx="6172200" cy="2690347"/>
            <wp:effectExtent l="0" t="0" r="0" b="0"/>
            <wp:docPr id="9" name="Picture 9" descr="Change in the police workforce since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in the police workforce since 20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93051" cy="2699436"/>
                    </a:xfrm>
                    <a:prstGeom prst="rect">
                      <a:avLst/>
                    </a:prstGeom>
                    <a:noFill/>
                    <a:ln>
                      <a:noFill/>
                    </a:ln>
                  </pic:spPr>
                </pic:pic>
              </a:graphicData>
            </a:graphic>
          </wp:inline>
        </w:drawing>
      </w:r>
    </w:p>
    <w:p w14:paraId="185126F3" w14:textId="74958701" w:rsidR="00767319" w:rsidRPr="001347FA" w:rsidRDefault="00D03016" w:rsidP="001347FA">
      <w:pPr>
        <w:spacing w:after="0" w:line="600" w:lineRule="auto"/>
        <w:ind w:firstLine="360"/>
        <w:rPr>
          <w:rFonts w:ascii="Times New Roman" w:eastAsia="Times New Roman" w:hAnsi="Times New Roman" w:cs="Times New Roman"/>
          <w:i/>
          <w:iCs/>
          <w:sz w:val="24"/>
          <w:szCs w:val="24"/>
          <w:lang w:eastAsia="en-GB"/>
        </w:rPr>
      </w:pPr>
      <w:r w:rsidRPr="001347FA">
        <w:rPr>
          <w:rFonts w:ascii="Times New Roman" w:eastAsia="Times New Roman" w:hAnsi="Times New Roman" w:cs="Times New Roman"/>
          <w:i/>
          <w:iCs/>
          <w:sz w:val="24"/>
          <w:szCs w:val="24"/>
          <w:lang w:eastAsia="en-GB"/>
        </w:rPr>
        <w:t>Figure 2., Analysis of Police Workforce 2010-2019., (Home Office, 2020).</w:t>
      </w:r>
    </w:p>
    <w:p w14:paraId="27691877" w14:textId="526E8549" w:rsidR="00D03016" w:rsidRPr="001347FA" w:rsidRDefault="00D03016" w:rsidP="001347FA">
      <w:pPr>
        <w:spacing w:after="0" w:line="600" w:lineRule="auto"/>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 xml:space="preserve">Figure 2 supports the notion of the reduction of police officers and PCSO’s between 2010-2019. Increasing demand will have a toll officers and staff’s mental health and wellbeing as workloads and demands are not achievable. The Police Federation (2018) found around 22% of 27,000 participants believed the level of pay </w:t>
      </w:r>
      <w:r w:rsidRPr="001347FA">
        <w:rPr>
          <w:rFonts w:ascii="Times New Roman" w:eastAsia="Times New Roman" w:hAnsi="Times New Roman" w:cs="Times New Roman"/>
          <w:sz w:val="24"/>
          <w:szCs w:val="24"/>
          <w:lang w:eastAsia="en-GB"/>
        </w:rPr>
        <w:lastRenderedPageBreak/>
        <w:t>and workloads are diminishing morale.</w:t>
      </w:r>
      <w:r w:rsidR="00392E07" w:rsidRPr="001347FA">
        <w:rPr>
          <w:rFonts w:ascii="Times New Roman" w:eastAsia="Times New Roman" w:hAnsi="Times New Roman" w:cs="Times New Roman"/>
          <w:sz w:val="24"/>
          <w:szCs w:val="24"/>
          <w:lang w:eastAsia="en-GB"/>
        </w:rPr>
        <w:t xml:space="preserve"> A decrease in workforce can change the public’s perception of the Police due to less officers ‘walking the beat’, showing a visible presence. A CSEW conducted by the Office for National Statistics (ONS) in 2017 found 60% of adults believed crime increased when it had decreased (ONS, 2017). A change in the public’s perception can lead to a negative impact on community engagement and can build barriers between the public and the </w:t>
      </w:r>
      <w:r w:rsidR="00154B44" w:rsidRPr="001347FA">
        <w:rPr>
          <w:rFonts w:ascii="Times New Roman" w:eastAsia="Times New Roman" w:hAnsi="Times New Roman" w:cs="Times New Roman"/>
          <w:sz w:val="24"/>
          <w:szCs w:val="24"/>
          <w:lang w:eastAsia="en-GB"/>
        </w:rPr>
        <w:t>police. The reduction in officers and other challenges presented has the potential to increase the frequency of critical incidents. A</w:t>
      </w:r>
      <w:r w:rsidR="00154B44" w:rsidRPr="001347FA">
        <w:rPr>
          <w:rFonts w:ascii="Times New Roman" w:eastAsia="Times New Roman" w:hAnsi="Times New Roman" w:cs="Times New Roman"/>
          <w:sz w:val="24"/>
          <w:szCs w:val="24"/>
          <w:lang w:eastAsia="en-GB"/>
        </w:rPr>
        <w:t xml:space="preserve"> critical incident </w:t>
      </w:r>
      <w:r w:rsidR="00154B44" w:rsidRPr="001347FA">
        <w:rPr>
          <w:rFonts w:ascii="Times New Roman" w:eastAsia="Times New Roman" w:hAnsi="Times New Roman" w:cs="Times New Roman"/>
          <w:sz w:val="24"/>
          <w:szCs w:val="24"/>
          <w:lang w:eastAsia="en-GB"/>
        </w:rPr>
        <w:t>is a</w:t>
      </w:r>
      <w:r w:rsidR="00154B44" w:rsidRPr="001347FA">
        <w:rPr>
          <w:rFonts w:ascii="Times New Roman" w:eastAsia="Times New Roman" w:hAnsi="Times New Roman" w:cs="Times New Roman"/>
          <w:sz w:val="24"/>
          <w:szCs w:val="24"/>
          <w:lang w:eastAsia="en-GB"/>
        </w:rPr>
        <w:t>ny incident where the effectiveness of the police response is likely to have a significant impact on the confidence of the victim, their family and/or the community</w:t>
      </w:r>
      <w:r w:rsidR="00154B44" w:rsidRPr="001347FA">
        <w:rPr>
          <w:rFonts w:ascii="Times New Roman" w:eastAsia="Times New Roman" w:hAnsi="Times New Roman" w:cs="Times New Roman"/>
          <w:sz w:val="24"/>
          <w:szCs w:val="24"/>
          <w:lang w:eastAsia="en-GB"/>
        </w:rPr>
        <w:t xml:space="preserve"> (COP, 2013). The shooting of Mark Duggan on the 4</w:t>
      </w:r>
      <w:r w:rsidR="00154B44" w:rsidRPr="001347FA">
        <w:rPr>
          <w:rFonts w:ascii="Times New Roman" w:eastAsia="Times New Roman" w:hAnsi="Times New Roman" w:cs="Times New Roman"/>
          <w:sz w:val="24"/>
          <w:szCs w:val="24"/>
          <w:vertAlign w:val="superscript"/>
          <w:lang w:eastAsia="en-GB"/>
        </w:rPr>
        <w:t>th</w:t>
      </w:r>
      <w:r w:rsidR="00154B44" w:rsidRPr="001347FA">
        <w:rPr>
          <w:rFonts w:ascii="Times New Roman" w:eastAsia="Times New Roman" w:hAnsi="Times New Roman" w:cs="Times New Roman"/>
          <w:sz w:val="24"/>
          <w:szCs w:val="24"/>
          <w:lang w:eastAsia="en-GB"/>
        </w:rPr>
        <w:t xml:space="preserve"> of August 2011 is a notable critical incident, Duggan’s death led to </w:t>
      </w:r>
      <w:r w:rsidR="00BC65C2" w:rsidRPr="001347FA">
        <w:rPr>
          <w:rFonts w:ascii="Times New Roman" w:eastAsia="Times New Roman" w:hAnsi="Times New Roman" w:cs="Times New Roman"/>
          <w:sz w:val="24"/>
          <w:szCs w:val="24"/>
          <w:lang w:eastAsia="en-GB"/>
        </w:rPr>
        <w:t xml:space="preserve">an uprising amongst the Tottenham community which sparked the infamous London Riots. Although the actions surrounding the incident were deemed lawful, the death of Duggan emphasises the importance of the police’s role when dealing with critical incidents and the aftermath of such incidents unfolding. It is vital for officer’s to recognise and understand the impacts of a critical incident. Awareness is key and early intervention with victims and witnesses is important to understand and address their needs to prevent their perception of the police diminishing. </w:t>
      </w:r>
      <w:r w:rsidR="00392E07" w:rsidRPr="001347FA">
        <w:rPr>
          <w:rFonts w:ascii="Times New Roman" w:eastAsia="Times New Roman" w:hAnsi="Times New Roman" w:cs="Times New Roman"/>
          <w:sz w:val="24"/>
          <w:szCs w:val="24"/>
          <w:lang w:eastAsia="en-GB"/>
        </w:rPr>
        <w:t>To foster community engagement, an increase of officers is required</w:t>
      </w:r>
      <w:r w:rsidR="00BC65C2" w:rsidRPr="001347FA">
        <w:rPr>
          <w:rFonts w:ascii="Times New Roman" w:eastAsia="Times New Roman" w:hAnsi="Times New Roman" w:cs="Times New Roman"/>
          <w:sz w:val="24"/>
          <w:szCs w:val="24"/>
          <w:lang w:eastAsia="en-GB"/>
        </w:rPr>
        <w:t xml:space="preserve"> to deal with various incidents</w:t>
      </w:r>
      <w:r w:rsidR="00392E07" w:rsidRPr="001347FA">
        <w:rPr>
          <w:rFonts w:ascii="Times New Roman" w:eastAsia="Times New Roman" w:hAnsi="Times New Roman" w:cs="Times New Roman"/>
          <w:sz w:val="24"/>
          <w:szCs w:val="24"/>
          <w:lang w:eastAsia="en-GB"/>
        </w:rPr>
        <w:t xml:space="preserve"> and </w:t>
      </w:r>
      <w:r w:rsidR="00BC65C2" w:rsidRPr="001347FA">
        <w:rPr>
          <w:rFonts w:ascii="Times New Roman" w:eastAsia="Times New Roman" w:hAnsi="Times New Roman" w:cs="Times New Roman"/>
          <w:sz w:val="24"/>
          <w:szCs w:val="24"/>
          <w:lang w:eastAsia="en-GB"/>
        </w:rPr>
        <w:t xml:space="preserve">a </w:t>
      </w:r>
      <w:r w:rsidR="00392E07" w:rsidRPr="001347FA">
        <w:rPr>
          <w:rFonts w:ascii="Times New Roman" w:eastAsia="Times New Roman" w:hAnsi="Times New Roman" w:cs="Times New Roman"/>
          <w:sz w:val="24"/>
          <w:szCs w:val="24"/>
          <w:lang w:eastAsia="en-GB"/>
        </w:rPr>
        <w:t>joint-emergency service</w:t>
      </w:r>
      <w:r w:rsidR="00154B44" w:rsidRPr="001347FA">
        <w:rPr>
          <w:rFonts w:ascii="Times New Roman" w:eastAsia="Times New Roman" w:hAnsi="Times New Roman" w:cs="Times New Roman"/>
          <w:sz w:val="24"/>
          <w:szCs w:val="24"/>
          <w:lang w:eastAsia="en-GB"/>
        </w:rPr>
        <w:t xml:space="preserve"> response</w:t>
      </w:r>
      <w:r w:rsidR="00392E07" w:rsidRPr="001347FA">
        <w:rPr>
          <w:rFonts w:ascii="Times New Roman" w:eastAsia="Times New Roman" w:hAnsi="Times New Roman" w:cs="Times New Roman"/>
          <w:sz w:val="24"/>
          <w:szCs w:val="24"/>
          <w:lang w:eastAsia="en-GB"/>
        </w:rPr>
        <w:t xml:space="preserve"> to reduce demand. </w:t>
      </w:r>
    </w:p>
    <w:p w14:paraId="5B5996A8" w14:textId="146A2FFB" w:rsidR="00392E07" w:rsidRPr="001347FA" w:rsidRDefault="00392E07" w:rsidP="001347FA">
      <w:pPr>
        <w:spacing w:before="240" w:after="0" w:line="600" w:lineRule="auto"/>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The Joint Emergency Services Interoperability Programme (JESIP) was established in 2012 to tackle inoperability amongst emergency services as events in recent years have shown the need for emergency services to work collaboratively (HMICFRS, 2016).</w:t>
      </w:r>
      <w:r w:rsidR="00832DFE" w:rsidRPr="001347FA">
        <w:rPr>
          <w:rFonts w:ascii="Times New Roman" w:eastAsia="Times New Roman" w:hAnsi="Times New Roman" w:cs="Times New Roman"/>
          <w:sz w:val="24"/>
          <w:szCs w:val="24"/>
          <w:lang w:eastAsia="en-GB"/>
        </w:rPr>
        <w:t xml:space="preserve"> </w:t>
      </w:r>
      <w:r w:rsidR="00667C4F" w:rsidRPr="001347FA">
        <w:rPr>
          <w:rFonts w:ascii="Times New Roman" w:eastAsia="Times New Roman" w:hAnsi="Times New Roman" w:cs="Times New Roman"/>
          <w:sz w:val="24"/>
          <w:szCs w:val="24"/>
          <w:lang w:eastAsia="en-GB"/>
        </w:rPr>
        <w:t xml:space="preserve">Reviews of certain major incidents formulated the need for JESIP. A review conducted into the shooting of 12 people in Cumbria by Derrick Bird in 2010 reported gaps and major failings in the inoperability between blue-light services (Pitt, 2008). </w:t>
      </w:r>
      <w:r w:rsidR="00832DFE" w:rsidRPr="001347FA">
        <w:rPr>
          <w:rFonts w:ascii="Times New Roman" w:eastAsia="Times New Roman" w:hAnsi="Times New Roman" w:cs="Times New Roman"/>
          <w:sz w:val="24"/>
          <w:szCs w:val="24"/>
          <w:lang w:eastAsia="en-GB"/>
        </w:rPr>
        <w:t xml:space="preserve">The programme defines </w:t>
      </w:r>
      <w:r w:rsidR="00832DFE" w:rsidRPr="001347FA">
        <w:rPr>
          <w:rFonts w:ascii="Times New Roman" w:eastAsia="Times New Roman" w:hAnsi="Times New Roman" w:cs="Times New Roman"/>
          <w:sz w:val="24"/>
          <w:szCs w:val="24"/>
          <w:lang w:eastAsia="en-GB"/>
        </w:rPr>
        <w:lastRenderedPageBreak/>
        <w:t>a major incident as any event or situation with a variety of serious consequences which requires special arrangements to be implemented by one or more emergency services (JESIP, 2021).</w:t>
      </w:r>
    </w:p>
    <w:p w14:paraId="1A3FC136" w14:textId="1AE3F37C" w:rsidR="00832DFE" w:rsidRPr="001347FA" w:rsidRDefault="00832DFE" w:rsidP="001347FA">
      <w:pPr>
        <w:spacing w:after="0" w:line="600" w:lineRule="auto"/>
        <w:rPr>
          <w:rFonts w:ascii="Times New Roman" w:eastAsia="Times New Roman" w:hAnsi="Times New Roman" w:cs="Times New Roman"/>
          <w:sz w:val="24"/>
          <w:szCs w:val="24"/>
          <w:lang w:eastAsia="en-GB"/>
        </w:rPr>
      </w:pPr>
    </w:p>
    <w:p w14:paraId="36009EBC" w14:textId="51FEC11D" w:rsidR="00832DFE" w:rsidRPr="001347FA" w:rsidRDefault="00832DFE" w:rsidP="001347FA">
      <w:pPr>
        <w:spacing w:after="0" w:line="600" w:lineRule="auto"/>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Front-line officers are usually first on scene of a major incident meaning their ability to recognise a major incident is vital. The ‘METHANE’ pneumonic</w:t>
      </w:r>
      <w:r w:rsidR="00667C4F" w:rsidRPr="001347FA">
        <w:rPr>
          <w:rFonts w:ascii="Times New Roman" w:eastAsia="Times New Roman" w:hAnsi="Times New Roman" w:cs="Times New Roman"/>
          <w:sz w:val="24"/>
          <w:szCs w:val="24"/>
          <w:lang w:eastAsia="en-GB"/>
        </w:rPr>
        <w:t xml:space="preserve"> as noted in Figure 3</w:t>
      </w:r>
      <w:r w:rsidRPr="001347FA">
        <w:rPr>
          <w:rFonts w:ascii="Times New Roman" w:eastAsia="Times New Roman" w:hAnsi="Times New Roman" w:cs="Times New Roman"/>
          <w:sz w:val="24"/>
          <w:szCs w:val="24"/>
          <w:lang w:eastAsia="en-GB"/>
        </w:rPr>
        <w:t xml:space="preserve"> is utilised to adopt a common approach to a major incident and assist those at scene to pass correct and salient information to</w:t>
      </w:r>
      <w:r w:rsidR="00FA5F2F" w:rsidRPr="001347FA">
        <w:rPr>
          <w:rFonts w:ascii="Times New Roman" w:eastAsia="Times New Roman" w:hAnsi="Times New Roman" w:cs="Times New Roman"/>
          <w:sz w:val="24"/>
          <w:szCs w:val="24"/>
          <w:lang w:eastAsia="en-GB"/>
        </w:rPr>
        <w:t xml:space="preserve"> control operators.</w:t>
      </w:r>
    </w:p>
    <w:p w14:paraId="0329D2D3" w14:textId="3A73FE90" w:rsidR="00667C4F" w:rsidRPr="001347FA" w:rsidRDefault="00BC65C2" w:rsidP="001347FA">
      <w:pPr>
        <w:spacing w:after="0" w:line="600" w:lineRule="auto"/>
        <w:rPr>
          <w:rFonts w:ascii="Times New Roman" w:hAnsi="Times New Roman" w:cs="Times New Roman"/>
          <w:noProof/>
          <w:sz w:val="24"/>
          <w:szCs w:val="24"/>
        </w:rPr>
      </w:pPr>
      <w:r w:rsidRPr="001347FA">
        <w:rPr>
          <w:rFonts w:ascii="Times New Roman" w:hAnsi="Times New Roman" w:cs="Times New Roman"/>
          <w:noProof/>
          <w:sz w:val="24"/>
          <w:szCs w:val="24"/>
        </w:rPr>
        <w:drawing>
          <wp:inline distT="0" distB="0" distL="0" distR="0" wp14:anchorId="0EF99EA7" wp14:editId="6F5730A5">
            <wp:extent cx="6368902" cy="442830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l="10477" t="4909" r="10139" b="22866"/>
                    <a:stretch/>
                  </pic:blipFill>
                  <pic:spPr bwMode="auto">
                    <a:xfrm>
                      <a:off x="0" y="0"/>
                      <a:ext cx="6486348" cy="4509963"/>
                    </a:xfrm>
                    <a:prstGeom prst="rect">
                      <a:avLst/>
                    </a:prstGeom>
                    <a:noFill/>
                    <a:ln>
                      <a:noFill/>
                    </a:ln>
                    <a:extLst>
                      <a:ext uri="{53640926-AAD7-44D8-BBD7-CCE9431645EC}">
                        <a14:shadowObscured xmlns:a14="http://schemas.microsoft.com/office/drawing/2010/main"/>
                      </a:ext>
                    </a:extLst>
                  </pic:spPr>
                </pic:pic>
              </a:graphicData>
            </a:graphic>
          </wp:inline>
        </w:drawing>
      </w:r>
    </w:p>
    <w:p w14:paraId="78F8310F" w14:textId="77777777" w:rsidR="00FA5F2F" w:rsidRPr="001347FA" w:rsidRDefault="00667C4F" w:rsidP="001347FA">
      <w:pPr>
        <w:spacing w:after="0" w:line="600" w:lineRule="auto"/>
        <w:rPr>
          <w:rFonts w:ascii="Times New Roman" w:eastAsia="Times New Roman" w:hAnsi="Times New Roman" w:cs="Times New Roman"/>
          <w:i/>
          <w:iCs/>
          <w:sz w:val="24"/>
          <w:szCs w:val="24"/>
          <w:lang w:eastAsia="en-GB"/>
        </w:rPr>
      </w:pPr>
      <w:r w:rsidRPr="001347FA">
        <w:rPr>
          <w:rFonts w:ascii="Times New Roman" w:eastAsia="Times New Roman" w:hAnsi="Times New Roman" w:cs="Times New Roman"/>
          <w:i/>
          <w:iCs/>
          <w:sz w:val="24"/>
          <w:szCs w:val="24"/>
          <w:lang w:eastAsia="en-GB"/>
        </w:rPr>
        <w:t>Figure 3., METHANE Pneumonic (JESIP, 2020).</w:t>
      </w:r>
    </w:p>
    <w:p w14:paraId="2FD9739D" w14:textId="77777777" w:rsidR="00FA5F2F" w:rsidRPr="001347FA" w:rsidRDefault="00FA5F2F" w:rsidP="001347FA">
      <w:pPr>
        <w:spacing w:after="0" w:line="600" w:lineRule="auto"/>
        <w:rPr>
          <w:rFonts w:ascii="Times New Roman" w:eastAsia="Times New Roman" w:hAnsi="Times New Roman" w:cs="Times New Roman"/>
          <w:sz w:val="24"/>
          <w:szCs w:val="24"/>
          <w:lang w:eastAsia="en-GB"/>
        </w:rPr>
      </w:pPr>
    </w:p>
    <w:p w14:paraId="2FCE0AEF" w14:textId="1066DC56" w:rsidR="00FA5F2F" w:rsidRPr="001347FA" w:rsidRDefault="00FA5F2F" w:rsidP="001347FA">
      <w:pPr>
        <w:spacing w:after="0" w:line="600" w:lineRule="auto"/>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 xml:space="preserve">Once a major incident is declared utilising METHANE, officers have a variety of responsibilities, notably to preserve and protect life, property, and the environment. Based upon the information collated via the use of METHANE determines an officer’s actions and decisions. The location and type of incident will determine what type of emergency services are required in terms of accessibility i.e., an air ambulance may be required </w:t>
      </w:r>
      <w:r w:rsidRPr="001347FA">
        <w:rPr>
          <w:rFonts w:ascii="Times New Roman" w:eastAsia="Times New Roman" w:hAnsi="Times New Roman" w:cs="Times New Roman"/>
          <w:sz w:val="24"/>
          <w:szCs w:val="24"/>
          <w:lang w:eastAsia="en-GB"/>
        </w:rPr>
        <w:lastRenderedPageBreak/>
        <w:t xml:space="preserve">due to the secluded area. </w:t>
      </w:r>
      <w:r w:rsidR="00154B44" w:rsidRPr="001347FA">
        <w:rPr>
          <w:rFonts w:ascii="Times New Roman" w:eastAsia="Times New Roman" w:hAnsi="Times New Roman" w:cs="Times New Roman"/>
          <w:sz w:val="24"/>
          <w:szCs w:val="24"/>
          <w:lang w:eastAsia="en-GB"/>
        </w:rPr>
        <w:t>Officer will utilise the Joint-Decision Model</w:t>
      </w:r>
      <w:r w:rsidR="00BC65C2" w:rsidRPr="001347FA">
        <w:rPr>
          <w:rFonts w:ascii="Times New Roman" w:eastAsia="Times New Roman" w:hAnsi="Times New Roman" w:cs="Times New Roman"/>
          <w:sz w:val="24"/>
          <w:szCs w:val="24"/>
          <w:lang w:eastAsia="en-GB"/>
        </w:rPr>
        <w:t>, noted in Figure 4</w:t>
      </w:r>
      <w:r w:rsidR="00154B44" w:rsidRPr="001347FA">
        <w:rPr>
          <w:rFonts w:ascii="Times New Roman" w:eastAsia="Times New Roman" w:hAnsi="Times New Roman" w:cs="Times New Roman"/>
          <w:sz w:val="24"/>
          <w:szCs w:val="24"/>
          <w:lang w:eastAsia="en-GB"/>
        </w:rPr>
        <w:t xml:space="preserve"> which is closely related to the National-Decision Making Model to assess and gather information to share collaboratively with other agencies at scene, to boost joint-emergency response working. </w:t>
      </w:r>
    </w:p>
    <w:p w14:paraId="228B2C4C" w14:textId="504816CC" w:rsidR="00FA5F2F" w:rsidRPr="001347FA" w:rsidRDefault="00BC65C2" w:rsidP="001347FA">
      <w:pPr>
        <w:spacing w:after="0" w:line="600" w:lineRule="auto"/>
        <w:rPr>
          <w:rFonts w:ascii="Times New Roman" w:eastAsia="Times New Roman" w:hAnsi="Times New Roman" w:cs="Times New Roman"/>
          <w:sz w:val="24"/>
          <w:szCs w:val="24"/>
          <w:lang w:eastAsia="en-GB"/>
        </w:rPr>
      </w:pPr>
      <w:r w:rsidRPr="001347FA">
        <w:rPr>
          <w:rFonts w:ascii="Times New Roman" w:hAnsi="Times New Roman" w:cs="Times New Roman"/>
          <w:noProof/>
          <w:sz w:val="24"/>
          <w:szCs w:val="24"/>
        </w:rPr>
        <w:drawing>
          <wp:inline distT="0" distB="0" distL="0" distR="0" wp14:anchorId="7453F5A7" wp14:editId="523DAAA8">
            <wp:extent cx="6590759" cy="3712191"/>
            <wp:effectExtent l="0" t="0" r="63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l="11662" t="16620" r="9658" b="13295"/>
                    <a:stretch/>
                  </pic:blipFill>
                  <pic:spPr bwMode="auto">
                    <a:xfrm>
                      <a:off x="0" y="0"/>
                      <a:ext cx="6670065" cy="3756859"/>
                    </a:xfrm>
                    <a:prstGeom prst="rect">
                      <a:avLst/>
                    </a:prstGeom>
                    <a:noFill/>
                    <a:ln>
                      <a:noFill/>
                    </a:ln>
                    <a:extLst>
                      <a:ext uri="{53640926-AAD7-44D8-BBD7-CCE9431645EC}">
                        <a14:shadowObscured xmlns:a14="http://schemas.microsoft.com/office/drawing/2010/main"/>
                      </a:ext>
                    </a:extLst>
                  </pic:spPr>
                </pic:pic>
              </a:graphicData>
            </a:graphic>
          </wp:inline>
        </w:drawing>
      </w:r>
    </w:p>
    <w:p w14:paraId="789F6467" w14:textId="680FF117" w:rsidR="00BC65C2" w:rsidRPr="001347FA" w:rsidRDefault="00BC65C2" w:rsidP="001347FA">
      <w:pPr>
        <w:spacing w:after="0" w:line="600" w:lineRule="auto"/>
        <w:rPr>
          <w:rFonts w:ascii="Times New Roman" w:eastAsia="Times New Roman" w:hAnsi="Times New Roman" w:cs="Times New Roman"/>
          <w:i/>
          <w:iCs/>
          <w:sz w:val="24"/>
          <w:szCs w:val="24"/>
          <w:lang w:eastAsia="en-GB"/>
        </w:rPr>
      </w:pPr>
      <w:r w:rsidRPr="001347FA">
        <w:rPr>
          <w:rFonts w:ascii="Times New Roman" w:eastAsia="Times New Roman" w:hAnsi="Times New Roman" w:cs="Times New Roman"/>
          <w:i/>
          <w:iCs/>
          <w:sz w:val="24"/>
          <w:szCs w:val="24"/>
          <w:lang w:eastAsia="en-GB"/>
        </w:rPr>
        <w:t>Figure 4., Joint-Decision Model., (JESIP, 2020)</w:t>
      </w:r>
    </w:p>
    <w:p w14:paraId="39831E96" w14:textId="5B9AF549" w:rsidR="00FA5F2F" w:rsidRPr="001347FA" w:rsidRDefault="00BD69D9" w:rsidP="001347FA">
      <w:pPr>
        <w:spacing w:before="100" w:beforeAutospacing="1" w:after="100" w:afterAutospacing="1" w:line="600" w:lineRule="auto"/>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 xml:space="preserve">In summary, the police workforce faces a variety of challenges and complexities daily and are expected to deal with these despite the reduction in officers and PCSO’s whom are the heart of our communities. The ever-increasing demand and workload places pressure and major stresses on police officers and staff which in turn will, evidently have an impact on how incidents are dealt with. Intervention is immediately required to tackle the challenges so that, officer satisfaction and morale rises. In terms of critical and major incidents, officer awareness is critical in determining the type of incident and the potential for escalation. Major incidents do not occur often but awareness and knowledge of how to declare one and how to effectively work with other agencies will lead to best practice. </w:t>
      </w:r>
    </w:p>
    <w:p w14:paraId="0C268490" w14:textId="77777777" w:rsidR="00FA5F2F" w:rsidRPr="001347FA" w:rsidRDefault="00FA5F2F" w:rsidP="001347FA">
      <w:pPr>
        <w:spacing w:before="100" w:beforeAutospacing="1" w:after="100" w:afterAutospacing="1" w:line="600" w:lineRule="auto"/>
        <w:ind w:left="720"/>
        <w:rPr>
          <w:rFonts w:ascii="Times New Roman" w:eastAsia="Times New Roman" w:hAnsi="Times New Roman" w:cs="Times New Roman"/>
          <w:color w:val="444444"/>
          <w:sz w:val="24"/>
          <w:szCs w:val="24"/>
          <w:lang w:eastAsia="en-GB"/>
        </w:rPr>
      </w:pPr>
    </w:p>
    <w:p w14:paraId="63A86A96" w14:textId="10A43913" w:rsidR="00BB18E4" w:rsidRPr="001347FA" w:rsidRDefault="00BD69D9" w:rsidP="001347FA">
      <w:pPr>
        <w:spacing w:after="0" w:line="600" w:lineRule="auto"/>
        <w:rPr>
          <w:rFonts w:ascii="Times New Roman" w:eastAsia="Times New Roman" w:hAnsi="Times New Roman" w:cs="Times New Roman"/>
          <w:b/>
          <w:bCs/>
          <w:sz w:val="24"/>
          <w:szCs w:val="24"/>
          <w:u w:val="single"/>
          <w:lang w:eastAsia="en-GB"/>
        </w:rPr>
      </w:pPr>
      <w:r w:rsidRPr="001347FA">
        <w:rPr>
          <w:rFonts w:ascii="Times New Roman" w:eastAsia="Times New Roman" w:hAnsi="Times New Roman" w:cs="Times New Roman"/>
          <w:b/>
          <w:bCs/>
          <w:sz w:val="24"/>
          <w:szCs w:val="24"/>
          <w:u w:val="single"/>
          <w:lang w:eastAsia="en-GB"/>
        </w:rPr>
        <w:lastRenderedPageBreak/>
        <w:t>Task 4</w:t>
      </w:r>
    </w:p>
    <w:p w14:paraId="7C63471A" w14:textId="15F7A28C" w:rsidR="00D9325F" w:rsidRPr="001347FA" w:rsidRDefault="00AB055E"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shd w:val="clear" w:color="auto" w:fill="FFFFFF"/>
        </w:rPr>
      </w:pPr>
      <w:r w:rsidRPr="001347FA">
        <w:rPr>
          <w:rFonts w:ascii="Times New Roman" w:hAnsi="Times New Roman" w:cs="Times New Roman"/>
          <w:sz w:val="24"/>
          <w:szCs w:val="24"/>
          <w:shd w:val="clear" w:color="auto" w:fill="FFFFFF"/>
        </w:rPr>
        <w:t>This piece of work will highlight the link</w:t>
      </w:r>
      <w:r w:rsidR="00313524" w:rsidRPr="001347FA">
        <w:rPr>
          <w:rFonts w:ascii="Times New Roman" w:hAnsi="Times New Roman" w:cs="Times New Roman"/>
          <w:sz w:val="24"/>
          <w:szCs w:val="24"/>
          <w:shd w:val="clear" w:color="auto" w:fill="FFFFFF"/>
        </w:rPr>
        <w:t>s</w:t>
      </w:r>
      <w:r w:rsidRPr="001347FA">
        <w:rPr>
          <w:rFonts w:ascii="Times New Roman" w:hAnsi="Times New Roman" w:cs="Times New Roman"/>
          <w:sz w:val="24"/>
          <w:szCs w:val="24"/>
          <w:shd w:val="clear" w:color="auto" w:fill="FFFFFF"/>
        </w:rPr>
        <w:t xml:space="preserve"> between terrorism and other forms of criminality and discuss how effective policing of the roads</w:t>
      </w:r>
      <w:r w:rsidR="00313524" w:rsidRPr="001347FA">
        <w:rPr>
          <w:rFonts w:ascii="Times New Roman" w:hAnsi="Times New Roman" w:cs="Times New Roman"/>
          <w:sz w:val="24"/>
          <w:szCs w:val="24"/>
          <w:shd w:val="clear" w:color="auto" w:fill="FFFFFF"/>
        </w:rPr>
        <w:t xml:space="preserve"> disrupt criminality and terrorist activities. </w:t>
      </w:r>
      <w:r w:rsidR="006804D5" w:rsidRPr="001347FA">
        <w:rPr>
          <w:rFonts w:ascii="Times New Roman" w:hAnsi="Times New Roman" w:cs="Times New Roman"/>
          <w:sz w:val="24"/>
          <w:szCs w:val="24"/>
          <w:shd w:val="clear" w:color="auto" w:fill="FFFFFF"/>
        </w:rPr>
        <w:t xml:space="preserve">Terrorism is the use or threat of action, both in and outside of the UK, designed to influence any international government organisation or to intimidate the public. </w:t>
      </w:r>
      <w:r w:rsidR="00E71A85" w:rsidRPr="001347FA">
        <w:rPr>
          <w:rFonts w:ascii="Times New Roman" w:hAnsi="Times New Roman" w:cs="Times New Roman"/>
          <w:sz w:val="24"/>
          <w:szCs w:val="24"/>
          <w:shd w:val="clear" w:color="auto" w:fill="FFFFFF"/>
        </w:rPr>
        <w:t xml:space="preserve">(CPS, 2021) Section 1 of the Terrorism Act 2000 broadens the definition of terrorism by outlining that an act of terror may have religious, racial, or ideological motivations. An action or threat is deemed as terrorism if it involves serious violence against a person, serious damage to property, endangers another’s life or creates a serious risk to the health or safety </w:t>
      </w:r>
      <w:r w:rsidR="00CF3140" w:rsidRPr="001347FA">
        <w:rPr>
          <w:rFonts w:ascii="Times New Roman" w:hAnsi="Times New Roman" w:cs="Times New Roman"/>
          <w:sz w:val="24"/>
          <w:szCs w:val="24"/>
          <w:shd w:val="clear" w:color="auto" w:fill="FFFFFF"/>
        </w:rPr>
        <w:t>of</w:t>
      </w:r>
      <w:r w:rsidR="00E71A85" w:rsidRPr="001347FA">
        <w:rPr>
          <w:rFonts w:ascii="Times New Roman" w:hAnsi="Times New Roman" w:cs="Times New Roman"/>
          <w:sz w:val="24"/>
          <w:szCs w:val="24"/>
          <w:shd w:val="clear" w:color="auto" w:fill="FFFFFF"/>
        </w:rPr>
        <w:t xml:space="preserve"> the public (Ibid, 2000). </w:t>
      </w:r>
      <w:r w:rsidR="00877607" w:rsidRPr="001347FA">
        <w:rPr>
          <w:rFonts w:ascii="Times New Roman" w:hAnsi="Times New Roman" w:cs="Times New Roman"/>
          <w:sz w:val="24"/>
          <w:szCs w:val="24"/>
          <w:shd w:val="clear" w:color="auto" w:fill="FFFFFF"/>
        </w:rPr>
        <w:t xml:space="preserve">The College of Policing (2014) states there are various methods of attack available to a terrorist, notably shootings, stabbings, explosives, and chemical, biological, radiological, and nuclear material (CBRN). </w:t>
      </w:r>
      <w:r w:rsidR="00D9325F" w:rsidRPr="001347FA">
        <w:rPr>
          <w:rFonts w:ascii="Times New Roman" w:hAnsi="Times New Roman" w:cs="Times New Roman"/>
          <w:sz w:val="24"/>
          <w:szCs w:val="24"/>
          <w:shd w:val="clear" w:color="auto" w:fill="FFFFFF"/>
        </w:rPr>
        <w:t>Terrorism is</w:t>
      </w:r>
      <w:r w:rsidR="008E1306" w:rsidRPr="001347FA">
        <w:rPr>
          <w:rFonts w:ascii="Times New Roman" w:hAnsi="Times New Roman" w:cs="Times New Roman"/>
          <w:sz w:val="24"/>
          <w:szCs w:val="24"/>
          <w:shd w:val="clear" w:color="auto" w:fill="FFFFFF"/>
        </w:rPr>
        <w:t xml:space="preserve"> not localised, it is an international threat that can exist anywhere, at any time, even posing a threat at home i.e., domestic extremist groups such as far left- and right-wing groups. </w:t>
      </w:r>
    </w:p>
    <w:p w14:paraId="2C61383D" w14:textId="3FA4EFF7" w:rsidR="001012BD" w:rsidRPr="001347FA" w:rsidRDefault="001012BD"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shd w:val="clear" w:color="auto" w:fill="FFFFFF"/>
        </w:rPr>
      </w:pPr>
      <w:r w:rsidRPr="001347FA">
        <w:rPr>
          <w:rFonts w:ascii="Times New Roman" w:hAnsi="Times New Roman" w:cs="Times New Roman"/>
          <w:sz w:val="24"/>
          <w:szCs w:val="24"/>
          <w:shd w:val="clear" w:color="auto" w:fill="FFFFFF"/>
        </w:rPr>
        <w:t>To reduce the risk of terrorism posed to the United Kingdom the government introduced the ‘CONTEST’ strategy in 2011</w:t>
      </w:r>
      <w:r w:rsidR="0040523C" w:rsidRPr="001347FA">
        <w:rPr>
          <w:rFonts w:ascii="Times New Roman" w:hAnsi="Times New Roman" w:cs="Times New Roman"/>
          <w:sz w:val="24"/>
          <w:szCs w:val="24"/>
          <w:shd w:val="clear" w:color="auto" w:fill="FFFFFF"/>
        </w:rPr>
        <w:t>. The strategy is broken down into four key components known as the ‘P’ strands: ‘Prevent, Pursue, Protect and Prepare’ The objective of the</w:t>
      </w:r>
      <w:r w:rsidR="00054DFD" w:rsidRPr="001347FA">
        <w:rPr>
          <w:rFonts w:ascii="Times New Roman" w:hAnsi="Times New Roman" w:cs="Times New Roman"/>
          <w:sz w:val="24"/>
          <w:szCs w:val="24"/>
          <w:shd w:val="clear" w:color="auto" w:fill="FFFFFF"/>
        </w:rPr>
        <w:t xml:space="preserve"> strands is </w:t>
      </w:r>
      <w:r w:rsidR="0040523C" w:rsidRPr="001347FA">
        <w:rPr>
          <w:rFonts w:ascii="Times New Roman" w:hAnsi="Times New Roman" w:cs="Times New Roman"/>
          <w:sz w:val="24"/>
          <w:szCs w:val="24"/>
          <w:shd w:val="clear" w:color="auto" w:fill="FFFFFF"/>
        </w:rPr>
        <w:t xml:space="preserve">to </w:t>
      </w:r>
      <w:r w:rsidR="00054DFD" w:rsidRPr="001347FA">
        <w:rPr>
          <w:rFonts w:ascii="Times New Roman" w:hAnsi="Times New Roman" w:cs="Times New Roman"/>
          <w:sz w:val="24"/>
          <w:szCs w:val="24"/>
          <w:shd w:val="clear" w:color="auto" w:fill="FFFFFF"/>
        </w:rPr>
        <w:t>prevent radicalisation, stop terrorist attacks, strengthen our protection against attacks and to mitigate the impact of attacks. (HM Government, 2018)</w:t>
      </w:r>
    </w:p>
    <w:p w14:paraId="695BB7CA" w14:textId="5C8C5890" w:rsidR="00AB055E" w:rsidRPr="001347FA" w:rsidRDefault="00771876"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shd w:val="clear" w:color="auto" w:fill="FFFFFF"/>
        </w:rPr>
      </w:pPr>
      <w:r w:rsidRPr="001347FA">
        <w:rPr>
          <w:rFonts w:ascii="Times New Roman" w:hAnsi="Times New Roman" w:cs="Times New Roman"/>
          <w:sz w:val="24"/>
          <w:szCs w:val="24"/>
          <w:shd w:val="clear" w:color="auto" w:fill="FFFFFF"/>
        </w:rPr>
        <w:t xml:space="preserve">Terrorist activities require funding to conduct their operations, </w:t>
      </w:r>
      <w:r w:rsidR="005D6102" w:rsidRPr="001347FA">
        <w:rPr>
          <w:rFonts w:ascii="Times New Roman" w:hAnsi="Times New Roman" w:cs="Times New Roman"/>
          <w:sz w:val="24"/>
          <w:szCs w:val="24"/>
          <w:shd w:val="clear" w:color="auto" w:fill="FFFFFF"/>
        </w:rPr>
        <w:t>Bjorgo</w:t>
      </w:r>
      <w:r w:rsidRPr="001347FA">
        <w:rPr>
          <w:rFonts w:ascii="Times New Roman" w:hAnsi="Times New Roman" w:cs="Times New Roman"/>
          <w:sz w:val="24"/>
          <w:szCs w:val="24"/>
          <w:shd w:val="clear" w:color="auto" w:fill="FFFFFF"/>
        </w:rPr>
        <w:t xml:space="preserve"> (200</w:t>
      </w:r>
      <w:r w:rsidR="005D6102" w:rsidRPr="001347FA">
        <w:rPr>
          <w:rFonts w:ascii="Times New Roman" w:hAnsi="Times New Roman" w:cs="Times New Roman"/>
          <w:sz w:val="24"/>
          <w:szCs w:val="24"/>
          <w:shd w:val="clear" w:color="auto" w:fill="FFFFFF"/>
        </w:rPr>
        <w:t>6</w:t>
      </w:r>
      <w:r w:rsidRPr="001347FA">
        <w:rPr>
          <w:rFonts w:ascii="Times New Roman" w:hAnsi="Times New Roman" w:cs="Times New Roman"/>
          <w:sz w:val="24"/>
          <w:szCs w:val="24"/>
          <w:shd w:val="clear" w:color="auto" w:fill="FFFFFF"/>
        </w:rPr>
        <w:t>) describes money as ‘the lifeblood’ of terrorist organisations. To put this into perspective it was estimated that in the 1990’s the Irish Republican Army had a budget of $15 million annually (Horgan</w:t>
      </w:r>
      <w:r w:rsidR="005D6102" w:rsidRPr="001347FA">
        <w:rPr>
          <w:rFonts w:ascii="Times New Roman" w:hAnsi="Times New Roman" w:cs="Times New Roman"/>
          <w:sz w:val="24"/>
          <w:szCs w:val="24"/>
          <w:shd w:val="clear" w:color="auto" w:fill="FFFFFF"/>
        </w:rPr>
        <w:t xml:space="preserve"> and Taylor</w:t>
      </w:r>
      <w:r w:rsidRPr="001347FA">
        <w:rPr>
          <w:rFonts w:ascii="Times New Roman" w:hAnsi="Times New Roman" w:cs="Times New Roman"/>
          <w:sz w:val="24"/>
          <w:szCs w:val="24"/>
          <w:shd w:val="clear" w:color="auto" w:fill="FFFFFF"/>
        </w:rPr>
        <w:t xml:space="preserve">, 1999). </w:t>
      </w:r>
      <w:r w:rsidR="00CF3140" w:rsidRPr="001347FA">
        <w:rPr>
          <w:rFonts w:ascii="Times New Roman" w:hAnsi="Times New Roman" w:cs="Times New Roman"/>
          <w:sz w:val="24"/>
          <w:szCs w:val="24"/>
          <w:shd w:val="clear" w:color="auto" w:fill="FFFFFF"/>
        </w:rPr>
        <w:t xml:space="preserve">To obtain the funding to function and conduct their activities terrorists and their organisations participate in other forms of criminality. Terrorists are known to be involved in fraudulent activities such as entering the United Kingdom illegally, the </w:t>
      </w:r>
      <w:r w:rsidR="00CF3140" w:rsidRPr="001347FA">
        <w:rPr>
          <w:rFonts w:ascii="Times New Roman" w:hAnsi="Times New Roman" w:cs="Times New Roman"/>
          <w:sz w:val="24"/>
          <w:szCs w:val="24"/>
          <w:shd w:val="clear" w:color="auto" w:fill="FFFFFF"/>
        </w:rPr>
        <w:lastRenderedPageBreak/>
        <w:t>use and sale of cloned credit cards, adopting multiple identities and participating in high value vehicle crime so that such vehicles can be sold on for financial gain (College of Policing, 2014).</w:t>
      </w:r>
      <w:r w:rsidR="00336492" w:rsidRPr="001347FA">
        <w:rPr>
          <w:rFonts w:ascii="Times New Roman" w:hAnsi="Times New Roman" w:cs="Times New Roman"/>
          <w:sz w:val="24"/>
          <w:szCs w:val="24"/>
          <w:shd w:val="clear" w:color="auto" w:fill="FFFFFF"/>
        </w:rPr>
        <w:t xml:space="preserve"> </w:t>
      </w:r>
    </w:p>
    <w:p w14:paraId="78F01120" w14:textId="13008D8D" w:rsidR="00AB055E" w:rsidRPr="001347FA" w:rsidRDefault="00AB055E"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shd w:val="clear" w:color="auto" w:fill="FFFFFF"/>
        </w:rPr>
      </w:pPr>
      <w:r w:rsidRPr="001347FA">
        <w:rPr>
          <w:rFonts w:ascii="Times New Roman" w:hAnsi="Times New Roman" w:cs="Times New Roman"/>
          <w:sz w:val="24"/>
          <w:szCs w:val="24"/>
          <w:shd w:val="clear" w:color="auto" w:fill="FFFFFF"/>
        </w:rPr>
        <w:t xml:space="preserve">It is vital for Police to </w:t>
      </w:r>
      <w:r w:rsidR="00336492" w:rsidRPr="001347FA">
        <w:rPr>
          <w:rFonts w:ascii="Times New Roman" w:hAnsi="Times New Roman" w:cs="Times New Roman"/>
          <w:sz w:val="24"/>
          <w:szCs w:val="24"/>
          <w:shd w:val="clear" w:color="auto" w:fill="FFFFFF"/>
        </w:rPr>
        <w:t>differentiate between ‘</w:t>
      </w:r>
      <w:r w:rsidRPr="001347FA">
        <w:rPr>
          <w:rFonts w:ascii="Times New Roman" w:hAnsi="Times New Roman" w:cs="Times New Roman"/>
          <w:sz w:val="24"/>
          <w:szCs w:val="24"/>
          <w:shd w:val="clear" w:color="auto" w:fill="FFFFFF"/>
        </w:rPr>
        <w:t>prolific</w:t>
      </w:r>
      <w:r w:rsidR="00336492" w:rsidRPr="001347FA">
        <w:rPr>
          <w:rFonts w:ascii="Times New Roman" w:hAnsi="Times New Roman" w:cs="Times New Roman"/>
          <w:sz w:val="24"/>
          <w:szCs w:val="24"/>
          <w:shd w:val="clear" w:color="auto" w:fill="FFFFFF"/>
        </w:rPr>
        <w:t xml:space="preserve"> offenders’ and offenders who are participating in criminal activities for the benefits of a terrorist organisation. Terrorists are not likely to be involved in criminality for their own person</w:t>
      </w:r>
      <w:r w:rsidR="001526FE" w:rsidRPr="001347FA">
        <w:rPr>
          <w:rFonts w:ascii="Times New Roman" w:hAnsi="Times New Roman" w:cs="Times New Roman"/>
          <w:sz w:val="24"/>
          <w:szCs w:val="24"/>
          <w:shd w:val="clear" w:color="auto" w:fill="FFFFFF"/>
        </w:rPr>
        <w:t>al</w:t>
      </w:r>
      <w:r w:rsidR="00336492" w:rsidRPr="001347FA">
        <w:rPr>
          <w:rFonts w:ascii="Times New Roman" w:hAnsi="Times New Roman" w:cs="Times New Roman"/>
          <w:sz w:val="24"/>
          <w:szCs w:val="24"/>
          <w:shd w:val="clear" w:color="auto" w:fill="FFFFFF"/>
        </w:rPr>
        <w:t xml:space="preserve"> gain </w:t>
      </w:r>
      <w:r w:rsidR="001526FE" w:rsidRPr="001347FA">
        <w:rPr>
          <w:rFonts w:ascii="Times New Roman" w:hAnsi="Times New Roman" w:cs="Times New Roman"/>
          <w:sz w:val="24"/>
          <w:szCs w:val="24"/>
          <w:shd w:val="clear" w:color="auto" w:fill="FFFFFF"/>
        </w:rPr>
        <w:t xml:space="preserve">as </w:t>
      </w:r>
      <w:r w:rsidR="00336492" w:rsidRPr="001347FA">
        <w:rPr>
          <w:rFonts w:ascii="Times New Roman" w:hAnsi="Times New Roman" w:cs="Times New Roman"/>
          <w:sz w:val="24"/>
          <w:szCs w:val="24"/>
          <w:shd w:val="clear" w:color="auto" w:fill="FFFFFF"/>
        </w:rPr>
        <w:t>opposed to ‘</w:t>
      </w:r>
      <w:r w:rsidRPr="001347FA">
        <w:rPr>
          <w:rFonts w:ascii="Times New Roman" w:hAnsi="Times New Roman" w:cs="Times New Roman"/>
          <w:sz w:val="24"/>
          <w:szCs w:val="24"/>
          <w:shd w:val="clear" w:color="auto" w:fill="FFFFFF"/>
        </w:rPr>
        <w:t>prolific</w:t>
      </w:r>
      <w:r w:rsidR="00336492" w:rsidRPr="001347FA">
        <w:rPr>
          <w:rFonts w:ascii="Times New Roman" w:hAnsi="Times New Roman" w:cs="Times New Roman"/>
          <w:sz w:val="24"/>
          <w:szCs w:val="24"/>
          <w:shd w:val="clear" w:color="auto" w:fill="FFFFFF"/>
        </w:rPr>
        <w:t xml:space="preserve"> offenders’.  The College of Policing (2014) outline that there are key features of criminal activity which may assist professionals </w:t>
      </w:r>
      <w:r w:rsidRPr="001347FA">
        <w:rPr>
          <w:rFonts w:ascii="Times New Roman" w:hAnsi="Times New Roman" w:cs="Times New Roman"/>
          <w:sz w:val="24"/>
          <w:szCs w:val="24"/>
          <w:shd w:val="clear" w:color="auto" w:fill="FFFFFF"/>
        </w:rPr>
        <w:t xml:space="preserve">to </w:t>
      </w:r>
      <w:r w:rsidR="00336492" w:rsidRPr="001347FA">
        <w:rPr>
          <w:rFonts w:ascii="Times New Roman" w:hAnsi="Times New Roman" w:cs="Times New Roman"/>
          <w:sz w:val="24"/>
          <w:szCs w:val="24"/>
          <w:shd w:val="clear" w:color="auto" w:fill="FFFFFF"/>
        </w:rPr>
        <w:t>identify</w:t>
      </w:r>
      <w:r w:rsidRPr="001347FA">
        <w:rPr>
          <w:rFonts w:ascii="Times New Roman" w:hAnsi="Times New Roman" w:cs="Times New Roman"/>
          <w:sz w:val="24"/>
          <w:szCs w:val="24"/>
          <w:shd w:val="clear" w:color="auto" w:fill="FFFFFF"/>
        </w:rPr>
        <w:t xml:space="preserve"> whether </w:t>
      </w:r>
      <w:r w:rsidR="001526FE" w:rsidRPr="001347FA">
        <w:rPr>
          <w:rFonts w:ascii="Times New Roman" w:hAnsi="Times New Roman" w:cs="Times New Roman"/>
          <w:sz w:val="24"/>
          <w:szCs w:val="24"/>
          <w:shd w:val="clear" w:color="auto" w:fill="FFFFFF"/>
        </w:rPr>
        <w:t xml:space="preserve">the </w:t>
      </w:r>
      <w:r w:rsidRPr="001347FA">
        <w:rPr>
          <w:rFonts w:ascii="Times New Roman" w:hAnsi="Times New Roman" w:cs="Times New Roman"/>
          <w:sz w:val="24"/>
          <w:szCs w:val="24"/>
          <w:shd w:val="clear" w:color="auto" w:fill="FFFFFF"/>
        </w:rPr>
        <w:t>purpose of the crime taken place has been done so for a terrorism purpose.</w:t>
      </w:r>
      <w:r w:rsidR="00336492" w:rsidRPr="001347FA">
        <w:rPr>
          <w:rFonts w:ascii="Times New Roman" w:hAnsi="Times New Roman" w:cs="Times New Roman"/>
          <w:sz w:val="24"/>
          <w:szCs w:val="24"/>
          <w:shd w:val="clear" w:color="auto" w:fill="FFFFFF"/>
        </w:rPr>
        <w:t xml:space="preserve"> </w:t>
      </w:r>
      <w:r w:rsidRPr="001347FA">
        <w:rPr>
          <w:rFonts w:ascii="Times New Roman" w:hAnsi="Times New Roman" w:cs="Times New Roman"/>
          <w:sz w:val="24"/>
          <w:szCs w:val="24"/>
          <w:shd w:val="clear" w:color="auto" w:fill="FFFFFF"/>
        </w:rPr>
        <w:t>Those features including fraudulent bank accounts, possession of large sums of cash, multiple return receipts or goods (Ibid, 2014). An example of a ‘low-level’ crime that is often carried out is that an individuals will purchase goods using a cloned card and return the goods for a quantity of cash.</w:t>
      </w:r>
    </w:p>
    <w:p w14:paraId="0D267EE9" w14:textId="77777777" w:rsidR="00762BFE" w:rsidRPr="001347FA" w:rsidRDefault="00AB055E"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Offenders will use the road network to facilitate the commission of crimes including cargo theft,</w:t>
      </w:r>
      <w:r w:rsidR="00991C52" w:rsidRPr="001347FA">
        <w:rPr>
          <w:rFonts w:ascii="Times New Roman" w:hAnsi="Times New Roman" w:cs="Times New Roman"/>
          <w:sz w:val="24"/>
          <w:szCs w:val="24"/>
        </w:rPr>
        <w:t xml:space="preserve"> smuggling,</w:t>
      </w:r>
      <w:r w:rsidRPr="001347FA">
        <w:rPr>
          <w:rFonts w:ascii="Times New Roman" w:hAnsi="Times New Roman" w:cs="Times New Roman"/>
          <w:sz w:val="24"/>
          <w:szCs w:val="24"/>
        </w:rPr>
        <w:t xml:space="preserve"> exploitation, facilitating burglary and other criminal activities (Department for Transport, 2020)</w:t>
      </w:r>
      <w:r w:rsidR="00991C52" w:rsidRPr="001347FA">
        <w:rPr>
          <w:rFonts w:ascii="Times New Roman" w:hAnsi="Times New Roman" w:cs="Times New Roman"/>
          <w:sz w:val="24"/>
          <w:szCs w:val="24"/>
        </w:rPr>
        <w:t xml:space="preserve"> To tackle and disrupt criminal activity on the roads the National Police Chiefs’ Council (NPCC) (2018) published a three-year roads policing strategy. The strategy sets out that by working together we can achieve three objectives: to promote safe roads, which are free from harm, to secure roads from the threat of serious crime and terrorism and provide efficient roads that promote public satisfaction. </w:t>
      </w:r>
    </w:p>
    <w:p w14:paraId="6AB548C5" w14:textId="0ED3BD66" w:rsidR="00762BFE" w:rsidRPr="001347FA" w:rsidRDefault="00991C52"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To achieve the objectives outlined by the NPCC, roads policing officers have various powers</w:t>
      </w:r>
      <w:r w:rsidR="00762BFE" w:rsidRPr="001347FA">
        <w:rPr>
          <w:rFonts w:ascii="Times New Roman" w:hAnsi="Times New Roman" w:cs="Times New Roman"/>
          <w:sz w:val="24"/>
          <w:szCs w:val="24"/>
        </w:rPr>
        <w:t xml:space="preserve"> and </w:t>
      </w:r>
      <w:r w:rsidRPr="001347FA">
        <w:rPr>
          <w:rFonts w:ascii="Times New Roman" w:hAnsi="Times New Roman" w:cs="Times New Roman"/>
          <w:sz w:val="24"/>
          <w:szCs w:val="24"/>
        </w:rPr>
        <w:t xml:space="preserve">technologies </w:t>
      </w:r>
      <w:r w:rsidR="00762BFE" w:rsidRPr="001347FA">
        <w:rPr>
          <w:rFonts w:ascii="Times New Roman" w:hAnsi="Times New Roman" w:cs="Times New Roman"/>
          <w:sz w:val="24"/>
          <w:szCs w:val="24"/>
        </w:rPr>
        <w:t xml:space="preserve">available to them to detect, deter and disrupt criminals on the roads. Technologies available to officers include the use of Automated number plate recognition (ANPR), Police National Computer (PNC), CCTV and Roadside Fingerprinting. ANPR </w:t>
      </w:r>
      <w:r w:rsidR="00187666" w:rsidRPr="001347FA">
        <w:rPr>
          <w:rFonts w:ascii="Times New Roman" w:hAnsi="Times New Roman" w:cs="Times New Roman"/>
          <w:sz w:val="24"/>
          <w:szCs w:val="24"/>
        </w:rPr>
        <w:t xml:space="preserve">is a proactive tool which reads a vehicle’s number plate and checks it against a database to ascertain if it is stolen and to track vehicle movements. The PNC is beneficial to officers to </w:t>
      </w:r>
      <w:r w:rsidR="00187666" w:rsidRPr="001347FA">
        <w:rPr>
          <w:rFonts w:ascii="Times New Roman" w:hAnsi="Times New Roman" w:cs="Times New Roman"/>
          <w:sz w:val="24"/>
          <w:szCs w:val="24"/>
        </w:rPr>
        <w:lastRenderedPageBreak/>
        <w:t>ascertain if a vehicle holds insurance and provides information regarding the occupants of said vehicles. Lastly, officers have roadside fingerprinting available, the purpose of this technology is to check the subject’s fingerprint against a national and immigration database to ascertain if he/she is wanted for an offence.</w:t>
      </w:r>
      <w:r w:rsidR="00334F5B" w:rsidRPr="001347FA">
        <w:rPr>
          <w:rFonts w:ascii="Times New Roman" w:hAnsi="Times New Roman" w:cs="Times New Roman"/>
          <w:sz w:val="24"/>
          <w:szCs w:val="24"/>
        </w:rPr>
        <w:t xml:space="preserve"> To stop a vehicle that has committed a moving traffic offence, officers will compliantly stop the vehicle by utilising Section 163 of the Road Traffic Act 1988. Section 163 is the general power used to stop vehicles, however other powers to stop vehicles exist, notably Section 4 of the Police and Criminal </w:t>
      </w:r>
      <w:r w:rsidR="00A24DFC" w:rsidRPr="001347FA">
        <w:rPr>
          <w:rFonts w:ascii="Times New Roman" w:hAnsi="Times New Roman" w:cs="Times New Roman"/>
          <w:sz w:val="24"/>
          <w:szCs w:val="24"/>
        </w:rPr>
        <w:t>Evidence Act</w:t>
      </w:r>
      <w:r w:rsidR="00334F5B" w:rsidRPr="001347FA">
        <w:rPr>
          <w:rFonts w:ascii="Times New Roman" w:hAnsi="Times New Roman" w:cs="Times New Roman"/>
          <w:sz w:val="24"/>
          <w:szCs w:val="24"/>
        </w:rPr>
        <w:t xml:space="preserve"> (PACE) 1984, Section 60 of the Criminal Justice and Public Order Act</w:t>
      </w:r>
      <w:r w:rsidR="00A24DFC" w:rsidRPr="001347FA">
        <w:rPr>
          <w:rFonts w:ascii="Times New Roman" w:hAnsi="Times New Roman" w:cs="Times New Roman"/>
          <w:sz w:val="24"/>
          <w:szCs w:val="24"/>
        </w:rPr>
        <w:t xml:space="preserve"> (CJPOA)</w:t>
      </w:r>
      <w:r w:rsidR="00334F5B" w:rsidRPr="001347FA">
        <w:rPr>
          <w:rFonts w:ascii="Times New Roman" w:hAnsi="Times New Roman" w:cs="Times New Roman"/>
          <w:sz w:val="24"/>
          <w:szCs w:val="24"/>
        </w:rPr>
        <w:t xml:space="preserve"> 1994 and Section 43,44 and 45 of the Terrorism Act 2000. Section 4 of PACE outlines that any vehicles in a certain locality can be stopped to </w:t>
      </w:r>
      <w:r w:rsidR="00A24DFC" w:rsidRPr="001347FA">
        <w:rPr>
          <w:rFonts w:ascii="Times New Roman" w:hAnsi="Times New Roman" w:cs="Times New Roman"/>
          <w:sz w:val="24"/>
          <w:szCs w:val="24"/>
        </w:rPr>
        <w:t xml:space="preserve">locate an offender or a witness i.e., if a vehicle committed a terror offence in a village, any vehicles in that village may be stopped to ascertain if the offender and/or witnesses are in said vehicle. Section 60 of CJPOA closely relates to Section 4 PACE in terms of locality. Section 60 enables officers to stop vehicles and/or individuals in an area where violence is anticipated. Furthermore, section 43,44 and 45 of the Terrorism Act withholds the same principles as Section 60, however, it is if terrorist activity is anticipated, not violence. </w:t>
      </w:r>
    </w:p>
    <w:p w14:paraId="235036DC" w14:textId="6A8B577B" w:rsidR="00AB055E" w:rsidRPr="001347FA" w:rsidRDefault="00A24DFC"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To ensure effective policing of the roads, officers p</w:t>
      </w:r>
      <w:r w:rsidR="00762BFE" w:rsidRPr="001347FA">
        <w:rPr>
          <w:rFonts w:ascii="Times New Roman" w:hAnsi="Times New Roman" w:cs="Times New Roman"/>
          <w:sz w:val="24"/>
          <w:szCs w:val="24"/>
        </w:rPr>
        <w:t>rovid</w:t>
      </w:r>
      <w:r w:rsidRPr="001347FA">
        <w:rPr>
          <w:rFonts w:ascii="Times New Roman" w:hAnsi="Times New Roman" w:cs="Times New Roman"/>
          <w:sz w:val="24"/>
          <w:szCs w:val="24"/>
        </w:rPr>
        <w:t>e</w:t>
      </w:r>
      <w:r w:rsidR="00762BFE" w:rsidRPr="001347FA">
        <w:rPr>
          <w:rFonts w:ascii="Times New Roman" w:hAnsi="Times New Roman" w:cs="Times New Roman"/>
          <w:sz w:val="24"/>
          <w:szCs w:val="24"/>
        </w:rPr>
        <w:t xml:space="preserve"> a visible presence to deter and disrupt criminals carrying out their activities, furthermore, conducting proactive patrols</w:t>
      </w:r>
      <w:r w:rsidRPr="001347FA">
        <w:rPr>
          <w:rFonts w:ascii="Times New Roman" w:hAnsi="Times New Roman" w:cs="Times New Roman"/>
          <w:sz w:val="24"/>
          <w:szCs w:val="24"/>
        </w:rPr>
        <w:t xml:space="preserve"> l</w:t>
      </w:r>
      <w:r w:rsidR="00762BFE" w:rsidRPr="001347FA">
        <w:rPr>
          <w:rFonts w:ascii="Times New Roman" w:hAnsi="Times New Roman" w:cs="Times New Roman"/>
          <w:sz w:val="24"/>
          <w:szCs w:val="24"/>
        </w:rPr>
        <w:t>ead</w:t>
      </w:r>
      <w:r w:rsidRPr="001347FA">
        <w:rPr>
          <w:rFonts w:ascii="Times New Roman" w:hAnsi="Times New Roman" w:cs="Times New Roman"/>
          <w:sz w:val="24"/>
          <w:szCs w:val="24"/>
        </w:rPr>
        <w:t>s</w:t>
      </w:r>
      <w:r w:rsidR="00762BFE" w:rsidRPr="001347FA">
        <w:rPr>
          <w:rFonts w:ascii="Times New Roman" w:hAnsi="Times New Roman" w:cs="Times New Roman"/>
          <w:sz w:val="24"/>
          <w:szCs w:val="24"/>
        </w:rPr>
        <w:t xml:space="preserve"> to officers identifying offences i.e., no insurance. Although no insurance is deemed as a ‘low-level’ offence, detection of such offences can lead to other offences being identified. For example, In June 2012 an officer stopped a vehicle on the M1 for having no insurance. A search of the vehicle led to firearms and explosive devices being found. It was later found out that the vehicle had driven away from an English Defence League rally due to a failed bombing. </w:t>
      </w:r>
      <w:r w:rsidR="00187666" w:rsidRPr="001347FA">
        <w:rPr>
          <w:rFonts w:ascii="Times New Roman" w:hAnsi="Times New Roman" w:cs="Times New Roman"/>
          <w:sz w:val="24"/>
          <w:szCs w:val="24"/>
        </w:rPr>
        <w:t>This is one of many examples which reflect how effective policing of the road can assist in a counter terror investigation.</w:t>
      </w:r>
    </w:p>
    <w:p w14:paraId="7EA7E864" w14:textId="2F3ED62C" w:rsidR="00496A2D" w:rsidRPr="001347FA" w:rsidRDefault="00496A2D" w:rsidP="001347FA">
      <w:pPr>
        <w:overflowPunct w:val="0"/>
        <w:autoSpaceDE w:val="0"/>
        <w:autoSpaceDN w:val="0"/>
        <w:adjustRightInd w:val="0"/>
        <w:spacing w:before="240" w:after="0" w:line="600" w:lineRule="auto"/>
        <w:ind w:left="426"/>
        <w:jc w:val="both"/>
        <w:textAlignment w:val="baseline"/>
        <w:rPr>
          <w:rFonts w:ascii="Times New Roman" w:hAnsi="Times New Roman" w:cs="Times New Roman"/>
          <w:b/>
          <w:bCs/>
          <w:sz w:val="24"/>
          <w:szCs w:val="24"/>
        </w:rPr>
      </w:pPr>
      <w:r w:rsidRPr="001347FA">
        <w:rPr>
          <w:rFonts w:ascii="Times New Roman" w:hAnsi="Times New Roman" w:cs="Times New Roman"/>
          <w:b/>
          <w:bCs/>
          <w:sz w:val="24"/>
          <w:szCs w:val="24"/>
        </w:rPr>
        <w:t>Word count: 1024</w:t>
      </w:r>
    </w:p>
    <w:p w14:paraId="73D109A5" w14:textId="73BDFB9E" w:rsidR="00330C8A" w:rsidRPr="001347FA" w:rsidRDefault="00330C8A" w:rsidP="001347FA">
      <w:pPr>
        <w:spacing w:after="0" w:line="600" w:lineRule="auto"/>
        <w:jc w:val="both"/>
        <w:rPr>
          <w:rFonts w:ascii="Times New Roman" w:eastAsia="Times New Roman" w:hAnsi="Times New Roman" w:cs="Times New Roman"/>
          <w:b/>
          <w:sz w:val="24"/>
          <w:szCs w:val="24"/>
          <w:u w:val="single"/>
          <w:lang w:eastAsia="en-GB"/>
        </w:rPr>
      </w:pPr>
      <w:r w:rsidRPr="001347FA">
        <w:rPr>
          <w:rFonts w:ascii="Times New Roman" w:eastAsia="Times New Roman" w:hAnsi="Times New Roman" w:cs="Times New Roman"/>
          <w:b/>
          <w:sz w:val="24"/>
          <w:szCs w:val="24"/>
          <w:u w:val="single"/>
          <w:lang w:eastAsia="en-GB"/>
        </w:rPr>
        <w:lastRenderedPageBreak/>
        <w:t>Bibliography</w:t>
      </w:r>
    </w:p>
    <w:p w14:paraId="629B8397" w14:textId="77777777" w:rsidR="001347FA" w:rsidRPr="001347FA" w:rsidRDefault="001347FA" w:rsidP="001347FA">
      <w:pPr>
        <w:shd w:val="clear" w:color="auto" w:fill="FFFFFF"/>
        <w:spacing w:before="100" w:beforeAutospacing="1" w:after="100" w:afterAutospacing="1" w:line="600" w:lineRule="auto"/>
        <w:jc w:val="both"/>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Becker, G. S. (1968). Crime and punishment: An economic approach. Journal of Political Economy, 76, 169–217.</w:t>
      </w:r>
    </w:p>
    <w:p w14:paraId="03141AEA"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color w:val="000000"/>
          <w:sz w:val="24"/>
          <w:szCs w:val="24"/>
          <w:shd w:val="clear" w:color="auto" w:fill="FFFFFF"/>
        </w:rPr>
      </w:pPr>
      <w:r w:rsidRPr="001347FA">
        <w:rPr>
          <w:rFonts w:ascii="Times New Roman" w:hAnsi="Times New Roman" w:cs="Times New Roman"/>
          <w:color w:val="000000"/>
          <w:sz w:val="24"/>
          <w:szCs w:val="24"/>
          <w:shd w:val="clear" w:color="auto" w:fill="FFFFFF"/>
        </w:rPr>
        <w:t>Bjorgo, T., 2006. </w:t>
      </w:r>
      <w:r w:rsidRPr="001347FA">
        <w:rPr>
          <w:rFonts w:ascii="Times New Roman" w:hAnsi="Times New Roman" w:cs="Times New Roman"/>
          <w:i/>
          <w:iCs/>
          <w:color w:val="000000"/>
          <w:sz w:val="24"/>
          <w:szCs w:val="24"/>
          <w:shd w:val="clear" w:color="auto" w:fill="FFFFFF"/>
        </w:rPr>
        <w:t>Root causes of terrorism</w:t>
      </w:r>
      <w:r w:rsidRPr="001347FA">
        <w:rPr>
          <w:rFonts w:ascii="Times New Roman" w:hAnsi="Times New Roman" w:cs="Times New Roman"/>
          <w:color w:val="000000"/>
          <w:sz w:val="24"/>
          <w:szCs w:val="24"/>
          <w:shd w:val="clear" w:color="auto" w:fill="FFFFFF"/>
        </w:rPr>
        <w:t>. London: Routledge, p.28.</w:t>
      </w:r>
    </w:p>
    <w:p w14:paraId="35593B6E" w14:textId="77777777" w:rsidR="001347FA" w:rsidRPr="001347FA" w:rsidRDefault="001347FA" w:rsidP="001347FA">
      <w:pPr>
        <w:spacing w:before="100" w:beforeAutospacing="1" w:after="100" w:afterAutospacing="1" w:line="600" w:lineRule="auto"/>
        <w:rPr>
          <w:rFonts w:ascii="Times New Roman" w:eastAsia="Times New Roman" w:hAnsi="Times New Roman" w:cs="Times New Roman"/>
          <w:color w:val="444444"/>
          <w:sz w:val="24"/>
          <w:szCs w:val="24"/>
          <w:lang w:eastAsia="en-GB"/>
        </w:rPr>
      </w:pPr>
      <w:proofErr w:type="spellStart"/>
      <w:r w:rsidRPr="00D03016">
        <w:rPr>
          <w:rFonts w:ascii="Times New Roman" w:eastAsia="Times New Roman" w:hAnsi="Times New Roman" w:cs="Times New Roman"/>
          <w:color w:val="444444"/>
          <w:sz w:val="24"/>
          <w:szCs w:val="24"/>
          <w:lang w:eastAsia="en-GB"/>
        </w:rPr>
        <w:t>Boag</w:t>
      </w:r>
      <w:proofErr w:type="spellEnd"/>
      <w:r w:rsidRPr="00D03016">
        <w:rPr>
          <w:rFonts w:ascii="Times New Roman" w:eastAsia="Times New Roman" w:hAnsi="Times New Roman" w:cs="Times New Roman"/>
          <w:color w:val="444444"/>
          <w:sz w:val="24"/>
          <w:szCs w:val="24"/>
          <w:lang w:eastAsia="en-GB"/>
        </w:rPr>
        <w:t>-Munroe F, </w:t>
      </w:r>
      <w:r w:rsidRPr="00D03016">
        <w:rPr>
          <w:rFonts w:ascii="Times New Roman" w:eastAsia="Times New Roman" w:hAnsi="Times New Roman" w:cs="Times New Roman"/>
          <w:i/>
          <w:iCs/>
          <w:color w:val="444444"/>
          <w:sz w:val="24"/>
          <w:szCs w:val="24"/>
          <w:lang w:eastAsia="en-GB"/>
        </w:rPr>
        <w:t>PFEW</w:t>
      </w:r>
      <w:r w:rsidRPr="00D03016">
        <w:rPr>
          <w:rFonts w:ascii="Times New Roman" w:eastAsia="Times New Roman" w:hAnsi="Times New Roman" w:cs="Times New Roman"/>
          <w:color w:val="444444"/>
          <w:sz w:val="24"/>
          <w:szCs w:val="24"/>
          <w:lang w:eastAsia="en-GB"/>
        </w:rPr>
        <w:t> </w:t>
      </w:r>
      <w:r w:rsidRPr="00D03016">
        <w:rPr>
          <w:rFonts w:ascii="Times New Roman" w:eastAsia="Times New Roman" w:hAnsi="Times New Roman" w:cs="Times New Roman"/>
          <w:i/>
          <w:iCs/>
          <w:color w:val="444444"/>
          <w:sz w:val="24"/>
          <w:szCs w:val="24"/>
          <w:lang w:eastAsia="en-GB"/>
        </w:rPr>
        <w:t>Pay and Morale Survey 2018: Headline statistics</w:t>
      </w:r>
      <w:r w:rsidRPr="00D03016">
        <w:rPr>
          <w:rFonts w:ascii="Times New Roman" w:eastAsia="Times New Roman" w:hAnsi="Times New Roman" w:cs="Times New Roman"/>
          <w:color w:val="444444"/>
          <w:sz w:val="24"/>
          <w:szCs w:val="24"/>
          <w:lang w:eastAsia="en-GB"/>
        </w:rPr>
        <w:t>, Police Federation, June 2018, p.</w:t>
      </w:r>
      <w:r w:rsidRPr="001347FA">
        <w:rPr>
          <w:rFonts w:ascii="Times New Roman" w:eastAsia="Times New Roman" w:hAnsi="Times New Roman" w:cs="Times New Roman"/>
          <w:color w:val="444444"/>
          <w:sz w:val="24"/>
          <w:szCs w:val="24"/>
          <w:lang w:eastAsia="en-GB"/>
        </w:rPr>
        <w:t>12.</w:t>
      </w:r>
    </w:p>
    <w:p w14:paraId="3B49BC30"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proofErr w:type="spellStart"/>
      <w:r w:rsidRPr="001347FA">
        <w:rPr>
          <w:rFonts w:ascii="Times New Roman" w:hAnsi="Times New Roman" w:cs="Times New Roman"/>
          <w:sz w:val="24"/>
          <w:szCs w:val="24"/>
        </w:rPr>
        <w:t>Brantingham</w:t>
      </w:r>
      <w:proofErr w:type="spellEnd"/>
      <w:r w:rsidRPr="001347FA">
        <w:rPr>
          <w:rFonts w:ascii="Times New Roman" w:hAnsi="Times New Roman" w:cs="Times New Roman"/>
          <w:sz w:val="24"/>
          <w:szCs w:val="24"/>
        </w:rPr>
        <w:t>, P. L., (1993). Environment, routine, and situation: Toward a pattern theory of crime. Advances in Criminological Theory, 5, 259–294.</w:t>
      </w:r>
    </w:p>
    <w:p w14:paraId="16C54406" w14:textId="77777777" w:rsidR="001347FA" w:rsidRPr="001347FA" w:rsidRDefault="001347FA" w:rsidP="001347FA">
      <w:pPr>
        <w:shd w:val="clear" w:color="auto" w:fill="FFFFFF"/>
        <w:spacing w:before="100" w:beforeAutospacing="1" w:after="100" w:afterAutospacing="1" w:line="600" w:lineRule="auto"/>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Cohen, L. E.; Felson, M. (1979): Social change and crime rate trends: a routine activity approach. </w:t>
      </w:r>
      <w:r w:rsidRPr="001347FA">
        <w:rPr>
          <w:rFonts w:ascii="Times New Roman" w:eastAsia="Times New Roman" w:hAnsi="Times New Roman" w:cs="Times New Roman"/>
          <w:i/>
          <w:iCs/>
          <w:sz w:val="24"/>
          <w:szCs w:val="24"/>
          <w:lang w:eastAsia="en-GB"/>
        </w:rPr>
        <w:t>American Sociological Review</w:t>
      </w:r>
      <w:r w:rsidRPr="001347FA">
        <w:rPr>
          <w:rFonts w:ascii="Times New Roman" w:eastAsia="Times New Roman" w:hAnsi="Times New Roman" w:cs="Times New Roman"/>
          <w:sz w:val="24"/>
          <w:szCs w:val="24"/>
          <w:lang w:eastAsia="en-GB"/>
        </w:rPr>
        <w:t>, 44 (4), pp .588-608.</w:t>
      </w:r>
    </w:p>
    <w:p w14:paraId="28CF51B4"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color w:val="000000"/>
          <w:sz w:val="24"/>
          <w:szCs w:val="24"/>
          <w:shd w:val="clear" w:color="auto" w:fill="FFFFFF"/>
        </w:rPr>
        <w:t>COP (</w:t>
      </w:r>
      <w:r w:rsidRPr="001347FA">
        <w:rPr>
          <w:rFonts w:ascii="Times New Roman" w:hAnsi="Times New Roman" w:cs="Times New Roman"/>
          <w:color w:val="000000"/>
          <w:sz w:val="24"/>
          <w:szCs w:val="24"/>
          <w:shd w:val="clear" w:color="auto" w:fill="FFFFFF"/>
        </w:rPr>
        <w:t>College of Policing</w:t>
      </w:r>
      <w:r w:rsidRPr="001347FA">
        <w:rPr>
          <w:rFonts w:ascii="Times New Roman" w:hAnsi="Times New Roman" w:cs="Times New Roman"/>
          <w:color w:val="000000"/>
          <w:sz w:val="24"/>
          <w:szCs w:val="24"/>
          <w:shd w:val="clear" w:color="auto" w:fill="FFFFFF"/>
        </w:rPr>
        <w:t>)</w:t>
      </w:r>
      <w:r w:rsidRPr="001347FA">
        <w:rPr>
          <w:rFonts w:ascii="Times New Roman" w:hAnsi="Times New Roman" w:cs="Times New Roman"/>
          <w:color w:val="000000"/>
          <w:sz w:val="24"/>
          <w:szCs w:val="24"/>
          <w:shd w:val="clear" w:color="auto" w:fill="FFFFFF"/>
        </w:rPr>
        <w:t>, 2014. </w:t>
      </w:r>
      <w:r w:rsidRPr="001347FA">
        <w:rPr>
          <w:rFonts w:ascii="Times New Roman" w:hAnsi="Times New Roman" w:cs="Times New Roman"/>
          <w:i/>
          <w:iCs/>
          <w:color w:val="000000"/>
          <w:sz w:val="24"/>
          <w:szCs w:val="24"/>
          <w:shd w:val="clear" w:color="auto" w:fill="FFFFFF"/>
        </w:rPr>
        <w:t>Intelligence, Counter Terrorism, and ICT: Counter Terrorism</w:t>
      </w:r>
      <w:r w:rsidRPr="001347FA">
        <w:rPr>
          <w:rFonts w:ascii="Times New Roman" w:hAnsi="Times New Roman" w:cs="Times New Roman"/>
          <w:color w:val="000000"/>
          <w:sz w:val="24"/>
          <w:szCs w:val="24"/>
          <w:shd w:val="clear" w:color="auto" w:fill="FFFFFF"/>
        </w:rPr>
        <w:t>. 2nd ed. College of Policing, pp.1-23.</w:t>
      </w:r>
    </w:p>
    <w:p w14:paraId="347E30B8"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hAnsi="Times New Roman" w:cs="Times New Roman"/>
          <w:color w:val="000000"/>
          <w:sz w:val="24"/>
          <w:szCs w:val="24"/>
          <w:shd w:val="clear" w:color="auto" w:fill="FFFFFF"/>
        </w:rPr>
        <w:t>COP (</w:t>
      </w:r>
      <w:r w:rsidRPr="001347FA">
        <w:rPr>
          <w:rFonts w:ascii="Times New Roman" w:hAnsi="Times New Roman" w:cs="Times New Roman"/>
          <w:color w:val="000000"/>
          <w:sz w:val="24"/>
          <w:szCs w:val="24"/>
          <w:shd w:val="clear" w:color="auto" w:fill="FFFFFF"/>
        </w:rPr>
        <w:t>College of Policing</w:t>
      </w:r>
      <w:r w:rsidRPr="001347FA">
        <w:rPr>
          <w:rFonts w:ascii="Times New Roman" w:hAnsi="Times New Roman" w:cs="Times New Roman"/>
          <w:color w:val="000000"/>
          <w:sz w:val="24"/>
          <w:szCs w:val="24"/>
          <w:shd w:val="clear" w:color="auto" w:fill="FFFFFF"/>
        </w:rPr>
        <w:t>)</w:t>
      </w:r>
      <w:r w:rsidRPr="001347FA">
        <w:rPr>
          <w:rFonts w:ascii="Times New Roman" w:hAnsi="Times New Roman" w:cs="Times New Roman"/>
          <w:color w:val="000000"/>
          <w:sz w:val="24"/>
          <w:szCs w:val="24"/>
          <w:shd w:val="clear" w:color="auto" w:fill="FFFFFF"/>
        </w:rPr>
        <w:t xml:space="preserve">, 2014., </w:t>
      </w:r>
      <w:r w:rsidRPr="001347FA">
        <w:rPr>
          <w:rFonts w:ascii="Times New Roman" w:hAnsi="Times New Roman" w:cs="Times New Roman"/>
          <w:i/>
          <w:iCs/>
          <w:color w:val="000000"/>
          <w:sz w:val="24"/>
          <w:szCs w:val="24"/>
          <w:shd w:val="clear" w:color="auto" w:fill="FFFFFF"/>
        </w:rPr>
        <w:t>Policing in the Community</w:t>
      </w:r>
      <w:r w:rsidRPr="001347FA">
        <w:rPr>
          <w:rFonts w:ascii="Times New Roman" w:hAnsi="Times New Roman" w:cs="Times New Roman"/>
          <w:color w:val="000000"/>
          <w:sz w:val="24"/>
          <w:szCs w:val="24"/>
          <w:shd w:val="clear" w:color="auto" w:fill="FFFFFF"/>
        </w:rPr>
        <w:t>. 2nd ed. College of Policing, pp.1-15.</w:t>
      </w:r>
    </w:p>
    <w:p w14:paraId="681FE3E0" w14:textId="77777777" w:rsidR="001347FA" w:rsidRPr="001347FA" w:rsidRDefault="001347FA" w:rsidP="001347FA">
      <w:pPr>
        <w:spacing w:before="100" w:beforeAutospacing="1" w:after="100" w:afterAutospacing="1" w:line="600" w:lineRule="auto"/>
        <w:rPr>
          <w:rFonts w:ascii="Times New Roman" w:hAnsi="Times New Roman" w:cs="Times New Roman"/>
          <w:sz w:val="24"/>
          <w:szCs w:val="24"/>
        </w:rPr>
      </w:pPr>
      <w:r w:rsidRPr="001347FA">
        <w:rPr>
          <w:rFonts w:ascii="Times New Roman" w:hAnsi="Times New Roman" w:cs="Times New Roman"/>
          <w:sz w:val="24"/>
          <w:szCs w:val="24"/>
        </w:rPr>
        <w:t>Coroner’s Inquests into the London Bombings of 7 July 2005: Report under Rule 43 of the Coroner's Rules 1984, The Rt. Hon Lady Justice Hallett DBE, May 2011; Learning Lessons from the 2007 Floods, Sir Michael Pitt, June 2008.</w:t>
      </w:r>
    </w:p>
    <w:p w14:paraId="2A75EAD5" w14:textId="77777777" w:rsidR="001347FA" w:rsidRPr="001347FA" w:rsidRDefault="001347FA" w:rsidP="001347FA">
      <w:pPr>
        <w:spacing w:after="0" w:line="600" w:lineRule="auto"/>
        <w:rPr>
          <w:rFonts w:ascii="Times New Roman" w:hAnsi="Times New Roman" w:cs="Times New Roman"/>
          <w:b/>
          <w:bCs/>
          <w:sz w:val="24"/>
          <w:szCs w:val="24"/>
        </w:rPr>
      </w:pPr>
      <w:r w:rsidRPr="001347FA">
        <w:rPr>
          <w:rFonts w:ascii="Times New Roman" w:hAnsi="Times New Roman" w:cs="Times New Roman"/>
          <w:b/>
          <w:bCs/>
          <w:sz w:val="24"/>
          <w:szCs w:val="24"/>
        </w:rPr>
        <w:t>Criminal Justice and Public Order Act 1994, c.33.  Available at: https://www.legislation.gov.uk/ukpga/1994/33/section/60 (Accessed: 5 July 2021).</w:t>
      </w:r>
    </w:p>
    <w:p w14:paraId="08BEBAC9"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lastRenderedPageBreak/>
        <w:t xml:space="preserve">Department for Transport (2020) </w:t>
      </w:r>
      <w:r w:rsidRPr="001347FA">
        <w:rPr>
          <w:rFonts w:ascii="Times New Roman" w:hAnsi="Times New Roman" w:cs="Times New Roman"/>
          <w:i/>
          <w:iCs/>
          <w:sz w:val="24"/>
          <w:szCs w:val="24"/>
        </w:rPr>
        <w:t>Roads Policing Review Call for Evidence Moving Britain Ahead</w:t>
      </w:r>
      <w:r w:rsidRPr="001347FA">
        <w:rPr>
          <w:rFonts w:ascii="Times New Roman" w:hAnsi="Times New Roman" w:cs="Times New Roman"/>
          <w:sz w:val="24"/>
          <w:szCs w:val="24"/>
        </w:rPr>
        <w:t>. Available at: www.gov.uk/dftGeneralenquiries:https://forms.dft.gov.uk (Accessed: 5 July 2021).</w:t>
      </w:r>
    </w:p>
    <w:p w14:paraId="1810567D"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 xml:space="preserve">Gill, P. (1998) “Making sense of Police Intelligence? The use of cybernetic model in analysing information and power in police intelligence processes”, </w:t>
      </w:r>
      <w:r w:rsidRPr="001347FA">
        <w:rPr>
          <w:rFonts w:ascii="Times New Roman" w:hAnsi="Times New Roman" w:cs="Times New Roman"/>
          <w:i/>
          <w:iCs/>
          <w:sz w:val="24"/>
          <w:szCs w:val="24"/>
        </w:rPr>
        <w:t>Policing and Society</w:t>
      </w:r>
      <w:r w:rsidRPr="001347FA">
        <w:rPr>
          <w:rFonts w:ascii="Times New Roman" w:hAnsi="Times New Roman" w:cs="Times New Roman"/>
          <w:sz w:val="24"/>
          <w:szCs w:val="24"/>
        </w:rPr>
        <w:t>, Vol.8, pp. 289-314.</w:t>
      </w:r>
    </w:p>
    <w:p w14:paraId="45D2A5FE" w14:textId="77777777" w:rsidR="001347FA" w:rsidRPr="001347FA" w:rsidRDefault="001347FA" w:rsidP="001347FA">
      <w:pPr>
        <w:spacing w:before="100" w:beforeAutospacing="1" w:after="100" w:afterAutospacing="1" w:line="600" w:lineRule="auto"/>
        <w:rPr>
          <w:rFonts w:ascii="Times New Roman" w:eastAsia="Times New Roman" w:hAnsi="Times New Roman" w:cs="Times New Roman"/>
          <w:color w:val="444444"/>
          <w:sz w:val="24"/>
          <w:szCs w:val="24"/>
          <w:lang w:eastAsia="en-GB"/>
        </w:rPr>
      </w:pPr>
      <w:r w:rsidRPr="00767319">
        <w:rPr>
          <w:rFonts w:ascii="Times New Roman" w:eastAsia="Times New Roman" w:hAnsi="Times New Roman" w:cs="Times New Roman"/>
          <w:color w:val="444444"/>
          <w:sz w:val="24"/>
          <w:szCs w:val="24"/>
          <w:lang w:eastAsia="en-GB"/>
        </w:rPr>
        <w:t>Hargreaves J, Husband H and Linehan C, </w:t>
      </w:r>
      <w:r w:rsidRPr="00767319">
        <w:rPr>
          <w:rFonts w:ascii="Times New Roman" w:eastAsia="Times New Roman" w:hAnsi="Times New Roman" w:cs="Times New Roman"/>
          <w:i/>
          <w:iCs/>
          <w:color w:val="444444"/>
          <w:sz w:val="24"/>
          <w:szCs w:val="24"/>
          <w:lang w:eastAsia="en-GB"/>
        </w:rPr>
        <w:t>Police Workforce, England and Wales, </w:t>
      </w:r>
      <w:r w:rsidRPr="00767319">
        <w:rPr>
          <w:rFonts w:ascii="Times New Roman" w:eastAsia="Times New Roman" w:hAnsi="Times New Roman" w:cs="Times New Roman"/>
          <w:color w:val="444444"/>
          <w:sz w:val="24"/>
          <w:szCs w:val="24"/>
          <w:lang w:eastAsia="en-GB"/>
        </w:rPr>
        <w:t>31 March 2018, Home Office, 19 July 2018, p. 9.</w:t>
      </w:r>
    </w:p>
    <w:p w14:paraId="3D36DE09"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hAnsi="Times New Roman" w:cs="Times New Roman"/>
          <w:sz w:val="24"/>
          <w:szCs w:val="24"/>
        </w:rPr>
        <w:t xml:space="preserve">HM Government (2018) </w:t>
      </w:r>
      <w:r w:rsidRPr="001347FA">
        <w:rPr>
          <w:rFonts w:ascii="Times New Roman" w:hAnsi="Times New Roman" w:cs="Times New Roman"/>
          <w:i/>
          <w:iCs/>
          <w:sz w:val="24"/>
          <w:szCs w:val="24"/>
        </w:rPr>
        <w:t>The United Kingdom’s Strategy for Countering Terrorism</w:t>
      </w:r>
      <w:r w:rsidRPr="001347FA">
        <w:rPr>
          <w:rFonts w:ascii="Times New Roman" w:hAnsi="Times New Roman" w:cs="Times New Roman"/>
          <w:sz w:val="24"/>
          <w:szCs w:val="24"/>
        </w:rPr>
        <w:t>. Available at: https://assets.publishing.service.gov.uk/government/uploads/system/uploads/attachment_data/file/716907/140618_CCS207_CCS0218929798-1_CONTEST_3.0_WEB.pdf (Accessed: 5 July 2021).</w:t>
      </w:r>
    </w:p>
    <w:p w14:paraId="7CF0D429" w14:textId="77777777" w:rsidR="001347FA" w:rsidRPr="001347FA" w:rsidRDefault="001347FA" w:rsidP="001347FA">
      <w:pPr>
        <w:spacing w:before="100" w:beforeAutospacing="1" w:after="100" w:afterAutospacing="1" w:line="600" w:lineRule="auto"/>
        <w:rPr>
          <w:rFonts w:ascii="Times New Roman" w:eastAsia="Times New Roman" w:hAnsi="Times New Roman" w:cs="Times New Roman"/>
          <w:color w:val="444444"/>
          <w:sz w:val="24"/>
          <w:szCs w:val="24"/>
          <w:lang w:eastAsia="en-GB"/>
        </w:rPr>
      </w:pPr>
      <w:r w:rsidRPr="001347FA">
        <w:rPr>
          <w:rFonts w:ascii="Times New Roman" w:hAnsi="Times New Roman" w:cs="Times New Roman"/>
          <w:sz w:val="24"/>
          <w:szCs w:val="24"/>
        </w:rPr>
        <w:t xml:space="preserve">HMICFRS (2018) ‘Policing and Mental Health Picking Up the Pieces’. Available at: www.justiceinspectorates.gov.uk/hmicfrs (Accessed: 12 July 2021). </w:t>
      </w:r>
    </w:p>
    <w:p w14:paraId="3E082161"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HMICFRS</w:t>
      </w:r>
      <w:r w:rsidRPr="001347FA">
        <w:rPr>
          <w:rFonts w:ascii="Times New Roman" w:hAnsi="Times New Roman" w:cs="Times New Roman"/>
          <w:i/>
          <w:iCs/>
          <w:sz w:val="24"/>
          <w:szCs w:val="24"/>
        </w:rPr>
        <w:t xml:space="preserve">., </w:t>
      </w:r>
      <w:r w:rsidRPr="001347FA">
        <w:rPr>
          <w:rFonts w:ascii="Times New Roman" w:hAnsi="Times New Roman" w:cs="Times New Roman"/>
          <w:sz w:val="24"/>
          <w:szCs w:val="24"/>
        </w:rPr>
        <w:t>The Sarah Everard vigil</w:t>
      </w:r>
      <w:r w:rsidRPr="001347FA">
        <w:rPr>
          <w:rFonts w:ascii="Times New Roman" w:hAnsi="Times New Roman" w:cs="Times New Roman"/>
          <w:i/>
          <w:iCs/>
          <w:sz w:val="24"/>
          <w:szCs w:val="24"/>
        </w:rPr>
        <w:t xml:space="preserve"> </w:t>
      </w:r>
      <w:r w:rsidRPr="001347FA">
        <w:rPr>
          <w:rFonts w:ascii="Times New Roman" w:hAnsi="Times New Roman" w:cs="Times New Roman"/>
          <w:sz w:val="24"/>
          <w:szCs w:val="24"/>
        </w:rPr>
        <w:t>(2021). Available at: https://www.justiceinspectorates.gov.uk/hmicfrs/publication-html/inspection-metropolitan-police-services-policing-of-vigil-commemorating-sarah-everard-clapham-common/ (Accessed: 5 July 2021).</w:t>
      </w:r>
    </w:p>
    <w:p w14:paraId="58F56313"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i/>
          <w:iCs/>
          <w:sz w:val="24"/>
          <w:szCs w:val="24"/>
        </w:rPr>
      </w:pPr>
      <w:r w:rsidRPr="001347FA">
        <w:rPr>
          <w:rFonts w:ascii="Times New Roman" w:hAnsi="Times New Roman" w:cs="Times New Roman"/>
          <w:sz w:val="24"/>
          <w:szCs w:val="24"/>
        </w:rPr>
        <w:t xml:space="preserve">Home Office., (2012). </w:t>
      </w:r>
      <w:r w:rsidRPr="001347FA">
        <w:rPr>
          <w:rFonts w:ascii="Times New Roman" w:hAnsi="Times New Roman" w:cs="Times New Roman"/>
          <w:i/>
          <w:iCs/>
          <w:sz w:val="24"/>
          <w:szCs w:val="24"/>
        </w:rPr>
        <w:t>Definition of policing by consent - GOV.UK</w:t>
      </w:r>
      <w:r w:rsidRPr="001347FA">
        <w:rPr>
          <w:rFonts w:ascii="Times New Roman" w:hAnsi="Times New Roman" w:cs="Times New Roman"/>
          <w:sz w:val="24"/>
          <w:szCs w:val="24"/>
        </w:rPr>
        <w:t>. Available at: https://www.gov.uk/government/publications/policing-by-consent/definition-of-policing-by-consent (Accessed: 5 July 2021).</w:t>
      </w:r>
      <w:r w:rsidRPr="001347FA">
        <w:rPr>
          <w:rFonts w:ascii="Times New Roman" w:hAnsi="Times New Roman" w:cs="Times New Roman"/>
          <w:i/>
          <w:iCs/>
          <w:sz w:val="24"/>
          <w:szCs w:val="24"/>
        </w:rPr>
        <w:t xml:space="preserve"> </w:t>
      </w:r>
    </w:p>
    <w:p w14:paraId="58E6ABC3"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hAnsi="Times New Roman" w:cs="Times New Roman"/>
          <w:color w:val="000000"/>
          <w:sz w:val="24"/>
          <w:szCs w:val="24"/>
          <w:shd w:val="clear" w:color="auto" w:fill="FFFFFF"/>
        </w:rPr>
        <w:t>Horgan, J. and Taylor, M., 1999. Playing the ‘Green Card’ ‐financing the provisional IRA: Part 1. </w:t>
      </w:r>
      <w:r w:rsidRPr="001347FA">
        <w:rPr>
          <w:rFonts w:ascii="Times New Roman" w:hAnsi="Times New Roman" w:cs="Times New Roman"/>
          <w:i/>
          <w:iCs/>
          <w:color w:val="000000"/>
          <w:sz w:val="24"/>
          <w:szCs w:val="24"/>
          <w:shd w:val="clear" w:color="auto" w:fill="FFFFFF"/>
        </w:rPr>
        <w:t>Terrorism and Political Violence</w:t>
      </w:r>
      <w:r w:rsidRPr="001347FA">
        <w:rPr>
          <w:rFonts w:ascii="Times New Roman" w:hAnsi="Times New Roman" w:cs="Times New Roman"/>
          <w:color w:val="000000"/>
          <w:sz w:val="24"/>
          <w:szCs w:val="24"/>
          <w:shd w:val="clear" w:color="auto" w:fill="FFFFFF"/>
        </w:rPr>
        <w:t>, 11(2), p.10.</w:t>
      </w:r>
      <w:r w:rsidRPr="001347FA">
        <w:rPr>
          <w:rFonts w:ascii="Times New Roman" w:hAnsi="Times New Roman" w:cs="Times New Roman"/>
          <w:sz w:val="24"/>
          <w:szCs w:val="24"/>
        </w:rPr>
        <w:t xml:space="preserve"> ‘Terrorism Act 2000’ (2000).</w:t>
      </w:r>
    </w:p>
    <w:p w14:paraId="24584C35"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shd w:val="clear" w:color="auto" w:fill="F5F6F8"/>
        </w:rPr>
        <w:lastRenderedPageBreak/>
        <w:t xml:space="preserve">Jennifer </w:t>
      </w:r>
      <w:proofErr w:type="spellStart"/>
      <w:r w:rsidRPr="001347FA">
        <w:rPr>
          <w:rFonts w:ascii="Times New Roman" w:hAnsi="Times New Roman" w:cs="Times New Roman"/>
          <w:sz w:val="24"/>
          <w:szCs w:val="24"/>
          <w:shd w:val="clear" w:color="auto" w:fill="F5F6F8"/>
        </w:rPr>
        <w:t>Bachner</w:t>
      </w:r>
      <w:proofErr w:type="spellEnd"/>
      <w:r w:rsidRPr="001347FA">
        <w:rPr>
          <w:rFonts w:ascii="Times New Roman" w:hAnsi="Times New Roman" w:cs="Times New Roman"/>
          <w:sz w:val="24"/>
          <w:szCs w:val="24"/>
          <w:shd w:val="clear" w:color="auto" w:fill="F5F6F8"/>
        </w:rPr>
        <w:t>., (2016) “</w:t>
      </w:r>
      <w:hyperlink r:id="rId17" w:tgtFrame="_blank" w:history="1">
        <w:r w:rsidRPr="001347FA">
          <w:rPr>
            <w:rStyle w:val="Hyperlink"/>
            <w:rFonts w:ascii="Times New Roman" w:hAnsi="Times New Roman" w:cs="Times New Roman"/>
            <w:color w:val="auto"/>
            <w:sz w:val="24"/>
            <w:szCs w:val="24"/>
            <w:u w:val="none"/>
            <w:bdr w:val="none" w:sz="0" w:space="0" w:color="auto" w:frame="1"/>
            <w:shd w:val="clear" w:color="auto" w:fill="F5F6F8"/>
          </w:rPr>
          <w:t>Is Predictive Policing the Law-Enforcement Tactic of the Future?”</w:t>
        </w:r>
      </w:hyperlink>
      <w:r w:rsidRPr="001347FA">
        <w:rPr>
          <w:rFonts w:ascii="Times New Roman" w:hAnsi="Times New Roman" w:cs="Times New Roman"/>
          <w:sz w:val="24"/>
          <w:szCs w:val="24"/>
          <w:shd w:val="clear" w:color="auto" w:fill="F5F6F8"/>
        </w:rPr>
        <w:t> </w:t>
      </w:r>
      <w:r w:rsidRPr="001347FA">
        <w:rPr>
          <w:rStyle w:val="Emphasis"/>
          <w:rFonts w:ascii="Times New Roman" w:hAnsi="Times New Roman" w:cs="Times New Roman"/>
          <w:sz w:val="24"/>
          <w:szCs w:val="24"/>
          <w:bdr w:val="none" w:sz="0" w:space="0" w:color="auto" w:frame="1"/>
          <w:shd w:val="clear" w:color="auto" w:fill="F5F6F8"/>
        </w:rPr>
        <w:t>Wall Street Journal</w:t>
      </w:r>
      <w:r w:rsidRPr="001347FA">
        <w:rPr>
          <w:rFonts w:ascii="Times New Roman" w:hAnsi="Times New Roman" w:cs="Times New Roman"/>
          <w:sz w:val="24"/>
          <w:szCs w:val="24"/>
          <w:shd w:val="clear" w:color="auto" w:fill="F5F6F8"/>
        </w:rPr>
        <w:t>, April 24, 2016.</w:t>
      </w:r>
    </w:p>
    <w:p w14:paraId="6A704419" w14:textId="77777777" w:rsidR="001347FA" w:rsidRPr="00767319" w:rsidRDefault="001347FA" w:rsidP="001347FA">
      <w:pPr>
        <w:spacing w:before="100" w:beforeAutospacing="1" w:after="100" w:afterAutospacing="1" w:line="600" w:lineRule="auto"/>
        <w:rPr>
          <w:rFonts w:ascii="Times New Roman" w:eastAsia="Times New Roman" w:hAnsi="Times New Roman" w:cs="Times New Roman"/>
          <w:color w:val="444444"/>
          <w:sz w:val="24"/>
          <w:szCs w:val="24"/>
          <w:lang w:eastAsia="en-GB"/>
        </w:rPr>
      </w:pPr>
      <w:r w:rsidRPr="001347FA">
        <w:rPr>
          <w:rFonts w:ascii="Times New Roman" w:hAnsi="Times New Roman" w:cs="Times New Roman"/>
          <w:sz w:val="24"/>
          <w:szCs w:val="24"/>
        </w:rPr>
        <w:t xml:space="preserve">JESIP (2021) </w:t>
      </w:r>
      <w:r w:rsidRPr="001347FA">
        <w:rPr>
          <w:rFonts w:ascii="Times New Roman" w:hAnsi="Times New Roman" w:cs="Times New Roman"/>
          <w:i/>
          <w:iCs/>
          <w:sz w:val="24"/>
          <w:szCs w:val="24"/>
        </w:rPr>
        <w:t>JESIP - Working together, Saving Lives</w:t>
      </w:r>
      <w:r w:rsidRPr="001347FA">
        <w:rPr>
          <w:rFonts w:ascii="Times New Roman" w:hAnsi="Times New Roman" w:cs="Times New Roman"/>
          <w:sz w:val="24"/>
          <w:szCs w:val="24"/>
        </w:rPr>
        <w:t>. Available at: https://www.jesip.org.uk/jesip-posters (Accessed: 12 July 2021).</w:t>
      </w:r>
    </w:p>
    <w:p w14:paraId="6FF171C8" w14:textId="77777777" w:rsidR="001347FA" w:rsidRPr="001347FA" w:rsidRDefault="001347FA" w:rsidP="001347FA">
      <w:pPr>
        <w:shd w:val="clear" w:color="auto" w:fill="FFFFFF"/>
        <w:spacing w:before="100" w:beforeAutospacing="1" w:after="100" w:afterAutospacing="1" w:line="600" w:lineRule="auto"/>
        <w:jc w:val="both"/>
        <w:rPr>
          <w:rFonts w:ascii="Times New Roman" w:eastAsia="Times New Roman" w:hAnsi="Times New Roman" w:cs="Times New Roman"/>
          <w:sz w:val="24"/>
          <w:szCs w:val="24"/>
          <w:lang w:eastAsia="en-GB"/>
        </w:rPr>
      </w:pPr>
      <w:proofErr w:type="spellStart"/>
      <w:r w:rsidRPr="001347FA">
        <w:rPr>
          <w:rFonts w:ascii="Times New Roman" w:eastAsia="Times New Roman" w:hAnsi="Times New Roman" w:cs="Times New Roman"/>
          <w:sz w:val="24"/>
          <w:szCs w:val="24"/>
          <w:lang w:eastAsia="en-GB"/>
        </w:rPr>
        <w:t>Kubrin</w:t>
      </w:r>
      <w:proofErr w:type="spellEnd"/>
      <w:r w:rsidRPr="001347FA">
        <w:rPr>
          <w:rFonts w:ascii="Times New Roman" w:eastAsia="Times New Roman" w:hAnsi="Times New Roman" w:cs="Times New Roman"/>
          <w:sz w:val="24"/>
          <w:szCs w:val="24"/>
          <w:lang w:eastAsia="en-GB"/>
        </w:rPr>
        <w:t>, C. E., (2009). Researching theories of crime and deviance. New York: Oxford University Press.</w:t>
      </w:r>
    </w:p>
    <w:p w14:paraId="1CA70BC8"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NCIS (2000) ‘National Intelligence Model’. Available at: https://netpol.org/wp-content/uploads/2014/06/National-Intelligence-Model.pdf (Accessed: 10 July 2021).</w:t>
      </w:r>
    </w:p>
    <w:p w14:paraId="4F7BB087"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eastAsia="Times New Roman" w:hAnsi="Times New Roman" w:cs="Times New Roman"/>
          <w:sz w:val="24"/>
          <w:szCs w:val="24"/>
          <w:lang w:eastAsia="en-GB"/>
        </w:rPr>
        <w:t xml:space="preserve">NPCC (National Police Chiefs Council) (2016)., Policing Vision 2025, Available at: </w:t>
      </w:r>
      <w:hyperlink r:id="rId18" w:history="1">
        <w:r w:rsidRPr="001347FA">
          <w:rPr>
            <w:rStyle w:val="Hyperlink"/>
            <w:rFonts w:ascii="Times New Roman" w:eastAsia="Times New Roman" w:hAnsi="Times New Roman" w:cs="Times New Roman"/>
            <w:sz w:val="24"/>
            <w:szCs w:val="24"/>
            <w:lang w:eastAsia="en-GB"/>
          </w:rPr>
          <w:t>https://news.npcc.police.uk/releases/police-chiefs-and-pccs-set-out-a-vision-for-policing-in-2025</w:t>
        </w:r>
      </w:hyperlink>
      <w:r w:rsidRPr="001347FA">
        <w:rPr>
          <w:rFonts w:ascii="Times New Roman" w:eastAsia="Times New Roman" w:hAnsi="Times New Roman" w:cs="Times New Roman"/>
          <w:sz w:val="24"/>
          <w:szCs w:val="24"/>
          <w:lang w:eastAsia="en-GB"/>
        </w:rPr>
        <w:t xml:space="preserve"> (Accessed 05 July 2021).</w:t>
      </w:r>
    </w:p>
    <w:p w14:paraId="572FFFB6" w14:textId="77777777" w:rsidR="001347FA" w:rsidRPr="001347FA" w:rsidRDefault="001347FA" w:rsidP="001347FA">
      <w:pPr>
        <w:spacing w:after="0" w:line="600" w:lineRule="auto"/>
        <w:rPr>
          <w:rFonts w:ascii="Times New Roman" w:eastAsia="Times New Roman" w:hAnsi="Times New Roman" w:cs="Times New Roman"/>
          <w:b/>
          <w:sz w:val="24"/>
          <w:szCs w:val="24"/>
          <w:lang w:eastAsia="en-GB"/>
        </w:rPr>
      </w:pPr>
      <w:r w:rsidRPr="001347FA">
        <w:rPr>
          <w:rFonts w:ascii="Times New Roman" w:hAnsi="Times New Roman" w:cs="Times New Roman"/>
          <w:sz w:val="24"/>
          <w:szCs w:val="24"/>
        </w:rPr>
        <w:t xml:space="preserve">NPCC (National Police Chiefs Council) (2018) </w:t>
      </w:r>
      <w:r w:rsidRPr="001347FA">
        <w:rPr>
          <w:rFonts w:ascii="Times New Roman" w:hAnsi="Times New Roman" w:cs="Times New Roman"/>
          <w:i/>
          <w:iCs/>
          <w:sz w:val="24"/>
          <w:szCs w:val="24"/>
        </w:rPr>
        <w:t>National Lead for Policing the Roads</w:t>
      </w:r>
      <w:r w:rsidRPr="001347FA">
        <w:rPr>
          <w:rFonts w:ascii="Times New Roman" w:hAnsi="Times New Roman" w:cs="Times New Roman"/>
          <w:sz w:val="24"/>
          <w:szCs w:val="24"/>
        </w:rPr>
        <w:t>. Available at: https://library.college.police.uk/docs/appref/Policing-our-Roads-Together-partners-copy.pdf (Accessed: 5 July 2021).</w:t>
      </w:r>
    </w:p>
    <w:p w14:paraId="6771CCB2" w14:textId="77777777" w:rsidR="001347FA" w:rsidRPr="001347FA" w:rsidRDefault="001347FA" w:rsidP="001347FA">
      <w:pPr>
        <w:spacing w:before="100" w:beforeAutospacing="1" w:after="100" w:afterAutospacing="1" w:line="600" w:lineRule="auto"/>
        <w:rPr>
          <w:rFonts w:ascii="Times New Roman" w:hAnsi="Times New Roman" w:cs="Times New Roman"/>
          <w:sz w:val="24"/>
          <w:szCs w:val="24"/>
        </w:rPr>
      </w:pPr>
      <w:r w:rsidRPr="001347FA">
        <w:rPr>
          <w:rFonts w:ascii="Times New Roman" w:hAnsi="Times New Roman" w:cs="Times New Roman"/>
          <w:sz w:val="24"/>
          <w:szCs w:val="24"/>
        </w:rPr>
        <w:t xml:space="preserve">ONS., CSEW (Crime Survey for England and Wales) (2020) </w:t>
      </w:r>
      <w:r w:rsidRPr="001347FA">
        <w:rPr>
          <w:rFonts w:ascii="Times New Roman" w:hAnsi="Times New Roman" w:cs="Times New Roman"/>
          <w:i/>
          <w:iCs/>
          <w:sz w:val="24"/>
          <w:szCs w:val="24"/>
        </w:rPr>
        <w:t>Crime in England and Wales - Office for National Statistics</w:t>
      </w:r>
      <w:r w:rsidRPr="001347FA">
        <w:rPr>
          <w:rFonts w:ascii="Times New Roman" w:hAnsi="Times New Roman" w:cs="Times New Roman"/>
          <w:sz w:val="24"/>
          <w:szCs w:val="24"/>
        </w:rPr>
        <w:t xml:space="preserve">. Available at: https://www.ons.gov.uk/peoplepopulationandcommunity/crimeandjustice/bulletins/crimeinenglandandwales/yearendingmarch2020#coronavirus-and-crime-statistics-in-the-year-ending-march-2020 (Accessed: 12 July 2021). </w:t>
      </w:r>
    </w:p>
    <w:p w14:paraId="13C6B1DE" w14:textId="77777777" w:rsidR="001347FA" w:rsidRPr="001347FA" w:rsidRDefault="001347FA" w:rsidP="001347FA">
      <w:pPr>
        <w:spacing w:before="100" w:beforeAutospacing="1" w:after="100" w:afterAutospacing="1" w:line="600" w:lineRule="auto"/>
        <w:rPr>
          <w:rFonts w:ascii="Times New Roman" w:hAnsi="Times New Roman" w:cs="Times New Roman"/>
          <w:sz w:val="24"/>
          <w:szCs w:val="24"/>
        </w:rPr>
      </w:pPr>
      <w:r w:rsidRPr="001347FA">
        <w:rPr>
          <w:rFonts w:ascii="Times New Roman" w:hAnsi="Times New Roman" w:cs="Times New Roman"/>
          <w:sz w:val="24"/>
          <w:szCs w:val="24"/>
        </w:rPr>
        <w:t xml:space="preserve">ONS., CSEW (Crime Survey for England and Wales) (2021) </w:t>
      </w:r>
      <w:r w:rsidRPr="001347FA">
        <w:rPr>
          <w:rFonts w:ascii="Times New Roman" w:hAnsi="Times New Roman" w:cs="Times New Roman"/>
          <w:i/>
          <w:iCs/>
          <w:sz w:val="24"/>
          <w:szCs w:val="24"/>
        </w:rPr>
        <w:t>Crime in England and Wales - Office for National Statistics</w:t>
      </w:r>
      <w:r w:rsidRPr="001347FA">
        <w:rPr>
          <w:rFonts w:ascii="Times New Roman" w:hAnsi="Times New Roman" w:cs="Times New Roman"/>
          <w:sz w:val="24"/>
          <w:szCs w:val="24"/>
        </w:rPr>
        <w:t xml:space="preserve">. Available at: </w:t>
      </w:r>
      <w:r w:rsidRPr="001347FA">
        <w:rPr>
          <w:rFonts w:ascii="Times New Roman" w:hAnsi="Times New Roman" w:cs="Times New Roman"/>
          <w:sz w:val="24"/>
          <w:szCs w:val="24"/>
        </w:rPr>
        <w:lastRenderedPageBreak/>
        <w:t xml:space="preserve">https://www.ons.gov.uk/peoplepopulationandcommunity/crimeandjustice/bulletins/crimeinenglandandwales/yearendingdecember2020 (Accessed: 12 July 2021). </w:t>
      </w:r>
    </w:p>
    <w:p w14:paraId="48A24606" w14:textId="77777777" w:rsidR="001347FA" w:rsidRPr="001347FA" w:rsidRDefault="001347FA" w:rsidP="001347FA">
      <w:pPr>
        <w:spacing w:before="100" w:beforeAutospacing="1" w:after="100" w:afterAutospacing="1" w:line="600" w:lineRule="auto"/>
        <w:rPr>
          <w:rFonts w:ascii="Times New Roman" w:hAnsi="Times New Roman" w:cs="Times New Roman"/>
          <w:sz w:val="24"/>
          <w:szCs w:val="24"/>
        </w:rPr>
      </w:pPr>
      <w:r w:rsidRPr="001347FA">
        <w:rPr>
          <w:rFonts w:ascii="Times New Roman" w:hAnsi="Times New Roman" w:cs="Times New Roman"/>
          <w:sz w:val="24"/>
          <w:szCs w:val="24"/>
        </w:rPr>
        <w:t>Partnership Council for Wales (2018) ‘Policing and Partnership in Wales’. Available at: https://gov.wales/sites/default/files/publications/2019-04/180510-partnership-council-for-wales-meeting-paper2.pdf (Accessed: 12 July 2021).</w:t>
      </w:r>
    </w:p>
    <w:p w14:paraId="14652CBF" w14:textId="77777777" w:rsidR="001347FA" w:rsidRPr="001347FA" w:rsidRDefault="001347FA" w:rsidP="001347FA">
      <w:pPr>
        <w:spacing w:after="0" w:line="600" w:lineRule="auto"/>
        <w:rPr>
          <w:rFonts w:ascii="Times New Roman" w:hAnsi="Times New Roman" w:cs="Times New Roman"/>
          <w:b/>
          <w:bCs/>
          <w:sz w:val="24"/>
          <w:szCs w:val="24"/>
        </w:rPr>
      </w:pPr>
      <w:r w:rsidRPr="001347FA">
        <w:rPr>
          <w:rFonts w:ascii="Times New Roman" w:hAnsi="Times New Roman" w:cs="Times New Roman"/>
          <w:b/>
          <w:bCs/>
          <w:sz w:val="24"/>
          <w:szCs w:val="24"/>
        </w:rPr>
        <w:t>Police and Criminal Evidence Act 1984, c.60. Available at: https://www.legislation.gov.uk/ukpga/1984/60/section/4 (Accessed: 5 July 2021).</w:t>
      </w:r>
    </w:p>
    <w:p w14:paraId="087269B1" w14:textId="77777777" w:rsidR="001347FA" w:rsidRPr="001347FA" w:rsidRDefault="001347FA" w:rsidP="001347FA">
      <w:pPr>
        <w:spacing w:after="0" w:line="600" w:lineRule="auto"/>
        <w:rPr>
          <w:rFonts w:ascii="Times New Roman" w:hAnsi="Times New Roman" w:cs="Times New Roman"/>
          <w:sz w:val="24"/>
          <w:szCs w:val="24"/>
        </w:rPr>
      </w:pPr>
      <w:r w:rsidRPr="001347FA">
        <w:rPr>
          <w:rFonts w:ascii="Times New Roman" w:hAnsi="Times New Roman" w:cs="Times New Roman"/>
          <w:sz w:val="24"/>
          <w:szCs w:val="24"/>
        </w:rPr>
        <w:t xml:space="preserve">Police Chief (2019) </w:t>
      </w:r>
      <w:r w:rsidRPr="001347FA">
        <w:rPr>
          <w:rFonts w:ascii="Times New Roman" w:hAnsi="Times New Roman" w:cs="Times New Roman"/>
          <w:i/>
          <w:iCs/>
          <w:sz w:val="24"/>
          <w:szCs w:val="24"/>
        </w:rPr>
        <w:t>Intelligence-led Policing: Changing the Face of Crime Prevention - Police Chief Magazine</w:t>
      </w:r>
      <w:r w:rsidRPr="001347FA">
        <w:rPr>
          <w:rFonts w:ascii="Times New Roman" w:hAnsi="Times New Roman" w:cs="Times New Roman"/>
          <w:sz w:val="24"/>
          <w:szCs w:val="24"/>
        </w:rPr>
        <w:t>. Available at: https://www.policechiefmagazine.org/changing-the-face-crime-prevention/ (Accessed: 6 July 2021).</w:t>
      </w:r>
    </w:p>
    <w:p w14:paraId="284D57A9" w14:textId="77777777" w:rsidR="001347FA" w:rsidRPr="001347FA" w:rsidRDefault="001347FA" w:rsidP="001347FA">
      <w:pPr>
        <w:spacing w:before="100" w:beforeAutospacing="1" w:after="100" w:afterAutospacing="1" w:line="600" w:lineRule="auto"/>
        <w:rPr>
          <w:rFonts w:ascii="Times New Roman" w:hAnsi="Times New Roman" w:cs="Times New Roman"/>
          <w:sz w:val="24"/>
          <w:szCs w:val="24"/>
        </w:rPr>
      </w:pPr>
      <w:r w:rsidRPr="001347FA">
        <w:rPr>
          <w:rFonts w:ascii="Times New Roman" w:hAnsi="Times New Roman" w:cs="Times New Roman"/>
          <w:sz w:val="24"/>
          <w:szCs w:val="24"/>
        </w:rPr>
        <w:t xml:space="preserve">Rees, J. (2019) </w:t>
      </w:r>
      <w:r w:rsidRPr="001347FA">
        <w:rPr>
          <w:rFonts w:ascii="Times New Roman" w:hAnsi="Times New Roman" w:cs="Times New Roman"/>
          <w:i/>
          <w:iCs/>
          <w:sz w:val="24"/>
          <w:szCs w:val="24"/>
        </w:rPr>
        <w:t>South Wales Police: Mental health calls squeeze force - BBC News</w:t>
      </w:r>
      <w:r w:rsidRPr="001347FA">
        <w:rPr>
          <w:rFonts w:ascii="Times New Roman" w:hAnsi="Times New Roman" w:cs="Times New Roman"/>
          <w:sz w:val="24"/>
          <w:szCs w:val="24"/>
        </w:rPr>
        <w:t xml:space="preserve">. Available at: https://www.bbc.co.uk/news/uk-wales-46738600 (Accessed: 12 July 2021). </w:t>
      </w:r>
    </w:p>
    <w:p w14:paraId="3A28B640" w14:textId="77777777" w:rsidR="001347FA" w:rsidRPr="001347FA" w:rsidRDefault="001347FA" w:rsidP="001347FA">
      <w:pPr>
        <w:spacing w:after="0" w:line="600" w:lineRule="auto"/>
        <w:rPr>
          <w:rFonts w:ascii="Times New Roman" w:eastAsia="Times New Roman" w:hAnsi="Times New Roman" w:cs="Times New Roman"/>
          <w:b/>
          <w:bCs/>
          <w:sz w:val="24"/>
          <w:szCs w:val="24"/>
          <w:lang w:eastAsia="en-GB"/>
        </w:rPr>
      </w:pPr>
      <w:r w:rsidRPr="001347FA">
        <w:rPr>
          <w:rFonts w:ascii="Times New Roman" w:hAnsi="Times New Roman" w:cs="Times New Roman"/>
          <w:b/>
          <w:bCs/>
          <w:sz w:val="24"/>
          <w:szCs w:val="24"/>
        </w:rPr>
        <w:t xml:space="preserve">Road Traffic Act 1988, c. 52. Available at: </w:t>
      </w:r>
      <w:proofErr w:type="gramStart"/>
      <w:r w:rsidRPr="001347FA">
        <w:rPr>
          <w:rFonts w:ascii="Times New Roman" w:hAnsi="Times New Roman" w:cs="Times New Roman"/>
          <w:b/>
          <w:bCs/>
          <w:sz w:val="24"/>
          <w:szCs w:val="24"/>
        </w:rPr>
        <w:t>https://www.legislation.gov.uk/ukpga/1988/52/section/163  (</w:t>
      </w:r>
      <w:proofErr w:type="gramEnd"/>
      <w:r w:rsidRPr="001347FA">
        <w:rPr>
          <w:rFonts w:ascii="Times New Roman" w:hAnsi="Times New Roman" w:cs="Times New Roman"/>
          <w:b/>
          <w:bCs/>
          <w:sz w:val="24"/>
          <w:szCs w:val="24"/>
        </w:rPr>
        <w:t>Accessed: 5 July 2021).</w:t>
      </w:r>
    </w:p>
    <w:p w14:paraId="46E49682" w14:textId="77777777" w:rsidR="001347FA" w:rsidRPr="001347FA" w:rsidRDefault="001347FA" w:rsidP="001347FA">
      <w:pPr>
        <w:spacing w:after="0" w:line="600" w:lineRule="auto"/>
        <w:rPr>
          <w:rFonts w:ascii="Times New Roman" w:hAnsi="Times New Roman" w:cs="Times New Roman"/>
          <w:b/>
          <w:bCs/>
          <w:sz w:val="24"/>
          <w:szCs w:val="24"/>
        </w:rPr>
      </w:pPr>
      <w:r w:rsidRPr="001347FA">
        <w:rPr>
          <w:rFonts w:ascii="Times New Roman" w:hAnsi="Times New Roman" w:cs="Times New Roman"/>
          <w:b/>
          <w:bCs/>
          <w:sz w:val="24"/>
          <w:szCs w:val="24"/>
        </w:rPr>
        <w:t>Terrorism Act 2000, c.11.  Available at: https://www.legislation.gov.uk/ukpga/2000/11/contents (Accessed: 5 July 2021).</w:t>
      </w:r>
    </w:p>
    <w:p w14:paraId="4A6ECA39"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r w:rsidRPr="001347FA">
        <w:rPr>
          <w:rFonts w:ascii="Times New Roman" w:hAnsi="Times New Roman" w:cs="Times New Roman"/>
          <w:sz w:val="24"/>
          <w:szCs w:val="24"/>
        </w:rPr>
        <w:t xml:space="preserve">The Crown Prosecution Service (2021) </w:t>
      </w:r>
      <w:r w:rsidRPr="001347FA">
        <w:rPr>
          <w:rFonts w:ascii="Times New Roman" w:hAnsi="Times New Roman" w:cs="Times New Roman"/>
          <w:i/>
          <w:iCs/>
          <w:sz w:val="24"/>
          <w:szCs w:val="24"/>
        </w:rPr>
        <w:t>CPS</w:t>
      </w:r>
      <w:r w:rsidRPr="001347FA">
        <w:rPr>
          <w:rFonts w:ascii="Times New Roman" w:hAnsi="Times New Roman" w:cs="Times New Roman"/>
          <w:sz w:val="24"/>
          <w:szCs w:val="24"/>
        </w:rPr>
        <w:t>. Available at: https://www.cps.gov.uk/crime-info/terrorism (Accessed: 5 July 2021).</w:t>
      </w:r>
    </w:p>
    <w:p w14:paraId="1750D41C" w14:textId="77777777" w:rsidR="001347FA" w:rsidRPr="001347FA" w:rsidRDefault="001347FA" w:rsidP="001347FA">
      <w:pPr>
        <w:spacing w:after="0" w:line="600" w:lineRule="auto"/>
        <w:rPr>
          <w:rFonts w:ascii="Times New Roman" w:hAnsi="Times New Roman" w:cs="Times New Roman"/>
          <w:color w:val="333333"/>
          <w:sz w:val="24"/>
          <w:szCs w:val="24"/>
          <w:shd w:val="clear" w:color="auto" w:fill="FFFFFF"/>
        </w:rPr>
      </w:pPr>
      <w:r w:rsidRPr="001347FA">
        <w:rPr>
          <w:rFonts w:ascii="Times New Roman" w:hAnsi="Times New Roman" w:cs="Times New Roman"/>
          <w:color w:val="333333"/>
          <w:sz w:val="24"/>
          <w:szCs w:val="24"/>
          <w:shd w:val="clear" w:color="auto" w:fill="FFFFFF"/>
        </w:rPr>
        <w:lastRenderedPageBreak/>
        <w:t>Tilley, S. A. (2003) ‘“Challenging” Research Practices: Turning a Critical Lens on the Work of Transcription’, </w:t>
      </w:r>
      <w:r w:rsidRPr="001347FA">
        <w:rPr>
          <w:rFonts w:ascii="Times New Roman" w:hAnsi="Times New Roman" w:cs="Times New Roman"/>
          <w:i/>
          <w:iCs/>
          <w:color w:val="333333"/>
          <w:sz w:val="24"/>
          <w:szCs w:val="24"/>
          <w:shd w:val="clear" w:color="auto" w:fill="FFFFFF"/>
        </w:rPr>
        <w:t>Qualitative Inquiry</w:t>
      </w:r>
      <w:r w:rsidRPr="001347FA">
        <w:rPr>
          <w:rFonts w:ascii="Times New Roman" w:hAnsi="Times New Roman" w:cs="Times New Roman"/>
          <w:color w:val="333333"/>
          <w:sz w:val="24"/>
          <w:szCs w:val="24"/>
          <w:shd w:val="clear" w:color="auto" w:fill="FFFFFF"/>
        </w:rPr>
        <w:t xml:space="preserve">, 9(5), pp. 750–773. </w:t>
      </w:r>
      <w:proofErr w:type="spellStart"/>
      <w:r w:rsidRPr="001347FA">
        <w:rPr>
          <w:rFonts w:ascii="Times New Roman" w:hAnsi="Times New Roman" w:cs="Times New Roman"/>
          <w:color w:val="333333"/>
          <w:sz w:val="24"/>
          <w:szCs w:val="24"/>
          <w:shd w:val="clear" w:color="auto" w:fill="FFFFFF"/>
        </w:rPr>
        <w:t>doi</w:t>
      </w:r>
      <w:proofErr w:type="spellEnd"/>
      <w:r w:rsidRPr="001347FA">
        <w:rPr>
          <w:rFonts w:ascii="Times New Roman" w:hAnsi="Times New Roman" w:cs="Times New Roman"/>
          <w:color w:val="333333"/>
          <w:sz w:val="24"/>
          <w:szCs w:val="24"/>
          <w:shd w:val="clear" w:color="auto" w:fill="FFFFFF"/>
        </w:rPr>
        <w:t>: </w:t>
      </w:r>
      <w:hyperlink r:id="rId19" w:history="1">
        <w:r w:rsidRPr="001347FA">
          <w:rPr>
            <w:rStyle w:val="Hyperlink"/>
            <w:rFonts w:ascii="Times New Roman" w:hAnsi="Times New Roman" w:cs="Times New Roman"/>
            <w:color w:val="006ACC"/>
            <w:sz w:val="24"/>
            <w:szCs w:val="24"/>
            <w:shd w:val="clear" w:color="auto" w:fill="FFFFFF"/>
          </w:rPr>
          <w:t>10.1177/1077800403255296</w:t>
        </w:r>
      </w:hyperlink>
      <w:r w:rsidRPr="001347FA">
        <w:rPr>
          <w:rFonts w:ascii="Times New Roman" w:hAnsi="Times New Roman" w:cs="Times New Roman"/>
          <w:color w:val="333333"/>
          <w:sz w:val="24"/>
          <w:szCs w:val="24"/>
          <w:shd w:val="clear" w:color="auto" w:fill="FFFFFF"/>
        </w:rPr>
        <w:t>. (Accessed: 6 July 2021).</w:t>
      </w:r>
    </w:p>
    <w:p w14:paraId="12E60320"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rPr>
        <w:t>UK Parliament (2018) ‘Policing for the future Tenth Report of Session 2017-19 Report, together with formal minutes relating to the report Home Affairs Committee’. Available at: www.parliament.uk. (Accessed: 6 July 2021).</w:t>
      </w:r>
    </w:p>
    <w:p w14:paraId="1D12AB02" w14:textId="77777777" w:rsidR="001347FA" w:rsidRPr="001347FA" w:rsidRDefault="001347F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r w:rsidRPr="001347FA">
        <w:rPr>
          <w:rFonts w:ascii="Times New Roman" w:hAnsi="Times New Roman" w:cs="Times New Roman"/>
          <w:sz w:val="24"/>
          <w:szCs w:val="24"/>
          <w:shd w:val="clear" w:color="auto" w:fill="FFFFFF"/>
        </w:rPr>
        <w:t xml:space="preserve">Weisburd, D., </w:t>
      </w:r>
      <w:proofErr w:type="spellStart"/>
      <w:r w:rsidRPr="001347FA">
        <w:rPr>
          <w:rFonts w:ascii="Times New Roman" w:hAnsi="Times New Roman" w:cs="Times New Roman"/>
          <w:sz w:val="24"/>
          <w:szCs w:val="24"/>
          <w:shd w:val="clear" w:color="auto" w:fill="FFFFFF"/>
        </w:rPr>
        <w:t>Telep</w:t>
      </w:r>
      <w:proofErr w:type="spellEnd"/>
      <w:r w:rsidRPr="001347FA">
        <w:rPr>
          <w:rFonts w:ascii="Times New Roman" w:hAnsi="Times New Roman" w:cs="Times New Roman"/>
          <w:sz w:val="24"/>
          <w:szCs w:val="24"/>
          <w:shd w:val="clear" w:color="auto" w:fill="FFFFFF"/>
        </w:rPr>
        <w:t>, C.W., Hinkle, J. C., &amp; Eck, J. E. (2008). </w:t>
      </w:r>
      <w:r w:rsidRPr="001347FA">
        <w:rPr>
          <w:rFonts w:ascii="Times New Roman" w:hAnsi="Times New Roman" w:cs="Times New Roman"/>
          <w:i/>
          <w:iCs/>
          <w:sz w:val="24"/>
          <w:szCs w:val="24"/>
          <w:shd w:val="clear" w:color="auto" w:fill="FFFFFF"/>
        </w:rPr>
        <w:t>The effects of problem-oriented policing on crime and disorder.</w:t>
      </w:r>
      <w:r w:rsidRPr="001347FA">
        <w:rPr>
          <w:rFonts w:ascii="Times New Roman" w:hAnsi="Times New Roman" w:cs="Times New Roman"/>
          <w:sz w:val="24"/>
          <w:szCs w:val="24"/>
          <w:shd w:val="clear" w:color="auto" w:fill="FFFFFF"/>
        </w:rPr>
        <w:t> </w:t>
      </w:r>
      <w:hyperlink r:id="rId20" w:history="1">
        <w:r w:rsidRPr="001347FA">
          <w:rPr>
            <w:rStyle w:val="Hyperlink"/>
            <w:rFonts w:ascii="Times New Roman" w:hAnsi="Times New Roman" w:cs="Times New Roman"/>
            <w:color w:val="auto"/>
            <w:sz w:val="24"/>
            <w:szCs w:val="24"/>
            <w:u w:val="none"/>
            <w:shd w:val="clear" w:color="auto" w:fill="FFFFFF"/>
          </w:rPr>
          <w:t>https://www.campbellcollaboration.org/media/k2/attachments/1045_R.pdf</w:t>
        </w:r>
      </w:hyperlink>
      <w:r w:rsidRPr="001347FA">
        <w:rPr>
          <w:rFonts w:ascii="Times New Roman" w:hAnsi="Times New Roman" w:cs="Times New Roman"/>
          <w:sz w:val="24"/>
          <w:szCs w:val="24"/>
          <w:shd w:val="clear" w:color="auto" w:fill="FFFFFF"/>
        </w:rPr>
        <w:t>. (Accessed 06 July 2021).</w:t>
      </w:r>
    </w:p>
    <w:p w14:paraId="70373108" w14:textId="77777777" w:rsidR="001347FA" w:rsidRPr="001347FA" w:rsidRDefault="001347FA" w:rsidP="001347FA">
      <w:pPr>
        <w:shd w:val="clear" w:color="auto" w:fill="FFFFFF"/>
        <w:spacing w:before="100" w:beforeAutospacing="1" w:after="100" w:afterAutospacing="1" w:line="600" w:lineRule="auto"/>
        <w:jc w:val="both"/>
        <w:rPr>
          <w:rFonts w:ascii="Times New Roman" w:hAnsi="Times New Roman" w:cs="Times New Roman"/>
          <w:sz w:val="24"/>
          <w:szCs w:val="24"/>
          <w:shd w:val="clear" w:color="auto" w:fill="FFFFFF"/>
        </w:rPr>
      </w:pPr>
      <w:r w:rsidRPr="001347FA">
        <w:rPr>
          <w:rFonts w:ascii="Times New Roman" w:hAnsi="Times New Roman" w:cs="Times New Roman"/>
          <w:sz w:val="24"/>
          <w:szCs w:val="24"/>
          <w:shd w:val="clear" w:color="auto" w:fill="FFFFFF"/>
        </w:rPr>
        <w:t>Wilson, J. Q., (1985). Crime and human nature. New York: Simon &amp; Schuster.</w:t>
      </w:r>
    </w:p>
    <w:p w14:paraId="45317E09" w14:textId="77777777" w:rsidR="00330C8A" w:rsidRPr="001347FA" w:rsidRDefault="00330C8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p>
    <w:p w14:paraId="57D73447" w14:textId="77777777" w:rsidR="00330C8A" w:rsidRPr="001347FA" w:rsidRDefault="00330C8A" w:rsidP="001347FA">
      <w:pPr>
        <w:overflowPunct w:val="0"/>
        <w:autoSpaceDE w:val="0"/>
        <w:autoSpaceDN w:val="0"/>
        <w:adjustRightInd w:val="0"/>
        <w:spacing w:before="240" w:after="0" w:line="600" w:lineRule="auto"/>
        <w:jc w:val="both"/>
        <w:textAlignment w:val="baseline"/>
        <w:rPr>
          <w:rFonts w:ascii="Times New Roman" w:hAnsi="Times New Roman" w:cs="Times New Roman"/>
          <w:sz w:val="24"/>
          <w:szCs w:val="24"/>
        </w:rPr>
      </w:pPr>
    </w:p>
    <w:p w14:paraId="21F71377" w14:textId="77777777" w:rsidR="00330C8A" w:rsidRPr="001347FA" w:rsidRDefault="00330C8A" w:rsidP="001347FA">
      <w:pPr>
        <w:overflowPunct w:val="0"/>
        <w:autoSpaceDE w:val="0"/>
        <w:autoSpaceDN w:val="0"/>
        <w:adjustRightInd w:val="0"/>
        <w:spacing w:before="240" w:after="0" w:line="600" w:lineRule="auto"/>
        <w:jc w:val="both"/>
        <w:textAlignment w:val="baseline"/>
        <w:rPr>
          <w:rFonts w:ascii="Times New Roman" w:eastAsia="Times New Roman" w:hAnsi="Times New Roman" w:cs="Times New Roman"/>
          <w:sz w:val="24"/>
          <w:szCs w:val="24"/>
          <w:lang w:eastAsia="en-GB"/>
        </w:rPr>
      </w:pPr>
    </w:p>
    <w:p w14:paraId="620F0C6B" w14:textId="77777777" w:rsidR="00330C8A" w:rsidRPr="001347FA" w:rsidRDefault="00330C8A" w:rsidP="001347FA">
      <w:pPr>
        <w:spacing w:after="0" w:line="600" w:lineRule="auto"/>
        <w:ind w:left="426"/>
        <w:rPr>
          <w:rFonts w:ascii="Times New Roman" w:eastAsia="Times New Roman" w:hAnsi="Times New Roman" w:cs="Times New Roman"/>
          <w:b/>
          <w:sz w:val="24"/>
          <w:szCs w:val="24"/>
          <w:lang w:eastAsia="en-GB"/>
        </w:rPr>
      </w:pPr>
    </w:p>
    <w:p w14:paraId="7C76E4FE" w14:textId="783BDEDA" w:rsidR="00BB18E4" w:rsidRPr="001347FA" w:rsidRDefault="00BB18E4" w:rsidP="001347FA">
      <w:pPr>
        <w:spacing w:after="0" w:line="600" w:lineRule="auto"/>
        <w:ind w:left="426"/>
        <w:jc w:val="center"/>
        <w:rPr>
          <w:rFonts w:ascii="Times New Roman" w:eastAsia="Times New Roman" w:hAnsi="Times New Roman" w:cs="Times New Roman"/>
          <w:b/>
          <w:sz w:val="24"/>
          <w:szCs w:val="24"/>
          <w:lang w:eastAsia="en-GB"/>
        </w:rPr>
      </w:pPr>
    </w:p>
    <w:p w14:paraId="2BE157B1" w14:textId="7EEDFCEF" w:rsidR="00BB18E4" w:rsidRPr="001347FA" w:rsidRDefault="00BB18E4" w:rsidP="001347FA">
      <w:pPr>
        <w:spacing w:after="0" w:line="600" w:lineRule="auto"/>
        <w:ind w:left="426"/>
        <w:jc w:val="center"/>
        <w:rPr>
          <w:rFonts w:ascii="Times New Roman" w:eastAsia="Times New Roman" w:hAnsi="Times New Roman" w:cs="Times New Roman"/>
          <w:b/>
          <w:sz w:val="24"/>
          <w:szCs w:val="24"/>
          <w:lang w:eastAsia="en-GB"/>
        </w:rPr>
      </w:pPr>
    </w:p>
    <w:p w14:paraId="0B0D62A6" w14:textId="1B8E3DAB" w:rsidR="00BB18E4" w:rsidRPr="001347FA" w:rsidRDefault="00BB18E4" w:rsidP="001347FA">
      <w:pPr>
        <w:spacing w:after="0" w:line="600" w:lineRule="auto"/>
        <w:ind w:left="426"/>
        <w:jc w:val="center"/>
        <w:rPr>
          <w:rFonts w:ascii="Times New Roman" w:eastAsia="Times New Roman" w:hAnsi="Times New Roman" w:cs="Times New Roman"/>
          <w:b/>
          <w:sz w:val="24"/>
          <w:szCs w:val="24"/>
          <w:lang w:eastAsia="en-GB"/>
        </w:rPr>
      </w:pPr>
    </w:p>
    <w:p w14:paraId="3AE087E9" w14:textId="52CAD7BA" w:rsidR="00BB18E4" w:rsidRPr="001347FA" w:rsidRDefault="00BB18E4" w:rsidP="001347FA">
      <w:pPr>
        <w:spacing w:after="0" w:line="600" w:lineRule="auto"/>
        <w:ind w:left="426"/>
        <w:jc w:val="center"/>
        <w:rPr>
          <w:rFonts w:ascii="Times New Roman" w:eastAsia="Times New Roman" w:hAnsi="Times New Roman" w:cs="Times New Roman"/>
          <w:b/>
          <w:sz w:val="24"/>
          <w:szCs w:val="24"/>
          <w:lang w:eastAsia="en-GB"/>
        </w:rPr>
      </w:pPr>
    </w:p>
    <w:p w14:paraId="4AC2CB7E" w14:textId="2E058135" w:rsidR="00BB18E4" w:rsidRPr="001347FA" w:rsidRDefault="00BB18E4" w:rsidP="001347FA">
      <w:pPr>
        <w:spacing w:after="0" w:line="600" w:lineRule="auto"/>
        <w:ind w:left="426"/>
        <w:jc w:val="center"/>
        <w:rPr>
          <w:rFonts w:ascii="Times New Roman" w:eastAsia="Times New Roman" w:hAnsi="Times New Roman" w:cs="Times New Roman"/>
          <w:b/>
          <w:sz w:val="24"/>
          <w:szCs w:val="24"/>
          <w:lang w:eastAsia="en-GB"/>
        </w:rPr>
      </w:pPr>
    </w:p>
    <w:p w14:paraId="243A9F54" w14:textId="77FF2185" w:rsidR="00BB18E4" w:rsidRPr="001347FA" w:rsidRDefault="00BB18E4" w:rsidP="001347FA">
      <w:pPr>
        <w:spacing w:after="0" w:line="600" w:lineRule="auto"/>
        <w:ind w:left="426"/>
        <w:jc w:val="center"/>
        <w:rPr>
          <w:rFonts w:ascii="Times New Roman" w:eastAsia="Times New Roman" w:hAnsi="Times New Roman" w:cs="Times New Roman"/>
          <w:b/>
          <w:sz w:val="24"/>
          <w:szCs w:val="24"/>
          <w:lang w:eastAsia="en-GB"/>
        </w:rPr>
      </w:pPr>
    </w:p>
    <w:p w14:paraId="11B5DA83" w14:textId="77777777" w:rsidR="00BB18E4" w:rsidRPr="001347FA" w:rsidRDefault="00BB18E4" w:rsidP="001347FA">
      <w:pPr>
        <w:spacing w:after="0" w:line="600" w:lineRule="auto"/>
        <w:ind w:left="426"/>
        <w:jc w:val="center"/>
        <w:rPr>
          <w:rFonts w:ascii="Times New Roman" w:eastAsia="Times New Roman" w:hAnsi="Times New Roman" w:cs="Times New Roman"/>
          <w:b/>
          <w:sz w:val="24"/>
          <w:szCs w:val="24"/>
          <w:lang w:eastAsia="en-GB"/>
        </w:rPr>
      </w:pPr>
    </w:p>
    <w:p w14:paraId="1F047A9D" w14:textId="77777777" w:rsidR="00763CB3" w:rsidRPr="001347FA" w:rsidRDefault="00763CB3" w:rsidP="001347FA">
      <w:pPr>
        <w:spacing w:after="0" w:line="600" w:lineRule="auto"/>
        <w:ind w:left="426"/>
        <w:jc w:val="center"/>
        <w:rPr>
          <w:rFonts w:ascii="Times New Roman" w:eastAsia="Times New Roman" w:hAnsi="Times New Roman" w:cs="Times New Roman"/>
          <w:b/>
          <w:sz w:val="24"/>
          <w:szCs w:val="24"/>
          <w:lang w:eastAsia="en-GB"/>
        </w:rPr>
      </w:pPr>
    </w:p>
    <w:sectPr w:rsidR="00763CB3" w:rsidRPr="001347FA" w:rsidSect="00330C8A">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B9FF9F" w14:textId="77777777" w:rsidR="005D1A13" w:rsidRDefault="005D1A13">
      <w:pPr>
        <w:spacing w:after="0" w:line="240" w:lineRule="auto"/>
      </w:pPr>
      <w:r>
        <w:separator/>
      </w:r>
    </w:p>
  </w:endnote>
  <w:endnote w:type="continuationSeparator" w:id="0">
    <w:p w14:paraId="28ED951E" w14:textId="77777777" w:rsidR="005D1A13" w:rsidRDefault="005D1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46ABC7" w14:textId="77777777" w:rsidR="005D1A13" w:rsidRDefault="005D1A13">
      <w:pPr>
        <w:spacing w:after="0" w:line="240" w:lineRule="auto"/>
      </w:pPr>
      <w:r>
        <w:separator/>
      </w:r>
    </w:p>
  </w:footnote>
  <w:footnote w:type="continuationSeparator" w:id="0">
    <w:p w14:paraId="3AF7A518" w14:textId="77777777" w:rsidR="005D1A13" w:rsidRDefault="005D1A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9F25E3"/>
    <w:multiLevelType w:val="multilevel"/>
    <w:tmpl w:val="3A44D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D6FD5"/>
    <w:multiLevelType w:val="multilevel"/>
    <w:tmpl w:val="FDF2D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001F06"/>
    <w:multiLevelType w:val="multilevel"/>
    <w:tmpl w:val="C38A1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4A51CEE"/>
    <w:multiLevelType w:val="multilevel"/>
    <w:tmpl w:val="FCE47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2" w15:restartNumberingAfterBreak="0">
    <w:nsid w:val="77A541D8"/>
    <w:multiLevelType w:val="multilevel"/>
    <w:tmpl w:val="74566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4"/>
  </w:num>
  <w:num w:numId="4">
    <w:abstractNumId w:val="1"/>
  </w:num>
  <w:num w:numId="5">
    <w:abstractNumId w:val="5"/>
  </w:num>
  <w:num w:numId="6">
    <w:abstractNumId w:val="2"/>
  </w:num>
  <w:num w:numId="7">
    <w:abstractNumId w:val="6"/>
  </w:num>
  <w:num w:numId="8">
    <w:abstractNumId w:val="8"/>
  </w:num>
  <w:num w:numId="9">
    <w:abstractNumId w:val="3"/>
  </w:num>
  <w:num w:numId="10">
    <w:abstractNumId w:val="0"/>
  </w:num>
  <w:num w:numId="11">
    <w:abstractNumId w:val="10"/>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13BEE"/>
    <w:rsid w:val="000355C5"/>
    <w:rsid w:val="00046CC2"/>
    <w:rsid w:val="00054DFD"/>
    <w:rsid w:val="00065BD0"/>
    <w:rsid w:val="00085703"/>
    <w:rsid w:val="00090D23"/>
    <w:rsid w:val="000911BB"/>
    <w:rsid w:val="00095096"/>
    <w:rsid w:val="000A1949"/>
    <w:rsid w:val="000A2D74"/>
    <w:rsid w:val="000A6C20"/>
    <w:rsid w:val="000A72D4"/>
    <w:rsid w:val="000C7673"/>
    <w:rsid w:val="001012BD"/>
    <w:rsid w:val="00102FB9"/>
    <w:rsid w:val="00130B67"/>
    <w:rsid w:val="001347FA"/>
    <w:rsid w:val="00147D66"/>
    <w:rsid w:val="001526FE"/>
    <w:rsid w:val="00154B44"/>
    <w:rsid w:val="00160F48"/>
    <w:rsid w:val="00175BFE"/>
    <w:rsid w:val="00187666"/>
    <w:rsid w:val="0019335B"/>
    <w:rsid w:val="001934C2"/>
    <w:rsid w:val="001B0A5B"/>
    <w:rsid w:val="001B3338"/>
    <w:rsid w:val="001B50BA"/>
    <w:rsid w:val="001B52B7"/>
    <w:rsid w:val="001B5B76"/>
    <w:rsid w:val="001B7737"/>
    <w:rsid w:val="001C2DEB"/>
    <w:rsid w:val="001D3FE6"/>
    <w:rsid w:val="00204C2C"/>
    <w:rsid w:val="00214CF9"/>
    <w:rsid w:val="00221E51"/>
    <w:rsid w:val="002375E6"/>
    <w:rsid w:val="002435AE"/>
    <w:rsid w:val="00246ED7"/>
    <w:rsid w:val="002A730E"/>
    <w:rsid w:val="002A7C97"/>
    <w:rsid w:val="002C458D"/>
    <w:rsid w:val="002C6108"/>
    <w:rsid w:val="002D52B1"/>
    <w:rsid w:val="002E2648"/>
    <w:rsid w:val="002F02F6"/>
    <w:rsid w:val="002F7C13"/>
    <w:rsid w:val="00311D79"/>
    <w:rsid w:val="00313524"/>
    <w:rsid w:val="00324470"/>
    <w:rsid w:val="00330C8A"/>
    <w:rsid w:val="00334F5B"/>
    <w:rsid w:val="00336492"/>
    <w:rsid w:val="00367FC2"/>
    <w:rsid w:val="00392E07"/>
    <w:rsid w:val="003A2215"/>
    <w:rsid w:val="003B5466"/>
    <w:rsid w:val="003F0C76"/>
    <w:rsid w:val="0040523C"/>
    <w:rsid w:val="00407055"/>
    <w:rsid w:val="00411119"/>
    <w:rsid w:val="00412894"/>
    <w:rsid w:val="004166BD"/>
    <w:rsid w:val="00423363"/>
    <w:rsid w:val="00433B30"/>
    <w:rsid w:val="00456185"/>
    <w:rsid w:val="00463B53"/>
    <w:rsid w:val="0046630A"/>
    <w:rsid w:val="004700B6"/>
    <w:rsid w:val="00496A2D"/>
    <w:rsid w:val="004A6529"/>
    <w:rsid w:val="004A6CB5"/>
    <w:rsid w:val="004C2A63"/>
    <w:rsid w:val="004D1E26"/>
    <w:rsid w:val="004D62ED"/>
    <w:rsid w:val="004E125F"/>
    <w:rsid w:val="004F6017"/>
    <w:rsid w:val="0050752B"/>
    <w:rsid w:val="00511430"/>
    <w:rsid w:val="0051234C"/>
    <w:rsid w:val="00521D25"/>
    <w:rsid w:val="00534573"/>
    <w:rsid w:val="00536896"/>
    <w:rsid w:val="00560E09"/>
    <w:rsid w:val="005976FF"/>
    <w:rsid w:val="005D1A13"/>
    <w:rsid w:val="005D6102"/>
    <w:rsid w:val="005E232A"/>
    <w:rsid w:val="005E30F8"/>
    <w:rsid w:val="00621EDF"/>
    <w:rsid w:val="00641EE3"/>
    <w:rsid w:val="006668FE"/>
    <w:rsid w:val="00667B9F"/>
    <w:rsid w:val="00667C4F"/>
    <w:rsid w:val="0067160B"/>
    <w:rsid w:val="00673A98"/>
    <w:rsid w:val="006804D5"/>
    <w:rsid w:val="006805EE"/>
    <w:rsid w:val="006812A8"/>
    <w:rsid w:val="006A4910"/>
    <w:rsid w:val="006C08CD"/>
    <w:rsid w:val="006C494E"/>
    <w:rsid w:val="006D2795"/>
    <w:rsid w:val="006E1BF6"/>
    <w:rsid w:val="006F0E75"/>
    <w:rsid w:val="00704565"/>
    <w:rsid w:val="007419DA"/>
    <w:rsid w:val="00743DD3"/>
    <w:rsid w:val="00762BFE"/>
    <w:rsid w:val="00763CB3"/>
    <w:rsid w:val="00767319"/>
    <w:rsid w:val="007710F1"/>
    <w:rsid w:val="00771876"/>
    <w:rsid w:val="00795C11"/>
    <w:rsid w:val="007B1F5E"/>
    <w:rsid w:val="007B7FE6"/>
    <w:rsid w:val="007E2B0F"/>
    <w:rsid w:val="007F7B30"/>
    <w:rsid w:val="00810ADD"/>
    <w:rsid w:val="00821EC6"/>
    <w:rsid w:val="00827E79"/>
    <w:rsid w:val="00832DFE"/>
    <w:rsid w:val="008351DC"/>
    <w:rsid w:val="008438CD"/>
    <w:rsid w:val="00846656"/>
    <w:rsid w:val="00846D90"/>
    <w:rsid w:val="00846F01"/>
    <w:rsid w:val="008578E0"/>
    <w:rsid w:val="00857F22"/>
    <w:rsid w:val="00867766"/>
    <w:rsid w:val="00877607"/>
    <w:rsid w:val="00893149"/>
    <w:rsid w:val="008A07B7"/>
    <w:rsid w:val="008A6601"/>
    <w:rsid w:val="008B0A88"/>
    <w:rsid w:val="008C4E4E"/>
    <w:rsid w:val="008E1306"/>
    <w:rsid w:val="008E1EFE"/>
    <w:rsid w:val="008E5EB6"/>
    <w:rsid w:val="008E6CE5"/>
    <w:rsid w:val="008F08B1"/>
    <w:rsid w:val="008F368F"/>
    <w:rsid w:val="008F77B8"/>
    <w:rsid w:val="00903F3B"/>
    <w:rsid w:val="00910462"/>
    <w:rsid w:val="009178EA"/>
    <w:rsid w:val="0098737D"/>
    <w:rsid w:val="00991C52"/>
    <w:rsid w:val="009B546C"/>
    <w:rsid w:val="009C2D70"/>
    <w:rsid w:val="009E333B"/>
    <w:rsid w:val="009E5596"/>
    <w:rsid w:val="009F749C"/>
    <w:rsid w:val="00A064CB"/>
    <w:rsid w:val="00A24DFC"/>
    <w:rsid w:val="00A42F75"/>
    <w:rsid w:val="00A53055"/>
    <w:rsid w:val="00A53BEA"/>
    <w:rsid w:val="00A63BF9"/>
    <w:rsid w:val="00A6472C"/>
    <w:rsid w:val="00A70A0C"/>
    <w:rsid w:val="00A741C5"/>
    <w:rsid w:val="00A760D9"/>
    <w:rsid w:val="00A845AF"/>
    <w:rsid w:val="00A95A01"/>
    <w:rsid w:val="00AB055E"/>
    <w:rsid w:val="00AC634F"/>
    <w:rsid w:val="00B012C4"/>
    <w:rsid w:val="00B020F1"/>
    <w:rsid w:val="00B34E21"/>
    <w:rsid w:val="00B53F36"/>
    <w:rsid w:val="00B63788"/>
    <w:rsid w:val="00B65FE5"/>
    <w:rsid w:val="00B7185F"/>
    <w:rsid w:val="00B8357D"/>
    <w:rsid w:val="00B90664"/>
    <w:rsid w:val="00BB18E4"/>
    <w:rsid w:val="00BC16E8"/>
    <w:rsid w:val="00BC2533"/>
    <w:rsid w:val="00BC65C2"/>
    <w:rsid w:val="00BD69D9"/>
    <w:rsid w:val="00BE6E3B"/>
    <w:rsid w:val="00BF28F0"/>
    <w:rsid w:val="00C072DA"/>
    <w:rsid w:val="00C21D74"/>
    <w:rsid w:val="00C21DC8"/>
    <w:rsid w:val="00C323F6"/>
    <w:rsid w:val="00C366AC"/>
    <w:rsid w:val="00C400E7"/>
    <w:rsid w:val="00C5009A"/>
    <w:rsid w:val="00C5649A"/>
    <w:rsid w:val="00C81D62"/>
    <w:rsid w:val="00C950F2"/>
    <w:rsid w:val="00C96CCE"/>
    <w:rsid w:val="00C97F09"/>
    <w:rsid w:val="00CB717C"/>
    <w:rsid w:val="00CD40AB"/>
    <w:rsid w:val="00CF3140"/>
    <w:rsid w:val="00CF77F5"/>
    <w:rsid w:val="00CF7B26"/>
    <w:rsid w:val="00D03016"/>
    <w:rsid w:val="00D0568B"/>
    <w:rsid w:val="00D11F09"/>
    <w:rsid w:val="00D25F99"/>
    <w:rsid w:val="00D309B6"/>
    <w:rsid w:val="00D3702B"/>
    <w:rsid w:val="00D4784C"/>
    <w:rsid w:val="00D76CF9"/>
    <w:rsid w:val="00D84764"/>
    <w:rsid w:val="00D90FA6"/>
    <w:rsid w:val="00D92438"/>
    <w:rsid w:val="00D9325F"/>
    <w:rsid w:val="00D93F55"/>
    <w:rsid w:val="00DC3BA2"/>
    <w:rsid w:val="00E10550"/>
    <w:rsid w:val="00E44D5D"/>
    <w:rsid w:val="00E47D4C"/>
    <w:rsid w:val="00E628DC"/>
    <w:rsid w:val="00E71A85"/>
    <w:rsid w:val="00E94E80"/>
    <w:rsid w:val="00E96A00"/>
    <w:rsid w:val="00EA1E71"/>
    <w:rsid w:val="00EB75ED"/>
    <w:rsid w:val="00EC6F24"/>
    <w:rsid w:val="00EE3C43"/>
    <w:rsid w:val="00EE6F23"/>
    <w:rsid w:val="00EF0C80"/>
    <w:rsid w:val="00EF4D5E"/>
    <w:rsid w:val="00EF64A9"/>
    <w:rsid w:val="00F001DF"/>
    <w:rsid w:val="00F21B7C"/>
    <w:rsid w:val="00F316B0"/>
    <w:rsid w:val="00F467AD"/>
    <w:rsid w:val="00F51091"/>
    <w:rsid w:val="00F763B5"/>
    <w:rsid w:val="00F84916"/>
    <w:rsid w:val="00FA5F2F"/>
    <w:rsid w:val="00FB1A2E"/>
    <w:rsid w:val="00FB6C9A"/>
    <w:rsid w:val="00FC17A0"/>
    <w:rsid w:val="00FC75E3"/>
    <w:rsid w:val="00FE1D2E"/>
    <w:rsid w:val="00FF0E87"/>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E96A00"/>
    <w:rPr>
      <w:color w:val="0563C1" w:themeColor="hyperlink"/>
      <w:u w:val="single"/>
    </w:rPr>
  </w:style>
  <w:style w:type="character" w:styleId="UnresolvedMention">
    <w:name w:val="Unresolved Mention"/>
    <w:basedOn w:val="DefaultParagraphFont"/>
    <w:uiPriority w:val="99"/>
    <w:rsid w:val="00E96A00"/>
    <w:rPr>
      <w:color w:val="605E5C"/>
      <w:shd w:val="clear" w:color="auto" w:fill="E1DFDD"/>
    </w:rPr>
  </w:style>
  <w:style w:type="paragraph" w:styleId="NormalWeb">
    <w:name w:val="Normal (Web)"/>
    <w:basedOn w:val="Normal"/>
    <w:uiPriority w:val="99"/>
    <w:unhideWhenUsed/>
    <w:rsid w:val="00E44D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30B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270943">
      <w:bodyDiv w:val="1"/>
      <w:marLeft w:val="0"/>
      <w:marRight w:val="0"/>
      <w:marTop w:val="0"/>
      <w:marBottom w:val="0"/>
      <w:divBdr>
        <w:top w:val="none" w:sz="0" w:space="0" w:color="auto"/>
        <w:left w:val="none" w:sz="0" w:space="0" w:color="auto"/>
        <w:bottom w:val="none" w:sz="0" w:space="0" w:color="auto"/>
        <w:right w:val="none" w:sz="0" w:space="0" w:color="auto"/>
      </w:divBdr>
    </w:div>
    <w:div w:id="358942859">
      <w:bodyDiv w:val="1"/>
      <w:marLeft w:val="0"/>
      <w:marRight w:val="0"/>
      <w:marTop w:val="0"/>
      <w:marBottom w:val="0"/>
      <w:divBdr>
        <w:top w:val="none" w:sz="0" w:space="0" w:color="auto"/>
        <w:left w:val="none" w:sz="0" w:space="0" w:color="auto"/>
        <w:bottom w:val="none" w:sz="0" w:space="0" w:color="auto"/>
        <w:right w:val="none" w:sz="0" w:space="0" w:color="auto"/>
      </w:divBdr>
    </w:div>
    <w:div w:id="565460569">
      <w:bodyDiv w:val="1"/>
      <w:marLeft w:val="0"/>
      <w:marRight w:val="0"/>
      <w:marTop w:val="0"/>
      <w:marBottom w:val="0"/>
      <w:divBdr>
        <w:top w:val="none" w:sz="0" w:space="0" w:color="auto"/>
        <w:left w:val="none" w:sz="0" w:space="0" w:color="auto"/>
        <w:bottom w:val="none" w:sz="0" w:space="0" w:color="auto"/>
        <w:right w:val="none" w:sz="0" w:space="0" w:color="auto"/>
      </w:divBdr>
    </w:div>
    <w:div w:id="1278413917">
      <w:bodyDiv w:val="1"/>
      <w:marLeft w:val="0"/>
      <w:marRight w:val="0"/>
      <w:marTop w:val="0"/>
      <w:marBottom w:val="0"/>
      <w:divBdr>
        <w:top w:val="none" w:sz="0" w:space="0" w:color="auto"/>
        <w:left w:val="none" w:sz="0" w:space="0" w:color="auto"/>
        <w:bottom w:val="none" w:sz="0" w:space="0" w:color="auto"/>
        <w:right w:val="none" w:sz="0" w:space="0" w:color="auto"/>
      </w:divBdr>
    </w:div>
    <w:div w:id="1478499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news.npcc.police.uk/releases/police-chiefs-and-pccs-set-out-a-vision-for-policing-in-2025"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wsj.com/articles/is-predictive-policing-the-law-enforcement-tactic-of-the-future-1461550190"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campbellcollaboration.org/media/k2/attachments/1045_R.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hyperlink" Target="https://doi.org/10.1177/107780040325529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8AC86B9-78F1-4D7A-9925-16219615EF6A}">
  <ds:schemaRefs>
    <ds:schemaRef ds:uri="http://schemas.openxmlformats.org/officeDocument/2006/bibliography"/>
  </ds:schemaRefs>
</ds:datastoreItem>
</file>

<file path=customXml/itemProps2.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4972</Words>
  <Characters>28343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hannah tucker</cp:lastModifiedBy>
  <cp:revision>2</cp:revision>
  <cp:lastPrinted>2020-03-18T13:24:00Z</cp:lastPrinted>
  <dcterms:created xsi:type="dcterms:W3CDTF">2021-07-12T15:54:00Z</dcterms:created>
  <dcterms:modified xsi:type="dcterms:W3CDTF">2021-07-12T15:54:00Z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endeley Document_1">
    <vt:lpwstr>True</vt:lpwstr>
  </property>
  <property fmtid="{D5CDD505-2E9C-101B-9397-08002B2CF9AE}" pid="4" name="Mendeley Unique User Id_1">
    <vt:lpwstr>4c273729-4ee3-3a01-be57-67db90edf53c</vt:lpwstr>
  </property>
  <property fmtid="{D5CDD505-2E9C-101B-9397-08002B2CF9AE}" pid="5" name="Mendeley Citation Style_1">
    <vt:lpwstr>http://www.zotero.org/styles/harvard1</vt:lpwstr>
  </property>
  <property fmtid="{D5CDD505-2E9C-101B-9397-08002B2CF9AE}" pid="6" name="Mendeley Recent Style Id 0_1">
    <vt:lpwstr>http://www.zotero.org/styles/american-political-science-association</vt:lpwstr>
  </property>
  <property fmtid="{D5CDD505-2E9C-101B-9397-08002B2CF9AE}" pid="7" name="Mendeley Recent Style Name 0_1">
    <vt:lpwstr>American Political Science Association</vt:lpwstr>
  </property>
  <property fmtid="{D5CDD505-2E9C-101B-9397-08002B2CF9AE}" pid="8" name="Mendeley Recent Style Id 1_1">
    <vt:lpwstr>http://www.zotero.org/styles/apa</vt:lpwstr>
  </property>
  <property fmtid="{D5CDD505-2E9C-101B-9397-08002B2CF9AE}" pid="9" name="Mendeley Recent Style Name 1_1">
    <vt:lpwstr>American Psychological Association 7th edition</vt:lpwstr>
  </property>
  <property fmtid="{D5CDD505-2E9C-101B-9397-08002B2CF9AE}" pid="10" name="Mendeley Recent Style Id 2_1">
    <vt:lpwstr>http://www.zotero.org/styles/american-sociological-association</vt:lpwstr>
  </property>
  <property fmtid="{D5CDD505-2E9C-101B-9397-08002B2CF9AE}" pid="11" name="Mendeley Recent Style Name 2_1">
    <vt:lpwstr>American Sociological Association 6th edition</vt:lpwstr>
  </property>
  <property fmtid="{D5CDD505-2E9C-101B-9397-08002B2CF9AE}" pid="12" name="Mendeley Recent Style Id 3_1">
    <vt:lpwstr>http://www.zotero.org/styles/chicago-author-date</vt:lpwstr>
  </property>
  <property fmtid="{D5CDD505-2E9C-101B-9397-08002B2CF9AE}" pid="13" name="Mendeley Recent Style Name 3_1">
    <vt:lpwstr>Chicago Manual of Style 17th edition (author-date)</vt:lpwstr>
  </property>
  <property fmtid="{D5CDD505-2E9C-101B-9397-08002B2CF9AE}" pid="14" name="Mendeley Recent Style Id 4_1">
    <vt:lpwstr>http://www.zotero.org/styles/harvard-cite-them-right</vt:lpwstr>
  </property>
  <property fmtid="{D5CDD505-2E9C-101B-9397-08002B2CF9AE}" pid="15" name="Mendeley Recent Style Name 4_1">
    <vt:lpwstr>Cite Them Right 10th edition - Harvard</vt:lpwstr>
  </property>
  <property fmtid="{D5CDD505-2E9C-101B-9397-08002B2CF9AE}" pid="16" name="Mendeley Recent Style Id 5_1">
    <vt:lpwstr>http://www.zotero.org/styles/harvard1</vt:lpwstr>
  </property>
  <property fmtid="{D5CDD505-2E9C-101B-9397-08002B2CF9AE}" pid="17" name="Mendeley Recent Style Name 5_1">
    <vt:lpwstr>Harvard reference format 1 (deprecated)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