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922233" w14:textId="007BAE40" w:rsidR="00BF519E" w:rsidRPr="00277006" w:rsidRDefault="00E708D5">
      <w:pPr>
        <w:rPr>
          <w:color w:val="92A9B9" w:themeColor="accent2"/>
          <w:sz w:val="52"/>
          <w:szCs w:val="5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pPr>
      <w:r>
        <w:rPr>
          <w:noProof/>
          <w:color w:val="92A9B9" w:themeColor="accent2"/>
          <w:sz w:val="52"/>
          <w:szCs w:val="52"/>
        </w:rPr>
        <mc:AlternateContent>
          <mc:Choice Requires="wps">
            <w:drawing>
              <wp:anchor distT="0" distB="0" distL="114300" distR="114300" simplePos="0" relativeHeight="251659264" behindDoc="0" locked="0" layoutInCell="1" allowOverlap="1" wp14:anchorId="4A8153DD" wp14:editId="23D87D0E">
                <wp:simplePos x="0" y="0"/>
                <wp:positionH relativeFrom="margin">
                  <wp:align>right</wp:align>
                </wp:positionH>
                <wp:positionV relativeFrom="paragraph">
                  <wp:posOffset>204952</wp:posOffset>
                </wp:positionV>
                <wp:extent cx="6621517" cy="63062"/>
                <wp:effectExtent l="0" t="0" r="27305" b="13335"/>
                <wp:wrapNone/>
                <wp:docPr id="2" name="Rectangle: Rounded Corners 2"/>
                <wp:cNvGraphicFramePr/>
                <a:graphic xmlns:a="http://schemas.openxmlformats.org/drawingml/2006/main">
                  <a:graphicData uri="http://schemas.microsoft.com/office/word/2010/wordprocessingShape">
                    <wps:wsp>
                      <wps:cNvSpPr/>
                      <wps:spPr>
                        <a:xfrm flipV="1">
                          <a:off x="0" y="0"/>
                          <a:ext cx="6621517" cy="63062"/>
                        </a:xfrm>
                        <a:prstGeom prst="roundRect">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19363E" id="Rectangle: Rounded Corners 2" o:spid="_x0000_s1026" style="position:absolute;margin-left:470.2pt;margin-top:16.15pt;width:521.4pt;height:4.95pt;flip:y;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" fillcolor="#618096 [2405]" strokecolor="#373739 [1604]" strokeweight="1.1pt">
                <w10:wrap anchorx="margin"/>
              </v:roundrect>
            </w:pict>
          </mc:Fallback>
        </mc:AlternateContent>
      </w:r>
    </w:p>
    <w:p w14:paraId="2E539DCB" w14:textId="430E810F" w:rsidR="00277006" w:rsidRPr="00E708D5" w:rsidRDefault="00277006">
      <w:pPr>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pPr>
      <w:r w:rsidRPr="00277006">
        <w:rPr>
          <w:color w:val="92A9B9" w:themeColor="accent2"/>
          <w:sz w:val="52"/>
          <w:szCs w:val="5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t xml:space="preserve">Alternative learning and provisions </w:t>
      </w:r>
      <w:r w:rsidR="00E708D5">
        <w:rPr>
          <w:color w:val="92A9B9" w:themeColor="accent2"/>
          <w:sz w:val="52"/>
          <w:szCs w:val="5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t>for parents.</w:t>
      </w:r>
    </w:p>
    <w:p w14:paraId="66AB282B" w14:textId="0422E745" w:rsidR="00277006" w:rsidRPr="00AF0C24" w:rsidRDefault="00277006" w:rsidP="001341E2">
      <w:pPr>
        <w:spacing w:line="480" w:lineRule="auto"/>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pPr>
      <w:r w:rsidRPr="00E708D5">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t xml:space="preserve">A critical </w:t>
      </w:r>
      <w:r w:rsidR="00E708D5">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t xml:space="preserve">review and </w:t>
      </w:r>
      <w:r w:rsidRPr="00E708D5">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t xml:space="preserve">understanding for those educated </w:t>
      </w:r>
      <w:r w:rsidR="00E708D5">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t xml:space="preserve">in a </w:t>
      </w:r>
      <w:r w:rsidR="00AF0C24">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t xml:space="preserve">in </w:t>
      </w:r>
      <w:r w:rsidR="00AF0C24" w:rsidRPr="00AF0C24">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t xml:space="preserve">a different school </w:t>
      </w:r>
      <w:r w:rsidR="00E708D5" w:rsidRPr="00AF0C24">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t>environment</w:t>
      </w:r>
      <w:r w:rsidR="00AF0C24" w:rsidRPr="00AF0C24">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t xml:space="preserve">: </w:t>
      </w:r>
    </w:p>
    <w:p w14:paraId="7F272AFC" w14:textId="0E924081" w:rsidR="00AF0C24" w:rsidRPr="00AF0C24" w:rsidRDefault="00AF0C24" w:rsidP="00AF0C24">
      <w:pPr>
        <w:pStyle w:val="ListParagraph"/>
        <w:numPr>
          <w:ilvl w:val="0"/>
          <w:numId w:val="1"/>
        </w:numPr>
        <w:spacing w:line="480" w:lineRule="auto"/>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pPr>
      <w:r w:rsidRPr="00AF0C24">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t xml:space="preserve">Elective home education </w:t>
      </w:r>
    </w:p>
    <w:p w14:paraId="41FFEB2C" w14:textId="4A05338F" w:rsidR="00AF0C24" w:rsidRPr="00AF0C24" w:rsidRDefault="00AF0C24" w:rsidP="00AF0C24">
      <w:pPr>
        <w:pStyle w:val="ListParagraph"/>
        <w:numPr>
          <w:ilvl w:val="0"/>
          <w:numId w:val="1"/>
        </w:numPr>
        <w:spacing w:line="480" w:lineRule="auto"/>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pPr>
      <w:r w:rsidRPr="00AF0C24">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t xml:space="preserve">Steiner Schooling </w:t>
      </w:r>
    </w:p>
    <w:p w14:paraId="1B9DA186" w14:textId="5468EB2B" w:rsidR="00AF0C24" w:rsidRPr="00AF0C24" w:rsidRDefault="00AF0C24" w:rsidP="00AF0C24">
      <w:pPr>
        <w:pStyle w:val="ListParagraph"/>
        <w:numPr>
          <w:ilvl w:val="0"/>
          <w:numId w:val="1"/>
        </w:numPr>
        <w:spacing w:line="480" w:lineRule="auto"/>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pPr>
      <w:r w:rsidRPr="00AF0C24">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t xml:space="preserve">Mainstream Schooling. </w:t>
      </w:r>
    </w:p>
    <w:p w14:paraId="5E200132" w14:textId="54BD748F" w:rsidR="00E708D5" w:rsidRPr="00E708D5" w:rsidRDefault="00EA619E">
      <w:pPr>
        <w:rPr>
          <w:color w:val="92A9B9" w:themeColor="accent2"/>
          <w:sz w:val="32"/>
          <w:szCs w:val="3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100000" w14:t="0" w14:r="0" w14:b="100000"/>
              </w14:path>
            </w14:gradFill>
          </w14:textFill>
        </w:rPr>
      </w:pPr>
      <w:r w:rsidRPr="00EA619E">
        <w:rPr>
          <w:noProof/>
        </w:rPr>
        <w:drawing>
          <wp:anchor distT="0" distB="0" distL="114300" distR="114300" simplePos="0" relativeHeight="251660288" behindDoc="0" locked="0" layoutInCell="1" allowOverlap="1" wp14:anchorId="2FD866E1" wp14:editId="7FAFA002">
            <wp:simplePos x="0" y="0"/>
            <wp:positionH relativeFrom="column">
              <wp:posOffset>-571500</wp:posOffset>
            </wp:positionH>
            <wp:positionV relativeFrom="paragraph">
              <wp:posOffset>121285</wp:posOffset>
            </wp:positionV>
            <wp:extent cx="3413125" cy="2619375"/>
            <wp:effectExtent l="323850" t="323850" r="320675" b="3333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harpenSoften amount="2000"/>
                              </a14:imgEffect>
                              <a14:imgEffect>
                                <a14:colorTemperature colorTemp="8721"/>
                              </a14:imgEffect>
                              <a14:imgEffect>
                                <a14:brightnessContrast bright="6000" contrast="-21000"/>
                              </a14:imgEffect>
                            </a14:imgLayer>
                          </a14:imgProps>
                        </a:ext>
                        <a:ext uri="{28A0092B-C50C-407E-A947-70E740481C1C}">
                          <a14:useLocalDpi xmlns:a14="http://schemas.microsoft.com/office/drawing/2010/main" val="0"/>
                        </a:ext>
                      </a:extLst>
                    </a:blip>
                    <a:stretch>
                      <a:fillRect/>
                    </a:stretch>
                  </pic:blipFill>
                  <pic:spPr>
                    <a:xfrm>
                      <a:off x="0" y="0"/>
                      <a:ext cx="3413125" cy="261937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79DF16DA" w14:textId="4D5B6188" w:rsidR="00FE2473" w:rsidRDefault="00FE2473"/>
    <w:p w14:paraId="08F15A84" w14:textId="18186C76" w:rsidR="004E1E1C" w:rsidRDefault="004E1E1C"/>
    <w:p w14:paraId="2078DE5B" w14:textId="5215F16C" w:rsidR="001341E2" w:rsidRDefault="001341E2"/>
    <w:p w14:paraId="393765F6" w14:textId="59FA0440" w:rsidR="001341E2" w:rsidRDefault="001341E2"/>
    <w:p w14:paraId="0704F178" w14:textId="3923A3BF" w:rsidR="001341E2" w:rsidRDefault="001341E2"/>
    <w:p w14:paraId="7AFD5035" w14:textId="22FFFE6E" w:rsidR="001341E2" w:rsidRDefault="001341E2"/>
    <w:p w14:paraId="52627807" w14:textId="49E53D2F" w:rsidR="001341E2" w:rsidRDefault="00EA619E">
      <w:r>
        <w:rPr>
          <w:rStyle w:val="FootnoteReference"/>
        </w:rPr>
        <w:footnoteReference w:id="1"/>
      </w:r>
    </w:p>
    <w:p w14:paraId="6823338F" w14:textId="36E2A369" w:rsidR="001341E2" w:rsidRDefault="00EA619E">
      <w:r>
        <w:rPr>
          <w:noProof/>
        </w:rPr>
        <mc:AlternateContent>
          <mc:Choice Requires="wps">
            <w:drawing>
              <wp:anchor distT="0" distB="0" distL="114300" distR="114300" simplePos="0" relativeHeight="251661312" behindDoc="0" locked="0" layoutInCell="1" allowOverlap="1" wp14:anchorId="3F012131" wp14:editId="73C78FD1">
                <wp:simplePos x="0" y="0"/>
                <wp:positionH relativeFrom="column">
                  <wp:posOffset>-666750</wp:posOffset>
                </wp:positionH>
                <wp:positionV relativeFrom="paragraph">
                  <wp:posOffset>205105</wp:posOffset>
                </wp:positionV>
                <wp:extent cx="409575" cy="276225"/>
                <wp:effectExtent l="0" t="0" r="28575" b="28575"/>
                <wp:wrapThrough wrapText="bothSides">
                  <wp:wrapPolygon edited="0">
                    <wp:start x="0" y="0"/>
                    <wp:lineTo x="0" y="22345"/>
                    <wp:lineTo x="22102" y="22345"/>
                    <wp:lineTo x="22102" y="0"/>
                    <wp:lineTo x="0" y="0"/>
                  </wp:wrapPolygon>
                </wp:wrapThrough>
                <wp:docPr id="3" name="Text Box 3"/>
                <wp:cNvGraphicFramePr/>
                <a:graphic xmlns:a="http://schemas.openxmlformats.org/drawingml/2006/main">
                  <a:graphicData uri="http://schemas.microsoft.com/office/word/2010/wordprocessingShape">
                    <wps:wsp>
                      <wps:cNvSpPr txBox="1"/>
                      <wps:spPr>
                        <a:xfrm>
                          <a:off x="0" y="0"/>
                          <a:ext cx="409575" cy="276225"/>
                        </a:xfrm>
                        <a:prstGeom prst="rect">
                          <a:avLst/>
                        </a:prstGeom>
                        <a:solidFill>
                          <a:schemeClr val="accent2">
                            <a:lumMod val="40000"/>
                            <a:lumOff val="60000"/>
                          </a:schemeClr>
                        </a:solidFill>
                        <a:ln w="6350">
                          <a:solidFill>
                            <a:prstClr val="black"/>
                          </a:solidFill>
                        </a:ln>
                      </wps:spPr>
                      <wps:txbx>
                        <w:txbxContent>
                          <w:p w14:paraId="5542B634" w14:textId="265702D3" w:rsidR="00451985" w:rsidRDefault="00451985">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F012131" id="_x0000_t202" coordsize="21600,21600" o:spt="202" path="m,l,21600r21600,l21600,xe">
                <v:stroke joinstyle="miter"/>
                <v:path gradientshapeok="t" o:connecttype="rect"/>
              </v:shapetype>
              <v:shape id="Text Box 3" o:spid="_x0000_s1026" type="#_x0000_t202" style="position:absolute;margin-left:-52.5pt;margin-top:16.15pt;width:32.25pt;height:21.7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" fillcolor="#d3dce3 [1301]" strokeweight=".5pt">
                <v:textbox>
                  <w:txbxContent>
                    <w:p w14:paraId="5542B634" w14:textId="265702D3" w:rsidR="00451985" w:rsidRDefault="00451985">
                      <w:r>
                        <w:t>(1)</w:t>
                      </w:r>
                    </w:p>
                  </w:txbxContent>
                </v:textbox>
                <w10:wrap type="through"/>
              </v:shape>
            </w:pict>
          </mc:Fallback>
        </mc:AlternateContent>
      </w:r>
    </w:p>
    <w:p w14:paraId="5B8F8040" w14:textId="689F007D" w:rsidR="001341E2" w:rsidRDefault="001341E2"/>
    <w:p w14:paraId="1E31199F" w14:textId="5CB0B124" w:rsidR="001341E2" w:rsidRDefault="001341E2"/>
    <w:p w14:paraId="01889DC1" w14:textId="7118A943" w:rsidR="001341E2" w:rsidRDefault="001341E2"/>
    <w:p w14:paraId="5A22595D" w14:textId="72CB2B0F" w:rsidR="001341E2" w:rsidRDefault="001341E2"/>
    <w:p w14:paraId="773FDC53" w14:textId="67F46259" w:rsidR="001341E2" w:rsidRDefault="001341E2"/>
    <w:p w14:paraId="256DD676" w14:textId="01C93673" w:rsidR="001341E2" w:rsidRDefault="001341E2"/>
    <w:p w14:paraId="0DD6D49A" w14:textId="27D2D030" w:rsidR="00E22848" w:rsidRDefault="001341E2" w:rsidP="00BF4917">
      <w:pPr>
        <w:spacing w:line="480" w:lineRule="auto"/>
        <w:rPr>
          <w:rFonts w:ascii="Times New Roman" w:hAnsi="Times New Roman" w:cs="Times New Roman"/>
          <w:sz w:val="24"/>
          <w:szCs w:val="24"/>
        </w:rPr>
      </w:pPr>
      <w:r w:rsidRPr="001341E2">
        <w:rPr>
          <w:rFonts w:ascii="Times New Roman" w:hAnsi="Times New Roman" w:cs="Times New Roman"/>
          <w:sz w:val="24"/>
          <w:szCs w:val="24"/>
        </w:rPr>
        <w:t xml:space="preserve">Within this </w:t>
      </w:r>
      <w:r w:rsidR="00865C88">
        <w:rPr>
          <w:rFonts w:ascii="Times New Roman" w:hAnsi="Times New Roman" w:cs="Times New Roman"/>
          <w:sz w:val="24"/>
          <w:szCs w:val="24"/>
        </w:rPr>
        <w:t>review</w:t>
      </w:r>
      <w:r w:rsidRPr="001341E2">
        <w:rPr>
          <w:rFonts w:ascii="Times New Roman" w:hAnsi="Times New Roman" w:cs="Times New Roman"/>
          <w:sz w:val="24"/>
          <w:szCs w:val="24"/>
        </w:rPr>
        <w:t xml:space="preserve"> I will aim to assess and address the provisions that are available for those educated in different learning environments other than the traditional school setting.</w:t>
      </w:r>
      <w:r w:rsidR="00C02251">
        <w:rPr>
          <w:rFonts w:ascii="Times New Roman" w:hAnsi="Times New Roman" w:cs="Times New Roman"/>
          <w:sz w:val="24"/>
          <w:szCs w:val="24"/>
        </w:rPr>
        <w:t xml:space="preserve"> Using </w:t>
      </w:r>
      <w:r w:rsidR="009A1B44">
        <w:rPr>
          <w:rFonts w:ascii="Times New Roman" w:hAnsi="Times New Roman" w:cs="Times New Roman"/>
          <w:sz w:val="24"/>
          <w:szCs w:val="24"/>
        </w:rPr>
        <w:t>the examples of an alternative</w:t>
      </w:r>
      <w:r w:rsidR="00C02251">
        <w:rPr>
          <w:rFonts w:ascii="Times New Roman" w:hAnsi="Times New Roman" w:cs="Times New Roman"/>
          <w:sz w:val="24"/>
          <w:szCs w:val="24"/>
        </w:rPr>
        <w:t xml:space="preserve"> schooling, such as Steiner schools and elective home educatio</w:t>
      </w:r>
      <w:r w:rsidR="00FE01D0">
        <w:rPr>
          <w:rFonts w:ascii="Times New Roman" w:hAnsi="Times New Roman" w:cs="Times New Roman"/>
          <w:sz w:val="24"/>
          <w:szCs w:val="24"/>
        </w:rPr>
        <w:t xml:space="preserve">n. </w:t>
      </w:r>
      <w:r w:rsidR="00C02251">
        <w:rPr>
          <w:rFonts w:ascii="Times New Roman" w:hAnsi="Times New Roman" w:cs="Times New Roman"/>
          <w:sz w:val="24"/>
          <w:szCs w:val="24"/>
        </w:rPr>
        <w:t>I will critically analyse these two different methods of schoolin</w:t>
      </w:r>
      <w:r w:rsidR="0080173B">
        <w:rPr>
          <w:rFonts w:ascii="Times New Roman" w:hAnsi="Times New Roman" w:cs="Times New Roman"/>
          <w:sz w:val="24"/>
          <w:szCs w:val="24"/>
        </w:rPr>
        <w:t>g</w:t>
      </w:r>
      <w:r w:rsidR="00FE01D0">
        <w:rPr>
          <w:rFonts w:ascii="Times New Roman" w:hAnsi="Times New Roman" w:cs="Times New Roman"/>
          <w:sz w:val="24"/>
          <w:szCs w:val="24"/>
        </w:rPr>
        <w:t>,</w:t>
      </w:r>
      <w:r w:rsidR="0080173B">
        <w:rPr>
          <w:rFonts w:ascii="Times New Roman" w:hAnsi="Times New Roman" w:cs="Times New Roman"/>
          <w:sz w:val="24"/>
          <w:szCs w:val="24"/>
        </w:rPr>
        <w:t xml:space="preserve"> providing academic and formal literature</w:t>
      </w:r>
      <w:r w:rsidR="00C02251">
        <w:rPr>
          <w:rFonts w:ascii="Times New Roman" w:hAnsi="Times New Roman" w:cs="Times New Roman"/>
          <w:sz w:val="24"/>
          <w:szCs w:val="24"/>
        </w:rPr>
        <w:t>. As well as</w:t>
      </w:r>
      <w:r w:rsidR="00986815">
        <w:rPr>
          <w:rFonts w:ascii="Times New Roman" w:hAnsi="Times New Roman" w:cs="Times New Roman"/>
          <w:sz w:val="24"/>
          <w:szCs w:val="24"/>
        </w:rPr>
        <w:t>,</w:t>
      </w:r>
      <w:r w:rsidR="00C02251">
        <w:rPr>
          <w:rFonts w:ascii="Times New Roman" w:hAnsi="Times New Roman" w:cs="Times New Roman"/>
          <w:sz w:val="24"/>
          <w:szCs w:val="24"/>
        </w:rPr>
        <w:t xml:space="preserve"> </w:t>
      </w:r>
      <w:r w:rsidR="00986815">
        <w:rPr>
          <w:rFonts w:ascii="Times New Roman" w:hAnsi="Times New Roman" w:cs="Times New Roman"/>
          <w:sz w:val="24"/>
          <w:szCs w:val="24"/>
        </w:rPr>
        <w:t>ensuring that there is</w:t>
      </w:r>
      <w:r w:rsidR="00C02251">
        <w:rPr>
          <w:rFonts w:ascii="Times New Roman" w:hAnsi="Times New Roman" w:cs="Times New Roman"/>
          <w:sz w:val="24"/>
          <w:szCs w:val="24"/>
        </w:rPr>
        <w:t xml:space="preserve"> a </w:t>
      </w:r>
      <w:r w:rsidR="00A86ACB" w:rsidRPr="00A86ACB">
        <w:rPr>
          <w:rFonts w:ascii="Times New Roman" w:hAnsi="Times New Roman" w:cs="Times New Roman"/>
          <w:sz w:val="24"/>
          <w:szCs w:val="24"/>
        </w:rPr>
        <w:t>relevant theoretical perspective</w:t>
      </w:r>
      <w:r w:rsidR="00986815">
        <w:rPr>
          <w:rFonts w:ascii="Times New Roman" w:hAnsi="Times New Roman" w:cs="Times New Roman"/>
          <w:sz w:val="24"/>
          <w:szCs w:val="24"/>
        </w:rPr>
        <w:t xml:space="preserve">. Areas from this perspective include </w:t>
      </w:r>
      <w:r w:rsidR="00F46DDD">
        <w:rPr>
          <w:rFonts w:ascii="Times New Roman" w:hAnsi="Times New Roman" w:cs="Times New Roman"/>
          <w:sz w:val="24"/>
          <w:szCs w:val="24"/>
        </w:rPr>
        <w:t>many theorists including</w:t>
      </w:r>
      <w:r w:rsidR="00986815">
        <w:rPr>
          <w:rFonts w:ascii="Times New Roman" w:hAnsi="Times New Roman" w:cs="Times New Roman"/>
          <w:sz w:val="24"/>
          <w:szCs w:val="24"/>
        </w:rPr>
        <w:t>,</w:t>
      </w:r>
      <w:r w:rsidR="00F46DDD">
        <w:rPr>
          <w:rFonts w:ascii="Times New Roman" w:hAnsi="Times New Roman" w:cs="Times New Roman"/>
          <w:sz w:val="24"/>
          <w:szCs w:val="24"/>
        </w:rPr>
        <w:t xml:space="preserve"> </w:t>
      </w:r>
      <w:r w:rsidR="00A86ACB" w:rsidRPr="00A86ACB">
        <w:rPr>
          <w:rFonts w:ascii="Times New Roman" w:hAnsi="Times New Roman" w:cs="Times New Roman"/>
          <w:sz w:val="24"/>
          <w:szCs w:val="24"/>
        </w:rPr>
        <w:t>Robinson, Holt, Freire</w:t>
      </w:r>
      <w:r w:rsidR="00286B33">
        <w:rPr>
          <w:rFonts w:ascii="Times New Roman" w:hAnsi="Times New Roman" w:cs="Times New Roman"/>
          <w:sz w:val="24"/>
          <w:szCs w:val="24"/>
        </w:rPr>
        <w:t>.</w:t>
      </w:r>
      <w:r w:rsidR="00A86ACB">
        <w:rPr>
          <w:rFonts w:ascii="Times New Roman" w:hAnsi="Times New Roman" w:cs="Times New Roman"/>
          <w:sz w:val="24"/>
          <w:szCs w:val="24"/>
        </w:rPr>
        <w:t xml:space="preserve"> </w:t>
      </w:r>
      <w:r w:rsidR="00F46DDD">
        <w:rPr>
          <w:rFonts w:ascii="Times New Roman" w:hAnsi="Times New Roman" w:cs="Times New Roman"/>
          <w:sz w:val="24"/>
          <w:szCs w:val="24"/>
        </w:rPr>
        <w:t xml:space="preserve">I also </w:t>
      </w:r>
      <w:r w:rsidR="00A86ACB">
        <w:rPr>
          <w:rFonts w:ascii="Times New Roman" w:hAnsi="Times New Roman" w:cs="Times New Roman"/>
          <w:sz w:val="24"/>
          <w:szCs w:val="24"/>
        </w:rPr>
        <w:t>aim to d</w:t>
      </w:r>
      <w:r w:rsidR="00A86ACB" w:rsidRPr="00A86ACB">
        <w:rPr>
          <w:rFonts w:ascii="Times New Roman" w:hAnsi="Times New Roman" w:cs="Times New Roman"/>
          <w:sz w:val="24"/>
          <w:szCs w:val="24"/>
        </w:rPr>
        <w:t xml:space="preserve">emonstrate </w:t>
      </w:r>
      <w:r w:rsidR="008C0985">
        <w:rPr>
          <w:rFonts w:ascii="Times New Roman" w:hAnsi="Times New Roman" w:cs="Times New Roman"/>
          <w:sz w:val="24"/>
          <w:szCs w:val="24"/>
        </w:rPr>
        <w:t>the involvement of the role of the state</w:t>
      </w:r>
      <w:r w:rsidR="00BF4917">
        <w:rPr>
          <w:rFonts w:ascii="Times New Roman" w:hAnsi="Times New Roman" w:cs="Times New Roman"/>
          <w:sz w:val="24"/>
          <w:szCs w:val="24"/>
        </w:rPr>
        <w:t xml:space="preserve">. Additionally, </w:t>
      </w:r>
      <w:r w:rsidR="00DE67B3">
        <w:rPr>
          <w:rFonts w:ascii="Times New Roman" w:hAnsi="Times New Roman" w:cs="Times New Roman"/>
          <w:sz w:val="24"/>
          <w:szCs w:val="24"/>
        </w:rPr>
        <w:t xml:space="preserve">I </w:t>
      </w:r>
      <w:r w:rsidR="00BF4917">
        <w:rPr>
          <w:rFonts w:ascii="Times New Roman" w:hAnsi="Times New Roman" w:cs="Times New Roman"/>
          <w:sz w:val="24"/>
          <w:szCs w:val="24"/>
        </w:rPr>
        <w:t xml:space="preserve">will </w:t>
      </w:r>
      <w:r w:rsidR="00DE67B3">
        <w:rPr>
          <w:rFonts w:ascii="Times New Roman" w:hAnsi="Times New Roman" w:cs="Times New Roman"/>
          <w:sz w:val="24"/>
          <w:szCs w:val="24"/>
        </w:rPr>
        <w:t>evaluate</w:t>
      </w:r>
      <w:r w:rsidR="00BF4917">
        <w:rPr>
          <w:rFonts w:ascii="Times New Roman" w:hAnsi="Times New Roman" w:cs="Times New Roman"/>
          <w:sz w:val="24"/>
          <w:szCs w:val="24"/>
        </w:rPr>
        <w:t xml:space="preserve"> the criticism and advantages </w:t>
      </w:r>
      <w:r w:rsidR="00DE67B3">
        <w:rPr>
          <w:rFonts w:ascii="Times New Roman" w:hAnsi="Times New Roman" w:cs="Times New Roman"/>
          <w:sz w:val="24"/>
          <w:szCs w:val="24"/>
        </w:rPr>
        <w:t xml:space="preserve">seen within the </w:t>
      </w:r>
      <w:r w:rsidR="00BF4917">
        <w:rPr>
          <w:rFonts w:ascii="Times New Roman" w:hAnsi="Times New Roman" w:cs="Times New Roman"/>
          <w:sz w:val="24"/>
          <w:szCs w:val="24"/>
        </w:rPr>
        <w:t xml:space="preserve">traditional </w:t>
      </w:r>
      <w:r w:rsidR="00DE67B3">
        <w:rPr>
          <w:rFonts w:ascii="Times New Roman" w:hAnsi="Times New Roman" w:cs="Times New Roman"/>
          <w:sz w:val="24"/>
          <w:szCs w:val="24"/>
        </w:rPr>
        <w:t xml:space="preserve">scene of a </w:t>
      </w:r>
      <w:r w:rsidR="00BF4917">
        <w:rPr>
          <w:rFonts w:ascii="Times New Roman" w:hAnsi="Times New Roman" w:cs="Times New Roman"/>
          <w:sz w:val="24"/>
          <w:szCs w:val="24"/>
        </w:rPr>
        <w:t>mainstream education system.</w:t>
      </w:r>
      <w:r w:rsidR="00DE67B3">
        <w:rPr>
          <w:rFonts w:ascii="Times New Roman" w:hAnsi="Times New Roman" w:cs="Times New Roman"/>
          <w:sz w:val="24"/>
          <w:szCs w:val="24"/>
        </w:rPr>
        <w:t xml:space="preserve"> From this exploration</w:t>
      </w:r>
      <w:r w:rsidR="00FE01D0">
        <w:rPr>
          <w:rFonts w:ascii="Times New Roman" w:hAnsi="Times New Roman" w:cs="Times New Roman"/>
          <w:sz w:val="24"/>
          <w:szCs w:val="24"/>
        </w:rPr>
        <w:t>,</w:t>
      </w:r>
      <w:r w:rsidR="00DE67B3">
        <w:rPr>
          <w:rFonts w:ascii="Times New Roman" w:hAnsi="Times New Roman" w:cs="Times New Roman"/>
          <w:sz w:val="24"/>
          <w:szCs w:val="24"/>
        </w:rPr>
        <w:t xml:space="preserve"> I shall also aim to discuss both </w:t>
      </w:r>
      <w:r w:rsidR="00BF4917" w:rsidRPr="00BF4917">
        <w:rPr>
          <w:rFonts w:ascii="Times New Roman" w:hAnsi="Times New Roman" w:cs="Times New Roman"/>
          <w:sz w:val="24"/>
          <w:szCs w:val="24"/>
        </w:rPr>
        <w:t>t</w:t>
      </w:r>
      <w:r w:rsidR="00DE67B3">
        <w:rPr>
          <w:rFonts w:ascii="Times New Roman" w:hAnsi="Times New Roman" w:cs="Times New Roman"/>
          <w:sz w:val="24"/>
          <w:szCs w:val="24"/>
        </w:rPr>
        <w:t xml:space="preserve">he </w:t>
      </w:r>
      <w:r w:rsidR="00BF4917" w:rsidRPr="00BF4917">
        <w:rPr>
          <w:rFonts w:ascii="Times New Roman" w:hAnsi="Times New Roman" w:cs="Times New Roman"/>
          <w:sz w:val="24"/>
          <w:szCs w:val="24"/>
        </w:rPr>
        <w:t>benefits of</w:t>
      </w:r>
      <w:r w:rsidR="00B85E96">
        <w:rPr>
          <w:rFonts w:ascii="Times New Roman" w:hAnsi="Times New Roman" w:cs="Times New Roman"/>
          <w:sz w:val="24"/>
          <w:szCs w:val="24"/>
        </w:rPr>
        <w:t xml:space="preserve"> EOTAS</w:t>
      </w:r>
      <w:r w:rsidR="00DE67B3">
        <w:rPr>
          <w:rFonts w:ascii="Times New Roman" w:hAnsi="Times New Roman" w:cs="Times New Roman"/>
          <w:sz w:val="24"/>
          <w:szCs w:val="24"/>
        </w:rPr>
        <w:t xml:space="preserve"> and the c</w:t>
      </w:r>
      <w:r w:rsidR="00BF4917" w:rsidRPr="00BF4917">
        <w:rPr>
          <w:rFonts w:ascii="Times New Roman" w:hAnsi="Times New Roman" w:cs="Times New Roman"/>
          <w:sz w:val="24"/>
          <w:szCs w:val="24"/>
        </w:rPr>
        <w:t xml:space="preserve">ritical </w:t>
      </w:r>
      <w:r w:rsidR="00DE67B3">
        <w:rPr>
          <w:rFonts w:ascii="Times New Roman" w:hAnsi="Times New Roman" w:cs="Times New Roman"/>
          <w:sz w:val="24"/>
          <w:szCs w:val="24"/>
        </w:rPr>
        <w:t xml:space="preserve">point </w:t>
      </w:r>
      <w:r w:rsidR="00BF4917" w:rsidRPr="00BF4917">
        <w:rPr>
          <w:rFonts w:ascii="Times New Roman" w:hAnsi="Times New Roman" w:cs="Times New Roman"/>
          <w:sz w:val="24"/>
          <w:szCs w:val="24"/>
        </w:rPr>
        <w:t xml:space="preserve">of </w:t>
      </w:r>
      <w:r w:rsidR="00DE67B3">
        <w:rPr>
          <w:rFonts w:ascii="Times New Roman" w:hAnsi="Times New Roman" w:cs="Times New Roman"/>
          <w:sz w:val="24"/>
          <w:szCs w:val="24"/>
        </w:rPr>
        <w:t xml:space="preserve">our current </w:t>
      </w:r>
      <w:r w:rsidR="00BF4917" w:rsidRPr="00BF4917">
        <w:rPr>
          <w:rFonts w:ascii="Times New Roman" w:hAnsi="Times New Roman" w:cs="Times New Roman"/>
          <w:sz w:val="24"/>
          <w:szCs w:val="24"/>
        </w:rPr>
        <w:t>education system</w:t>
      </w:r>
      <w:r w:rsidR="0080173B">
        <w:rPr>
          <w:rFonts w:ascii="Times New Roman" w:hAnsi="Times New Roman" w:cs="Times New Roman"/>
          <w:sz w:val="24"/>
          <w:szCs w:val="24"/>
        </w:rPr>
        <w:t>.</w:t>
      </w:r>
    </w:p>
    <w:p w14:paraId="664ECDB3" w14:textId="28E5201D" w:rsidR="00A4215B" w:rsidRDefault="00E22848" w:rsidP="00BF4917">
      <w:pPr>
        <w:spacing w:line="480" w:lineRule="auto"/>
        <w:rPr>
          <w:rFonts w:ascii="Times New Roman" w:hAnsi="Times New Roman" w:cs="Times New Roman"/>
          <w:sz w:val="24"/>
          <w:szCs w:val="24"/>
        </w:rPr>
      </w:pPr>
      <w:r>
        <w:rPr>
          <w:rFonts w:ascii="Times New Roman" w:hAnsi="Times New Roman" w:cs="Times New Roman"/>
          <w:sz w:val="24"/>
          <w:szCs w:val="24"/>
        </w:rPr>
        <w:t xml:space="preserve">To begin, </w:t>
      </w:r>
      <w:r w:rsidR="00B642CD">
        <w:rPr>
          <w:rFonts w:ascii="Times New Roman" w:hAnsi="Times New Roman" w:cs="Times New Roman"/>
          <w:sz w:val="24"/>
          <w:szCs w:val="24"/>
        </w:rPr>
        <w:t xml:space="preserve">the </w:t>
      </w:r>
      <w:r w:rsidR="00A742F9">
        <w:rPr>
          <w:rFonts w:ascii="Times New Roman" w:hAnsi="Times New Roman" w:cs="Times New Roman"/>
          <w:sz w:val="24"/>
          <w:szCs w:val="24"/>
        </w:rPr>
        <w:t xml:space="preserve">pathway for learning </w:t>
      </w:r>
      <w:r w:rsidR="00B642CD">
        <w:rPr>
          <w:rFonts w:ascii="Times New Roman" w:hAnsi="Times New Roman" w:cs="Times New Roman"/>
          <w:sz w:val="24"/>
          <w:szCs w:val="24"/>
        </w:rPr>
        <w:t>within the education system</w:t>
      </w:r>
      <w:r w:rsidR="00A742F9">
        <w:rPr>
          <w:rFonts w:ascii="Times New Roman" w:hAnsi="Times New Roman" w:cs="Times New Roman"/>
          <w:sz w:val="24"/>
          <w:szCs w:val="24"/>
        </w:rPr>
        <w:t xml:space="preserve"> has many perspectives, which includes both benefits and disadvantages for the learner. However, the decision to choose one of the many routes within </w:t>
      </w:r>
      <w:r w:rsidR="0003454B">
        <w:rPr>
          <w:rFonts w:ascii="Times New Roman" w:hAnsi="Times New Roman" w:cs="Times New Roman"/>
          <w:sz w:val="24"/>
          <w:szCs w:val="24"/>
        </w:rPr>
        <w:t xml:space="preserve">a </w:t>
      </w:r>
      <w:r w:rsidR="00A742F9">
        <w:rPr>
          <w:rFonts w:ascii="Times New Roman" w:hAnsi="Times New Roman" w:cs="Times New Roman"/>
          <w:sz w:val="24"/>
          <w:szCs w:val="24"/>
        </w:rPr>
        <w:t xml:space="preserve">schooling environment is difficult. There are various styles and methods of learning </w:t>
      </w:r>
      <w:r w:rsidR="00672F15">
        <w:rPr>
          <w:rFonts w:ascii="Times New Roman" w:hAnsi="Times New Roman" w:cs="Times New Roman"/>
          <w:sz w:val="24"/>
          <w:szCs w:val="24"/>
        </w:rPr>
        <w:t xml:space="preserve">that </w:t>
      </w:r>
      <w:r w:rsidR="00BD2077">
        <w:rPr>
          <w:rFonts w:ascii="Times New Roman" w:hAnsi="Times New Roman" w:cs="Times New Roman"/>
          <w:sz w:val="24"/>
          <w:szCs w:val="24"/>
        </w:rPr>
        <w:t xml:space="preserve">are varied and can </w:t>
      </w:r>
      <w:r w:rsidR="00A742F9">
        <w:rPr>
          <w:rFonts w:ascii="Times New Roman" w:hAnsi="Times New Roman" w:cs="Times New Roman"/>
          <w:sz w:val="24"/>
          <w:szCs w:val="24"/>
        </w:rPr>
        <w:t>affect the learners progress</w:t>
      </w:r>
      <w:r w:rsidR="00F16C2E">
        <w:rPr>
          <w:rFonts w:ascii="Times New Roman" w:hAnsi="Times New Roman" w:cs="Times New Roman"/>
          <w:sz w:val="24"/>
          <w:szCs w:val="24"/>
        </w:rPr>
        <w:t>,</w:t>
      </w:r>
      <w:r w:rsidR="00E3554D">
        <w:rPr>
          <w:rFonts w:ascii="Times New Roman" w:hAnsi="Times New Roman" w:cs="Times New Roman"/>
          <w:sz w:val="24"/>
          <w:szCs w:val="24"/>
        </w:rPr>
        <w:t xml:space="preserve"> </w:t>
      </w:r>
      <w:r w:rsidR="00672F15">
        <w:rPr>
          <w:rFonts w:ascii="Times New Roman" w:hAnsi="Times New Roman" w:cs="Times New Roman"/>
          <w:sz w:val="24"/>
          <w:szCs w:val="24"/>
        </w:rPr>
        <w:t>this includes the ability to communicate</w:t>
      </w:r>
      <w:r w:rsidR="00FE01D0">
        <w:rPr>
          <w:rFonts w:ascii="Times New Roman" w:hAnsi="Times New Roman" w:cs="Times New Roman"/>
          <w:sz w:val="24"/>
          <w:szCs w:val="24"/>
        </w:rPr>
        <w:t xml:space="preserve">. This </w:t>
      </w:r>
      <w:r w:rsidR="00672F15">
        <w:rPr>
          <w:rFonts w:ascii="Times New Roman" w:hAnsi="Times New Roman" w:cs="Times New Roman"/>
          <w:sz w:val="24"/>
          <w:szCs w:val="24"/>
        </w:rPr>
        <w:t xml:space="preserve">can also affect them educationally, depending on the type of learning that has been chosen. These </w:t>
      </w:r>
      <w:r w:rsidR="004D1225">
        <w:rPr>
          <w:rFonts w:ascii="Times New Roman" w:hAnsi="Times New Roman" w:cs="Times New Roman"/>
          <w:sz w:val="24"/>
          <w:szCs w:val="24"/>
        </w:rPr>
        <w:t xml:space="preserve">varying learning </w:t>
      </w:r>
      <w:r w:rsidR="00F247DB">
        <w:rPr>
          <w:rFonts w:ascii="Times New Roman" w:hAnsi="Times New Roman" w:cs="Times New Roman"/>
          <w:sz w:val="24"/>
          <w:szCs w:val="24"/>
        </w:rPr>
        <w:t>institutions ‘</w:t>
      </w:r>
      <w:r w:rsidR="00F247DB" w:rsidRPr="00F247DB">
        <w:rPr>
          <w:rFonts w:ascii="Times New Roman" w:hAnsi="Times New Roman" w:cs="Times New Roman"/>
          <w:sz w:val="24"/>
          <w:szCs w:val="24"/>
        </w:rPr>
        <w:t>sport distinctive profiles in terms of their curriculum subject emphases</w:t>
      </w:r>
      <w:r w:rsidR="00F247DB">
        <w:rPr>
          <w:rFonts w:ascii="Times New Roman" w:hAnsi="Times New Roman" w:cs="Times New Roman"/>
          <w:sz w:val="24"/>
          <w:szCs w:val="24"/>
        </w:rPr>
        <w:t>’</w:t>
      </w:r>
      <w:r w:rsidR="00F247DB">
        <w:rPr>
          <w:rStyle w:val="FootnoteReference"/>
          <w:rFonts w:ascii="Times New Roman" w:hAnsi="Times New Roman" w:cs="Times New Roman"/>
          <w:sz w:val="24"/>
          <w:szCs w:val="24"/>
        </w:rPr>
        <w:footnoteReference w:id="2"/>
      </w:r>
      <w:r w:rsidR="00F247DB">
        <w:rPr>
          <w:rFonts w:ascii="Times New Roman" w:hAnsi="Times New Roman" w:cs="Times New Roman"/>
          <w:sz w:val="24"/>
          <w:szCs w:val="24"/>
        </w:rPr>
        <w:t xml:space="preserve">. It </w:t>
      </w:r>
      <w:r w:rsidR="004D1225">
        <w:rPr>
          <w:rFonts w:ascii="Times New Roman" w:hAnsi="Times New Roman" w:cs="Times New Roman"/>
          <w:sz w:val="24"/>
          <w:szCs w:val="24"/>
        </w:rPr>
        <w:t xml:space="preserve">comprises of </w:t>
      </w:r>
      <w:r w:rsidR="007F3766">
        <w:rPr>
          <w:rFonts w:ascii="Times New Roman" w:hAnsi="Times New Roman" w:cs="Times New Roman"/>
          <w:sz w:val="24"/>
          <w:szCs w:val="24"/>
        </w:rPr>
        <w:t>Steiner</w:t>
      </w:r>
      <w:r w:rsidR="00F16C2E">
        <w:rPr>
          <w:rFonts w:ascii="Times New Roman" w:hAnsi="Times New Roman" w:cs="Times New Roman"/>
          <w:sz w:val="24"/>
          <w:szCs w:val="24"/>
        </w:rPr>
        <w:t xml:space="preserve"> teaching</w:t>
      </w:r>
      <w:r w:rsidR="007F3766">
        <w:rPr>
          <w:rFonts w:ascii="Times New Roman" w:hAnsi="Times New Roman" w:cs="Times New Roman"/>
          <w:sz w:val="24"/>
          <w:szCs w:val="24"/>
        </w:rPr>
        <w:t xml:space="preserve">, </w:t>
      </w:r>
      <w:r w:rsidR="00F16C2E">
        <w:rPr>
          <w:rFonts w:ascii="Times New Roman" w:hAnsi="Times New Roman" w:cs="Times New Roman"/>
          <w:sz w:val="24"/>
          <w:szCs w:val="24"/>
        </w:rPr>
        <w:t>mainstream schooling</w:t>
      </w:r>
      <w:r w:rsidR="007F3766">
        <w:rPr>
          <w:rFonts w:ascii="Times New Roman" w:hAnsi="Times New Roman" w:cs="Times New Roman"/>
          <w:sz w:val="24"/>
          <w:szCs w:val="24"/>
        </w:rPr>
        <w:t>, forest schools, elective home education</w:t>
      </w:r>
      <w:r w:rsidR="00727451">
        <w:rPr>
          <w:rFonts w:ascii="Times New Roman" w:hAnsi="Times New Roman" w:cs="Times New Roman"/>
          <w:sz w:val="24"/>
          <w:szCs w:val="24"/>
        </w:rPr>
        <w:t>, faith schools</w:t>
      </w:r>
      <w:r w:rsidR="00A92A5C">
        <w:rPr>
          <w:rFonts w:ascii="Times New Roman" w:hAnsi="Times New Roman" w:cs="Times New Roman"/>
          <w:sz w:val="24"/>
          <w:szCs w:val="24"/>
        </w:rPr>
        <w:t xml:space="preserve"> and special needs schools</w:t>
      </w:r>
      <w:r w:rsidR="00F16C2E">
        <w:rPr>
          <w:rFonts w:ascii="Times New Roman" w:hAnsi="Times New Roman" w:cs="Times New Roman"/>
          <w:sz w:val="24"/>
          <w:szCs w:val="24"/>
        </w:rPr>
        <w:t>.</w:t>
      </w:r>
      <w:r w:rsidR="004D1225">
        <w:rPr>
          <w:rFonts w:ascii="Times New Roman" w:hAnsi="Times New Roman" w:cs="Times New Roman"/>
          <w:sz w:val="24"/>
          <w:szCs w:val="24"/>
        </w:rPr>
        <w:t xml:space="preserve"> Each provider has different aims and </w:t>
      </w:r>
      <w:r w:rsidR="007F3766">
        <w:rPr>
          <w:rFonts w:ascii="Times New Roman" w:hAnsi="Times New Roman" w:cs="Times New Roman"/>
          <w:sz w:val="24"/>
          <w:szCs w:val="24"/>
        </w:rPr>
        <w:t>focuses,</w:t>
      </w:r>
      <w:r w:rsidR="004D1225">
        <w:rPr>
          <w:rFonts w:ascii="Times New Roman" w:hAnsi="Times New Roman" w:cs="Times New Roman"/>
          <w:sz w:val="24"/>
          <w:szCs w:val="24"/>
        </w:rPr>
        <w:t xml:space="preserve"> </w:t>
      </w:r>
      <w:r w:rsidR="007F3766">
        <w:rPr>
          <w:rFonts w:ascii="Times New Roman" w:hAnsi="Times New Roman" w:cs="Times New Roman"/>
          <w:sz w:val="24"/>
          <w:szCs w:val="24"/>
        </w:rPr>
        <w:t xml:space="preserve">and they are set in a broad range of environments. Within, </w:t>
      </w:r>
      <w:r w:rsidR="00B975BB">
        <w:rPr>
          <w:rFonts w:ascii="Times New Roman" w:hAnsi="Times New Roman" w:cs="Times New Roman"/>
          <w:sz w:val="24"/>
          <w:szCs w:val="24"/>
        </w:rPr>
        <w:t>th</w:t>
      </w:r>
      <w:r w:rsidR="00F16C2E">
        <w:rPr>
          <w:rFonts w:ascii="Times New Roman" w:hAnsi="Times New Roman" w:cs="Times New Roman"/>
          <w:sz w:val="24"/>
          <w:szCs w:val="24"/>
        </w:rPr>
        <w:t xml:space="preserve">ese very different educational </w:t>
      </w:r>
      <w:r w:rsidR="007F3766">
        <w:rPr>
          <w:rFonts w:ascii="Times New Roman" w:hAnsi="Times New Roman" w:cs="Times New Roman"/>
          <w:sz w:val="24"/>
          <w:szCs w:val="24"/>
        </w:rPr>
        <w:t>learning branches</w:t>
      </w:r>
      <w:r w:rsidR="00FE01D0">
        <w:rPr>
          <w:rFonts w:ascii="Times New Roman" w:hAnsi="Times New Roman" w:cs="Times New Roman"/>
          <w:sz w:val="24"/>
          <w:szCs w:val="24"/>
        </w:rPr>
        <w:t>,</w:t>
      </w:r>
      <w:r w:rsidR="007F3766">
        <w:rPr>
          <w:rFonts w:ascii="Times New Roman" w:hAnsi="Times New Roman" w:cs="Times New Roman"/>
          <w:sz w:val="24"/>
          <w:szCs w:val="24"/>
        </w:rPr>
        <w:t xml:space="preserve"> evolves</w:t>
      </w:r>
      <w:r w:rsidR="00F16C2E">
        <w:rPr>
          <w:rFonts w:ascii="Times New Roman" w:hAnsi="Times New Roman" w:cs="Times New Roman"/>
          <w:sz w:val="24"/>
          <w:szCs w:val="24"/>
        </w:rPr>
        <w:t xml:space="preserve"> </w:t>
      </w:r>
      <w:r w:rsidR="00CE5438">
        <w:rPr>
          <w:rFonts w:ascii="Times New Roman" w:hAnsi="Times New Roman" w:cs="Times New Roman"/>
          <w:sz w:val="24"/>
          <w:szCs w:val="24"/>
        </w:rPr>
        <w:t xml:space="preserve">numerous </w:t>
      </w:r>
      <w:r w:rsidR="00F16C2E">
        <w:rPr>
          <w:rFonts w:ascii="Times New Roman" w:hAnsi="Times New Roman" w:cs="Times New Roman"/>
          <w:sz w:val="24"/>
          <w:szCs w:val="24"/>
        </w:rPr>
        <w:t>debates</w:t>
      </w:r>
      <w:r w:rsidR="007F3766">
        <w:rPr>
          <w:rFonts w:ascii="Times New Roman" w:hAnsi="Times New Roman" w:cs="Times New Roman"/>
          <w:sz w:val="24"/>
          <w:szCs w:val="24"/>
        </w:rPr>
        <w:t xml:space="preserve"> </w:t>
      </w:r>
      <w:r w:rsidR="00F16C2E">
        <w:rPr>
          <w:rFonts w:ascii="Times New Roman" w:hAnsi="Times New Roman" w:cs="Times New Roman"/>
          <w:sz w:val="24"/>
          <w:szCs w:val="24"/>
        </w:rPr>
        <w:t xml:space="preserve">found by </w:t>
      </w:r>
      <w:r w:rsidR="00CE5438">
        <w:rPr>
          <w:rFonts w:ascii="Times New Roman" w:hAnsi="Times New Roman" w:cs="Times New Roman"/>
          <w:sz w:val="24"/>
          <w:szCs w:val="24"/>
        </w:rPr>
        <w:t xml:space="preserve">educators as well as researchers who have </w:t>
      </w:r>
      <w:r w:rsidR="00F16C2E">
        <w:rPr>
          <w:rFonts w:ascii="Times New Roman" w:hAnsi="Times New Roman" w:cs="Times New Roman"/>
          <w:sz w:val="24"/>
          <w:szCs w:val="24"/>
        </w:rPr>
        <w:t>debated</w:t>
      </w:r>
      <w:r w:rsidR="00CE5438">
        <w:rPr>
          <w:rFonts w:ascii="Times New Roman" w:hAnsi="Times New Roman" w:cs="Times New Roman"/>
          <w:sz w:val="24"/>
          <w:szCs w:val="24"/>
        </w:rPr>
        <w:t xml:space="preserve"> on school variables</w:t>
      </w:r>
      <w:r w:rsidR="007F3766">
        <w:rPr>
          <w:rFonts w:ascii="Times New Roman" w:hAnsi="Times New Roman" w:cs="Times New Roman"/>
          <w:sz w:val="24"/>
          <w:szCs w:val="24"/>
        </w:rPr>
        <w:t>,</w:t>
      </w:r>
      <w:r w:rsidR="00CE5438">
        <w:rPr>
          <w:rFonts w:ascii="Times New Roman" w:hAnsi="Times New Roman" w:cs="Times New Roman"/>
          <w:sz w:val="24"/>
          <w:szCs w:val="24"/>
        </w:rPr>
        <w:t xml:space="preserve"> which may influence the educational learning </w:t>
      </w:r>
      <w:r w:rsidR="00B975BB">
        <w:rPr>
          <w:rFonts w:ascii="Times New Roman" w:hAnsi="Times New Roman" w:cs="Times New Roman"/>
          <w:sz w:val="24"/>
          <w:szCs w:val="24"/>
        </w:rPr>
        <w:t xml:space="preserve">development of the students. </w:t>
      </w:r>
      <w:r w:rsidR="00A92A5C">
        <w:rPr>
          <w:rFonts w:ascii="Times New Roman" w:hAnsi="Times New Roman" w:cs="Times New Roman"/>
          <w:sz w:val="24"/>
          <w:szCs w:val="24"/>
        </w:rPr>
        <w:t xml:space="preserve">Coleman (2003) notes that ‘minimal role is played by the schools as far as the student achievement is </w:t>
      </w:r>
      <w:r w:rsidR="00A92A5C">
        <w:rPr>
          <w:rFonts w:ascii="Times New Roman" w:hAnsi="Times New Roman" w:cs="Times New Roman"/>
          <w:sz w:val="24"/>
          <w:szCs w:val="24"/>
        </w:rPr>
        <w:lastRenderedPageBreak/>
        <w:t>concerned because it is independent of their backgrounds as well as societal factors’</w:t>
      </w:r>
      <w:r w:rsidR="00A92A5C">
        <w:rPr>
          <w:rStyle w:val="FootnoteReference"/>
          <w:rFonts w:ascii="Times New Roman" w:hAnsi="Times New Roman" w:cs="Times New Roman"/>
          <w:sz w:val="24"/>
          <w:szCs w:val="24"/>
        </w:rPr>
        <w:footnoteReference w:id="3"/>
      </w:r>
      <w:r w:rsidR="00A92A5C">
        <w:rPr>
          <w:rFonts w:ascii="Times New Roman" w:hAnsi="Times New Roman" w:cs="Times New Roman"/>
          <w:sz w:val="24"/>
          <w:szCs w:val="24"/>
        </w:rPr>
        <w:t xml:space="preserve"> </w:t>
      </w:r>
      <w:r w:rsidR="000A7DF9">
        <w:rPr>
          <w:rFonts w:ascii="Times New Roman" w:hAnsi="Times New Roman" w:cs="Times New Roman"/>
          <w:sz w:val="24"/>
          <w:szCs w:val="24"/>
        </w:rPr>
        <w:t xml:space="preserve">Additionally, </w:t>
      </w:r>
      <w:r w:rsidR="00A31705">
        <w:rPr>
          <w:rFonts w:ascii="Times New Roman" w:hAnsi="Times New Roman" w:cs="Times New Roman"/>
          <w:sz w:val="24"/>
          <w:szCs w:val="24"/>
        </w:rPr>
        <w:t xml:space="preserve">other </w:t>
      </w:r>
      <w:r w:rsidR="009006F4">
        <w:rPr>
          <w:rFonts w:ascii="Times New Roman" w:hAnsi="Times New Roman" w:cs="Times New Roman"/>
          <w:sz w:val="24"/>
          <w:szCs w:val="24"/>
        </w:rPr>
        <w:t xml:space="preserve">researchers </w:t>
      </w:r>
      <w:r w:rsidR="00A31705">
        <w:rPr>
          <w:rFonts w:ascii="Times New Roman" w:hAnsi="Times New Roman" w:cs="Times New Roman"/>
          <w:sz w:val="24"/>
          <w:szCs w:val="24"/>
        </w:rPr>
        <w:t xml:space="preserve">believe that </w:t>
      </w:r>
      <w:r w:rsidR="009006F4">
        <w:rPr>
          <w:rFonts w:ascii="Times New Roman" w:hAnsi="Times New Roman" w:cs="Times New Roman"/>
          <w:sz w:val="24"/>
          <w:szCs w:val="24"/>
        </w:rPr>
        <w:t>contributing influences such as the ‘class size (Glass 2001) or the teachers qualification (Ferguson 2004)’</w:t>
      </w:r>
      <w:r w:rsidR="009006F4">
        <w:rPr>
          <w:rStyle w:val="FootnoteReference"/>
          <w:rFonts w:ascii="Times New Roman" w:hAnsi="Times New Roman" w:cs="Times New Roman"/>
          <w:sz w:val="24"/>
          <w:szCs w:val="24"/>
        </w:rPr>
        <w:footnoteReference w:id="4"/>
      </w:r>
      <w:r w:rsidR="009006F4">
        <w:rPr>
          <w:rFonts w:ascii="Times New Roman" w:hAnsi="Times New Roman" w:cs="Times New Roman"/>
          <w:sz w:val="24"/>
          <w:szCs w:val="24"/>
        </w:rPr>
        <w:t xml:space="preserve"> affects the pupils learning development and understanding. </w:t>
      </w:r>
      <w:r w:rsidR="00E748F2">
        <w:rPr>
          <w:rFonts w:ascii="Times New Roman" w:hAnsi="Times New Roman" w:cs="Times New Roman"/>
          <w:sz w:val="24"/>
          <w:szCs w:val="24"/>
        </w:rPr>
        <w:t xml:space="preserve">Indeed, these contributing factors will affect the learning outcomes of the student to some level. </w:t>
      </w:r>
      <w:r w:rsidR="009006F4">
        <w:rPr>
          <w:rFonts w:ascii="Times New Roman" w:hAnsi="Times New Roman" w:cs="Times New Roman"/>
          <w:sz w:val="24"/>
          <w:szCs w:val="24"/>
        </w:rPr>
        <w:t>However, when considering an education</w:t>
      </w:r>
      <w:r w:rsidR="006405DA">
        <w:rPr>
          <w:rFonts w:ascii="Times New Roman" w:hAnsi="Times New Roman" w:cs="Times New Roman"/>
          <w:sz w:val="24"/>
          <w:szCs w:val="24"/>
        </w:rPr>
        <w:t xml:space="preserve"> for the perspective learner there will be different provisions available depending on the educational setting. </w:t>
      </w:r>
    </w:p>
    <w:p w14:paraId="19B7C513" w14:textId="570F1F6C" w:rsidR="006405DA" w:rsidRDefault="006405DA" w:rsidP="00BF4917">
      <w:pPr>
        <w:spacing w:line="480" w:lineRule="auto"/>
        <w:rPr>
          <w:rFonts w:ascii="Times New Roman" w:hAnsi="Times New Roman" w:cs="Times New Roman"/>
          <w:sz w:val="24"/>
          <w:szCs w:val="24"/>
        </w:rPr>
      </w:pPr>
      <w:r>
        <w:rPr>
          <w:rFonts w:ascii="Times New Roman" w:hAnsi="Times New Roman" w:cs="Times New Roman"/>
          <w:sz w:val="24"/>
          <w:szCs w:val="24"/>
        </w:rPr>
        <w:t>Within an e</w:t>
      </w:r>
      <w:r w:rsidRPr="006405DA">
        <w:rPr>
          <w:rFonts w:ascii="Times New Roman" w:hAnsi="Times New Roman" w:cs="Times New Roman"/>
          <w:sz w:val="24"/>
          <w:szCs w:val="24"/>
        </w:rPr>
        <w:t xml:space="preserve">ducation </w:t>
      </w:r>
      <w:r>
        <w:rPr>
          <w:rFonts w:ascii="Times New Roman" w:hAnsi="Times New Roman" w:cs="Times New Roman"/>
          <w:sz w:val="24"/>
          <w:szCs w:val="24"/>
        </w:rPr>
        <w:t xml:space="preserve">setting </w:t>
      </w:r>
      <w:r w:rsidRPr="006405DA">
        <w:rPr>
          <w:rFonts w:ascii="Times New Roman" w:hAnsi="Times New Roman" w:cs="Times New Roman"/>
          <w:sz w:val="24"/>
          <w:szCs w:val="24"/>
        </w:rPr>
        <w:t xml:space="preserve">other than at school </w:t>
      </w:r>
      <w:r>
        <w:rPr>
          <w:rFonts w:ascii="Times New Roman" w:hAnsi="Times New Roman" w:cs="Times New Roman"/>
          <w:sz w:val="24"/>
          <w:szCs w:val="24"/>
        </w:rPr>
        <w:t xml:space="preserve">there is the </w:t>
      </w:r>
      <w:r w:rsidRPr="006405DA">
        <w:rPr>
          <w:rFonts w:ascii="Times New Roman" w:hAnsi="Times New Roman" w:cs="Times New Roman"/>
          <w:sz w:val="24"/>
          <w:szCs w:val="24"/>
        </w:rPr>
        <w:t>(EOTAS) project</w:t>
      </w:r>
      <w:r>
        <w:rPr>
          <w:rFonts w:ascii="Times New Roman" w:hAnsi="Times New Roman" w:cs="Times New Roman"/>
          <w:sz w:val="24"/>
          <w:szCs w:val="24"/>
        </w:rPr>
        <w:t xml:space="preserve">. This allows </w:t>
      </w:r>
      <w:r w:rsidR="00C51A13">
        <w:rPr>
          <w:rFonts w:ascii="Times New Roman" w:hAnsi="Times New Roman" w:cs="Times New Roman"/>
          <w:sz w:val="24"/>
          <w:szCs w:val="24"/>
        </w:rPr>
        <w:t>students to have access to ‘</w:t>
      </w:r>
      <w:r w:rsidR="00C51A13" w:rsidRPr="00C51A13">
        <w:rPr>
          <w:rFonts w:ascii="Times New Roman" w:hAnsi="Times New Roman" w:cs="Times New Roman"/>
          <w:sz w:val="24"/>
          <w:szCs w:val="24"/>
        </w:rPr>
        <w:t xml:space="preserve">educational provision for </w:t>
      </w:r>
      <w:r w:rsidR="00C51A13">
        <w:rPr>
          <w:rFonts w:ascii="Times New Roman" w:hAnsi="Times New Roman" w:cs="Times New Roman"/>
          <w:sz w:val="24"/>
          <w:szCs w:val="24"/>
        </w:rPr>
        <w:t xml:space="preserve">those </w:t>
      </w:r>
      <w:r w:rsidR="00C51A13" w:rsidRPr="00C51A13">
        <w:rPr>
          <w:rFonts w:ascii="Times New Roman" w:hAnsi="Times New Roman" w:cs="Times New Roman"/>
          <w:sz w:val="24"/>
          <w:szCs w:val="24"/>
        </w:rPr>
        <w:t>with social, emotional behavioural, medical or other issues who, without its provision, cannot access suitable education</w:t>
      </w:r>
      <w:r w:rsidR="00C51A13">
        <w:rPr>
          <w:rFonts w:ascii="Times New Roman" w:hAnsi="Times New Roman" w:cs="Times New Roman"/>
          <w:sz w:val="24"/>
          <w:szCs w:val="24"/>
        </w:rPr>
        <w:t>’</w:t>
      </w:r>
      <w:r w:rsidR="00C51A13">
        <w:rPr>
          <w:rStyle w:val="FootnoteReference"/>
          <w:rFonts w:ascii="Times New Roman" w:hAnsi="Times New Roman" w:cs="Times New Roman"/>
          <w:sz w:val="24"/>
          <w:szCs w:val="24"/>
        </w:rPr>
        <w:footnoteReference w:id="5"/>
      </w:r>
      <w:r w:rsidR="00C51A13" w:rsidRPr="00C51A13">
        <w:rPr>
          <w:rFonts w:ascii="Times New Roman" w:hAnsi="Times New Roman" w:cs="Times New Roman"/>
          <w:sz w:val="24"/>
          <w:szCs w:val="24"/>
        </w:rPr>
        <w:t>.</w:t>
      </w:r>
      <w:r w:rsidR="00C51A13">
        <w:rPr>
          <w:rFonts w:ascii="Times New Roman" w:hAnsi="Times New Roman" w:cs="Times New Roman"/>
          <w:sz w:val="24"/>
          <w:szCs w:val="24"/>
        </w:rPr>
        <w:t xml:space="preserve"> This project has allowed many young students to eventually return to mainstream education, due to the beneficial support service that is provided for learners. </w:t>
      </w:r>
      <w:r w:rsidR="00077D1E">
        <w:rPr>
          <w:rFonts w:ascii="Times New Roman" w:hAnsi="Times New Roman" w:cs="Times New Roman"/>
          <w:sz w:val="24"/>
          <w:szCs w:val="24"/>
        </w:rPr>
        <w:t>In this learning environment t</w:t>
      </w:r>
      <w:r w:rsidR="00077D1E" w:rsidRPr="00077D1E">
        <w:rPr>
          <w:rFonts w:ascii="Times New Roman" w:hAnsi="Times New Roman" w:cs="Times New Roman"/>
          <w:sz w:val="24"/>
          <w:szCs w:val="24"/>
        </w:rPr>
        <w:t xml:space="preserve">he </w:t>
      </w:r>
      <w:r w:rsidR="00077D1E">
        <w:rPr>
          <w:rFonts w:ascii="Times New Roman" w:hAnsi="Times New Roman" w:cs="Times New Roman"/>
          <w:sz w:val="24"/>
          <w:szCs w:val="24"/>
        </w:rPr>
        <w:t>d</w:t>
      </w:r>
      <w:r w:rsidR="00077D1E" w:rsidRPr="00077D1E">
        <w:rPr>
          <w:rFonts w:ascii="Times New Roman" w:hAnsi="Times New Roman" w:cs="Times New Roman"/>
          <w:sz w:val="24"/>
          <w:szCs w:val="24"/>
        </w:rPr>
        <w:t>epartment</w:t>
      </w:r>
      <w:r w:rsidR="00077D1E">
        <w:rPr>
          <w:rFonts w:ascii="Times New Roman" w:hAnsi="Times New Roman" w:cs="Times New Roman"/>
          <w:sz w:val="24"/>
          <w:szCs w:val="24"/>
        </w:rPr>
        <w:t xml:space="preserve"> is able to ‘p</w:t>
      </w:r>
      <w:r w:rsidR="00077D1E" w:rsidRPr="00077D1E">
        <w:rPr>
          <w:rFonts w:ascii="Times New Roman" w:hAnsi="Times New Roman" w:cs="Times New Roman"/>
          <w:sz w:val="24"/>
          <w:szCs w:val="24"/>
        </w:rPr>
        <w:t>romot</w:t>
      </w:r>
      <w:r w:rsidR="00077D1E">
        <w:rPr>
          <w:rFonts w:ascii="Times New Roman" w:hAnsi="Times New Roman" w:cs="Times New Roman"/>
          <w:sz w:val="24"/>
          <w:szCs w:val="24"/>
        </w:rPr>
        <w:t>e</w:t>
      </w:r>
      <w:r w:rsidR="00077D1E" w:rsidRPr="00077D1E">
        <w:rPr>
          <w:rFonts w:ascii="Times New Roman" w:hAnsi="Times New Roman" w:cs="Times New Roman"/>
          <w:sz w:val="24"/>
          <w:szCs w:val="24"/>
        </w:rPr>
        <w:t xml:space="preserve"> and </w:t>
      </w:r>
      <w:r w:rsidR="00077D1E">
        <w:rPr>
          <w:rFonts w:ascii="Times New Roman" w:hAnsi="Times New Roman" w:cs="Times New Roman"/>
          <w:sz w:val="24"/>
          <w:szCs w:val="24"/>
        </w:rPr>
        <w:t>s</w:t>
      </w:r>
      <w:r w:rsidR="00077D1E" w:rsidRPr="00077D1E">
        <w:rPr>
          <w:rFonts w:ascii="Times New Roman" w:hAnsi="Times New Roman" w:cs="Times New Roman"/>
          <w:sz w:val="24"/>
          <w:szCs w:val="24"/>
        </w:rPr>
        <w:t xml:space="preserve">ustain </w:t>
      </w:r>
      <w:r w:rsidR="00077D1E">
        <w:rPr>
          <w:rFonts w:ascii="Times New Roman" w:hAnsi="Times New Roman" w:cs="Times New Roman"/>
          <w:sz w:val="24"/>
          <w:szCs w:val="24"/>
        </w:rPr>
        <w:t>g</w:t>
      </w:r>
      <w:r w:rsidR="00077D1E" w:rsidRPr="00077D1E">
        <w:rPr>
          <w:rFonts w:ascii="Times New Roman" w:hAnsi="Times New Roman" w:cs="Times New Roman"/>
          <w:sz w:val="24"/>
          <w:szCs w:val="24"/>
        </w:rPr>
        <w:t xml:space="preserve">ood </w:t>
      </w:r>
      <w:r w:rsidR="00077D1E">
        <w:rPr>
          <w:rFonts w:ascii="Times New Roman" w:hAnsi="Times New Roman" w:cs="Times New Roman"/>
          <w:sz w:val="24"/>
          <w:szCs w:val="24"/>
        </w:rPr>
        <w:t>b</w:t>
      </w:r>
      <w:r w:rsidR="00077D1E" w:rsidRPr="00077D1E">
        <w:rPr>
          <w:rFonts w:ascii="Times New Roman" w:hAnsi="Times New Roman" w:cs="Times New Roman"/>
          <w:sz w:val="24"/>
          <w:szCs w:val="24"/>
        </w:rPr>
        <w:t>ehaviour</w:t>
      </w:r>
      <w:r w:rsidR="00077D1E">
        <w:rPr>
          <w:rFonts w:ascii="Times New Roman" w:hAnsi="Times New Roman" w:cs="Times New Roman"/>
          <w:sz w:val="24"/>
          <w:szCs w:val="24"/>
        </w:rPr>
        <w:t xml:space="preserve"> as part of the d</w:t>
      </w:r>
      <w:r w:rsidR="00077D1E" w:rsidRPr="00077D1E">
        <w:rPr>
          <w:rFonts w:ascii="Times New Roman" w:hAnsi="Times New Roman" w:cs="Times New Roman"/>
          <w:sz w:val="24"/>
          <w:szCs w:val="24"/>
        </w:rPr>
        <w:t xml:space="preserve">iscipline </w:t>
      </w:r>
      <w:r w:rsidR="00077D1E">
        <w:rPr>
          <w:rFonts w:ascii="Times New Roman" w:hAnsi="Times New Roman" w:cs="Times New Roman"/>
          <w:sz w:val="24"/>
          <w:szCs w:val="24"/>
        </w:rPr>
        <w:t>s</w:t>
      </w:r>
      <w:r w:rsidR="00077D1E" w:rsidRPr="00077D1E">
        <w:rPr>
          <w:rFonts w:ascii="Times New Roman" w:hAnsi="Times New Roman" w:cs="Times New Roman"/>
          <w:sz w:val="24"/>
          <w:szCs w:val="24"/>
        </w:rPr>
        <w:t xml:space="preserve">trategy for </w:t>
      </w:r>
      <w:r w:rsidR="00077D1E">
        <w:rPr>
          <w:rFonts w:ascii="Times New Roman" w:hAnsi="Times New Roman" w:cs="Times New Roman"/>
          <w:sz w:val="24"/>
          <w:szCs w:val="24"/>
        </w:rPr>
        <w:t>s</w:t>
      </w:r>
      <w:r w:rsidR="00077D1E" w:rsidRPr="00077D1E">
        <w:rPr>
          <w:rFonts w:ascii="Times New Roman" w:hAnsi="Times New Roman" w:cs="Times New Roman"/>
          <w:sz w:val="24"/>
          <w:szCs w:val="24"/>
        </w:rPr>
        <w:t>chools</w:t>
      </w:r>
      <w:r w:rsidR="00077D1E">
        <w:rPr>
          <w:rFonts w:ascii="Times New Roman" w:hAnsi="Times New Roman" w:cs="Times New Roman"/>
          <w:sz w:val="24"/>
          <w:szCs w:val="24"/>
        </w:rPr>
        <w:t>’</w:t>
      </w:r>
      <w:r w:rsidR="00077D1E">
        <w:rPr>
          <w:rStyle w:val="FootnoteReference"/>
          <w:rFonts w:ascii="Times New Roman" w:hAnsi="Times New Roman" w:cs="Times New Roman"/>
          <w:sz w:val="24"/>
          <w:szCs w:val="24"/>
        </w:rPr>
        <w:footnoteReference w:id="6"/>
      </w:r>
      <w:r w:rsidR="00077D1E">
        <w:rPr>
          <w:rFonts w:ascii="Times New Roman" w:hAnsi="Times New Roman" w:cs="Times New Roman"/>
          <w:sz w:val="24"/>
          <w:szCs w:val="24"/>
        </w:rPr>
        <w:t xml:space="preserve">. This project is set is almost seen as a “helpful learning corner” in order to put those pupils back into mainstream </w:t>
      </w:r>
      <w:r w:rsidR="00077D1E" w:rsidRPr="00077D1E">
        <w:rPr>
          <w:rFonts w:ascii="Times New Roman" w:hAnsi="Times New Roman" w:cs="Times New Roman"/>
          <w:sz w:val="24"/>
          <w:szCs w:val="24"/>
        </w:rPr>
        <w:t>compulsory education.</w:t>
      </w:r>
      <w:r w:rsidR="00077D1E">
        <w:rPr>
          <w:rFonts w:ascii="Times New Roman" w:hAnsi="Times New Roman" w:cs="Times New Roman"/>
          <w:sz w:val="24"/>
          <w:szCs w:val="24"/>
        </w:rPr>
        <w:t xml:space="preserve"> </w:t>
      </w:r>
      <w:r w:rsidR="00D91473">
        <w:rPr>
          <w:rFonts w:ascii="Times New Roman" w:hAnsi="Times New Roman" w:cs="Times New Roman"/>
          <w:sz w:val="24"/>
          <w:szCs w:val="24"/>
        </w:rPr>
        <w:t>According to the Department of Education they believe that, ‘t</w:t>
      </w:r>
      <w:r w:rsidR="00D91473" w:rsidRPr="00D91473">
        <w:rPr>
          <w:rFonts w:ascii="Times New Roman" w:hAnsi="Times New Roman" w:cs="Times New Roman"/>
          <w:sz w:val="24"/>
          <w:szCs w:val="24"/>
        </w:rPr>
        <w:t>he best place for children to receive their education is a mainstream school, or Special School, with their peers</w:t>
      </w:r>
      <w:r w:rsidR="00D91473">
        <w:rPr>
          <w:rFonts w:ascii="Times New Roman" w:hAnsi="Times New Roman" w:cs="Times New Roman"/>
          <w:sz w:val="24"/>
          <w:szCs w:val="24"/>
        </w:rPr>
        <w:t>’</w:t>
      </w:r>
      <w:r w:rsidR="00D91473">
        <w:rPr>
          <w:rStyle w:val="FootnoteReference"/>
          <w:rFonts w:ascii="Times New Roman" w:hAnsi="Times New Roman" w:cs="Times New Roman"/>
          <w:sz w:val="24"/>
          <w:szCs w:val="24"/>
        </w:rPr>
        <w:footnoteReference w:id="7"/>
      </w:r>
      <w:r w:rsidR="00D91473">
        <w:rPr>
          <w:rFonts w:ascii="Times New Roman" w:hAnsi="Times New Roman" w:cs="Times New Roman"/>
          <w:sz w:val="24"/>
          <w:szCs w:val="24"/>
        </w:rPr>
        <w:t xml:space="preserve">. </w:t>
      </w:r>
      <w:r w:rsidR="00077D1E">
        <w:rPr>
          <w:rFonts w:ascii="Times New Roman" w:hAnsi="Times New Roman" w:cs="Times New Roman"/>
          <w:sz w:val="24"/>
          <w:szCs w:val="24"/>
        </w:rPr>
        <w:t>However, this form of educational learning might not be suited to all the needs of perspective students</w:t>
      </w:r>
      <w:r w:rsidR="00D91473">
        <w:rPr>
          <w:rFonts w:ascii="Times New Roman" w:hAnsi="Times New Roman" w:cs="Times New Roman"/>
          <w:sz w:val="24"/>
          <w:szCs w:val="24"/>
        </w:rPr>
        <w:t xml:space="preserve"> looking for an alternative form of education</w:t>
      </w:r>
      <w:r w:rsidR="00077D1E">
        <w:rPr>
          <w:rFonts w:ascii="Times New Roman" w:hAnsi="Times New Roman" w:cs="Times New Roman"/>
          <w:sz w:val="24"/>
          <w:szCs w:val="24"/>
        </w:rPr>
        <w:t>.</w:t>
      </w:r>
      <w:r w:rsidR="00C33615">
        <w:rPr>
          <w:rFonts w:ascii="Times New Roman" w:hAnsi="Times New Roman" w:cs="Times New Roman"/>
          <w:sz w:val="24"/>
          <w:szCs w:val="24"/>
        </w:rPr>
        <w:t xml:space="preserve"> </w:t>
      </w:r>
    </w:p>
    <w:p w14:paraId="2827AA31" w14:textId="6B85F7E1" w:rsidR="001914BD" w:rsidRDefault="0029102A" w:rsidP="00BF491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Recently, research has found that one key feature of good quality and effective </w:t>
      </w:r>
      <w:r w:rsidR="003F2F64">
        <w:rPr>
          <w:rFonts w:ascii="Times New Roman" w:hAnsi="Times New Roman" w:cs="Times New Roman"/>
          <w:sz w:val="24"/>
          <w:szCs w:val="24"/>
        </w:rPr>
        <w:t xml:space="preserve">learning depends on </w:t>
      </w:r>
      <w:r w:rsidR="00A32432">
        <w:rPr>
          <w:rFonts w:ascii="Times New Roman" w:hAnsi="Times New Roman" w:cs="Times New Roman"/>
          <w:sz w:val="24"/>
          <w:szCs w:val="24"/>
        </w:rPr>
        <w:t>‘availability and selection of instructional resources, staffing quality, professional development implication as a system and the support from parents and administration</w:t>
      </w:r>
      <w:r w:rsidR="001914BD">
        <w:rPr>
          <w:rFonts w:ascii="Times New Roman" w:hAnsi="Times New Roman" w:cs="Times New Roman"/>
          <w:sz w:val="24"/>
          <w:szCs w:val="24"/>
        </w:rPr>
        <w:t>’</w:t>
      </w:r>
      <w:r w:rsidR="001914BD">
        <w:rPr>
          <w:rStyle w:val="FootnoteReference"/>
          <w:rFonts w:ascii="Times New Roman" w:hAnsi="Times New Roman" w:cs="Times New Roman"/>
          <w:sz w:val="24"/>
          <w:szCs w:val="24"/>
        </w:rPr>
        <w:footnoteReference w:id="8"/>
      </w:r>
      <w:r w:rsidR="001914BD">
        <w:rPr>
          <w:rFonts w:ascii="Times New Roman" w:hAnsi="Times New Roman" w:cs="Times New Roman"/>
          <w:sz w:val="24"/>
          <w:szCs w:val="24"/>
        </w:rPr>
        <w:t xml:space="preserve"> All these functions must meet the learners needs</w:t>
      </w:r>
      <w:r w:rsidR="00FE01D0">
        <w:rPr>
          <w:rFonts w:ascii="Times New Roman" w:hAnsi="Times New Roman" w:cs="Times New Roman"/>
          <w:sz w:val="24"/>
          <w:szCs w:val="24"/>
        </w:rPr>
        <w:t>.</w:t>
      </w:r>
      <w:r w:rsidR="001914BD">
        <w:rPr>
          <w:rFonts w:ascii="Times New Roman" w:hAnsi="Times New Roman" w:cs="Times New Roman"/>
          <w:sz w:val="24"/>
          <w:szCs w:val="24"/>
        </w:rPr>
        <w:t xml:space="preserve"> </w:t>
      </w:r>
      <w:r w:rsidR="00FE01D0">
        <w:rPr>
          <w:rFonts w:ascii="Times New Roman" w:hAnsi="Times New Roman" w:cs="Times New Roman"/>
          <w:sz w:val="24"/>
          <w:szCs w:val="24"/>
        </w:rPr>
        <w:t>T</w:t>
      </w:r>
      <w:r w:rsidR="001914BD">
        <w:rPr>
          <w:rFonts w:ascii="Times New Roman" w:hAnsi="Times New Roman" w:cs="Times New Roman"/>
          <w:sz w:val="24"/>
          <w:szCs w:val="24"/>
        </w:rPr>
        <w:t>herefore</w:t>
      </w:r>
      <w:r w:rsidR="00FE01D0">
        <w:rPr>
          <w:rFonts w:ascii="Times New Roman" w:hAnsi="Times New Roman" w:cs="Times New Roman"/>
          <w:sz w:val="24"/>
          <w:szCs w:val="24"/>
        </w:rPr>
        <w:t>,</w:t>
      </w:r>
      <w:r w:rsidR="001914BD">
        <w:rPr>
          <w:rFonts w:ascii="Times New Roman" w:hAnsi="Times New Roman" w:cs="Times New Roman"/>
          <w:sz w:val="24"/>
          <w:szCs w:val="24"/>
        </w:rPr>
        <w:t xml:space="preserve"> enabling them to have a good supportive system in order to have an effective educational outcome within a learning setting. </w:t>
      </w:r>
    </w:p>
    <w:p w14:paraId="55990ADB" w14:textId="30A32EAD" w:rsidR="00335470" w:rsidRDefault="00C85C8E" w:rsidP="00BF4917">
      <w:pPr>
        <w:spacing w:line="480" w:lineRule="auto"/>
        <w:rPr>
          <w:rFonts w:ascii="Times New Roman" w:hAnsi="Times New Roman" w:cs="Times New Roman"/>
          <w:sz w:val="24"/>
          <w:szCs w:val="24"/>
        </w:rPr>
      </w:pPr>
      <w:r>
        <w:rPr>
          <w:rFonts w:ascii="Times New Roman" w:hAnsi="Times New Roman" w:cs="Times New Roman"/>
          <w:sz w:val="24"/>
          <w:szCs w:val="24"/>
        </w:rPr>
        <w:t xml:space="preserve">Within the focus of elective home education, </w:t>
      </w:r>
      <w:r w:rsidR="005E56FB">
        <w:rPr>
          <w:rFonts w:ascii="Times New Roman" w:hAnsi="Times New Roman" w:cs="Times New Roman"/>
          <w:sz w:val="24"/>
          <w:szCs w:val="24"/>
        </w:rPr>
        <w:t xml:space="preserve">there are </w:t>
      </w:r>
      <w:r w:rsidR="00855372">
        <w:rPr>
          <w:rFonts w:ascii="Times New Roman" w:hAnsi="Times New Roman" w:cs="Times New Roman"/>
          <w:sz w:val="24"/>
          <w:szCs w:val="24"/>
        </w:rPr>
        <w:t>currently</w:t>
      </w:r>
      <w:r w:rsidR="005E56FB">
        <w:rPr>
          <w:rFonts w:ascii="Times New Roman" w:hAnsi="Times New Roman" w:cs="Times New Roman"/>
          <w:sz w:val="24"/>
          <w:szCs w:val="24"/>
        </w:rPr>
        <w:t xml:space="preserve"> </w:t>
      </w:r>
      <w:r w:rsidR="00855372">
        <w:rPr>
          <w:rFonts w:ascii="Times New Roman" w:hAnsi="Times New Roman" w:cs="Times New Roman"/>
          <w:sz w:val="24"/>
          <w:szCs w:val="24"/>
        </w:rPr>
        <w:t>mixed viewpoints concerning</w:t>
      </w:r>
      <w:r w:rsidR="005E56FB">
        <w:rPr>
          <w:rFonts w:ascii="Times New Roman" w:hAnsi="Times New Roman" w:cs="Times New Roman"/>
          <w:sz w:val="24"/>
          <w:szCs w:val="24"/>
        </w:rPr>
        <w:t xml:space="preserve"> this learning system. </w:t>
      </w:r>
      <w:r w:rsidR="006C68CD">
        <w:rPr>
          <w:rFonts w:ascii="Times New Roman" w:hAnsi="Times New Roman" w:cs="Times New Roman"/>
          <w:sz w:val="24"/>
          <w:szCs w:val="24"/>
        </w:rPr>
        <w:t xml:space="preserve">In </w:t>
      </w:r>
      <w:r w:rsidR="00FE01D0" w:rsidRPr="00FE01D0">
        <w:rPr>
          <w:rFonts w:ascii="Times New Roman" w:hAnsi="Times New Roman" w:cs="Times New Roman"/>
          <w:i/>
          <w:sz w:val="24"/>
          <w:szCs w:val="24"/>
        </w:rPr>
        <w:t>T</w:t>
      </w:r>
      <w:r w:rsidR="006C68CD" w:rsidRPr="00FE01D0">
        <w:rPr>
          <w:rFonts w:ascii="Times New Roman" w:hAnsi="Times New Roman" w:cs="Times New Roman"/>
          <w:i/>
          <w:sz w:val="24"/>
          <w:szCs w:val="24"/>
        </w:rPr>
        <w:t>he Guardian</w:t>
      </w:r>
      <w:r w:rsidR="00FE01D0">
        <w:rPr>
          <w:rFonts w:ascii="Times New Roman" w:hAnsi="Times New Roman" w:cs="Times New Roman"/>
          <w:i/>
          <w:sz w:val="24"/>
          <w:szCs w:val="24"/>
        </w:rPr>
        <w:t>,</w:t>
      </w:r>
      <w:r w:rsidR="006C68CD">
        <w:rPr>
          <w:rFonts w:ascii="Times New Roman" w:hAnsi="Times New Roman" w:cs="Times New Roman"/>
          <w:sz w:val="24"/>
          <w:szCs w:val="24"/>
        </w:rPr>
        <w:t xml:space="preserve"> the experience of home schooling was assessed. ‘</w:t>
      </w:r>
      <w:r w:rsidR="00855372" w:rsidRPr="00855372">
        <w:rPr>
          <w:rFonts w:ascii="Times New Roman" w:hAnsi="Times New Roman" w:cs="Times New Roman"/>
          <w:sz w:val="24"/>
          <w:szCs w:val="24"/>
        </w:rPr>
        <w:t>One group felt quite down-at-heel, with tired mums relieved to have their children at home, safe from the stresses and traumas encountered at school.</w:t>
      </w:r>
      <w:r w:rsidR="006C68CD">
        <w:rPr>
          <w:rFonts w:ascii="Times New Roman" w:hAnsi="Times New Roman" w:cs="Times New Roman"/>
          <w:sz w:val="24"/>
          <w:szCs w:val="24"/>
        </w:rPr>
        <w:t>’</w:t>
      </w:r>
      <w:r w:rsidR="006C68CD">
        <w:rPr>
          <w:rStyle w:val="FootnoteReference"/>
          <w:rFonts w:ascii="Times New Roman" w:hAnsi="Times New Roman" w:cs="Times New Roman"/>
          <w:sz w:val="24"/>
          <w:szCs w:val="24"/>
        </w:rPr>
        <w:footnoteReference w:id="9"/>
      </w:r>
      <w:r w:rsidR="00FF6C0F">
        <w:rPr>
          <w:rFonts w:ascii="Times New Roman" w:hAnsi="Times New Roman" w:cs="Times New Roman"/>
          <w:sz w:val="24"/>
          <w:szCs w:val="24"/>
        </w:rPr>
        <w:t xml:space="preserve"> Interestingly many of the children brought to the group event had</w:t>
      </w:r>
      <w:r w:rsidR="00FF6C0F" w:rsidRPr="00FF6C0F">
        <w:rPr>
          <w:rFonts w:ascii="Times New Roman" w:hAnsi="Times New Roman" w:cs="Times New Roman"/>
          <w:sz w:val="24"/>
          <w:szCs w:val="24"/>
        </w:rPr>
        <w:t xml:space="preserve"> </w:t>
      </w:r>
      <w:r w:rsidR="00FF6C0F">
        <w:rPr>
          <w:rFonts w:ascii="Times New Roman" w:hAnsi="Times New Roman" w:cs="Times New Roman"/>
          <w:sz w:val="24"/>
          <w:szCs w:val="24"/>
        </w:rPr>
        <w:t>‘</w:t>
      </w:r>
      <w:r w:rsidR="00FF6C0F" w:rsidRPr="00FF6C0F">
        <w:rPr>
          <w:rFonts w:ascii="Times New Roman" w:hAnsi="Times New Roman" w:cs="Times New Roman"/>
          <w:sz w:val="24"/>
          <w:szCs w:val="24"/>
        </w:rPr>
        <w:t>joined in, but there was little meaningful bonding</w:t>
      </w:r>
      <w:r w:rsidR="00FF6C0F">
        <w:rPr>
          <w:rFonts w:ascii="Times New Roman" w:hAnsi="Times New Roman" w:cs="Times New Roman"/>
          <w:sz w:val="24"/>
          <w:szCs w:val="24"/>
        </w:rPr>
        <w:t>’</w:t>
      </w:r>
      <w:r w:rsidR="00FF6C0F">
        <w:rPr>
          <w:rStyle w:val="FootnoteReference"/>
          <w:rFonts w:ascii="Times New Roman" w:hAnsi="Times New Roman" w:cs="Times New Roman"/>
          <w:sz w:val="24"/>
          <w:szCs w:val="24"/>
        </w:rPr>
        <w:footnoteReference w:id="10"/>
      </w:r>
      <w:r w:rsidR="00FF6C0F">
        <w:rPr>
          <w:rFonts w:ascii="Times New Roman" w:hAnsi="Times New Roman" w:cs="Times New Roman"/>
          <w:sz w:val="24"/>
          <w:szCs w:val="24"/>
        </w:rPr>
        <w:t xml:space="preserve">. This suggests that communication between other members of the circle perhaps became uncomfortable and difficult because the situation was unfamiliar to them. </w:t>
      </w:r>
      <w:r w:rsidR="00B07EBF">
        <w:rPr>
          <w:rFonts w:ascii="Times New Roman" w:hAnsi="Times New Roman" w:cs="Times New Roman"/>
          <w:sz w:val="24"/>
          <w:szCs w:val="24"/>
        </w:rPr>
        <w:t xml:space="preserve">In comparison to this, </w:t>
      </w:r>
      <w:r w:rsidR="00FF6C0F">
        <w:rPr>
          <w:rFonts w:ascii="Times New Roman" w:hAnsi="Times New Roman" w:cs="Times New Roman"/>
          <w:sz w:val="24"/>
          <w:szCs w:val="24"/>
        </w:rPr>
        <w:t>mainstream schooling</w:t>
      </w:r>
      <w:r w:rsidR="00B07EBF">
        <w:rPr>
          <w:rFonts w:ascii="Times New Roman" w:hAnsi="Times New Roman" w:cs="Times New Roman"/>
          <w:sz w:val="24"/>
          <w:szCs w:val="24"/>
        </w:rPr>
        <w:t xml:space="preserve"> </w:t>
      </w:r>
      <w:r w:rsidR="00F058A2">
        <w:rPr>
          <w:rFonts w:ascii="Times New Roman" w:hAnsi="Times New Roman" w:cs="Times New Roman"/>
          <w:sz w:val="24"/>
          <w:szCs w:val="24"/>
        </w:rPr>
        <w:t>promotes social inclusion which enables pupils to develop commutative skills. A recent study has found that ‘</w:t>
      </w:r>
      <w:r w:rsidR="005C21A0">
        <w:rPr>
          <w:rFonts w:ascii="Times New Roman" w:hAnsi="Times New Roman" w:cs="Times New Roman"/>
          <w:sz w:val="24"/>
          <w:szCs w:val="24"/>
        </w:rPr>
        <w:t>t</w:t>
      </w:r>
      <w:r w:rsidR="00F058A2" w:rsidRPr="00F058A2">
        <w:rPr>
          <w:rFonts w:ascii="Times New Roman" w:hAnsi="Times New Roman" w:cs="Times New Roman"/>
          <w:sz w:val="24"/>
          <w:szCs w:val="24"/>
        </w:rPr>
        <w:t>he promotion of social inclusion in education (Chamberlain et al, 2007) has resulted in an increase in the number of children with autism in mainstream classrooms in the UK.</w:t>
      </w:r>
      <w:r w:rsidR="005C21A0">
        <w:rPr>
          <w:rFonts w:ascii="Times New Roman" w:hAnsi="Times New Roman" w:cs="Times New Roman"/>
          <w:sz w:val="24"/>
          <w:szCs w:val="24"/>
        </w:rPr>
        <w:t>’</w:t>
      </w:r>
      <w:r w:rsidR="005C21A0">
        <w:rPr>
          <w:rStyle w:val="FootnoteReference"/>
          <w:rFonts w:ascii="Times New Roman" w:hAnsi="Times New Roman" w:cs="Times New Roman"/>
          <w:sz w:val="24"/>
          <w:szCs w:val="24"/>
        </w:rPr>
        <w:footnoteReference w:id="11"/>
      </w:r>
      <w:r w:rsidR="00421658">
        <w:rPr>
          <w:rFonts w:ascii="Times New Roman" w:hAnsi="Times New Roman" w:cs="Times New Roman"/>
          <w:sz w:val="24"/>
          <w:szCs w:val="24"/>
        </w:rPr>
        <w:t xml:space="preserve">. </w:t>
      </w:r>
      <w:r w:rsidR="007F3F88">
        <w:rPr>
          <w:rFonts w:ascii="Times New Roman" w:hAnsi="Times New Roman" w:cs="Times New Roman"/>
          <w:sz w:val="24"/>
          <w:szCs w:val="24"/>
        </w:rPr>
        <w:t>This demonstrates that mainstream schooling would be a beneficial for these learners as it provides them with the opportunity to fully immerse themselves in a busy social setting.</w:t>
      </w:r>
      <w:r w:rsidR="00F34597">
        <w:rPr>
          <w:rFonts w:ascii="Times New Roman" w:hAnsi="Times New Roman" w:cs="Times New Roman"/>
          <w:sz w:val="24"/>
          <w:szCs w:val="24"/>
        </w:rPr>
        <w:t xml:space="preserve"> Furthermore, Leyser and Kirk (2004) found that ‘</w:t>
      </w:r>
      <w:r w:rsidR="00F34597" w:rsidRPr="00F34597">
        <w:rPr>
          <w:rFonts w:ascii="Times New Roman" w:hAnsi="Times New Roman" w:cs="Times New Roman"/>
          <w:sz w:val="24"/>
          <w:szCs w:val="24"/>
        </w:rPr>
        <w:t>Parents believed that inclusion not only</w:t>
      </w:r>
      <w:r w:rsidR="00F34597">
        <w:rPr>
          <w:rFonts w:ascii="Times New Roman" w:hAnsi="Times New Roman" w:cs="Times New Roman"/>
          <w:sz w:val="24"/>
          <w:szCs w:val="24"/>
        </w:rPr>
        <w:t>,</w:t>
      </w:r>
      <w:r w:rsidR="00F34597" w:rsidRPr="00F34597">
        <w:rPr>
          <w:rFonts w:ascii="Times New Roman" w:hAnsi="Times New Roman" w:cs="Times New Roman"/>
          <w:sz w:val="24"/>
          <w:szCs w:val="24"/>
        </w:rPr>
        <w:t xml:space="preserve"> developed the child’s own abilities but, by increasing knowledge of both autism and the child, it had the potential to lead to acceptance </w:t>
      </w:r>
      <w:r w:rsidR="00F34597" w:rsidRPr="00F34597">
        <w:rPr>
          <w:rFonts w:ascii="Times New Roman" w:hAnsi="Times New Roman" w:cs="Times New Roman"/>
          <w:sz w:val="24"/>
          <w:szCs w:val="24"/>
        </w:rPr>
        <w:lastRenderedPageBreak/>
        <w:t>and a greater connection with society</w:t>
      </w:r>
      <w:r w:rsidR="00F34597">
        <w:rPr>
          <w:rFonts w:ascii="Times New Roman" w:hAnsi="Times New Roman" w:cs="Times New Roman"/>
          <w:sz w:val="24"/>
          <w:szCs w:val="24"/>
        </w:rPr>
        <w:t xml:space="preserve">’. </w:t>
      </w:r>
      <w:r w:rsidR="00CE7521">
        <w:rPr>
          <w:rStyle w:val="FootnoteReference"/>
          <w:rFonts w:ascii="Times New Roman" w:hAnsi="Times New Roman" w:cs="Times New Roman"/>
          <w:sz w:val="24"/>
          <w:szCs w:val="24"/>
        </w:rPr>
        <w:footnoteReference w:id="12"/>
      </w:r>
      <w:r w:rsidR="00973E64">
        <w:rPr>
          <w:rFonts w:ascii="Times New Roman" w:hAnsi="Times New Roman" w:cs="Times New Roman"/>
          <w:sz w:val="24"/>
          <w:szCs w:val="24"/>
        </w:rPr>
        <w:t xml:space="preserve"> Th</w:t>
      </w:r>
      <w:r w:rsidR="00330F05">
        <w:rPr>
          <w:rFonts w:ascii="Times New Roman" w:hAnsi="Times New Roman" w:cs="Times New Roman"/>
          <w:sz w:val="24"/>
          <w:szCs w:val="24"/>
        </w:rPr>
        <w:t xml:space="preserve">is demonstrates that </w:t>
      </w:r>
      <w:r w:rsidR="00973E64">
        <w:rPr>
          <w:rFonts w:ascii="Times New Roman" w:hAnsi="Times New Roman" w:cs="Times New Roman"/>
          <w:sz w:val="24"/>
          <w:szCs w:val="24"/>
        </w:rPr>
        <w:t xml:space="preserve">the </w:t>
      </w:r>
      <w:r w:rsidR="00865C88">
        <w:rPr>
          <w:rFonts w:ascii="Times New Roman" w:hAnsi="Times New Roman" w:cs="Times New Roman"/>
          <w:sz w:val="24"/>
          <w:szCs w:val="24"/>
        </w:rPr>
        <w:t>decision to study within a mainstream school</w:t>
      </w:r>
      <w:r w:rsidR="00330F05">
        <w:rPr>
          <w:rFonts w:ascii="Times New Roman" w:hAnsi="Times New Roman" w:cs="Times New Roman"/>
          <w:sz w:val="24"/>
          <w:szCs w:val="24"/>
        </w:rPr>
        <w:t xml:space="preserve"> has </w:t>
      </w:r>
      <w:r w:rsidR="00631AE8">
        <w:rPr>
          <w:rFonts w:ascii="Times New Roman" w:hAnsi="Times New Roman" w:cs="Times New Roman"/>
          <w:sz w:val="24"/>
          <w:szCs w:val="24"/>
        </w:rPr>
        <w:t xml:space="preserve">helped the individuals to learn beyond the </w:t>
      </w:r>
      <w:r w:rsidR="00330F05">
        <w:rPr>
          <w:rFonts w:ascii="Times New Roman" w:hAnsi="Times New Roman" w:cs="Times New Roman"/>
          <w:sz w:val="24"/>
          <w:szCs w:val="24"/>
        </w:rPr>
        <w:t>school environment.</w:t>
      </w:r>
      <w:r w:rsidR="00683408">
        <w:rPr>
          <w:rFonts w:ascii="Times New Roman" w:hAnsi="Times New Roman" w:cs="Times New Roman"/>
          <w:sz w:val="24"/>
          <w:szCs w:val="24"/>
        </w:rPr>
        <w:t xml:space="preserve"> </w:t>
      </w:r>
      <w:r w:rsidR="001914BD">
        <w:rPr>
          <w:rFonts w:ascii="Times New Roman" w:hAnsi="Times New Roman" w:cs="Times New Roman"/>
          <w:sz w:val="24"/>
          <w:szCs w:val="24"/>
        </w:rPr>
        <w:t>W</w:t>
      </w:r>
      <w:r>
        <w:rPr>
          <w:rFonts w:ascii="Times New Roman" w:hAnsi="Times New Roman" w:cs="Times New Roman"/>
          <w:sz w:val="24"/>
          <w:szCs w:val="24"/>
        </w:rPr>
        <w:t xml:space="preserve">ragg </w:t>
      </w:r>
      <w:r w:rsidR="001914BD">
        <w:rPr>
          <w:rFonts w:ascii="Times New Roman" w:hAnsi="Times New Roman" w:cs="Times New Roman"/>
          <w:sz w:val="24"/>
          <w:szCs w:val="24"/>
        </w:rPr>
        <w:t xml:space="preserve">(2005) believes that </w:t>
      </w:r>
      <w:r>
        <w:rPr>
          <w:rFonts w:ascii="Times New Roman" w:hAnsi="Times New Roman" w:cs="Times New Roman"/>
          <w:sz w:val="24"/>
          <w:szCs w:val="24"/>
        </w:rPr>
        <w:t>within all learning environment</w:t>
      </w:r>
      <w:r w:rsidRPr="00C85C8E">
        <w:rPr>
          <w:rFonts w:ascii="Times New Roman" w:hAnsi="Times New Roman" w:cs="Times New Roman"/>
          <w:sz w:val="24"/>
          <w:szCs w:val="24"/>
        </w:rPr>
        <w:t>s</w:t>
      </w:r>
      <w:r>
        <w:rPr>
          <w:rFonts w:ascii="Times New Roman" w:hAnsi="Times New Roman" w:cs="Times New Roman"/>
          <w:sz w:val="24"/>
          <w:szCs w:val="24"/>
        </w:rPr>
        <w:t xml:space="preserve"> a ‘s</w:t>
      </w:r>
      <w:r w:rsidRPr="00C85C8E">
        <w:rPr>
          <w:rFonts w:ascii="Times New Roman" w:hAnsi="Times New Roman" w:cs="Times New Roman"/>
          <w:sz w:val="24"/>
          <w:szCs w:val="24"/>
        </w:rPr>
        <w:t>kill should be capable of being repeated</w:t>
      </w:r>
      <w:r>
        <w:rPr>
          <w:rFonts w:ascii="Times New Roman" w:hAnsi="Times New Roman" w:cs="Times New Roman"/>
          <w:sz w:val="24"/>
          <w:szCs w:val="24"/>
        </w:rPr>
        <w:t>’</w:t>
      </w:r>
      <w:r w:rsidR="0050682B">
        <w:rPr>
          <w:rStyle w:val="FootnoteReference"/>
          <w:rFonts w:ascii="Times New Roman" w:hAnsi="Times New Roman" w:cs="Times New Roman"/>
          <w:sz w:val="24"/>
          <w:szCs w:val="24"/>
        </w:rPr>
        <w:footnoteReference w:id="13"/>
      </w:r>
      <w:r w:rsidRPr="00C85C8E">
        <w:rPr>
          <w:rFonts w:ascii="Times New Roman" w:hAnsi="Times New Roman" w:cs="Times New Roman"/>
          <w:sz w:val="24"/>
          <w:szCs w:val="24"/>
        </w:rPr>
        <w:t xml:space="preserve">. </w:t>
      </w:r>
      <w:r w:rsidR="00D7043A">
        <w:rPr>
          <w:rFonts w:ascii="Times New Roman" w:hAnsi="Times New Roman" w:cs="Times New Roman"/>
          <w:sz w:val="24"/>
          <w:szCs w:val="24"/>
        </w:rPr>
        <w:t xml:space="preserve">Wragg introduces </w:t>
      </w:r>
      <w:r w:rsidR="0050682B">
        <w:rPr>
          <w:rFonts w:ascii="Times New Roman" w:hAnsi="Times New Roman" w:cs="Times New Roman"/>
          <w:sz w:val="24"/>
          <w:szCs w:val="24"/>
        </w:rPr>
        <w:t>an additional point</w:t>
      </w:r>
      <w:r w:rsidR="003311D0">
        <w:rPr>
          <w:rFonts w:ascii="Times New Roman" w:hAnsi="Times New Roman" w:cs="Times New Roman"/>
          <w:sz w:val="24"/>
          <w:szCs w:val="24"/>
        </w:rPr>
        <w:t>,</w:t>
      </w:r>
      <w:r w:rsidR="0050682B">
        <w:rPr>
          <w:rFonts w:ascii="Times New Roman" w:hAnsi="Times New Roman" w:cs="Times New Roman"/>
          <w:sz w:val="24"/>
          <w:szCs w:val="24"/>
        </w:rPr>
        <w:t xml:space="preserve"> </w:t>
      </w:r>
      <w:r w:rsidR="003311D0">
        <w:rPr>
          <w:rFonts w:ascii="Times New Roman" w:hAnsi="Times New Roman" w:cs="Times New Roman"/>
          <w:sz w:val="24"/>
          <w:szCs w:val="24"/>
        </w:rPr>
        <w:t>‘</w:t>
      </w:r>
      <w:r w:rsidRPr="00C85C8E">
        <w:rPr>
          <w:rFonts w:ascii="Times New Roman" w:hAnsi="Times New Roman" w:cs="Times New Roman"/>
          <w:sz w:val="24"/>
          <w:szCs w:val="24"/>
        </w:rPr>
        <w:t>focusing on particular skills in isolation can be unhelpful because they can become less meaningful out of context</w:t>
      </w:r>
      <w:r w:rsidR="0050682B">
        <w:rPr>
          <w:rFonts w:ascii="Times New Roman" w:hAnsi="Times New Roman" w:cs="Times New Roman"/>
          <w:sz w:val="24"/>
          <w:szCs w:val="24"/>
        </w:rPr>
        <w:t>’</w:t>
      </w:r>
      <w:r w:rsidRPr="00C85C8E">
        <w:rPr>
          <w:rFonts w:ascii="Times New Roman" w:hAnsi="Times New Roman" w:cs="Times New Roman"/>
          <w:sz w:val="24"/>
          <w:szCs w:val="24"/>
        </w:rPr>
        <w:t>.</w:t>
      </w:r>
      <w:r w:rsidR="00BF519E">
        <w:rPr>
          <w:rStyle w:val="FootnoteReference"/>
          <w:rFonts w:ascii="Times New Roman" w:hAnsi="Times New Roman" w:cs="Times New Roman"/>
          <w:sz w:val="24"/>
          <w:szCs w:val="24"/>
        </w:rPr>
        <w:footnoteReference w:id="14"/>
      </w:r>
      <w:r w:rsidR="003311D0">
        <w:rPr>
          <w:rFonts w:ascii="Times New Roman" w:hAnsi="Times New Roman" w:cs="Times New Roman"/>
          <w:sz w:val="24"/>
          <w:szCs w:val="24"/>
        </w:rPr>
        <w:t xml:space="preserve"> From this </w:t>
      </w:r>
      <w:r w:rsidR="00BF519E">
        <w:rPr>
          <w:rFonts w:ascii="Times New Roman" w:hAnsi="Times New Roman" w:cs="Times New Roman"/>
          <w:sz w:val="24"/>
          <w:szCs w:val="24"/>
        </w:rPr>
        <w:t>perspective, the home elective schooling can be seen as an isolated environment in comparison to mainstream and Steiner schooling. Therefore</w:t>
      </w:r>
      <w:r w:rsidR="00D404F0">
        <w:rPr>
          <w:rFonts w:ascii="Times New Roman" w:hAnsi="Times New Roman" w:cs="Times New Roman"/>
          <w:sz w:val="24"/>
          <w:szCs w:val="24"/>
        </w:rPr>
        <w:t>,</w:t>
      </w:r>
      <w:r w:rsidR="00BF519E">
        <w:rPr>
          <w:rFonts w:ascii="Times New Roman" w:hAnsi="Times New Roman" w:cs="Times New Roman"/>
          <w:sz w:val="24"/>
          <w:szCs w:val="24"/>
        </w:rPr>
        <w:t xml:space="preserve"> it is important to ensure that the skills that are learnt from the home environment</w:t>
      </w:r>
      <w:r w:rsidR="00D404F0">
        <w:rPr>
          <w:rFonts w:ascii="Times New Roman" w:hAnsi="Times New Roman" w:cs="Times New Roman"/>
          <w:sz w:val="24"/>
          <w:szCs w:val="24"/>
        </w:rPr>
        <w:t>,</w:t>
      </w:r>
      <w:r w:rsidR="00BF519E">
        <w:rPr>
          <w:rFonts w:ascii="Times New Roman" w:hAnsi="Times New Roman" w:cs="Times New Roman"/>
          <w:sz w:val="24"/>
          <w:szCs w:val="24"/>
        </w:rPr>
        <w:t xml:space="preserve"> are </w:t>
      </w:r>
      <w:r w:rsidR="00D404F0">
        <w:rPr>
          <w:rFonts w:ascii="Times New Roman" w:hAnsi="Times New Roman" w:cs="Times New Roman"/>
          <w:sz w:val="24"/>
          <w:szCs w:val="24"/>
        </w:rPr>
        <w:t xml:space="preserve">experienced outside this domain. However, </w:t>
      </w:r>
      <w:r w:rsidR="00D404F0" w:rsidRPr="003B0B5C">
        <w:rPr>
          <w:rFonts w:ascii="Times New Roman" w:hAnsi="Times New Roman" w:cs="Times New Roman"/>
          <w:i/>
          <w:sz w:val="24"/>
          <w:szCs w:val="24"/>
        </w:rPr>
        <w:t>The Guardian</w:t>
      </w:r>
      <w:r w:rsidR="00D404F0">
        <w:rPr>
          <w:rFonts w:ascii="Times New Roman" w:hAnsi="Times New Roman" w:cs="Times New Roman"/>
          <w:sz w:val="24"/>
          <w:szCs w:val="24"/>
        </w:rPr>
        <w:t xml:space="preserve"> </w:t>
      </w:r>
      <w:r w:rsidR="00EE25F8">
        <w:rPr>
          <w:rFonts w:ascii="Times New Roman" w:hAnsi="Times New Roman" w:cs="Times New Roman"/>
          <w:sz w:val="24"/>
          <w:szCs w:val="24"/>
        </w:rPr>
        <w:t>believes</w:t>
      </w:r>
      <w:r w:rsidR="00335470">
        <w:rPr>
          <w:rFonts w:ascii="Times New Roman" w:hAnsi="Times New Roman" w:cs="Times New Roman"/>
          <w:sz w:val="24"/>
          <w:szCs w:val="24"/>
        </w:rPr>
        <w:t xml:space="preserve"> some elements of Steiner school learning are comparative with elective </w:t>
      </w:r>
      <w:r w:rsidR="00335470" w:rsidRPr="00335470">
        <w:rPr>
          <w:rFonts w:ascii="Times New Roman" w:hAnsi="Times New Roman" w:cs="Times New Roman"/>
          <w:sz w:val="24"/>
          <w:szCs w:val="24"/>
        </w:rPr>
        <w:t xml:space="preserve">home </w:t>
      </w:r>
      <w:r w:rsidR="00335470">
        <w:rPr>
          <w:rFonts w:ascii="Times New Roman" w:hAnsi="Times New Roman" w:cs="Times New Roman"/>
          <w:sz w:val="24"/>
          <w:szCs w:val="24"/>
        </w:rPr>
        <w:t xml:space="preserve">education. </w:t>
      </w:r>
      <w:r w:rsidR="00335470" w:rsidRPr="00335470">
        <w:rPr>
          <w:rFonts w:ascii="Times New Roman" w:hAnsi="Times New Roman" w:cs="Times New Roman"/>
          <w:sz w:val="24"/>
          <w:szCs w:val="24"/>
        </w:rPr>
        <w:t xml:space="preserve"> </w:t>
      </w:r>
      <w:r w:rsidR="00335470">
        <w:rPr>
          <w:rFonts w:ascii="Times New Roman" w:hAnsi="Times New Roman" w:cs="Times New Roman"/>
          <w:sz w:val="24"/>
          <w:szCs w:val="24"/>
        </w:rPr>
        <w:t>First, ‘a</w:t>
      </w:r>
      <w:r w:rsidR="00335470" w:rsidRPr="00335470">
        <w:rPr>
          <w:rFonts w:ascii="Times New Roman" w:hAnsi="Times New Roman" w:cs="Times New Roman"/>
          <w:sz w:val="24"/>
          <w:szCs w:val="24"/>
        </w:rPr>
        <w:t xml:space="preserve"> Steiner school</w:t>
      </w:r>
      <w:r w:rsidR="00335470">
        <w:rPr>
          <w:rFonts w:ascii="Times New Roman" w:hAnsi="Times New Roman" w:cs="Times New Roman"/>
          <w:sz w:val="24"/>
          <w:szCs w:val="24"/>
        </w:rPr>
        <w:t xml:space="preserve"> </w:t>
      </w:r>
      <w:r w:rsidR="00335470" w:rsidRPr="00335470">
        <w:rPr>
          <w:rFonts w:ascii="Times New Roman" w:hAnsi="Times New Roman" w:cs="Times New Roman"/>
          <w:sz w:val="24"/>
          <w:szCs w:val="24"/>
        </w:rPr>
        <w:t>provides a ready-made community for both parents and children</w:t>
      </w:r>
      <w:r w:rsidR="00572B95">
        <w:rPr>
          <w:rFonts w:ascii="Times New Roman" w:hAnsi="Times New Roman" w:cs="Times New Roman"/>
          <w:sz w:val="24"/>
          <w:szCs w:val="24"/>
        </w:rPr>
        <w:t>’</w:t>
      </w:r>
      <w:r w:rsidR="00572B95">
        <w:rPr>
          <w:rStyle w:val="FootnoteReference"/>
          <w:rFonts w:ascii="Times New Roman" w:hAnsi="Times New Roman" w:cs="Times New Roman"/>
          <w:sz w:val="24"/>
          <w:szCs w:val="24"/>
        </w:rPr>
        <w:footnoteReference w:id="15"/>
      </w:r>
      <w:r w:rsidR="00335470">
        <w:rPr>
          <w:rFonts w:ascii="Times New Roman" w:hAnsi="Times New Roman" w:cs="Times New Roman"/>
          <w:sz w:val="24"/>
          <w:szCs w:val="24"/>
        </w:rPr>
        <w:t xml:space="preserve"> which leads to regular interactions</w:t>
      </w:r>
      <w:r w:rsidR="00572B95">
        <w:rPr>
          <w:rFonts w:ascii="Times New Roman" w:hAnsi="Times New Roman" w:cs="Times New Roman"/>
          <w:sz w:val="24"/>
          <w:szCs w:val="24"/>
        </w:rPr>
        <w:t>. This can be difficult for home school educational learners, as</w:t>
      </w:r>
      <w:r w:rsidR="00FB462D">
        <w:rPr>
          <w:rFonts w:ascii="Times New Roman" w:hAnsi="Times New Roman" w:cs="Times New Roman"/>
          <w:sz w:val="24"/>
          <w:szCs w:val="24"/>
        </w:rPr>
        <w:t xml:space="preserve"> the home group gatherings are sometimes not accessible for some distant learners and they are not completely made available throughout the year. </w:t>
      </w:r>
    </w:p>
    <w:p w14:paraId="145C9753" w14:textId="402C56A4" w:rsidR="00200F00" w:rsidRDefault="00FB462D" w:rsidP="00BF4917">
      <w:pPr>
        <w:spacing w:line="480" w:lineRule="auto"/>
        <w:rPr>
          <w:rFonts w:ascii="Times New Roman" w:hAnsi="Times New Roman" w:cs="Times New Roman"/>
          <w:sz w:val="24"/>
          <w:szCs w:val="24"/>
        </w:rPr>
      </w:pPr>
      <w:r>
        <w:rPr>
          <w:rFonts w:ascii="Times New Roman" w:hAnsi="Times New Roman" w:cs="Times New Roman"/>
          <w:sz w:val="24"/>
          <w:szCs w:val="24"/>
        </w:rPr>
        <w:t xml:space="preserve">Additionally, </w:t>
      </w:r>
      <w:r w:rsidR="008C02AF">
        <w:rPr>
          <w:rFonts w:ascii="Times New Roman" w:hAnsi="Times New Roman" w:cs="Times New Roman"/>
          <w:sz w:val="24"/>
          <w:szCs w:val="24"/>
        </w:rPr>
        <w:t xml:space="preserve">the assessment from </w:t>
      </w:r>
      <w:r w:rsidR="008C02AF" w:rsidRPr="00D51DD8">
        <w:rPr>
          <w:rFonts w:ascii="Times New Roman" w:hAnsi="Times New Roman" w:cs="Times New Roman"/>
          <w:i/>
          <w:sz w:val="24"/>
          <w:szCs w:val="24"/>
        </w:rPr>
        <w:t>The Guardian</w:t>
      </w:r>
      <w:r w:rsidR="008C02AF">
        <w:rPr>
          <w:rFonts w:ascii="Times New Roman" w:hAnsi="Times New Roman" w:cs="Times New Roman"/>
          <w:sz w:val="24"/>
          <w:szCs w:val="24"/>
        </w:rPr>
        <w:t xml:space="preserve"> also noted that</w:t>
      </w:r>
      <w:r w:rsidR="00D51DD8">
        <w:rPr>
          <w:rFonts w:ascii="Times New Roman" w:hAnsi="Times New Roman" w:cs="Times New Roman"/>
          <w:sz w:val="24"/>
          <w:szCs w:val="24"/>
        </w:rPr>
        <w:t xml:space="preserve">, </w:t>
      </w:r>
      <w:r w:rsidR="008C02AF">
        <w:rPr>
          <w:rFonts w:ascii="Times New Roman" w:hAnsi="Times New Roman" w:cs="Times New Roman"/>
          <w:sz w:val="24"/>
          <w:szCs w:val="24"/>
        </w:rPr>
        <w:t xml:space="preserve">many of the </w:t>
      </w:r>
      <w:r w:rsidRPr="00FB462D">
        <w:rPr>
          <w:rFonts w:ascii="Times New Roman" w:hAnsi="Times New Roman" w:cs="Times New Roman"/>
          <w:sz w:val="24"/>
          <w:szCs w:val="24"/>
        </w:rPr>
        <w:t xml:space="preserve">home school groups </w:t>
      </w:r>
      <w:r w:rsidR="008C02AF">
        <w:rPr>
          <w:rFonts w:ascii="Times New Roman" w:hAnsi="Times New Roman" w:cs="Times New Roman"/>
          <w:sz w:val="24"/>
          <w:szCs w:val="24"/>
        </w:rPr>
        <w:t xml:space="preserve">that are created in these communities are run </w:t>
      </w:r>
      <w:r w:rsidRPr="00FB462D">
        <w:rPr>
          <w:rFonts w:ascii="Times New Roman" w:hAnsi="Times New Roman" w:cs="Times New Roman"/>
          <w:sz w:val="24"/>
          <w:szCs w:val="24"/>
        </w:rPr>
        <w:t>parents</w:t>
      </w:r>
      <w:r w:rsidR="008C02AF">
        <w:rPr>
          <w:rFonts w:ascii="Times New Roman" w:hAnsi="Times New Roman" w:cs="Times New Roman"/>
          <w:sz w:val="24"/>
          <w:szCs w:val="24"/>
        </w:rPr>
        <w:t>. Therefore</w:t>
      </w:r>
      <w:r w:rsidR="0078032E">
        <w:rPr>
          <w:rFonts w:ascii="Times New Roman" w:hAnsi="Times New Roman" w:cs="Times New Roman"/>
          <w:sz w:val="24"/>
          <w:szCs w:val="24"/>
        </w:rPr>
        <w:t>,</w:t>
      </w:r>
      <w:r w:rsidR="008C02AF">
        <w:rPr>
          <w:rFonts w:ascii="Times New Roman" w:hAnsi="Times New Roman" w:cs="Times New Roman"/>
          <w:sz w:val="24"/>
          <w:szCs w:val="24"/>
        </w:rPr>
        <w:t xml:space="preserve"> </w:t>
      </w:r>
      <w:r w:rsidRPr="00FB462D">
        <w:rPr>
          <w:rFonts w:ascii="Times New Roman" w:hAnsi="Times New Roman" w:cs="Times New Roman"/>
          <w:sz w:val="24"/>
          <w:szCs w:val="24"/>
        </w:rPr>
        <w:t xml:space="preserve">it </w:t>
      </w:r>
      <w:r w:rsidR="0078032E">
        <w:rPr>
          <w:rFonts w:ascii="Times New Roman" w:hAnsi="Times New Roman" w:cs="Times New Roman"/>
          <w:sz w:val="24"/>
          <w:szCs w:val="24"/>
        </w:rPr>
        <w:t>could be</w:t>
      </w:r>
      <w:r w:rsidRPr="00FB462D">
        <w:rPr>
          <w:rFonts w:ascii="Times New Roman" w:hAnsi="Times New Roman" w:cs="Times New Roman"/>
          <w:sz w:val="24"/>
          <w:szCs w:val="24"/>
        </w:rPr>
        <w:t xml:space="preserve"> </w:t>
      </w:r>
      <w:r w:rsidR="0078032E" w:rsidRPr="00FB462D">
        <w:rPr>
          <w:rFonts w:ascii="Times New Roman" w:hAnsi="Times New Roman" w:cs="Times New Roman"/>
          <w:sz w:val="24"/>
          <w:szCs w:val="24"/>
        </w:rPr>
        <w:t>challenging</w:t>
      </w:r>
      <w:r w:rsidRPr="00FB462D">
        <w:rPr>
          <w:rFonts w:ascii="Times New Roman" w:hAnsi="Times New Roman" w:cs="Times New Roman"/>
          <w:sz w:val="24"/>
          <w:szCs w:val="24"/>
        </w:rPr>
        <w:t xml:space="preserve"> to </w:t>
      </w:r>
      <w:r w:rsidR="0078032E">
        <w:rPr>
          <w:rFonts w:ascii="Times New Roman" w:hAnsi="Times New Roman" w:cs="Times New Roman"/>
          <w:sz w:val="24"/>
          <w:szCs w:val="24"/>
        </w:rPr>
        <w:t>‘</w:t>
      </w:r>
      <w:r w:rsidRPr="00FB462D">
        <w:rPr>
          <w:rFonts w:ascii="Times New Roman" w:hAnsi="Times New Roman" w:cs="Times New Roman"/>
          <w:sz w:val="24"/>
          <w:szCs w:val="24"/>
        </w:rPr>
        <w:t xml:space="preserve">reach a consensus on how they </w:t>
      </w:r>
      <w:r w:rsidR="0078032E" w:rsidRPr="00FB462D">
        <w:rPr>
          <w:rFonts w:ascii="Times New Roman" w:hAnsi="Times New Roman" w:cs="Times New Roman"/>
          <w:sz w:val="24"/>
          <w:szCs w:val="24"/>
        </w:rPr>
        <w:t>operate</w:t>
      </w:r>
      <w:r w:rsidR="0078032E">
        <w:rPr>
          <w:rFonts w:ascii="Times New Roman" w:hAnsi="Times New Roman" w:cs="Times New Roman"/>
          <w:sz w:val="24"/>
          <w:szCs w:val="24"/>
        </w:rPr>
        <w:t>’</w:t>
      </w:r>
      <w:r w:rsidR="0078032E">
        <w:rPr>
          <w:rStyle w:val="FootnoteReference"/>
          <w:rFonts w:ascii="Times New Roman" w:hAnsi="Times New Roman" w:cs="Times New Roman"/>
          <w:sz w:val="24"/>
          <w:szCs w:val="24"/>
        </w:rPr>
        <w:footnoteReference w:id="16"/>
      </w:r>
      <w:r w:rsidR="0078032E">
        <w:rPr>
          <w:rFonts w:ascii="Times New Roman" w:hAnsi="Times New Roman" w:cs="Times New Roman"/>
          <w:sz w:val="24"/>
          <w:szCs w:val="24"/>
        </w:rPr>
        <w:t xml:space="preserve"> which can undoubtingly result in</w:t>
      </w:r>
      <w:r w:rsidRPr="00FB462D">
        <w:rPr>
          <w:rFonts w:ascii="Times New Roman" w:hAnsi="Times New Roman" w:cs="Times New Roman"/>
          <w:sz w:val="24"/>
          <w:szCs w:val="24"/>
        </w:rPr>
        <w:t xml:space="preserve"> </w:t>
      </w:r>
      <w:r w:rsidR="0078032E">
        <w:rPr>
          <w:rFonts w:ascii="Times New Roman" w:hAnsi="Times New Roman" w:cs="Times New Roman"/>
          <w:sz w:val="24"/>
          <w:szCs w:val="24"/>
        </w:rPr>
        <w:t>‘</w:t>
      </w:r>
      <w:r w:rsidRPr="00FB462D">
        <w:rPr>
          <w:rFonts w:ascii="Times New Roman" w:hAnsi="Times New Roman" w:cs="Times New Roman"/>
          <w:sz w:val="24"/>
          <w:szCs w:val="24"/>
        </w:rPr>
        <w:t>them being little more than free playtime for the children</w:t>
      </w:r>
      <w:r w:rsidR="0078032E">
        <w:rPr>
          <w:rFonts w:ascii="Times New Roman" w:hAnsi="Times New Roman" w:cs="Times New Roman"/>
          <w:sz w:val="24"/>
          <w:szCs w:val="24"/>
        </w:rPr>
        <w:t>’</w:t>
      </w:r>
      <w:r w:rsidRPr="00FB462D">
        <w:rPr>
          <w:rFonts w:ascii="Times New Roman" w:hAnsi="Times New Roman" w:cs="Times New Roman"/>
          <w:sz w:val="24"/>
          <w:szCs w:val="24"/>
        </w:rPr>
        <w:t>.</w:t>
      </w:r>
      <w:r w:rsidR="00426624">
        <w:rPr>
          <w:rStyle w:val="FootnoteReference"/>
          <w:rFonts w:ascii="Times New Roman" w:hAnsi="Times New Roman" w:cs="Times New Roman"/>
          <w:sz w:val="24"/>
          <w:szCs w:val="24"/>
        </w:rPr>
        <w:footnoteReference w:id="17"/>
      </w:r>
      <w:r w:rsidRPr="00FB462D">
        <w:rPr>
          <w:rFonts w:ascii="Times New Roman" w:hAnsi="Times New Roman" w:cs="Times New Roman"/>
          <w:sz w:val="24"/>
          <w:szCs w:val="24"/>
        </w:rPr>
        <w:t xml:space="preserve"> </w:t>
      </w:r>
      <w:r w:rsidR="000B36AB">
        <w:rPr>
          <w:rFonts w:ascii="Times New Roman" w:hAnsi="Times New Roman" w:cs="Times New Roman"/>
          <w:sz w:val="24"/>
          <w:szCs w:val="24"/>
        </w:rPr>
        <w:t xml:space="preserve">This can be seen </w:t>
      </w:r>
      <w:r w:rsidR="002E05AA">
        <w:rPr>
          <w:rFonts w:ascii="Times New Roman" w:hAnsi="Times New Roman" w:cs="Times New Roman"/>
          <w:sz w:val="24"/>
          <w:szCs w:val="24"/>
        </w:rPr>
        <w:t xml:space="preserve">to be quite </w:t>
      </w:r>
      <w:r w:rsidRPr="00FB462D">
        <w:rPr>
          <w:rFonts w:ascii="Times New Roman" w:hAnsi="Times New Roman" w:cs="Times New Roman"/>
          <w:sz w:val="24"/>
          <w:szCs w:val="24"/>
        </w:rPr>
        <w:t>unstructured</w:t>
      </w:r>
      <w:r w:rsidR="00D51DD8">
        <w:rPr>
          <w:rFonts w:ascii="Times New Roman" w:hAnsi="Times New Roman" w:cs="Times New Roman"/>
          <w:sz w:val="24"/>
          <w:szCs w:val="24"/>
        </w:rPr>
        <w:t>.</w:t>
      </w:r>
      <w:r w:rsidR="0070173D">
        <w:rPr>
          <w:rFonts w:ascii="Times New Roman" w:hAnsi="Times New Roman" w:cs="Times New Roman"/>
          <w:sz w:val="24"/>
          <w:szCs w:val="24"/>
        </w:rPr>
        <w:t xml:space="preserve"> </w:t>
      </w:r>
      <w:r w:rsidR="00D51DD8">
        <w:rPr>
          <w:rFonts w:ascii="Times New Roman" w:hAnsi="Times New Roman" w:cs="Times New Roman"/>
          <w:sz w:val="24"/>
          <w:szCs w:val="24"/>
        </w:rPr>
        <w:t>H</w:t>
      </w:r>
      <w:r w:rsidR="0070173D">
        <w:rPr>
          <w:rFonts w:ascii="Times New Roman" w:hAnsi="Times New Roman" w:cs="Times New Roman"/>
          <w:sz w:val="24"/>
          <w:szCs w:val="24"/>
        </w:rPr>
        <w:t xml:space="preserve">owever, </w:t>
      </w:r>
      <w:r w:rsidR="000B36AB">
        <w:rPr>
          <w:rFonts w:ascii="Times New Roman" w:hAnsi="Times New Roman" w:cs="Times New Roman"/>
          <w:sz w:val="24"/>
          <w:szCs w:val="24"/>
        </w:rPr>
        <w:t>for these parents</w:t>
      </w:r>
      <w:r w:rsidR="0070173D">
        <w:rPr>
          <w:rFonts w:ascii="Times New Roman" w:hAnsi="Times New Roman" w:cs="Times New Roman"/>
          <w:sz w:val="24"/>
          <w:szCs w:val="24"/>
        </w:rPr>
        <w:t>,</w:t>
      </w:r>
      <w:r w:rsidR="000B36AB">
        <w:rPr>
          <w:rFonts w:ascii="Times New Roman" w:hAnsi="Times New Roman" w:cs="Times New Roman"/>
          <w:sz w:val="24"/>
          <w:szCs w:val="24"/>
        </w:rPr>
        <w:t xml:space="preserve"> it appears to be </w:t>
      </w:r>
      <w:r w:rsidRPr="00FB462D">
        <w:rPr>
          <w:rFonts w:ascii="Times New Roman" w:hAnsi="Times New Roman" w:cs="Times New Roman"/>
          <w:sz w:val="24"/>
          <w:szCs w:val="24"/>
        </w:rPr>
        <w:t xml:space="preserve">exactly what </w:t>
      </w:r>
      <w:r w:rsidR="0070173D">
        <w:rPr>
          <w:rFonts w:ascii="Times New Roman" w:hAnsi="Times New Roman" w:cs="Times New Roman"/>
          <w:sz w:val="24"/>
          <w:szCs w:val="24"/>
        </w:rPr>
        <w:t xml:space="preserve">is </w:t>
      </w:r>
      <w:r w:rsidR="000B36AB">
        <w:rPr>
          <w:rFonts w:ascii="Times New Roman" w:hAnsi="Times New Roman" w:cs="Times New Roman"/>
          <w:sz w:val="24"/>
          <w:szCs w:val="24"/>
        </w:rPr>
        <w:t xml:space="preserve">desired from this form of schooling. They believe that the structure can be provided within the </w:t>
      </w:r>
      <w:r w:rsidR="0070173D">
        <w:rPr>
          <w:rFonts w:ascii="Times New Roman" w:hAnsi="Times New Roman" w:cs="Times New Roman"/>
          <w:sz w:val="24"/>
          <w:szCs w:val="24"/>
        </w:rPr>
        <w:t xml:space="preserve">educational group gatherings. Whereas mainstreaming schooling provides an orderly structure with an </w:t>
      </w:r>
      <w:r w:rsidR="0070173D">
        <w:rPr>
          <w:rFonts w:ascii="Times New Roman" w:hAnsi="Times New Roman" w:cs="Times New Roman"/>
          <w:sz w:val="24"/>
          <w:szCs w:val="24"/>
        </w:rPr>
        <w:lastRenderedPageBreak/>
        <w:t>environment where the individuals are constantly learning from th</w:t>
      </w:r>
      <w:r w:rsidR="00FF778C">
        <w:rPr>
          <w:rFonts w:ascii="Times New Roman" w:hAnsi="Times New Roman" w:cs="Times New Roman"/>
          <w:sz w:val="24"/>
          <w:szCs w:val="24"/>
        </w:rPr>
        <w:t>e teaching and from their peers. In comparison to th</w:t>
      </w:r>
      <w:r w:rsidR="003B01AA">
        <w:rPr>
          <w:rFonts w:ascii="Times New Roman" w:hAnsi="Times New Roman" w:cs="Times New Roman"/>
          <w:sz w:val="24"/>
          <w:szCs w:val="24"/>
        </w:rPr>
        <w:t>is, the ‘c</w:t>
      </w:r>
      <w:r w:rsidR="003B01AA" w:rsidRPr="003B01AA">
        <w:rPr>
          <w:rFonts w:ascii="Times New Roman" w:hAnsi="Times New Roman" w:cs="Times New Roman"/>
          <w:sz w:val="24"/>
          <w:szCs w:val="24"/>
        </w:rPr>
        <w:t>urriculum at a Waldorf school can be seen as an ascending spiral</w:t>
      </w:r>
      <w:r w:rsidR="003B01AA">
        <w:rPr>
          <w:rFonts w:ascii="Times New Roman" w:hAnsi="Times New Roman" w:cs="Times New Roman"/>
          <w:sz w:val="24"/>
          <w:szCs w:val="24"/>
        </w:rPr>
        <w:t>’</w:t>
      </w:r>
      <w:r w:rsidR="00FF2655">
        <w:rPr>
          <w:rStyle w:val="FootnoteReference"/>
          <w:rFonts w:ascii="Times New Roman" w:hAnsi="Times New Roman" w:cs="Times New Roman"/>
          <w:sz w:val="24"/>
          <w:szCs w:val="24"/>
        </w:rPr>
        <w:footnoteReference w:id="18"/>
      </w:r>
      <w:r w:rsidR="003B01AA">
        <w:rPr>
          <w:rFonts w:ascii="Times New Roman" w:hAnsi="Times New Roman" w:cs="Times New Roman"/>
          <w:sz w:val="24"/>
          <w:szCs w:val="24"/>
        </w:rPr>
        <w:t xml:space="preserve"> which is taught through block learning, </w:t>
      </w:r>
      <w:r w:rsidR="00FF2655">
        <w:rPr>
          <w:rFonts w:ascii="Times New Roman" w:hAnsi="Times New Roman" w:cs="Times New Roman"/>
          <w:sz w:val="24"/>
          <w:szCs w:val="24"/>
        </w:rPr>
        <w:t xml:space="preserve">this </w:t>
      </w:r>
      <w:r w:rsidR="003B01AA">
        <w:rPr>
          <w:rFonts w:ascii="Times New Roman" w:hAnsi="Times New Roman" w:cs="Times New Roman"/>
          <w:sz w:val="24"/>
          <w:szCs w:val="24"/>
        </w:rPr>
        <w:t>allows for one subject area to be taught for up to several school</w:t>
      </w:r>
      <w:r w:rsidR="00FF2655">
        <w:rPr>
          <w:rFonts w:ascii="Times New Roman" w:hAnsi="Times New Roman" w:cs="Times New Roman"/>
          <w:sz w:val="24"/>
          <w:szCs w:val="24"/>
        </w:rPr>
        <w:t xml:space="preserve"> weeks. </w:t>
      </w:r>
      <w:r w:rsidR="001B06BA">
        <w:rPr>
          <w:rFonts w:ascii="Times New Roman" w:hAnsi="Times New Roman" w:cs="Times New Roman"/>
          <w:sz w:val="24"/>
          <w:szCs w:val="24"/>
        </w:rPr>
        <w:t>Within th</w:t>
      </w:r>
      <w:r w:rsidR="00CD5290">
        <w:rPr>
          <w:rFonts w:ascii="Times New Roman" w:hAnsi="Times New Roman" w:cs="Times New Roman"/>
          <w:sz w:val="24"/>
          <w:szCs w:val="24"/>
        </w:rPr>
        <w:t>e educational practises of this schooling system ‘</w:t>
      </w:r>
      <w:r w:rsidR="001B06BA" w:rsidRPr="001B06BA">
        <w:rPr>
          <w:rFonts w:ascii="Times New Roman" w:hAnsi="Times New Roman" w:cs="Times New Roman"/>
          <w:sz w:val="24"/>
          <w:szCs w:val="24"/>
        </w:rPr>
        <w:t>Waldorf blends back to basics</w:t>
      </w:r>
      <w:r w:rsidR="008A58AC">
        <w:rPr>
          <w:rFonts w:ascii="Times New Roman" w:hAnsi="Times New Roman" w:cs="Times New Roman"/>
          <w:sz w:val="24"/>
          <w:szCs w:val="24"/>
        </w:rPr>
        <w:t>…</w:t>
      </w:r>
      <w:r w:rsidR="00CD5290">
        <w:rPr>
          <w:rFonts w:ascii="Times New Roman" w:hAnsi="Times New Roman" w:cs="Times New Roman"/>
          <w:sz w:val="24"/>
          <w:szCs w:val="24"/>
        </w:rPr>
        <w:t>’</w:t>
      </w:r>
      <w:r w:rsidR="009A5038">
        <w:rPr>
          <w:rStyle w:val="FootnoteReference"/>
          <w:rFonts w:ascii="Times New Roman" w:hAnsi="Times New Roman" w:cs="Times New Roman"/>
          <w:sz w:val="24"/>
          <w:szCs w:val="24"/>
        </w:rPr>
        <w:footnoteReference w:id="19"/>
      </w:r>
      <w:r w:rsidR="001B06BA" w:rsidRPr="001B06BA">
        <w:rPr>
          <w:rFonts w:ascii="Times New Roman" w:hAnsi="Times New Roman" w:cs="Times New Roman"/>
          <w:sz w:val="24"/>
          <w:szCs w:val="24"/>
        </w:rPr>
        <w:t xml:space="preserve"> </w:t>
      </w:r>
      <w:r w:rsidR="00CD5290">
        <w:rPr>
          <w:rFonts w:ascii="Times New Roman" w:hAnsi="Times New Roman" w:cs="Times New Roman"/>
          <w:sz w:val="24"/>
          <w:szCs w:val="24"/>
        </w:rPr>
        <w:t xml:space="preserve">ensuring that the learning scheme coincides </w:t>
      </w:r>
      <w:r w:rsidR="001B06BA" w:rsidRPr="001B06BA">
        <w:rPr>
          <w:rFonts w:ascii="Times New Roman" w:hAnsi="Times New Roman" w:cs="Times New Roman"/>
          <w:sz w:val="24"/>
          <w:szCs w:val="24"/>
        </w:rPr>
        <w:t xml:space="preserve">with modern </w:t>
      </w:r>
      <w:r w:rsidR="009A5038">
        <w:rPr>
          <w:rFonts w:ascii="Times New Roman" w:hAnsi="Times New Roman" w:cs="Times New Roman"/>
          <w:sz w:val="24"/>
          <w:szCs w:val="24"/>
        </w:rPr>
        <w:t>‘</w:t>
      </w:r>
      <w:r w:rsidR="001B06BA" w:rsidRPr="001B06BA">
        <w:rPr>
          <w:rFonts w:ascii="Times New Roman" w:hAnsi="Times New Roman" w:cs="Times New Roman"/>
          <w:sz w:val="24"/>
          <w:szCs w:val="24"/>
        </w:rPr>
        <w:t>pragmatic </w:t>
      </w:r>
      <w:hyperlink r:id="rId10" w:tgtFrame="_blank" w:history="1">
        <w:r w:rsidR="001B06BA" w:rsidRPr="00CD5290">
          <w:rPr>
            <w:rStyle w:val="Hyperlink"/>
            <w:rFonts w:ascii="Times New Roman" w:hAnsi="Times New Roman" w:cs="Times New Roman"/>
            <w:color w:val="000000" w:themeColor="text1"/>
            <w:sz w:val="24"/>
            <w:szCs w:val="24"/>
            <w:u w:val="none"/>
          </w:rPr>
          <w:t>attachment parenting</w:t>
        </w:r>
      </w:hyperlink>
      <w:r w:rsidR="001B06BA" w:rsidRPr="00CD5290">
        <w:rPr>
          <w:rFonts w:ascii="Times New Roman" w:hAnsi="Times New Roman" w:cs="Times New Roman"/>
          <w:color w:val="000000" w:themeColor="text1"/>
          <w:sz w:val="24"/>
          <w:szCs w:val="24"/>
        </w:rPr>
        <w:t> </w:t>
      </w:r>
      <w:r w:rsidR="001B06BA" w:rsidRPr="001B06BA">
        <w:rPr>
          <w:rFonts w:ascii="Times New Roman" w:hAnsi="Times New Roman" w:cs="Times New Roman"/>
          <w:sz w:val="24"/>
          <w:szCs w:val="24"/>
        </w:rPr>
        <w:t>principals</w:t>
      </w:r>
      <w:r w:rsidR="009A5038">
        <w:rPr>
          <w:rFonts w:ascii="Times New Roman" w:hAnsi="Times New Roman" w:cs="Times New Roman"/>
          <w:sz w:val="24"/>
          <w:szCs w:val="24"/>
        </w:rPr>
        <w:t>’</w:t>
      </w:r>
      <w:r w:rsidR="001B06BA" w:rsidRPr="001B06BA">
        <w:rPr>
          <w:rFonts w:ascii="Times New Roman" w:hAnsi="Times New Roman" w:cs="Times New Roman"/>
          <w:sz w:val="24"/>
          <w:szCs w:val="24"/>
        </w:rPr>
        <w:t>.</w:t>
      </w:r>
      <w:r w:rsidR="00C41C8B">
        <w:rPr>
          <w:rStyle w:val="FootnoteReference"/>
          <w:rFonts w:ascii="Times New Roman" w:hAnsi="Times New Roman" w:cs="Times New Roman"/>
          <w:sz w:val="24"/>
          <w:szCs w:val="24"/>
        </w:rPr>
        <w:footnoteReference w:id="20"/>
      </w:r>
      <w:r w:rsidR="00C41C8B">
        <w:rPr>
          <w:rFonts w:ascii="Times New Roman" w:hAnsi="Times New Roman" w:cs="Times New Roman"/>
          <w:sz w:val="24"/>
          <w:szCs w:val="24"/>
        </w:rPr>
        <w:t xml:space="preserve"> It also replaces compulsory testing with the form of creative learning. In fact</w:t>
      </w:r>
      <w:r w:rsidR="00C6346B">
        <w:rPr>
          <w:rFonts w:ascii="Times New Roman" w:hAnsi="Times New Roman" w:cs="Times New Roman"/>
          <w:sz w:val="24"/>
          <w:szCs w:val="24"/>
        </w:rPr>
        <w:t>,</w:t>
      </w:r>
      <w:r w:rsidR="00C41C8B">
        <w:rPr>
          <w:rFonts w:ascii="Times New Roman" w:hAnsi="Times New Roman" w:cs="Times New Roman"/>
          <w:sz w:val="24"/>
          <w:szCs w:val="24"/>
        </w:rPr>
        <w:t xml:space="preserve"> much of the learning in Steiner education has an artistic side, this encourages the learners to think creatively and beyond the boundaries you would find in mainstream schooling.</w:t>
      </w:r>
      <w:r w:rsidR="00C6346B">
        <w:rPr>
          <w:rFonts w:ascii="Times New Roman" w:hAnsi="Times New Roman" w:cs="Times New Roman"/>
          <w:sz w:val="24"/>
          <w:szCs w:val="24"/>
        </w:rPr>
        <w:t xml:space="preserve"> The format of this schooling system divided into three sections</w:t>
      </w:r>
      <w:r w:rsidR="009D6B5A">
        <w:rPr>
          <w:rFonts w:ascii="Times New Roman" w:hAnsi="Times New Roman" w:cs="Times New Roman"/>
          <w:sz w:val="24"/>
          <w:szCs w:val="24"/>
        </w:rPr>
        <w:t xml:space="preserve"> which based on the childhood development steps </w:t>
      </w:r>
      <w:r w:rsidR="00C6346B">
        <w:rPr>
          <w:rFonts w:ascii="Times New Roman" w:hAnsi="Times New Roman" w:cs="Times New Roman"/>
          <w:sz w:val="24"/>
          <w:szCs w:val="24"/>
        </w:rPr>
        <w:t xml:space="preserve">this includes, </w:t>
      </w:r>
    </w:p>
    <w:p w14:paraId="15A0E001" w14:textId="23DDCDA0" w:rsidR="00200F00" w:rsidRPr="00200F00" w:rsidRDefault="00200F00" w:rsidP="00200F00">
      <w:pPr>
        <w:pStyle w:val="ListParagraph"/>
        <w:numPr>
          <w:ilvl w:val="0"/>
          <w:numId w:val="2"/>
        </w:numPr>
        <w:spacing w:line="480" w:lineRule="auto"/>
        <w:rPr>
          <w:rFonts w:ascii="Times New Roman" w:hAnsi="Times New Roman" w:cs="Times New Roman"/>
          <w:sz w:val="24"/>
          <w:szCs w:val="24"/>
        </w:rPr>
      </w:pPr>
      <w:r w:rsidRPr="00200F00">
        <w:rPr>
          <w:rFonts w:ascii="Times New Roman" w:hAnsi="Times New Roman" w:cs="Times New Roman"/>
          <w:sz w:val="24"/>
          <w:szCs w:val="24"/>
        </w:rPr>
        <w:t xml:space="preserve">Kindergarten stage: </w:t>
      </w:r>
      <w:r>
        <w:rPr>
          <w:rFonts w:ascii="Times New Roman" w:hAnsi="Times New Roman" w:cs="Times New Roman"/>
          <w:sz w:val="24"/>
          <w:szCs w:val="24"/>
        </w:rPr>
        <w:t>3-6 The Nurturing Start</w:t>
      </w:r>
    </w:p>
    <w:p w14:paraId="49A8C551" w14:textId="047A78E1" w:rsidR="00200F00" w:rsidRDefault="00200F00" w:rsidP="00200F00">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Middle School: </w:t>
      </w:r>
      <w:r w:rsidR="00B86765">
        <w:rPr>
          <w:rFonts w:ascii="Times New Roman" w:hAnsi="Times New Roman" w:cs="Times New Roman"/>
          <w:sz w:val="24"/>
          <w:szCs w:val="24"/>
        </w:rPr>
        <w:t xml:space="preserve">6-8 </w:t>
      </w:r>
      <w:r>
        <w:rPr>
          <w:rFonts w:ascii="Times New Roman" w:hAnsi="Times New Roman" w:cs="Times New Roman"/>
          <w:sz w:val="24"/>
          <w:szCs w:val="24"/>
        </w:rPr>
        <w:t>Inner Child and Outer World</w:t>
      </w:r>
    </w:p>
    <w:p w14:paraId="5456717D" w14:textId="3D6F9AD5" w:rsidR="00200F00" w:rsidRDefault="00200F00" w:rsidP="00200F00">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Upper School</w:t>
      </w:r>
      <w:r w:rsidR="00B86765">
        <w:rPr>
          <w:rFonts w:ascii="Times New Roman" w:hAnsi="Times New Roman" w:cs="Times New Roman"/>
          <w:sz w:val="24"/>
          <w:szCs w:val="24"/>
        </w:rPr>
        <w:t>:</w:t>
      </w:r>
      <w:r w:rsidR="00945B22">
        <w:rPr>
          <w:rFonts w:ascii="Times New Roman" w:hAnsi="Times New Roman" w:cs="Times New Roman"/>
          <w:sz w:val="24"/>
          <w:szCs w:val="24"/>
        </w:rPr>
        <w:t xml:space="preserve"> </w:t>
      </w:r>
      <w:r w:rsidR="00F13DC5">
        <w:rPr>
          <w:rFonts w:ascii="Times New Roman" w:hAnsi="Times New Roman" w:cs="Times New Roman"/>
          <w:sz w:val="24"/>
          <w:szCs w:val="24"/>
        </w:rPr>
        <w:t>9-10</w:t>
      </w:r>
      <w:r>
        <w:rPr>
          <w:rFonts w:ascii="Times New Roman" w:hAnsi="Times New Roman" w:cs="Times New Roman"/>
          <w:sz w:val="24"/>
          <w:szCs w:val="24"/>
        </w:rPr>
        <w:t xml:space="preserve"> </w:t>
      </w:r>
    </w:p>
    <w:p w14:paraId="0221B22A" w14:textId="0004A68D" w:rsidR="00945B22" w:rsidRDefault="005F5C4C" w:rsidP="00BF4917">
      <w:pPr>
        <w:spacing w:line="480" w:lineRule="auto"/>
        <w:rPr>
          <w:rFonts w:ascii="Times New Roman" w:hAnsi="Times New Roman" w:cs="Times New Roman"/>
          <w:sz w:val="24"/>
          <w:szCs w:val="24"/>
        </w:rPr>
      </w:pPr>
      <w:r>
        <w:rPr>
          <w:rFonts w:ascii="Times New Roman" w:hAnsi="Times New Roman" w:cs="Times New Roman"/>
          <w:sz w:val="24"/>
          <w:szCs w:val="24"/>
        </w:rPr>
        <w:t>Within these stages t</w:t>
      </w:r>
      <w:r w:rsidR="00B56196">
        <w:rPr>
          <w:rFonts w:ascii="Times New Roman" w:hAnsi="Times New Roman" w:cs="Times New Roman"/>
          <w:sz w:val="24"/>
          <w:szCs w:val="24"/>
        </w:rPr>
        <w:t>he natural world plays a key part to their learning. For the Kindergarten years, they are encouraged to learn through play and exploration, being able to develop in an environment where the play is moved in different directions</w:t>
      </w:r>
      <w:r w:rsidR="00D51DD8">
        <w:rPr>
          <w:rFonts w:ascii="Times New Roman" w:hAnsi="Times New Roman" w:cs="Times New Roman"/>
          <w:sz w:val="24"/>
          <w:szCs w:val="24"/>
        </w:rPr>
        <w:t>,</w:t>
      </w:r>
      <w:r w:rsidR="00B56196">
        <w:rPr>
          <w:rFonts w:ascii="Times New Roman" w:hAnsi="Times New Roman" w:cs="Times New Roman"/>
          <w:sz w:val="24"/>
          <w:szCs w:val="24"/>
        </w:rPr>
        <w:t xml:space="preserve"> which ensures that confidence and social skills are flourishing within their creative </w:t>
      </w:r>
      <w:r w:rsidR="0057498E">
        <w:rPr>
          <w:rFonts w:ascii="Times New Roman" w:hAnsi="Times New Roman" w:cs="Times New Roman"/>
          <w:sz w:val="24"/>
          <w:szCs w:val="24"/>
        </w:rPr>
        <w:t xml:space="preserve">learning </w:t>
      </w:r>
      <w:r w:rsidR="00B56196">
        <w:rPr>
          <w:rFonts w:ascii="Times New Roman" w:hAnsi="Times New Roman" w:cs="Times New Roman"/>
          <w:sz w:val="24"/>
          <w:szCs w:val="24"/>
        </w:rPr>
        <w:t xml:space="preserve">setting. </w:t>
      </w:r>
      <w:r w:rsidR="009F517C">
        <w:rPr>
          <w:rFonts w:ascii="Times New Roman" w:hAnsi="Times New Roman" w:cs="Times New Roman"/>
          <w:sz w:val="24"/>
          <w:szCs w:val="24"/>
        </w:rPr>
        <w:t xml:space="preserve">Ken Robinson believes that </w:t>
      </w:r>
      <w:r w:rsidR="00B56196">
        <w:rPr>
          <w:rFonts w:ascii="Times New Roman" w:hAnsi="Times New Roman" w:cs="Times New Roman"/>
          <w:sz w:val="24"/>
          <w:szCs w:val="24"/>
        </w:rPr>
        <w:t>‘</w:t>
      </w:r>
      <w:r w:rsidR="009F517C">
        <w:rPr>
          <w:rFonts w:ascii="Times New Roman" w:hAnsi="Times New Roman" w:cs="Times New Roman"/>
          <w:sz w:val="24"/>
          <w:szCs w:val="24"/>
        </w:rPr>
        <w:t>creativity is as im</w:t>
      </w:r>
      <w:r w:rsidR="00620C6B">
        <w:rPr>
          <w:rFonts w:ascii="Times New Roman" w:hAnsi="Times New Roman" w:cs="Times New Roman"/>
          <w:sz w:val="24"/>
          <w:szCs w:val="24"/>
        </w:rPr>
        <w:t>portant as literacy</w:t>
      </w:r>
      <w:r w:rsidR="0057498E">
        <w:rPr>
          <w:rFonts w:ascii="Times New Roman" w:hAnsi="Times New Roman" w:cs="Times New Roman"/>
          <w:sz w:val="24"/>
          <w:szCs w:val="24"/>
        </w:rPr>
        <w:t>’</w:t>
      </w:r>
      <w:r w:rsidR="00620C6B">
        <w:rPr>
          <w:rFonts w:ascii="Times New Roman" w:hAnsi="Times New Roman" w:cs="Times New Roman"/>
          <w:sz w:val="24"/>
          <w:szCs w:val="24"/>
        </w:rPr>
        <w:t xml:space="preserve">, he later addresses the issue that the </w:t>
      </w:r>
      <w:r w:rsidR="0057498E">
        <w:rPr>
          <w:rFonts w:ascii="Times New Roman" w:hAnsi="Times New Roman" w:cs="Times New Roman"/>
          <w:sz w:val="24"/>
          <w:szCs w:val="24"/>
        </w:rPr>
        <w:t>‘</w:t>
      </w:r>
      <w:r w:rsidR="00620C6B">
        <w:rPr>
          <w:rFonts w:ascii="Times New Roman" w:hAnsi="Times New Roman" w:cs="Times New Roman"/>
          <w:sz w:val="24"/>
          <w:szCs w:val="24"/>
        </w:rPr>
        <w:t>education system is educating people out of their creativity capacities.</w:t>
      </w:r>
      <w:r w:rsidR="0057498E">
        <w:rPr>
          <w:rFonts w:ascii="Times New Roman" w:hAnsi="Times New Roman" w:cs="Times New Roman"/>
          <w:sz w:val="24"/>
          <w:szCs w:val="24"/>
        </w:rPr>
        <w:t>’ T</w:t>
      </w:r>
      <w:r w:rsidR="004C57FE">
        <w:rPr>
          <w:rFonts w:ascii="Times New Roman" w:hAnsi="Times New Roman" w:cs="Times New Roman"/>
          <w:sz w:val="24"/>
          <w:szCs w:val="24"/>
        </w:rPr>
        <w:t xml:space="preserve">he creative capacitates flourish within </w:t>
      </w:r>
      <w:r w:rsidR="0057498E">
        <w:rPr>
          <w:rFonts w:ascii="Times New Roman" w:hAnsi="Times New Roman" w:cs="Times New Roman"/>
          <w:sz w:val="24"/>
          <w:szCs w:val="24"/>
        </w:rPr>
        <w:t>Steiner schools</w:t>
      </w:r>
      <w:r w:rsidR="004C57FE">
        <w:rPr>
          <w:rFonts w:ascii="Times New Roman" w:hAnsi="Times New Roman" w:cs="Times New Roman"/>
          <w:sz w:val="24"/>
          <w:szCs w:val="24"/>
        </w:rPr>
        <w:t xml:space="preserve">, </w:t>
      </w:r>
      <w:r w:rsidR="00945B22">
        <w:rPr>
          <w:rFonts w:ascii="Times New Roman" w:hAnsi="Times New Roman" w:cs="Times New Roman"/>
          <w:sz w:val="24"/>
          <w:szCs w:val="24"/>
        </w:rPr>
        <w:t xml:space="preserve">as the institutions </w:t>
      </w:r>
      <w:r w:rsidR="0057498E">
        <w:rPr>
          <w:rFonts w:ascii="Times New Roman" w:hAnsi="Times New Roman" w:cs="Times New Roman"/>
          <w:sz w:val="24"/>
          <w:szCs w:val="24"/>
        </w:rPr>
        <w:t xml:space="preserve">are generating </w:t>
      </w:r>
      <w:r w:rsidR="00945B22">
        <w:rPr>
          <w:rFonts w:ascii="Times New Roman" w:hAnsi="Times New Roman" w:cs="Times New Roman"/>
          <w:sz w:val="24"/>
          <w:szCs w:val="24"/>
        </w:rPr>
        <w:t xml:space="preserve">a future of </w:t>
      </w:r>
      <w:r w:rsidR="004C57FE">
        <w:rPr>
          <w:rFonts w:ascii="Times New Roman" w:hAnsi="Times New Roman" w:cs="Times New Roman"/>
          <w:sz w:val="24"/>
          <w:szCs w:val="24"/>
        </w:rPr>
        <w:t>inventive</w:t>
      </w:r>
      <w:r w:rsidR="00945B22">
        <w:rPr>
          <w:rFonts w:ascii="Times New Roman" w:hAnsi="Times New Roman" w:cs="Times New Roman"/>
          <w:sz w:val="24"/>
          <w:szCs w:val="24"/>
        </w:rPr>
        <w:t xml:space="preserve"> </w:t>
      </w:r>
      <w:r w:rsidR="004C57FE">
        <w:rPr>
          <w:rFonts w:ascii="Times New Roman" w:hAnsi="Times New Roman" w:cs="Times New Roman"/>
          <w:sz w:val="24"/>
          <w:szCs w:val="24"/>
        </w:rPr>
        <w:t>leaners</w:t>
      </w:r>
      <w:r w:rsidR="00945B22">
        <w:rPr>
          <w:rFonts w:ascii="Times New Roman" w:hAnsi="Times New Roman" w:cs="Times New Roman"/>
          <w:sz w:val="24"/>
          <w:szCs w:val="24"/>
        </w:rPr>
        <w:t xml:space="preserve">. However, mainstream schooling and elective home schooling have a more “controlled” structure, with set goals and aims that would influence the freedom of creative learning.  </w:t>
      </w:r>
    </w:p>
    <w:p w14:paraId="538423C4" w14:textId="77777777" w:rsidR="00945B22" w:rsidRDefault="00945B22" w:rsidP="00BF4917">
      <w:pPr>
        <w:spacing w:line="480" w:lineRule="auto"/>
        <w:rPr>
          <w:rFonts w:ascii="Times New Roman" w:hAnsi="Times New Roman" w:cs="Times New Roman"/>
          <w:sz w:val="24"/>
          <w:szCs w:val="24"/>
        </w:rPr>
      </w:pPr>
    </w:p>
    <w:p w14:paraId="14D7255E" w14:textId="4D7621F3" w:rsidR="009855F4" w:rsidRDefault="004C57FE" w:rsidP="00BF491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45B22">
        <w:rPr>
          <w:rFonts w:ascii="Times New Roman" w:hAnsi="Times New Roman" w:cs="Times New Roman"/>
          <w:sz w:val="24"/>
          <w:szCs w:val="24"/>
        </w:rPr>
        <w:t>Robinson also presents the understanding that ‘o</w:t>
      </w:r>
      <w:r w:rsidR="00407E59">
        <w:rPr>
          <w:rFonts w:ascii="Times New Roman" w:hAnsi="Times New Roman" w:cs="Times New Roman"/>
          <w:sz w:val="24"/>
          <w:szCs w:val="24"/>
        </w:rPr>
        <w:t>ur education system is predicated on the idea of academic ability</w:t>
      </w:r>
      <w:r w:rsidR="00945B22">
        <w:rPr>
          <w:rFonts w:ascii="Times New Roman" w:hAnsi="Times New Roman" w:cs="Times New Roman"/>
          <w:sz w:val="24"/>
          <w:szCs w:val="24"/>
        </w:rPr>
        <w:t>.</w:t>
      </w:r>
      <w:r w:rsidR="0099577B">
        <w:rPr>
          <w:rStyle w:val="FootnoteReference"/>
          <w:rFonts w:ascii="Times New Roman" w:hAnsi="Times New Roman" w:cs="Times New Roman"/>
          <w:sz w:val="24"/>
          <w:szCs w:val="24"/>
        </w:rPr>
        <w:footnoteReference w:id="21"/>
      </w:r>
      <w:r w:rsidR="00407E59">
        <w:rPr>
          <w:rFonts w:ascii="Times New Roman" w:hAnsi="Times New Roman" w:cs="Times New Roman"/>
          <w:sz w:val="24"/>
          <w:szCs w:val="24"/>
        </w:rPr>
        <w:t xml:space="preserve"> </w:t>
      </w:r>
      <w:r w:rsidR="00945B22">
        <w:rPr>
          <w:rFonts w:ascii="Times New Roman" w:hAnsi="Times New Roman" w:cs="Times New Roman"/>
          <w:sz w:val="24"/>
          <w:szCs w:val="24"/>
        </w:rPr>
        <w:t xml:space="preserve">This </w:t>
      </w:r>
      <w:r w:rsidR="00AC5BBB">
        <w:rPr>
          <w:rFonts w:ascii="Times New Roman" w:hAnsi="Times New Roman" w:cs="Times New Roman"/>
          <w:sz w:val="24"/>
          <w:szCs w:val="24"/>
        </w:rPr>
        <w:t>is quite wholly</w:t>
      </w:r>
      <w:r w:rsidR="00D51DD8">
        <w:rPr>
          <w:rFonts w:ascii="Times New Roman" w:hAnsi="Times New Roman" w:cs="Times New Roman"/>
          <w:sz w:val="24"/>
          <w:szCs w:val="24"/>
        </w:rPr>
        <w:t>,</w:t>
      </w:r>
      <w:r w:rsidR="00AC5BBB">
        <w:rPr>
          <w:rFonts w:ascii="Times New Roman" w:hAnsi="Times New Roman" w:cs="Times New Roman"/>
          <w:sz w:val="24"/>
          <w:szCs w:val="24"/>
        </w:rPr>
        <w:t xml:space="preserve"> an accurate interpretation of the education system within the 21</w:t>
      </w:r>
      <w:r w:rsidR="00AC5BBB" w:rsidRPr="00AC5BBB">
        <w:rPr>
          <w:rFonts w:ascii="Times New Roman" w:hAnsi="Times New Roman" w:cs="Times New Roman"/>
          <w:sz w:val="24"/>
          <w:szCs w:val="24"/>
          <w:vertAlign w:val="superscript"/>
        </w:rPr>
        <w:t>st</w:t>
      </w:r>
      <w:r w:rsidR="00AC5BBB">
        <w:rPr>
          <w:rFonts w:ascii="Times New Roman" w:hAnsi="Times New Roman" w:cs="Times New Roman"/>
          <w:sz w:val="24"/>
          <w:szCs w:val="24"/>
        </w:rPr>
        <w:t xml:space="preserve"> Century. The </w:t>
      </w:r>
      <w:r w:rsidR="009855F4">
        <w:rPr>
          <w:rFonts w:ascii="Times New Roman" w:hAnsi="Times New Roman" w:cs="Times New Roman"/>
          <w:sz w:val="24"/>
          <w:szCs w:val="24"/>
        </w:rPr>
        <w:t>“</w:t>
      </w:r>
      <w:r w:rsidR="00AC5BBB">
        <w:rPr>
          <w:rFonts w:ascii="Times New Roman" w:hAnsi="Times New Roman" w:cs="Times New Roman"/>
          <w:sz w:val="24"/>
          <w:szCs w:val="24"/>
        </w:rPr>
        <w:t>academic ability</w:t>
      </w:r>
      <w:r w:rsidR="009855F4">
        <w:rPr>
          <w:rFonts w:ascii="Times New Roman" w:hAnsi="Times New Roman" w:cs="Times New Roman"/>
          <w:sz w:val="24"/>
          <w:szCs w:val="24"/>
        </w:rPr>
        <w:t>”</w:t>
      </w:r>
      <w:r w:rsidR="00AC5BBB">
        <w:rPr>
          <w:rFonts w:ascii="Times New Roman" w:hAnsi="Times New Roman" w:cs="Times New Roman"/>
          <w:sz w:val="24"/>
          <w:szCs w:val="24"/>
        </w:rPr>
        <w:t xml:space="preserve"> </w:t>
      </w:r>
      <w:r w:rsidR="009855F4">
        <w:rPr>
          <w:rFonts w:ascii="Times New Roman" w:hAnsi="Times New Roman" w:cs="Times New Roman"/>
          <w:sz w:val="24"/>
          <w:szCs w:val="24"/>
        </w:rPr>
        <w:t xml:space="preserve">has become a </w:t>
      </w:r>
      <w:r w:rsidR="00AC5BBB">
        <w:rPr>
          <w:rFonts w:ascii="Times New Roman" w:hAnsi="Times New Roman" w:cs="Times New Roman"/>
          <w:sz w:val="24"/>
          <w:szCs w:val="24"/>
        </w:rPr>
        <w:t>focus point</w:t>
      </w:r>
      <w:r w:rsidR="009855F4">
        <w:rPr>
          <w:rFonts w:ascii="Times New Roman" w:hAnsi="Times New Roman" w:cs="Times New Roman"/>
          <w:sz w:val="24"/>
          <w:szCs w:val="24"/>
        </w:rPr>
        <w:t xml:space="preserve"> under</w:t>
      </w:r>
      <w:r w:rsidR="00AC5BBB">
        <w:rPr>
          <w:rFonts w:ascii="Times New Roman" w:hAnsi="Times New Roman" w:cs="Times New Roman"/>
          <w:sz w:val="24"/>
          <w:szCs w:val="24"/>
        </w:rPr>
        <w:t xml:space="preserve"> all different educational systems.</w:t>
      </w:r>
      <w:r w:rsidR="009855F4">
        <w:rPr>
          <w:rFonts w:ascii="Times New Roman" w:hAnsi="Times New Roman" w:cs="Times New Roman"/>
          <w:sz w:val="24"/>
          <w:szCs w:val="24"/>
        </w:rPr>
        <w:t xml:space="preserve"> However, there are various ways of testing the development of a learner and the application of this testing varies within different educational environments.</w:t>
      </w:r>
    </w:p>
    <w:p w14:paraId="15F16AE0" w14:textId="03396726" w:rsidR="00035805" w:rsidRDefault="002038B2" w:rsidP="00BF4917">
      <w:pPr>
        <w:spacing w:line="480" w:lineRule="auto"/>
        <w:rPr>
          <w:rFonts w:ascii="Times New Roman" w:hAnsi="Times New Roman" w:cs="Times New Roman"/>
          <w:sz w:val="24"/>
          <w:szCs w:val="24"/>
        </w:rPr>
      </w:pPr>
      <w:r w:rsidRPr="002038B2">
        <w:rPr>
          <w:rFonts w:ascii="Times New Roman" w:hAnsi="Times New Roman" w:cs="Times New Roman"/>
          <w:i/>
          <w:sz w:val="24"/>
          <w:szCs w:val="24"/>
        </w:rPr>
        <w:t>The Independent</w:t>
      </w:r>
      <w:r>
        <w:rPr>
          <w:rFonts w:ascii="Times New Roman" w:hAnsi="Times New Roman" w:cs="Times New Roman"/>
          <w:sz w:val="24"/>
          <w:szCs w:val="24"/>
        </w:rPr>
        <w:t xml:space="preserve"> noted that the </w:t>
      </w:r>
      <w:r w:rsidR="009855F4">
        <w:rPr>
          <w:rFonts w:ascii="Times New Roman" w:hAnsi="Times New Roman" w:cs="Times New Roman"/>
          <w:sz w:val="24"/>
          <w:szCs w:val="24"/>
        </w:rPr>
        <w:t>D</w:t>
      </w:r>
      <w:r>
        <w:rPr>
          <w:rFonts w:ascii="Times New Roman" w:hAnsi="Times New Roman" w:cs="Times New Roman"/>
          <w:sz w:val="24"/>
          <w:szCs w:val="24"/>
        </w:rPr>
        <w:t xml:space="preserve">evelopment </w:t>
      </w:r>
      <w:r w:rsidR="009855F4">
        <w:rPr>
          <w:rFonts w:ascii="Times New Roman" w:hAnsi="Times New Roman" w:cs="Times New Roman"/>
          <w:sz w:val="24"/>
          <w:szCs w:val="24"/>
        </w:rPr>
        <w:t>L</w:t>
      </w:r>
      <w:r>
        <w:rPr>
          <w:rFonts w:ascii="Times New Roman" w:hAnsi="Times New Roman" w:cs="Times New Roman"/>
          <w:sz w:val="24"/>
          <w:szCs w:val="24"/>
        </w:rPr>
        <w:t xml:space="preserve">eader of the Steiner Waldolf Schools Fellowship, </w:t>
      </w:r>
      <w:r w:rsidRPr="002038B2">
        <w:rPr>
          <w:rFonts w:ascii="Times New Roman" w:hAnsi="Times New Roman" w:cs="Times New Roman"/>
          <w:sz w:val="24"/>
          <w:szCs w:val="24"/>
        </w:rPr>
        <w:t>Sylvie Sklan</w:t>
      </w:r>
      <w:r w:rsidR="00D51DD8">
        <w:rPr>
          <w:rFonts w:ascii="Times New Roman" w:hAnsi="Times New Roman" w:cs="Times New Roman"/>
          <w:sz w:val="24"/>
          <w:szCs w:val="24"/>
        </w:rPr>
        <w:t>,</w:t>
      </w:r>
      <w:r>
        <w:rPr>
          <w:rFonts w:ascii="Times New Roman" w:hAnsi="Times New Roman" w:cs="Times New Roman"/>
          <w:sz w:val="24"/>
          <w:szCs w:val="24"/>
        </w:rPr>
        <w:t xml:space="preserve"> fe</w:t>
      </w:r>
      <w:r w:rsidR="009855F4">
        <w:rPr>
          <w:rFonts w:ascii="Times New Roman" w:hAnsi="Times New Roman" w:cs="Times New Roman"/>
          <w:sz w:val="24"/>
          <w:szCs w:val="24"/>
        </w:rPr>
        <w:t>lt</w:t>
      </w:r>
      <w:r>
        <w:rPr>
          <w:rFonts w:ascii="Times New Roman" w:hAnsi="Times New Roman" w:cs="Times New Roman"/>
          <w:sz w:val="24"/>
          <w:szCs w:val="24"/>
        </w:rPr>
        <w:t xml:space="preserve"> strongly that </w:t>
      </w:r>
      <w:r>
        <w:rPr>
          <w:rFonts w:ascii="Times New Roman" w:hAnsi="Times New Roman" w:cs="Times New Roman"/>
          <w:i/>
          <w:sz w:val="24"/>
          <w:szCs w:val="24"/>
        </w:rPr>
        <w:t>‘</w:t>
      </w:r>
      <w:r w:rsidR="00D51DD8">
        <w:rPr>
          <w:rFonts w:ascii="Times New Roman" w:hAnsi="Times New Roman" w:cs="Times New Roman"/>
          <w:sz w:val="24"/>
          <w:szCs w:val="24"/>
        </w:rPr>
        <w:t>t</w:t>
      </w:r>
      <w:r w:rsidR="003E49FB" w:rsidRPr="003E49FB">
        <w:rPr>
          <w:rFonts w:ascii="Times New Roman" w:hAnsi="Times New Roman" w:cs="Times New Roman"/>
          <w:sz w:val="24"/>
          <w:szCs w:val="24"/>
        </w:rPr>
        <w:t>he Steiner curriculum is a therapeutic curriculum</w:t>
      </w:r>
      <w:r>
        <w:rPr>
          <w:rFonts w:ascii="Times New Roman" w:hAnsi="Times New Roman" w:cs="Times New Roman"/>
          <w:sz w:val="24"/>
          <w:szCs w:val="24"/>
        </w:rPr>
        <w:t>…</w:t>
      </w:r>
      <w:r w:rsidR="003E49FB" w:rsidRPr="003E49FB">
        <w:rPr>
          <w:rFonts w:ascii="Times New Roman" w:hAnsi="Times New Roman" w:cs="Times New Roman"/>
          <w:sz w:val="24"/>
          <w:szCs w:val="24"/>
        </w:rPr>
        <w:t>It is perfect for disadvantaged children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This </w:t>
      </w:r>
      <w:r w:rsidR="009855F4">
        <w:rPr>
          <w:rFonts w:ascii="Times New Roman" w:hAnsi="Times New Roman" w:cs="Times New Roman"/>
          <w:sz w:val="24"/>
          <w:szCs w:val="24"/>
        </w:rPr>
        <w:t>education</w:t>
      </w:r>
      <w:r>
        <w:rPr>
          <w:rFonts w:ascii="Times New Roman" w:hAnsi="Times New Roman" w:cs="Times New Roman"/>
          <w:sz w:val="24"/>
          <w:szCs w:val="24"/>
        </w:rPr>
        <w:t xml:space="preserve"> system can provide a creative learning setting for all students which can meet the needs and abilities of the leaner. </w:t>
      </w:r>
      <w:r w:rsidR="000A4B70">
        <w:rPr>
          <w:rFonts w:ascii="Times New Roman" w:hAnsi="Times New Roman" w:cs="Times New Roman"/>
          <w:sz w:val="24"/>
          <w:szCs w:val="24"/>
        </w:rPr>
        <w:t xml:space="preserve">Characteristically, this setting </w:t>
      </w:r>
      <w:r w:rsidR="00165DFC">
        <w:rPr>
          <w:rFonts w:ascii="Times New Roman" w:hAnsi="Times New Roman" w:cs="Times New Roman"/>
          <w:sz w:val="24"/>
          <w:szCs w:val="24"/>
        </w:rPr>
        <w:t>‘should offer the child plenty of opportunity</w:t>
      </w:r>
      <w:r w:rsidR="003B01AA">
        <w:rPr>
          <w:rFonts w:ascii="Times New Roman" w:hAnsi="Times New Roman" w:cs="Times New Roman"/>
          <w:sz w:val="24"/>
          <w:szCs w:val="24"/>
        </w:rPr>
        <w:t xml:space="preserve"> for meaningful imitation and for creative play’</w:t>
      </w:r>
      <w:r w:rsidR="003B01AA">
        <w:rPr>
          <w:rStyle w:val="FootnoteReference"/>
          <w:rFonts w:ascii="Times New Roman" w:hAnsi="Times New Roman" w:cs="Times New Roman"/>
          <w:sz w:val="24"/>
          <w:szCs w:val="24"/>
        </w:rPr>
        <w:footnoteReference w:id="23"/>
      </w:r>
      <w:r w:rsidR="000A4B70">
        <w:rPr>
          <w:rFonts w:ascii="Times New Roman" w:hAnsi="Times New Roman" w:cs="Times New Roman"/>
          <w:sz w:val="24"/>
          <w:szCs w:val="24"/>
        </w:rPr>
        <w:t xml:space="preserve">. Providing this environment allows the leaner to adopt an imaginative mindset which activates self-motivation as well as exploring their own confidence within their own work. </w:t>
      </w:r>
      <w:r w:rsidR="00BA47AB">
        <w:rPr>
          <w:rFonts w:ascii="Times New Roman" w:hAnsi="Times New Roman" w:cs="Times New Roman"/>
          <w:sz w:val="24"/>
          <w:szCs w:val="24"/>
        </w:rPr>
        <w:t>Holland (1997) recalls that a ‘good settings allow children time to explore’</w:t>
      </w:r>
      <w:r w:rsidR="00BA47AB">
        <w:rPr>
          <w:rStyle w:val="FootnoteReference"/>
          <w:rFonts w:ascii="Times New Roman" w:hAnsi="Times New Roman" w:cs="Times New Roman"/>
          <w:sz w:val="24"/>
          <w:szCs w:val="24"/>
        </w:rPr>
        <w:footnoteReference w:id="24"/>
      </w:r>
      <w:r w:rsidR="00CB38CC">
        <w:rPr>
          <w:rFonts w:ascii="Times New Roman" w:hAnsi="Times New Roman" w:cs="Times New Roman"/>
          <w:sz w:val="24"/>
          <w:szCs w:val="24"/>
        </w:rPr>
        <w:t xml:space="preserve">. </w:t>
      </w:r>
      <w:r w:rsidR="008C6C4F">
        <w:rPr>
          <w:rFonts w:ascii="Times New Roman" w:hAnsi="Times New Roman" w:cs="Times New Roman"/>
          <w:sz w:val="24"/>
          <w:szCs w:val="24"/>
        </w:rPr>
        <w:t>This exploration can be found in all learning environments but the freedom to explore it further in the setting of a mainstream school would be brought back to the home environment depending on the nature of exploration.</w:t>
      </w:r>
      <w:r w:rsidR="009D3453">
        <w:rPr>
          <w:rFonts w:ascii="Times New Roman" w:hAnsi="Times New Roman" w:cs="Times New Roman"/>
          <w:sz w:val="24"/>
          <w:szCs w:val="24"/>
        </w:rPr>
        <w:t xml:space="preserve"> Elective home school education would allow for the exploration to blossom if the parents were to permit it.  </w:t>
      </w:r>
    </w:p>
    <w:p w14:paraId="6F0729EF" w14:textId="6D4CF033" w:rsidR="009D3453" w:rsidRDefault="006B4AE3" w:rsidP="00BF491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John Holt strongly notes that the way of teaching in public school and the ‘sheer volume of work they give them, will force the children into answer-directed strategies’</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w:t>
      </w:r>
      <w:r w:rsidR="00232EAF">
        <w:rPr>
          <w:rFonts w:ascii="Times New Roman" w:hAnsi="Times New Roman" w:cs="Times New Roman"/>
          <w:sz w:val="24"/>
          <w:szCs w:val="24"/>
        </w:rPr>
        <w:t>This form of learning appear</w:t>
      </w:r>
      <w:r w:rsidR="00D5718D">
        <w:rPr>
          <w:rFonts w:ascii="Times New Roman" w:hAnsi="Times New Roman" w:cs="Times New Roman"/>
          <w:sz w:val="24"/>
          <w:szCs w:val="24"/>
        </w:rPr>
        <w:t>s</w:t>
      </w:r>
      <w:r w:rsidR="00232EAF">
        <w:rPr>
          <w:rFonts w:ascii="Times New Roman" w:hAnsi="Times New Roman" w:cs="Times New Roman"/>
          <w:sz w:val="24"/>
          <w:szCs w:val="24"/>
        </w:rPr>
        <w:t xml:space="preserve"> within many </w:t>
      </w:r>
      <w:r w:rsidR="00D5718D">
        <w:rPr>
          <w:rFonts w:ascii="Times New Roman" w:hAnsi="Times New Roman" w:cs="Times New Roman"/>
          <w:sz w:val="24"/>
          <w:szCs w:val="24"/>
        </w:rPr>
        <w:t xml:space="preserve">educational </w:t>
      </w:r>
      <w:r w:rsidR="00DE68FB">
        <w:rPr>
          <w:rFonts w:ascii="Times New Roman" w:hAnsi="Times New Roman" w:cs="Times New Roman"/>
          <w:sz w:val="24"/>
          <w:szCs w:val="24"/>
        </w:rPr>
        <w:t>styles</w:t>
      </w:r>
      <w:r w:rsidR="00232EAF">
        <w:rPr>
          <w:rFonts w:ascii="Times New Roman" w:hAnsi="Times New Roman" w:cs="Times New Roman"/>
          <w:sz w:val="24"/>
          <w:szCs w:val="24"/>
        </w:rPr>
        <w:t xml:space="preserve">. Although, </w:t>
      </w:r>
      <w:r w:rsidR="00D5718D">
        <w:rPr>
          <w:rFonts w:ascii="Times New Roman" w:hAnsi="Times New Roman" w:cs="Times New Roman"/>
          <w:sz w:val="24"/>
          <w:szCs w:val="24"/>
        </w:rPr>
        <w:t xml:space="preserve">most teaching </w:t>
      </w:r>
      <w:r w:rsidR="00B84AD3">
        <w:rPr>
          <w:rFonts w:ascii="Times New Roman" w:hAnsi="Times New Roman" w:cs="Times New Roman"/>
          <w:sz w:val="24"/>
          <w:szCs w:val="24"/>
        </w:rPr>
        <w:t xml:space="preserve">within the </w:t>
      </w:r>
      <w:r w:rsidR="00D5718D">
        <w:rPr>
          <w:rFonts w:ascii="Times New Roman" w:hAnsi="Times New Roman" w:cs="Times New Roman"/>
          <w:sz w:val="24"/>
          <w:szCs w:val="24"/>
        </w:rPr>
        <w:t>classroom provides</w:t>
      </w:r>
      <w:r w:rsidR="00DE68FB">
        <w:rPr>
          <w:rFonts w:ascii="Times New Roman" w:hAnsi="Times New Roman" w:cs="Times New Roman"/>
          <w:sz w:val="24"/>
          <w:szCs w:val="24"/>
        </w:rPr>
        <w:t>,</w:t>
      </w:r>
      <w:r w:rsidR="00D5718D">
        <w:rPr>
          <w:rFonts w:ascii="Times New Roman" w:hAnsi="Times New Roman" w:cs="Times New Roman"/>
          <w:sz w:val="24"/>
          <w:szCs w:val="24"/>
        </w:rPr>
        <w:t xml:space="preserve"> a socialist constructivist approach to learning</w:t>
      </w:r>
      <w:r w:rsidR="00DE68FB">
        <w:rPr>
          <w:rFonts w:ascii="Times New Roman" w:hAnsi="Times New Roman" w:cs="Times New Roman"/>
          <w:sz w:val="24"/>
          <w:szCs w:val="24"/>
        </w:rPr>
        <w:t>.</w:t>
      </w:r>
      <w:r w:rsidR="00D5718D">
        <w:rPr>
          <w:rFonts w:ascii="Times New Roman" w:hAnsi="Times New Roman" w:cs="Times New Roman"/>
          <w:sz w:val="24"/>
          <w:szCs w:val="24"/>
        </w:rPr>
        <w:t xml:space="preserve"> </w:t>
      </w:r>
      <w:r w:rsidR="00DE68FB">
        <w:rPr>
          <w:rFonts w:ascii="Times New Roman" w:hAnsi="Times New Roman" w:cs="Times New Roman"/>
          <w:sz w:val="24"/>
          <w:szCs w:val="24"/>
        </w:rPr>
        <w:t>(Engagement seen in both peers and adults in the school setting). In this approach</w:t>
      </w:r>
      <w:r w:rsidR="00D51DD8">
        <w:rPr>
          <w:rFonts w:ascii="Times New Roman" w:hAnsi="Times New Roman" w:cs="Times New Roman"/>
          <w:sz w:val="24"/>
          <w:szCs w:val="24"/>
        </w:rPr>
        <w:t xml:space="preserve">, </w:t>
      </w:r>
      <w:r w:rsidR="00DE68FB">
        <w:rPr>
          <w:rFonts w:ascii="Times New Roman" w:hAnsi="Times New Roman" w:cs="Times New Roman"/>
          <w:sz w:val="24"/>
          <w:szCs w:val="24"/>
        </w:rPr>
        <w:t xml:space="preserve">it is encouraged to gage in </w:t>
      </w:r>
      <w:r w:rsidR="00D51DD8">
        <w:rPr>
          <w:rFonts w:ascii="Times New Roman" w:hAnsi="Times New Roman" w:cs="Times New Roman"/>
          <w:sz w:val="24"/>
          <w:szCs w:val="24"/>
        </w:rPr>
        <w:t xml:space="preserve">with </w:t>
      </w:r>
      <w:r w:rsidR="00DE68FB">
        <w:rPr>
          <w:rFonts w:ascii="Times New Roman" w:hAnsi="Times New Roman" w:cs="Times New Roman"/>
          <w:sz w:val="24"/>
          <w:szCs w:val="24"/>
        </w:rPr>
        <w:t xml:space="preserve">discussions when answer-directed strategies are </w:t>
      </w:r>
      <w:r w:rsidR="00A11647">
        <w:rPr>
          <w:rFonts w:ascii="Times New Roman" w:hAnsi="Times New Roman" w:cs="Times New Roman"/>
          <w:sz w:val="24"/>
          <w:szCs w:val="24"/>
        </w:rPr>
        <w:t xml:space="preserve">brought to the surface. This strategy is </w:t>
      </w:r>
      <w:r w:rsidR="00CC5922">
        <w:rPr>
          <w:rFonts w:ascii="Times New Roman" w:hAnsi="Times New Roman" w:cs="Times New Roman"/>
          <w:sz w:val="24"/>
          <w:szCs w:val="24"/>
        </w:rPr>
        <w:t xml:space="preserve">part of </w:t>
      </w:r>
      <w:r w:rsidR="00A11647">
        <w:rPr>
          <w:rFonts w:ascii="Times New Roman" w:hAnsi="Times New Roman" w:cs="Times New Roman"/>
          <w:sz w:val="24"/>
          <w:szCs w:val="24"/>
        </w:rPr>
        <w:t xml:space="preserve">all forms of educational learning. </w:t>
      </w:r>
    </w:p>
    <w:p w14:paraId="6965B5A2" w14:textId="4B302FAC" w:rsidR="003E0238" w:rsidRDefault="00C37AC1" w:rsidP="00BF4917">
      <w:p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point of view comes from the Laissez-faire approach, to which </w:t>
      </w:r>
      <w:r w:rsidR="00271E31">
        <w:rPr>
          <w:rFonts w:ascii="Times New Roman" w:hAnsi="Times New Roman" w:cs="Times New Roman"/>
          <w:sz w:val="24"/>
          <w:szCs w:val="24"/>
        </w:rPr>
        <w:t>Philosopher</w:t>
      </w:r>
      <w:r w:rsidR="00B45CFE">
        <w:rPr>
          <w:rFonts w:ascii="Times New Roman" w:hAnsi="Times New Roman" w:cs="Times New Roman"/>
          <w:sz w:val="24"/>
          <w:szCs w:val="24"/>
        </w:rPr>
        <w:t>,</w:t>
      </w:r>
      <w:r w:rsidR="00271E31">
        <w:rPr>
          <w:rFonts w:ascii="Times New Roman" w:hAnsi="Times New Roman" w:cs="Times New Roman"/>
          <w:sz w:val="24"/>
          <w:szCs w:val="24"/>
        </w:rPr>
        <w:t xml:space="preserve"> Rousseau, understood that ‘children are biologically programmed to learn and develop whether adults help them or not’.</w:t>
      </w:r>
      <w:r>
        <w:rPr>
          <w:rStyle w:val="FootnoteReference"/>
          <w:rFonts w:ascii="Times New Roman" w:hAnsi="Times New Roman" w:cs="Times New Roman"/>
          <w:sz w:val="24"/>
          <w:szCs w:val="24"/>
        </w:rPr>
        <w:footnoteReference w:id="26"/>
      </w:r>
      <w:r w:rsidR="00271E31">
        <w:rPr>
          <w:rFonts w:ascii="Times New Roman" w:hAnsi="Times New Roman" w:cs="Times New Roman"/>
          <w:sz w:val="24"/>
          <w:szCs w:val="24"/>
        </w:rPr>
        <w:t xml:space="preserve"> </w:t>
      </w:r>
      <w:r w:rsidR="00700CDB">
        <w:rPr>
          <w:rFonts w:ascii="Times New Roman" w:hAnsi="Times New Roman" w:cs="Times New Roman"/>
          <w:sz w:val="24"/>
          <w:szCs w:val="24"/>
        </w:rPr>
        <w:t>This</w:t>
      </w:r>
      <w:r w:rsidR="00117A4B">
        <w:rPr>
          <w:rFonts w:ascii="Times New Roman" w:hAnsi="Times New Roman" w:cs="Times New Roman"/>
          <w:sz w:val="24"/>
          <w:szCs w:val="24"/>
        </w:rPr>
        <w:t xml:space="preserve"> </w:t>
      </w:r>
      <w:r w:rsidR="00AA0040">
        <w:rPr>
          <w:rFonts w:ascii="Times New Roman" w:hAnsi="Times New Roman" w:cs="Times New Roman"/>
          <w:sz w:val="24"/>
          <w:szCs w:val="24"/>
        </w:rPr>
        <w:t xml:space="preserve">demonstrates that the children are able to guide their own learning but, in the case of mainstream education, Steiner schools and Home schooling there will be an input from the educators in order to gain a response from the learner. Undoubtingly all children need guidance in order for development learning, and the provisions within the system of the discussed schools have been able to provide this with successful outcomes. </w:t>
      </w:r>
    </w:p>
    <w:p w14:paraId="3ADAA8EE" w14:textId="77777777" w:rsidR="00D35E56" w:rsidRDefault="00AA0040" w:rsidP="00BF4917">
      <w:pPr>
        <w:spacing w:line="480" w:lineRule="auto"/>
        <w:rPr>
          <w:rFonts w:ascii="Times New Roman" w:hAnsi="Times New Roman" w:cs="Times New Roman"/>
          <w:sz w:val="24"/>
          <w:szCs w:val="24"/>
        </w:rPr>
      </w:pPr>
      <w:r>
        <w:rPr>
          <w:rFonts w:ascii="Times New Roman" w:hAnsi="Times New Roman" w:cs="Times New Roman"/>
          <w:sz w:val="24"/>
          <w:szCs w:val="24"/>
        </w:rPr>
        <w:t xml:space="preserve">Within the concept of free-flow play, </w:t>
      </w:r>
      <w:r w:rsidR="003E0238">
        <w:rPr>
          <w:rFonts w:ascii="Times New Roman" w:hAnsi="Times New Roman" w:cs="Times New Roman"/>
          <w:sz w:val="24"/>
          <w:szCs w:val="24"/>
        </w:rPr>
        <w:t>Bruce</w:t>
      </w:r>
      <w:r>
        <w:rPr>
          <w:rFonts w:ascii="Times New Roman" w:hAnsi="Times New Roman" w:cs="Times New Roman"/>
          <w:sz w:val="24"/>
          <w:szCs w:val="24"/>
        </w:rPr>
        <w:t xml:space="preserve"> (</w:t>
      </w:r>
      <w:r w:rsidR="003E0238">
        <w:rPr>
          <w:rFonts w:ascii="Times New Roman" w:hAnsi="Times New Roman" w:cs="Times New Roman"/>
          <w:sz w:val="24"/>
          <w:szCs w:val="24"/>
        </w:rPr>
        <w:t xml:space="preserve">1997) </w:t>
      </w:r>
      <w:r>
        <w:rPr>
          <w:rFonts w:ascii="Times New Roman" w:hAnsi="Times New Roman" w:cs="Times New Roman"/>
          <w:sz w:val="24"/>
          <w:szCs w:val="24"/>
        </w:rPr>
        <w:t xml:space="preserve">has been able to </w:t>
      </w:r>
      <w:r w:rsidR="008453B8">
        <w:rPr>
          <w:rFonts w:ascii="Times New Roman" w:hAnsi="Times New Roman" w:cs="Times New Roman"/>
          <w:sz w:val="24"/>
          <w:szCs w:val="24"/>
        </w:rPr>
        <w:t xml:space="preserve">describe </w:t>
      </w:r>
      <w:r w:rsidR="003E0238">
        <w:rPr>
          <w:rFonts w:ascii="Times New Roman" w:hAnsi="Times New Roman" w:cs="Times New Roman"/>
          <w:sz w:val="24"/>
          <w:szCs w:val="24"/>
        </w:rPr>
        <w:t>‘how play can help children develop abstract ideas. As they develop a sense of identity and a theory</w:t>
      </w:r>
      <w:r w:rsidR="008453B8">
        <w:rPr>
          <w:rFonts w:ascii="Times New Roman" w:hAnsi="Times New Roman" w:cs="Times New Roman"/>
          <w:sz w:val="24"/>
          <w:szCs w:val="24"/>
        </w:rPr>
        <w:t xml:space="preserve"> of mind’</w:t>
      </w:r>
      <w:r w:rsidR="008453B8">
        <w:rPr>
          <w:rStyle w:val="FootnoteReference"/>
          <w:rFonts w:ascii="Times New Roman" w:hAnsi="Times New Roman" w:cs="Times New Roman"/>
          <w:sz w:val="24"/>
          <w:szCs w:val="24"/>
        </w:rPr>
        <w:footnoteReference w:id="27"/>
      </w:r>
      <w:r w:rsidR="008453B8">
        <w:rPr>
          <w:rFonts w:ascii="Times New Roman" w:hAnsi="Times New Roman" w:cs="Times New Roman"/>
          <w:sz w:val="24"/>
          <w:szCs w:val="24"/>
        </w:rPr>
        <w:t xml:space="preserve"> This </w:t>
      </w:r>
      <w:r w:rsidR="00FA543B">
        <w:rPr>
          <w:rFonts w:ascii="Times New Roman" w:hAnsi="Times New Roman" w:cs="Times New Roman"/>
          <w:sz w:val="24"/>
          <w:szCs w:val="24"/>
        </w:rPr>
        <w:t>assessment also found that ‘play helps children develop empathy and explore emotions’</w:t>
      </w:r>
      <w:r w:rsidR="00FA543B">
        <w:rPr>
          <w:rStyle w:val="FootnoteReference"/>
          <w:rFonts w:ascii="Times New Roman" w:hAnsi="Times New Roman" w:cs="Times New Roman"/>
          <w:sz w:val="24"/>
          <w:szCs w:val="24"/>
        </w:rPr>
        <w:footnoteReference w:id="28"/>
      </w:r>
      <w:r w:rsidR="00FA543B">
        <w:rPr>
          <w:rFonts w:ascii="Times New Roman" w:hAnsi="Times New Roman" w:cs="Times New Roman"/>
          <w:sz w:val="24"/>
          <w:szCs w:val="24"/>
        </w:rPr>
        <w:t xml:space="preserve"> From th</w:t>
      </w:r>
      <w:r w:rsidR="00D35E56">
        <w:rPr>
          <w:rFonts w:ascii="Times New Roman" w:hAnsi="Times New Roman" w:cs="Times New Roman"/>
          <w:sz w:val="24"/>
          <w:szCs w:val="24"/>
        </w:rPr>
        <w:t xml:space="preserve">is viewpoint we can see that this concept would support Steiner learning, as the diverse learners would reveal their abilities in the field as well as projecting their potential. </w:t>
      </w:r>
    </w:p>
    <w:p w14:paraId="4C0A5733" w14:textId="77777777" w:rsidR="004232BA" w:rsidRDefault="00D35E56" w:rsidP="00BF491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In the case of Freire, </w:t>
      </w:r>
      <w:bookmarkStart w:id="13" w:name="_Hlk510205456"/>
      <w:r>
        <w:rPr>
          <w:rFonts w:ascii="Times New Roman" w:hAnsi="Times New Roman" w:cs="Times New Roman"/>
          <w:sz w:val="24"/>
          <w:szCs w:val="24"/>
        </w:rPr>
        <w:t xml:space="preserve">who </w:t>
      </w:r>
      <w:r w:rsidR="00D26548">
        <w:rPr>
          <w:rFonts w:ascii="Times New Roman" w:hAnsi="Times New Roman" w:cs="Times New Roman"/>
          <w:sz w:val="24"/>
          <w:szCs w:val="24"/>
        </w:rPr>
        <w:t>recognises the journey of an oppressed learner within the education system.</w:t>
      </w:r>
      <w:bookmarkEnd w:id="13"/>
      <w:r w:rsidR="00D26548">
        <w:rPr>
          <w:rFonts w:ascii="Times New Roman" w:hAnsi="Times New Roman" w:cs="Times New Roman"/>
          <w:sz w:val="24"/>
          <w:szCs w:val="24"/>
        </w:rPr>
        <w:t xml:space="preserve"> Draws upon the a “banking system” in education. He is able to show that </w:t>
      </w:r>
      <w:r w:rsidR="002A2C32">
        <w:rPr>
          <w:rFonts w:ascii="Times New Roman" w:hAnsi="Times New Roman" w:cs="Times New Roman"/>
          <w:sz w:val="24"/>
          <w:szCs w:val="24"/>
        </w:rPr>
        <w:t>‘b</w:t>
      </w:r>
      <w:r w:rsidR="00D26548" w:rsidRPr="00D26548">
        <w:rPr>
          <w:rFonts w:ascii="Times New Roman" w:hAnsi="Times New Roman" w:cs="Times New Roman"/>
          <w:sz w:val="24"/>
          <w:szCs w:val="24"/>
        </w:rPr>
        <w:t>anking education isolates the learner from the content and process of education.</w:t>
      </w:r>
      <w:r w:rsidR="002A2C32">
        <w:rPr>
          <w:rFonts w:ascii="Times New Roman" w:hAnsi="Times New Roman" w:cs="Times New Roman"/>
          <w:sz w:val="24"/>
          <w:szCs w:val="24"/>
        </w:rPr>
        <w:t>’</w:t>
      </w:r>
      <w:r w:rsidR="002A2C32">
        <w:rPr>
          <w:rStyle w:val="FootnoteReference"/>
          <w:rFonts w:ascii="Times New Roman" w:hAnsi="Times New Roman" w:cs="Times New Roman"/>
          <w:sz w:val="24"/>
          <w:szCs w:val="24"/>
        </w:rPr>
        <w:footnoteReference w:id="29"/>
      </w:r>
      <w:r w:rsidR="002A2C32">
        <w:rPr>
          <w:rFonts w:ascii="Times New Roman" w:hAnsi="Times New Roman" w:cs="Times New Roman"/>
          <w:sz w:val="24"/>
          <w:szCs w:val="24"/>
        </w:rPr>
        <w:t xml:space="preserve"> He later highlights that the information taken from the teacher must be used to</w:t>
      </w:r>
      <w:r w:rsidR="00D26548" w:rsidRPr="00D26548">
        <w:rPr>
          <w:rFonts w:ascii="Times New Roman" w:hAnsi="Times New Roman" w:cs="Times New Roman"/>
          <w:sz w:val="24"/>
          <w:szCs w:val="24"/>
        </w:rPr>
        <w:t xml:space="preserve"> </w:t>
      </w:r>
      <w:r w:rsidR="002A2C32">
        <w:rPr>
          <w:rFonts w:ascii="Times New Roman" w:hAnsi="Times New Roman" w:cs="Times New Roman"/>
          <w:sz w:val="24"/>
          <w:szCs w:val="24"/>
        </w:rPr>
        <w:t>“</w:t>
      </w:r>
      <w:r w:rsidR="00D26548" w:rsidRPr="00D26548">
        <w:rPr>
          <w:rFonts w:ascii="Times New Roman" w:hAnsi="Times New Roman" w:cs="Times New Roman"/>
          <w:sz w:val="24"/>
          <w:szCs w:val="24"/>
        </w:rPr>
        <w:t>memorize and repeat</w:t>
      </w:r>
      <w:r w:rsidR="002A2C32">
        <w:rPr>
          <w:rFonts w:ascii="Times New Roman" w:hAnsi="Times New Roman" w:cs="Times New Roman"/>
          <w:sz w:val="24"/>
          <w:szCs w:val="24"/>
        </w:rPr>
        <w:t>”</w:t>
      </w:r>
      <w:r w:rsidR="00D26548" w:rsidRPr="00D26548">
        <w:rPr>
          <w:rFonts w:ascii="Times New Roman" w:hAnsi="Times New Roman" w:cs="Times New Roman"/>
          <w:sz w:val="24"/>
          <w:szCs w:val="24"/>
        </w:rPr>
        <w:t xml:space="preserve">. </w:t>
      </w:r>
      <w:r w:rsidR="002A2C32">
        <w:rPr>
          <w:rFonts w:ascii="Times New Roman" w:hAnsi="Times New Roman" w:cs="Times New Roman"/>
          <w:sz w:val="24"/>
          <w:szCs w:val="24"/>
        </w:rPr>
        <w:t xml:space="preserve">This system can affect the oppressed learner as this delivery of </w:t>
      </w:r>
      <w:r w:rsidR="00D26548" w:rsidRPr="00D26548">
        <w:rPr>
          <w:rFonts w:ascii="Times New Roman" w:hAnsi="Times New Roman" w:cs="Times New Roman"/>
          <w:sz w:val="24"/>
          <w:szCs w:val="24"/>
        </w:rPr>
        <w:t xml:space="preserve">information </w:t>
      </w:r>
      <w:r w:rsidR="00DE6CF9">
        <w:rPr>
          <w:rFonts w:ascii="Times New Roman" w:hAnsi="Times New Roman" w:cs="Times New Roman"/>
          <w:sz w:val="24"/>
          <w:szCs w:val="24"/>
        </w:rPr>
        <w:t xml:space="preserve">will </w:t>
      </w:r>
      <w:r w:rsidR="00854F15">
        <w:rPr>
          <w:rFonts w:ascii="Times New Roman" w:hAnsi="Times New Roman" w:cs="Times New Roman"/>
          <w:sz w:val="24"/>
          <w:szCs w:val="24"/>
        </w:rPr>
        <w:t>‘</w:t>
      </w:r>
      <w:r w:rsidR="002A2C32">
        <w:rPr>
          <w:rFonts w:ascii="Times New Roman" w:hAnsi="Times New Roman" w:cs="Times New Roman"/>
          <w:sz w:val="24"/>
          <w:szCs w:val="24"/>
        </w:rPr>
        <w:t xml:space="preserve">become an </w:t>
      </w:r>
      <w:r w:rsidR="00D26548" w:rsidRPr="00D26548">
        <w:rPr>
          <w:rFonts w:ascii="Times New Roman" w:hAnsi="Times New Roman" w:cs="Times New Roman"/>
          <w:sz w:val="24"/>
          <w:szCs w:val="24"/>
        </w:rPr>
        <w:t>instrument of oppression that inhibits inquiry, creativity and dialogue</w:t>
      </w:r>
      <w:r w:rsidR="00854F15">
        <w:rPr>
          <w:rFonts w:ascii="Times New Roman" w:hAnsi="Times New Roman" w:cs="Times New Roman"/>
          <w:sz w:val="24"/>
          <w:szCs w:val="24"/>
        </w:rPr>
        <w:t>’</w:t>
      </w:r>
      <w:r w:rsidR="00854F15">
        <w:rPr>
          <w:rStyle w:val="FootnoteReference"/>
          <w:rFonts w:ascii="Times New Roman" w:hAnsi="Times New Roman" w:cs="Times New Roman"/>
          <w:sz w:val="24"/>
          <w:szCs w:val="24"/>
        </w:rPr>
        <w:footnoteReference w:id="30"/>
      </w:r>
      <w:r w:rsidR="00D26548" w:rsidRPr="00D26548">
        <w:rPr>
          <w:rFonts w:ascii="Times New Roman" w:hAnsi="Times New Roman" w:cs="Times New Roman"/>
          <w:sz w:val="24"/>
          <w:szCs w:val="24"/>
        </w:rPr>
        <w:t xml:space="preserve">. </w:t>
      </w:r>
      <w:r w:rsidR="00854F15">
        <w:rPr>
          <w:rFonts w:ascii="Times New Roman" w:hAnsi="Times New Roman" w:cs="Times New Roman"/>
          <w:sz w:val="24"/>
          <w:szCs w:val="24"/>
        </w:rPr>
        <w:t xml:space="preserve">Within the education system this can affect behaviour of </w:t>
      </w:r>
      <w:r w:rsidR="008645FF">
        <w:rPr>
          <w:rFonts w:ascii="Times New Roman" w:hAnsi="Times New Roman" w:cs="Times New Roman"/>
          <w:sz w:val="24"/>
          <w:szCs w:val="24"/>
        </w:rPr>
        <w:t xml:space="preserve">this </w:t>
      </w:r>
      <w:r w:rsidR="00854F15">
        <w:rPr>
          <w:rFonts w:ascii="Times New Roman" w:hAnsi="Times New Roman" w:cs="Times New Roman"/>
          <w:sz w:val="24"/>
          <w:szCs w:val="24"/>
        </w:rPr>
        <w:t>learner</w:t>
      </w:r>
      <w:r w:rsidR="008645FF">
        <w:rPr>
          <w:rFonts w:ascii="Times New Roman" w:hAnsi="Times New Roman" w:cs="Times New Roman"/>
          <w:sz w:val="24"/>
          <w:szCs w:val="24"/>
        </w:rPr>
        <w:t xml:space="preserve"> inside the classroom and will evidently affect the learning of the peers. This </w:t>
      </w:r>
      <w:r w:rsidR="00D77EEF">
        <w:rPr>
          <w:rFonts w:ascii="Times New Roman" w:hAnsi="Times New Roman" w:cs="Times New Roman"/>
          <w:sz w:val="24"/>
          <w:szCs w:val="24"/>
        </w:rPr>
        <w:t xml:space="preserve">can be seen </w:t>
      </w:r>
      <w:r w:rsidR="008645FF">
        <w:rPr>
          <w:rFonts w:ascii="Times New Roman" w:hAnsi="Times New Roman" w:cs="Times New Roman"/>
          <w:sz w:val="24"/>
          <w:szCs w:val="24"/>
        </w:rPr>
        <w:t>in all schooling systems</w:t>
      </w:r>
      <w:r w:rsidR="00D77EEF">
        <w:rPr>
          <w:rFonts w:ascii="Times New Roman" w:hAnsi="Times New Roman" w:cs="Times New Roman"/>
          <w:sz w:val="24"/>
          <w:szCs w:val="24"/>
        </w:rPr>
        <w:t>.</w:t>
      </w:r>
    </w:p>
    <w:p w14:paraId="2883C196" w14:textId="3E654DCC" w:rsidR="00B85E96" w:rsidRPr="0027516B" w:rsidRDefault="006C2FBE" w:rsidP="00BF4917">
      <w:pPr>
        <w:spacing w:line="480" w:lineRule="auto"/>
        <w:rPr>
          <w:rFonts w:ascii="Times New Roman" w:hAnsi="Times New Roman" w:cs="Times New Roman"/>
          <w:color w:val="000000" w:themeColor="text1"/>
          <w:sz w:val="24"/>
          <w:szCs w:val="24"/>
        </w:rPr>
      </w:pPr>
      <w:r>
        <w:rPr>
          <w:rFonts w:ascii="Times New Roman" w:hAnsi="Times New Roman" w:cs="Times New Roman"/>
          <w:sz w:val="24"/>
          <w:szCs w:val="24"/>
        </w:rPr>
        <w:t>Within EOTAS</w:t>
      </w:r>
      <w:r w:rsidR="00D51DD8">
        <w:rPr>
          <w:rFonts w:ascii="Times New Roman" w:hAnsi="Times New Roman" w:cs="Times New Roman"/>
          <w:sz w:val="24"/>
          <w:szCs w:val="24"/>
        </w:rPr>
        <w:t>,</w:t>
      </w:r>
      <w:r w:rsidR="00011375">
        <w:rPr>
          <w:rFonts w:ascii="Times New Roman" w:hAnsi="Times New Roman" w:cs="Times New Roman"/>
          <w:sz w:val="24"/>
          <w:szCs w:val="24"/>
        </w:rPr>
        <w:t xml:space="preserve"> a </w:t>
      </w:r>
      <w:r>
        <w:rPr>
          <w:rFonts w:ascii="Times New Roman" w:hAnsi="Times New Roman" w:cs="Times New Roman"/>
          <w:sz w:val="24"/>
          <w:szCs w:val="24"/>
        </w:rPr>
        <w:t>regular contact between staff and the learners are</w:t>
      </w:r>
      <w:r w:rsidR="00011375">
        <w:rPr>
          <w:rFonts w:ascii="Times New Roman" w:hAnsi="Times New Roman" w:cs="Times New Roman"/>
          <w:sz w:val="24"/>
          <w:szCs w:val="24"/>
        </w:rPr>
        <w:t xml:space="preserve"> encouraged</w:t>
      </w:r>
      <w:r w:rsidR="00D51DD8">
        <w:rPr>
          <w:rFonts w:ascii="Times New Roman" w:hAnsi="Times New Roman" w:cs="Times New Roman"/>
          <w:sz w:val="24"/>
          <w:szCs w:val="24"/>
        </w:rPr>
        <w:t>,</w:t>
      </w:r>
      <w:r w:rsidR="00011375">
        <w:rPr>
          <w:rFonts w:ascii="Times New Roman" w:hAnsi="Times New Roman" w:cs="Times New Roman"/>
          <w:sz w:val="24"/>
          <w:szCs w:val="24"/>
        </w:rPr>
        <w:t xml:space="preserve"> as it is </w:t>
      </w:r>
      <w:r>
        <w:rPr>
          <w:rFonts w:ascii="Times New Roman" w:hAnsi="Times New Roman" w:cs="Times New Roman"/>
          <w:sz w:val="24"/>
          <w:szCs w:val="24"/>
        </w:rPr>
        <w:t>essential in maintaining a good understanding of the learners needs and academic development, as well as current targets</w:t>
      </w:r>
      <w:r w:rsidR="00011375">
        <w:rPr>
          <w:rFonts w:ascii="Times New Roman" w:hAnsi="Times New Roman" w:cs="Times New Roman"/>
          <w:sz w:val="24"/>
          <w:szCs w:val="24"/>
        </w:rPr>
        <w:t xml:space="preserve">. Whilst also making sure that pastoral care and attendance is met. EOTAS can provided ‘e-learning </w:t>
      </w:r>
      <w:r w:rsidR="00011375" w:rsidRPr="0027516B">
        <w:rPr>
          <w:rFonts w:ascii="Times New Roman" w:hAnsi="Times New Roman" w:cs="Times New Roman"/>
          <w:color w:val="000000" w:themeColor="text1"/>
          <w:sz w:val="24"/>
          <w:szCs w:val="24"/>
        </w:rPr>
        <w:t>opportunities or alternative arrangements</w:t>
      </w:r>
      <w:r w:rsidR="00D51DD8">
        <w:rPr>
          <w:rFonts w:ascii="Times New Roman" w:hAnsi="Times New Roman" w:cs="Times New Roman"/>
          <w:color w:val="000000" w:themeColor="text1"/>
          <w:sz w:val="24"/>
          <w:szCs w:val="24"/>
        </w:rPr>
        <w:t>’.</w:t>
      </w:r>
      <w:r w:rsidR="00D51DD8">
        <w:rPr>
          <w:rStyle w:val="FootnoteReference"/>
          <w:rFonts w:ascii="Times New Roman" w:hAnsi="Times New Roman" w:cs="Times New Roman"/>
          <w:color w:val="000000" w:themeColor="text1"/>
          <w:sz w:val="24"/>
          <w:szCs w:val="24"/>
        </w:rPr>
        <w:footnoteReference w:id="31"/>
      </w:r>
      <w:r w:rsidR="00011375" w:rsidRPr="0027516B">
        <w:rPr>
          <w:rFonts w:ascii="Times New Roman" w:hAnsi="Times New Roman" w:cs="Times New Roman"/>
          <w:color w:val="000000" w:themeColor="text1"/>
          <w:sz w:val="24"/>
          <w:szCs w:val="24"/>
        </w:rPr>
        <w:t xml:space="preserve">   </w:t>
      </w:r>
    </w:p>
    <w:p w14:paraId="470858FB" w14:textId="42558A9C" w:rsidR="00011375" w:rsidRPr="0027516B" w:rsidRDefault="00011375" w:rsidP="00BF4917">
      <w:pPr>
        <w:spacing w:line="480" w:lineRule="auto"/>
        <w:rPr>
          <w:rFonts w:ascii="Times New Roman" w:hAnsi="Times New Roman" w:cs="Times New Roman"/>
          <w:color w:val="000000" w:themeColor="text1"/>
          <w:sz w:val="24"/>
          <w:szCs w:val="24"/>
          <w:u w:val="single"/>
        </w:rPr>
      </w:pPr>
      <w:r w:rsidRPr="0027516B">
        <w:rPr>
          <w:rFonts w:ascii="Times New Roman" w:hAnsi="Times New Roman" w:cs="Times New Roman"/>
          <w:color w:val="000000" w:themeColor="text1"/>
          <w:sz w:val="24"/>
          <w:szCs w:val="24"/>
          <w:u w:val="single"/>
        </w:rPr>
        <w:t xml:space="preserve">Provisions for </w:t>
      </w:r>
      <w:r w:rsidR="0027516B">
        <w:rPr>
          <w:rFonts w:ascii="Times New Roman" w:hAnsi="Times New Roman" w:cs="Times New Roman"/>
          <w:color w:val="000000" w:themeColor="text1"/>
          <w:sz w:val="24"/>
          <w:szCs w:val="24"/>
          <w:u w:val="single"/>
        </w:rPr>
        <w:t>P</w:t>
      </w:r>
      <w:r w:rsidRPr="0027516B">
        <w:rPr>
          <w:rFonts w:ascii="Times New Roman" w:hAnsi="Times New Roman" w:cs="Times New Roman"/>
          <w:color w:val="000000" w:themeColor="text1"/>
          <w:sz w:val="24"/>
          <w:szCs w:val="24"/>
          <w:u w:val="single"/>
        </w:rPr>
        <w:t xml:space="preserve">upils within EOTAS </w:t>
      </w:r>
      <w:r w:rsidR="0027516B">
        <w:rPr>
          <w:rFonts w:ascii="Times New Roman" w:hAnsi="Times New Roman" w:cs="Times New Roman"/>
          <w:color w:val="000000" w:themeColor="text1"/>
          <w:sz w:val="24"/>
          <w:szCs w:val="24"/>
          <w:u w:val="single"/>
        </w:rPr>
        <w:t>E</w:t>
      </w:r>
      <w:r w:rsidRPr="0027516B">
        <w:rPr>
          <w:rFonts w:ascii="Times New Roman" w:hAnsi="Times New Roman" w:cs="Times New Roman"/>
          <w:color w:val="000000" w:themeColor="text1"/>
          <w:sz w:val="24"/>
          <w:szCs w:val="24"/>
          <w:u w:val="single"/>
        </w:rPr>
        <w:t>nvironment.</w:t>
      </w:r>
      <w:r w:rsidR="00A57765" w:rsidRPr="0027516B">
        <w:rPr>
          <w:rStyle w:val="FootnoteReference"/>
          <w:rFonts w:ascii="Times New Roman" w:hAnsi="Times New Roman" w:cs="Times New Roman"/>
          <w:color w:val="000000" w:themeColor="text1"/>
          <w:sz w:val="24"/>
          <w:szCs w:val="24"/>
        </w:rPr>
        <w:t xml:space="preserve"> </w:t>
      </w:r>
      <w:r w:rsidR="00A57765" w:rsidRPr="0027516B">
        <w:rPr>
          <w:rStyle w:val="FootnoteReference"/>
          <w:rFonts w:ascii="Times New Roman" w:hAnsi="Times New Roman" w:cs="Times New Roman"/>
          <w:color w:val="000000" w:themeColor="text1"/>
          <w:sz w:val="24"/>
          <w:szCs w:val="24"/>
        </w:rPr>
        <w:footnoteReference w:id="32"/>
      </w:r>
      <w:r w:rsidRPr="0027516B">
        <w:rPr>
          <w:rFonts w:ascii="Times New Roman" w:hAnsi="Times New Roman" w:cs="Times New Roman"/>
          <w:color w:val="000000" w:themeColor="text1"/>
          <w:sz w:val="24"/>
          <w:szCs w:val="24"/>
          <w:u w:val="single"/>
        </w:rPr>
        <w:t xml:space="preserve"> </w:t>
      </w:r>
    </w:p>
    <w:p w14:paraId="5CD2DAFF" w14:textId="77777777" w:rsidR="009E6FFF" w:rsidRDefault="00011375" w:rsidP="00011375">
      <w:pPr>
        <w:pStyle w:val="ListParagraph"/>
        <w:numPr>
          <w:ilvl w:val="0"/>
          <w:numId w:val="3"/>
        </w:num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 education plan- ensuring that it is set for the individual abilities and other requirements f</w:t>
      </w:r>
      <w:r w:rsidR="009E6FFF">
        <w:rPr>
          <w:rFonts w:ascii="Times New Roman" w:hAnsi="Times New Roman" w:cs="Times New Roman"/>
          <w:color w:val="000000" w:themeColor="text1"/>
          <w:sz w:val="24"/>
          <w:szCs w:val="24"/>
        </w:rPr>
        <w:t>or</w:t>
      </w:r>
      <w:r>
        <w:rPr>
          <w:rFonts w:ascii="Times New Roman" w:hAnsi="Times New Roman" w:cs="Times New Roman"/>
          <w:color w:val="000000" w:themeColor="text1"/>
          <w:sz w:val="24"/>
          <w:szCs w:val="24"/>
        </w:rPr>
        <w:t xml:space="preserve"> the learners needs</w:t>
      </w:r>
      <w:r w:rsidR="009E6FFF">
        <w:rPr>
          <w:rFonts w:ascii="Times New Roman" w:hAnsi="Times New Roman" w:cs="Times New Roman"/>
          <w:color w:val="000000" w:themeColor="text1"/>
          <w:sz w:val="24"/>
          <w:szCs w:val="24"/>
        </w:rPr>
        <w:t xml:space="preserve">. </w:t>
      </w:r>
    </w:p>
    <w:p w14:paraId="7112EF5F" w14:textId="79AD481A" w:rsidR="00011375" w:rsidRPr="00011375" w:rsidRDefault="009E6FFF" w:rsidP="00011375">
      <w:pPr>
        <w:pStyle w:val="ListParagraph"/>
        <w:numPr>
          <w:ilvl w:val="0"/>
          <w:numId w:val="3"/>
        </w:num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Receives personal development targets and appropriate attainment. </w:t>
      </w:r>
      <w:r w:rsidR="00011375">
        <w:rPr>
          <w:rFonts w:ascii="Times New Roman" w:hAnsi="Times New Roman" w:cs="Times New Roman"/>
          <w:color w:val="000000" w:themeColor="text1"/>
          <w:sz w:val="24"/>
          <w:szCs w:val="24"/>
        </w:rPr>
        <w:t xml:space="preserve"> </w:t>
      </w:r>
    </w:p>
    <w:p w14:paraId="16105333" w14:textId="215967C9" w:rsidR="009E6FFF" w:rsidRPr="009E6FFF" w:rsidRDefault="009E6FFF" w:rsidP="009E6FFF">
      <w:pPr>
        <w:pStyle w:val="ListParagraph"/>
        <w:numPr>
          <w:ilvl w:val="0"/>
          <w:numId w:val="3"/>
        </w:numPr>
        <w:spacing w:line="480" w:lineRule="auto"/>
        <w:rPr>
          <w:rFonts w:ascii="Times New Roman" w:hAnsi="Times New Roman" w:cs="Times New Roman"/>
          <w:color w:val="000000" w:themeColor="text1"/>
          <w:sz w:val="24"/>
          <w:szCs w:val="24"/>
        </w:rPr>
      </w:pPr>
      <w:r w:rsidRPr="009E6FFF">
        <w:rPr>
          <w:rFonts w:ascii="Times New Roman" w:hAnsi="Times New Roman" w:cs="Times New Roman"/>
          <w:color w:val="000000" w:themeColor="text1"/>
          <w:sz w:val="24"/>
          <w:szCs w:val="24"/>
        </w:rPr>
        <w:t>Consistent review of their learning</w:t>
      </w:r>
      <w:r>
        <w:rPr>
          <w:rFonts w:ascii="Times New Roman" w:hAnsi="Times New Roman" w:cs="Times New Roman"/>
          <w:color w:val="000000" w:themeColor="text1"/>
          <w:sz w:val="24"/>
          <w:szCs w:val="24"/>
        </w:rPr>
        <w:t xml:space="preserve"> provided by </w:t>
      </w:r>
      <w:r w:rsidRPr="009E6FFF">
        <w:rPr>
          <w:rFonts w:ascii="Times New Roman" w:hAnsi="Times New Roman" w:cs="Times New Roman"/>
          <w:color w:val="000000" w:themeColor="text1"/>
          <w:sz w:val="24"/>
          <w:szCs w:val="24"/>
        </w:rPr>
        <w:t xml:space="preserve">EOTAS </w:t>
      </w:r>
    </w:p>
    <w:p w14:paraId="51B6C3E6" w14:textId="08B586C2" w:rsidR="00BA4BA9" w:rsidRDefault="00EC077B" w:rsidP="00BF4917">
      <w:pPr>
        <w:spacing w:line="480" w:lineRule="auto"/>
        <w:rPr>
          <w:rFonts w:ascii="Times New Roman" w:hAnsi="Times New Roman" w:cs="Times New Roman"/>
          <w:sz w:val="24"/>
          <w:szCs w:val="24"/>
        </w:rPr>
      </w:pPr>
      <w:r>
        <w:rPr>
          <w:rFonts w:ascii="Times New Roman" w:hAnsi="Times New Roman" w:cs="Times New Roman"/>
          <w:color w:val="000000" w:themeColor="text1"/>
          <w:sz w:val="24"/>
          <w:szCs w:val="24"/>
        </w:rPr>
        <w:t xml:space="preserve">       </w:t>
      </w:r>
      <w:r w:rsidR="003947C3" w:rsidRPr="009E6FFF">
        <w:rPr>
          <w:rFonts w:ascii="Times New Roman" w:hAnsi="Times New Roman" w:cs="Times New Roman"/>
          <w:color w:val="000000" w:themeColor="text1"/>
          <w:sz w:val="24"/>
          <w:szCs w:val="24"/>
        </w:rPr>
        <w:sym w:font="Symbol" w:char="F0B7"/>
      </w:r>
      <w:r w:rsidR="003947C3" w:rsidRPr="009E6FF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EOTAS also believe that during Key Stage 4 and A level study, this form of education      should be avoided</w:t>
      </w:r>
      <w:r w:rsidR="00BA4BA9">
        <w:rPr>
          <w:rFonts w:ascii="Times New Roman" w:hAnsi="Times New Roman" w:cs="Times New Roman"/>
          <w:color w:val="000000" w:themeColor="text1"/>
          <w:sz w:val="24"/>
          <w:szCs w:val="24"/>
        </w:rPr>
        <w:t xml:space="preserve"> due to the high level of academic learning.</w:t>
      </w:r>
    </w:p>
    <w:p w14:paraId="269C0417" w14:textId="11039A8A" w:rsidR="00BA4BA9" w:rsidRPr="00BA4BA9" w:rsidRDefault="00BA4BA9" w:rsidP="00BA4BA9">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AWPU will be recovered from the </w:t>
      </w:r>
      <w:r w:rsidR="00497EDF">
        <w:rPr>
          <w:rFonts w:ascii="Times New Roman" w:hAnsi="Times New Roman" w:cs="Times New Roman"/>
          <w:sz w:val="24"/>
          <w:szCs w:val="24"/>
        </w:rPr>
        <w:t>learners’</w:t>
      </w:r>
      <w:r>
        <w:rPr>
          <w:rFonts w:ascii="Times New Roman" w:hAnsi="Times New Roman" w:cs="Times New Roman"/>
          <w:sz w:val="24"/>
          <w:szCs w:val="24"/>
        </w:rPr>
        <w:t xml:space="preserve"> school from the ELB only when the pupil is placed under EOTAS</w:t>
      </w:r>
    </w:p>
    <w:p w14:paraId="452A8785" w14:textId="6D8586A1" w:rsidR="00BA4BA9" w:rsidRPr="00497EDF" w:rsidRDefault="003947C3" w:rsidP="00BF4917">
      <w:pPr>
        <w:spacing w:line="480" w:lineRule="auto"/>
        <w:rPr>
          <w:rFonts w:ascii="Times New Roman" w:hAnsi="Times New Roman" w:cs="Times New Roman"/>
          <w:color w:val="000000" w:themeColor="text1"/>
          <w:sz w:val="24"/>
          <w:szCs w:val="24"/>
        </w:rPr>
      </w:pPr>
      <w:r w:rsidRPr="00497EDF">
        <w:rPr>
          <w:rFonts w:ascii="Times New Roman" w:hAnsi="Times New Roman" w:cs="Times New Roman"/>
          <w:color w:val="000000" w:themeColor="text1"/>
          <w:sz w:val="24"/>
          <w:szCs w:val="24"/>
        </w:rPr>
        <w:sym w:font="Symbol" w:char="F0B7"/>
      </w:r>
      <w:r w:rsidRPr="00497EDF">
        <w:rPr>
          <w:rFonts w:ascii="Times New Roman" w:hAnsi="Times New Roman" w:cs="Times New Roman"/>
          <w:color w:val="000000" w:themeColor="text1"/>
          <w:sz w:val="24"/>
          <w:szCs w:val="24"/>
        </w:rPr>
        <w:t xml:space="preserve"> </w:t>
      </w:r>
      <w:r w:rsidR="000A3971" w:rsidRPr="00497EDF">
        <w:rPr>
          <w:rFonts w:ascii="Times New Roman" w:hAnsi="Times New Roman" w:cs="Times New Roman"/>
          <w:color w:val="000000" w:themeColor="text1"/>
          <w:sz w:val="24"/>
          <w:szCs w:val="24"/>
        </w:rPr>
        <w:t xml:space="preserve"> </w:t>
      </w:r>
      <w:r w:rsidRPr="00497EDF">
        <w:rPr>
          <w:rFonts w:ascii="Times New Roman" w:hAnsi="Times New Roman" w:cs="Times New Roman"/>
          <w:color w:val="000000" w:themeColor="text1"/>
          <w:sz w:val="24"/>
          <w:szCs w:val="24"/>
        </w:rPr>
        <w:t>Where a school makes the expected contribution to the pupil’s ongoing education the ELB will reinstate a percentage of the recovered AWPU.</w:t>
      </w:r>
    </w:p>
    <w:p w14:paraId="5F116FF9" w14:textId="1A98C1A7" w:rsidR="00BA4BA9" w:rsidRPr="0021366B" w:rsidRDefault="003947C3" w:rsidP="00BF4917">
      <w:pPr>
        <w:spacing w:line="480" w:lineRule="auto"/>
        <w:rPr>
          <w:rFonts w:ascii="Times New Roman" w:hAnsi="Times New Roman" w:cs="Times New Roman"/>
          <w:color w:val="000000" w:themeColor="text1"/>
          <w:sz w:val="24"/>
          <w:szCs w:val="24"/>
        </w:rPr>
      </w:pPr>
      <w:r w:rsidRPr="003947C3">
        <w:rPr>
          <w:rFonts w:ascii="Times New Roman" w:hAnsi="Times New Roman" w:cs="Times New Roman"/>
          <w:color w:val="618096" w:themeColor="accent2" w:themeShade="BF"/>
          <w:sz w:val="24"/>
          <w:szCs w:val="24"/>
        </w:rPr>
        <w:t xml:space="preserve"> </w:t>
      </w:r>
      <w:r w:rsidRPr="0021366B">
        <w:rPr>
          <w:rFonts w:ascii="Times New Roman" w:hAnsi="Times New Roman" w:cs="Times New Roman"/>
          <w:color w:val="000000" w:themeColor="text1"/>
          <w:sz w:val="24"/>
          <w:szCs w:val="24"/>
        </w:rPr>
        <w:sym w:font="Symbol" w:char="F0B7"/>
      </w:r>
      <w:r w:rsidRPr="0021366B">
        <w:rPr>
          <w:rFonts w:ascii="Times New Roman" w:hAnsi="Times New Roman" w:cs="Times New Roman"/>
          <w:color w:val="000000" w:themeColor="text1"/>
          <w:sz w:val="24"/>
          <w:szCs w:val="24"/>
        </w:rPr>
        <w:t xml:space="preserve"> </w:t>
      </w:r>
      <w:r w:rsidR="004C2335" w:rsidRPr="0021366B">
        <w:rPr>
          <w:rFonts w:ascii="Times New Roman" w:hAnsi="Times New Roman" w:cs="Times New Roman"/>
          <w:color w:val="000000" w:themeColor="text1"/>
          <w:sz w:val="24"/>
          <w:szCs w:val="24"/>
        </w:rPr>
        <w:t>The supplementary</w:t>
      </w:r>
      <w:r w:rsidRPr="0021366B">
        <w:rPr>
          <w:rFonts w:ascii="Times New Roman" w:hAnsi="Times New Roman" w:cs="Times New Roman"/>
          <w:color w:val="000000" w:themeColor="text1"/>
          <w:sz w:val="24"/>
          <w:szCs w:val="24"/>
        </w:rPr>
        <w:t xml:space="preserve"> pupil payments, </w:t>
      </w:r>
      <w:r w:rsidR="004C2335" w:rsidRPr="0021366B">
        <w:rPr>
          <w:rFonts w:ascii="Times New Roman" w:hAnsi="Times New Roman" w:cs="Times New Roman"/>
          <w:color w:val="000000" w:themeColor="text1"/>
          <w:sz w:val="24"/>
          <w:szCs w:val="24"/>
        </w:rPr>
        <w:t>provided for those</w:t>
      </w:r>
      <w:r w:rsidR="0021366B" w:rsidRPr="0021366B">
        <w:rPr>
          <w:rFonts w:ascii="Times New Roman" w:hAnsi="Times New Roman" w:cs="Times New Roman"/>
          <w:color w:val="000000" w:themeColor="text1"/>
          <w:sz w:val="24"/>
          <w:szCs w:val="24"/>
        </w:rPr>
        <w:t xml:space="preserve"> such as</w:t>
      </w:r>
      <w:r w:rsidR="004C2335" w:rsidRPr="0021366B">
        <w:rPr>
          <w:rFonts w:ascii="Times New Roman" w:hAnsi="Times New Roman" w:cs="Times New Roman"/>
          <w:color w:val="000000" w:themeColor="text1"/>
          <w:sz w:val="24"/>
          <w:szCs w:val="24"/>
        </w:rPr>
        <w:t xml:space="preserve"> children of travellers</w:t>
      </w:r>
      <w:r w:rsidR="0021366B" w:rsidRPr="0021366B">
        <w:rPr>
          <w:rFonts w:ascii="Times New Roman" w:hAnsi="Times New Roman" w:cs="Times New Roman"/>
          <w:color w:val="000000" w:themeColor="text1"/>
          <w:sz w:val="24"/>
          <w:szCs w:val="24"/>
        </w:rPr>
        <w:t>,</w:t>
      </w:r>
      <w:r w:rsidR="004C2335" w:rsidRPr="0021366B">
        <w:rPr>
          <w:rFonts w:ascii="Times New Roman" w:hAnsi="Times New Roman" w:cs="Times New Roman"/>
          <w:color w:val="000000" w:themeColor="text1"/>
          <w:sz w:val="24"/>
          <w:szCs w:val="24"/>
        </w:rPr>
        <w:t xml:space="preserve"> </w:t>
      </w:r>
      <w:r w:rsidR="0021366B" w:rsidRPr="0021366B">
        <w:rPr>
          <w:rFonts w:ascii="Times New Roman" w:hAnsi="Times New Roman" w:cs="Times New Roman"/>
          <w:color w:val="000000" w:themeColor="text1"/>
          <w:sz w:val="24"/>
          <w:szCs w:val="24"/>
        </w:rPr>
        <w:t>L</w:t>
      </w:r>
      <w:r w:rsidRPr="0021366B">
        <w:rPr>
          <w:rFonts w:ascii="Times New Roman" w:hAnsi="Times New Roman" w:cs="Times New Roman"/>
          <w:color w:val="000000" w:themeColor="text1"/>
          <w:sz w:val="24"/>
          <w:szCs w:val="24"/>
        </w:rPr>
        <w:t>ooked after Children</w:t>
      </w:r>
      <w:r w:rsidR="0021366B" w:rsidRPr="0021366B">
        <w:rPr>
          <w:rFonts w:ascii="Times New Roman" w:hAnsi="Times New Roman" w:cs="Times New Roman"/>
          <w:color w:val="000000" w:themeColor="text1"/>
          <w:sz w:val="24"/>
          <w:szCs w:val="24"/>
        </w:rPr>
        <w:t>,</w:t>
      </w:r>
      <w:r w:rsidRPr="0021366B">
        <w:rPr>
          <w:rFonts w:ascii="Times New Roman" w:hAnsi="Times New Roman" w:cs="Times New Roman"/>
          <w:color w:val="000000" w:themeColor="text1"/>
          <w:sz w:val="24"/>
          <w:szCs w:val="24"/>
        </w:rPr>
        <w:t xml:space="preserve"> and Newcomer Allowances, will follow a child entering EOTAS</w:t>
      </w:r>
      <w:r w:rsidR="00497EDF" w:rsidRPr="0021366B">
        <w:rPr>
          <w:rFonts w:ascii="Times New Roman" w:hAnsi="Times New Roman" w:cs="Times New Roman"/>
          <w:color w:val="000000" w:themeColor="text1"/>
          <w:sz w:val="24"/>
          <w:szCs w:val="24"/>
        </w:rPr>
        <w:t>,</w:t>
      </w:r>
      <w:r w:rsidRPr="0021366B">
        <w:rPr>
          <w:rFonts w:ascii="Times New Roman" w:hAnsi="Times New Roman" w:cs="Times New Roman"/>
          <w:color w:val="000000" w:themeColor="text1"/>
          <w:sz w:val="24"/>
          <w:szCs w:val="24"/>
        </w:rPr>
        <w:t xml:space="preserve"> and the ELB will </w:t>
      </w:r>
      <w:r w:rsidR="0021366B" w:rsidRPr="0021366B">
        <w:rPr>
          <w:rFonts w:ascii="Times New Roman" w:hAnsi="Times New Roman" w:cs="Times New Roman"/>
          <w:color w:val="000000" w:themeColor="text1"/>
          <w:sz w:val="24"/>
          <w:szCs w:val="24"/>
        </w:rPr>
        <w:t>retrieve</w:t>
      </w:r>
      <w:r w:rsidRPr="0021366B">
        <w:rPr>
          <w:rFonts w:ascii="Times New Roman" w:hAnsi="Times New Roman" w:cs="Times New Roman"/>
          <w:color w:val="000000" w:themeColor="text1"/>
          <w:sz w:val="24"/>
          <w:szCs w:val="24"/>
        </w:rPr>
        <w:t xml:space="preserve"> these from the school.</w:t>
      </w:r>
    </w:p>
    <w:p w14:paraId="07644AB2" w14:textId="05592478" w:rsidR="00BA4BA9" w:rsidRDefault="003947C3" w:rsidP="00BF4917">
      <w:pPr>
        <w:spacing w:line="480" w:lineRule="auto"/>
        <w:rPr>
          <w:rFonts w:ascii="Times New Roman" w:hAnsi="Times New Roman" w:cs="Times New Roman"/>
          <w:color w:val="618096" w:themeColor="accent2" w:themeShade="BF"/>
          <w:sz w:val="24"/>
          <w:szCs w:val="24"/>
        </w:rPr>
      </w:pPr>
      <w:r w:rsidRPr="003947C3">
        <w:rPr>
          <w:rFonts w:ascii="Times New Roman" w:hAnsi="Times New Roman" w:cs="Times New Roman"/>
          <w:color w:val="618096" w:themeColor="accent2" w:themeShade="BF"/>
          <w:sz w:val="24"/>
          <w:szCs w:val="24"/>
        </w:rPr>
        <w:t xml:space="preserve"> </w:t>
      </w:r>
      <w:r w:rsidRPr="00940058">
        <w:rPr>
          <w:rFonts w:ascii="Times New Roman" w:hAnsi="Times New Roman" w:cs="Times New Roman"/>
          <w:color w:val="000000" w:themeColor="text1"/>
          <w:sz w:val="24"/>
          <w:szCs w:val="24"/>
        </w:rPr>
        <w:sym w:font="Symbol" w:char="F0B7"/>
      </w:r>
      <w:r w:rsidRPr="00940058">
        <w:rPr>
          <w:rFonts w:ascii="Times New Roman" w:hAnsi="Times New Roman" w:cs="Times New Roman"/>
          <w:color w:val="000000" w:themeColor="text1"/>
          <w:sz w:val="24"/>
          <w:szCs w:val="24"/>
        </w:rPr>
        <w:t xml:space="preserve"> </w:t>
      </w:r>
      <w:r w:rsidR="00940058" w:rsidRPr="00940058">
        <w:rPr>
          <w:rFonts w:ascii="Times New Roman" w:hAnsi="Times New Roman" w:cs="Times New Roman"/>
          <w:color w:val="000000" w:themeColor="text1"/>
          <w:sz w:val="24"/>
          <w:szCs w:val="24"/>
        </w:rPr>
        <w:t>R</w:t>
      </w:r>
      <w:r w:rsidR="00D93347" w:rsidRPr="00940058">
        <w:rPr>
          <w:rFonts w:ascii="Times New Roman" w:hAnsi="Times New Roman" w:cs="Times New Roman"/>
          <w:color w:val="000000" w:themeColor="text1"/>
          <w:sz w:val="24"/>
          <w:szCs w:val="24"/>
        </w:rPr>
        <w:t xml:space="preserve">egistered pupils </w:t>
      </w:r>
      <w:r w:rsidR="00940058" w:rsidRPr="00940058">
        <w:rPr>
          <w:rFonts w:ascii="Times New Roman" w:hAnsi="Times New Roman" w:cs="Times New Roman"/>
          <w:color w:val="000000" w:themeColor="text1"/>
          <w:sz w:val="24"/>
          <w:szCs w:val="24"/>
        </w:rPr>
        <w:t xml:space="preserve">in </w:t>
      </w:r>
      <w:r w:rsidRPr="00940058">
        <w:rPr>
          <w:rFonts w:ascii="Times New Roman" w:hAnsi="Times New Roman" w:cs="Times New Roman"/>
          <w:color w:val="000000" w:themeColor="text1"/>
          <w:sz w:val="24"/>
          <w:szCs w:val="24"/>
        </w:rPr>
        <w:t xml:space="preserve">EOTAS Centres Schools must record </w:t>
      </w:r>
      <w:r w:rsidR="00940058" w:rsidRPr="00940058">
        <w:rPr>
          <w:rFonts w:ascii="Times New Roman" w:hAnsi="Times New Roman" w:cs="Times New Roman"/>
          <w:color w:val="000000" w:themeColor="text1"/>
          <w:sz w:val="24"/>
          <w:szCs w:val="24"/>
        </w:rPr>
        <w:t xml:space="preserve">attendance that falls </w:t>
      </w:r>
      <w:r w:rsidRPr="00940058">
        <w:rPr>
          <w:rFonts w:ascii="Times New Roman" w:hAnsi="Times New Roman" w:cs="Times New Roman"/>
          <w:color w:val="000000" w:themeColor="text1"/>
          <w:sz w:val="24"/>
          <w:szCs w:val="24"/>
        </w:rPr>
        <w:t xml:space="preserve">in line with </w:t>
      </w:r>
      <w:r w:rsidR="00940058" w:rsidRPr="00940058">
        <w:rPr>
          <w:rFonts w:ascii="Times New Roman" w:hAnsi="Times New Roman" w:cs="Times New Roman"/>
          <w:color w:val="000000" w:themeColor="text1"/>
          <w:sz w:val="24"/>
          <w:szCs w:val="24"/>
        </w:rPr>
        <w:t>the</w:t>
      </w:r>
      <w:r w:rsidRPr="00940058">
        <w:rPr>
          <w:rFonts w:ascii="Times New Roman" w:hAnsi="Times New Roman" w:cs="Times New Roman"/>
          <w:color w:val="000000" w:themeColor="text1"/>
          <w:sz w:val="24"/>
          <w:szCs w:val="24"/>
        </w:rPr>
        <w:t xml:space="preserve"> data </w:t>
      </w:r>
      <w:r w:rsidR="00940058" w:rsidRPr="00940058">
        <w:rPr>
          <w:rFonts w:ascii="Times New Roman" w:hAnsi="Times New Roman" w:cs="Times New Roman"/>
          <w:color w:val="000000" w:themeColor="text1"/>
          <w:sz w:val="24"/>
          <w:szCs w:val="24"/>
        </w:rPr>
        <w:t>that is required</w:t>
      </w:r>
      <w:r w:rsidRPr="00940058">
        <w:rPr>
          <w:rFonts w:ascii="Times New Roman" w:hAnsi="Times New Roman" w:cs="Times New Roman"/>
          <w:color w:val="000000" w:themeColor="text1"/>
          <w:sz w:val="24"/>
          <w:szCs w:val="24"/>
        </w:rPr>
        <w:t xml:space="preserve">. </w:t>
      </w:r>
    </w:p>
    <w:p w14:paraId="04C35B26" w14:textId="558C6DFC" w:rsidR="00BA4BA9" w:rsidRPr="00940058" w:rsidRDefault="003947C3" w:rsidP="00BF4917">
      <w:pPr>
        <w:spacing w:line="480" w:lineRule="auto"/>
        <w:rPr>
          <w:rFonts w:ascii="Times New Roman" w:hAnsi="Times New Roman" w:cs="Times New Roman"/>
          <w:color w:val="000000" w:themeColor="text1"/>
          <w:sz w:val="24"/>
          <w:szCs w:val="24"/>
        </w:rPr>
      </w:pPr>
      <w:r w:rsidRPr="00940058">
        <w:rPr>
          <w:rFonts w:ascii="Times New Roman" w:hAnsi="Times New Roman" w:cs="Times New Roman"/>
          <w:color w:val="000000" w:themeColor="text1"/>
          <w:sz w:val="24"/>
          <w:szCs w:val="24"/>
        </w:rPr>
        <w:sym w:font="Symbol" w:char="F0B7"/>
      </w:r>
      <w:r w:rsidRPr="00940058">
        <w:rPr>
          <w:rFonts w:ascii="Times New Roman" w:hAnsi="Times New Roman" w:cs="Times New Roman"/>
          <w:color w:val="000000" w:themeColor="text1"/>
          <w:sz w:val="24"/>
          <w:szCs w:val="24"/>
        </w:rPr>
        <w:t xml:space="preserve"> EOTAS Centres will provide the school with regular progress reports against the pupil’s education plan. A school must formally report this progress to the parents/guardians of the young person, in line with its normal reporting arrangements and timeframes. </w:t>
      </w:r>
    </w:p>
    <w:p w14:paraId="2F713BED" w14:textId="77777777" w:rsidR="005E6D4D" w:rsidRDefault="003947C3" w:rsidP="00BF4917">
      <w:pPr>
        <w:spacing w:line="480" w:lineRule="auto"/>
        <w:rPr>
          <w:rFonts w:ascii="Times New Roman" w:hAnsi="Times New Roman" w:cs="Times New Roman"/>
          <w:color w:val="000000" w:themeColor="text1"/>
          <w:sz w:val="24"/>
          <w:szCs w:val="24"/>
        </w:rPr>
      </w:pPr>
      <w:r w:rsidRPr="00940058">
        <w:rPr>
          <w:rFonts w:ascii="Times New Roman" w:hAnsi="Times New Roman" w:cs="Times New Roman"/>
          <w:color w:val="000000" w:themeColor="text1"/>
          <w:sz w:val="24"/>
          <w:szCs w:val="24"/>
        </w:rPr>
        <w:sym w:font="Symbol" w:char="F0B7"/>
      </w:r>
      <w:r w:rsidRPr="00940058">
        <w:rPr>
          <w:rFonts w:ascii="Times New Roman" w:hAnsi="Times New Roman" w:cs="Times New Roman"/>
          <w:color w:val="000000" w:themeColor="text1"/>
          <w:sz w:val="24"/>
          <w:szCs w:val="24"/>
        </w:rPr>
        <w:t xml:space="preserve"> Educational outcomes of registered pupils in EOTAS must be reported by the school at the end of all Key Stages, in line with their reporting on all pupils.</w:t>
      </w:r>
    </w:p>
    <w:p w14:paraId="2E652FAF" w14:textId="71A3AEAE" w:rsidR="00940058" w:rsidRDefault="003947C3" w:rsidP="00BF4917">
      <w:pPr>
        <w:spacing w:line="480" w:lineRule="auto"/>
        <w:rPr>
          <w:rFonts w:ascii="Times New Roman" w:hAnsi="Times New Roman" w:cs="Times New Roman"/>
          <w:color w:val="000000" w:themeColor="text1"/>
          <w:sz w:val="24"/>
          <w:szCs w:val="24"/>
        </w:rPr>
      </w:pPr>
      <w:r w:rsidRPr="00940058">
        <w:rPr>
          <w:rFonts w:ascii="Times New Roman" w:hAnsi="Times New Roman" w:cs="Times New Roman"/>
          <w:color w:val="000000" w:themeColor="text1"/>
          <w:sz w:val="24"/>
          <w:szCs w:val="24"/>
        </w:rPr>
        <w:t xml:space="preserve"> </w:t>
      </w:r>
    </w:p>
    <w:p w14:paraId="1876E3A9" w14:textId="4B06B963" w:rsidR="008453B8" w:rsidRDefault="00940058" w:rsidP="00940058">
      <w:pPr>
        <w:spacing w:line="480" w:lineRule="auto"/>
        <w:rPr>
          <w:rFonts w:ascii="Times New Roman" w:hAnsi="Times New Roman" w:cs="Times New Roman"/>
          <w:sz w:val="24"/>
          <w:szCs w:val="24"/>
        </w:rPr>
      </w:pPr>
      <w:r>
        <w:rPr>
          <w:rFonts w:ascii="Times New Roman" w:hAnsi="Times New Roman" w:cs="Times New Roman"/>
          <w:sz w:val="24"/>
          <w:szCs w:val="24"/>
        </w:rPr>
        <w:t>In conclusion, the points that have been made, clearly express the details of both the educational support put in place as well as</w:t>
      </w:r>
      <w:r w:rsidR="00760678">
        <w:rPr>
          <w:rFonts w:ascii="Times New Roman" w:hAnsi="Times New Roman" w:cs="Times New Roman"/>
          <w:sz w:val="24"/>
          <w:szCs w:val="24"/>
        </w:rPr>
        <w:t>, the</w:t>
      </w:r>
      <w:r>
        <w:rPr>
          <w:rFonts w:ascii="Times New Roman" w:hAnsi="Times New Roman" w:cs="Times New Roman"/>
          <w:sz w:val="24"/>
          <w:szCs w:val="24"/>
        </w:rPr>
        <w:t xml:space="preserve"> financial </w:t>
      </w:r>
      <w:r w:rsidR="00760678">
        <w:rPr>
          <w:rFonts w:ascii="Times New Roman" w:hAnsi="Times New Roman" w:cs="Times New Roman"/>
          <w:sz w:val="24"/>
          <w:szCs w:val="24"/>
        </w:rPr>
        <w:t>provisions</w:t>
      </w:r>
      <w:r>
        <w:rPr>
          <w:rFonts w:ascii="Times New Roman" w:hAnsi="Times New Roman" w:cs="Times New Roman"/>
          <w:sz w:val="24"/>
          <w:szCs w:val="24"/>
        </w:rPr>
        <w:t xml:space="preserve"> </w:t>
      </w:r>
      <w:r w:rsidR="00760678">
        <w:rPr>
          <w:rFonts w:ascii="Times New Roman" w:hAnsi="Times New Roman" w:cs="Times New Roman"/>
          <w:sz w:val="24"/>
          <w:szCs w:val="24"/>
        </w:rPr>
        <w:t xml:space="preserve">that are explained in the EOTAS Guidance- Department of Education. </w:t>
      </w:r>
      <w:r w:rsidR="009A7BCD">
        <w:rPr>
          <w:rFonts w:ascii="Times New Roman" w:hAnsi="Times New Roman" w:cs="Times New Roman"/>
          <w:sz w:val="24"/>
          <w:szCs w:val="24"/>
        </w:rPr>
        <w:t>These provisions are put in place</w:t>
      </w:r>
      <w:r w:rsidR="00760678">
        <w:rPr>
          <w:rFonts w:ascii="Times New Roman" w:hAnsi="Times New Roman" w:cs="Times New Roman"/>
          <w:sz w:val="24"/>
          <w:szCs w:val="24"/>
        </w:rPr>
        <w:t xml:space="preserve"> </w:t>
      </w:r>
      <w:r w:rsidR="009A7BCD">
        <w:rPr>
          <w:rFonts w:ascii="Times New Roman" w:hAnsi="Times New Roman" w:cs="Times New Roman"/>
          <w:sz w:val="24"/>
          <w:szCs w:val="24"/>
        </w:rPr>
        <w:t xml:space="preserve">in order for these learners to have a supportive infrastructure. </w:t>
      </w:r>
      <w:r w:rsidR="00360877">
        <w:rPr>
          <w:rFonts w:ascii="Times New Roman" w:hAnsi="Times New Roman" w:cs="Times New Roman"/>
          <w:sz w:val="24"/>
          <w:szCs w:val="24"/>
        </w:rPr>
        <w:t xml:space="preserve">These educational systems have helped parents to find confidence </w:t>
      </w:r>
      <w:r w:rsidR="00EC11BF">
        <w:rPr>
          <w:rFonts w:ascii="Times New Roman" w:hAnsi="Times New Roman" w:cs="Times New Roman"/>
          <w:sz w:val="24"/>
          <w:szCs w:val="24"/>
        </w:rPr>
        <w:t>in</w:t>
      </w:r>
      <w:r w:rsidR="00360877">
        <w:rPr>
          <w:rFonts w:ascii="Times New Roman" w:hAnsi="Times New Roman" w:cs="Times New Roman"/>
          <w:sz w:val="24"/>
          <w:szCs w:val="24"/>
        </w:rPr>
        <w:t xml:space="preserve"> </w:t>
      </w:r>
      <w:r w:rsidR="00EC11BF">
        <w:rPr>
          <w:rFonts w:ascii="Times New Roman" w:hAnsi="Times New Roman" w:cs="Times New Roman"/>
          <w:sz w:val="24"/>
          <w:szCs w:val="24"/>
        </w:rPr>
        <w:t xml:space="preserve">the </w:t>
      </w:r>
      <w:r w:rsidR="00360877">
        <w:rPr>
          <w:rFonts w:ascii="Times New Roman" w:hAnsi="Times New Roman" w:cs="Times New Roman"/>
          <w:sz w:val="24"/>
          <w:szCs w:val="24"/>
        </w:rPr>
        <w:t xml:space="preserve">EOTAS </w:t>
      </w:r>
      <w:r w:rsidR="00EC11BF">
        <w:rPr>
          <w:rFonts w:ascii="Times New Roman" w:hAnsi="Times New Roman" w:cs="Times New Roman"/>
          <w:sz w:val="24"/>
          <w:szCs w:val="24"/>
        </w:rPr>
        <w:t xml:space="preserve">system </w:t>
      </w:r>
      <w:r w:rsidR="00360877">
        <w:rPr>
          <w:rFonts w:ascii="Times New Roman" w:hAnsi="Times New Roman" w:cs="Times New Roman"/>
          <w:sz w:val="24"/>
          <w:szCs w:val="24"/>
        </w:rPr>
        <w:t>and it provides them with a guaranteed structure and that will be implemented to various learning bodies.</w:t>
      </w:r>
      <w:r w:rsidR="00EC11BF">
        <w:rPr>
          <w:rFonts w:ascii="Times New Roman" w:hAnsi="Times New Roman" w:cs="Times New Roman"/>
          <w:sz w:val="24"/>
          <w:szCs w:val="24"/>
        </w:rPr>
        <w:t xml:space="preserve"> Theorists and educationalists have also been able to provide an opinion </w:t>
      </w:r>
      <w:r w:rsidR="00286B33">
        <w:rPr>
          <w:rFonts w:ascii="Times New Roman" w:hAnsi="Times New Roman" w:cs="Times New Roman"/>
          <w:sz w:val="24"/>
          <w:szCs w:val="24"/>
        </w:rPr>
        <w:t xml:space="preserve">on </w:t>
      </w:r>
      <w:r w:rsidR="00EC11BF">
        <w:rPr>
          <w:rFonts w:ascii="Times New Roman" w:hAnsi="Times New Roman" w:cs="Times New Roman"/>
          <w:sz w:val="24"/>
          <w:szCs w:val="24"/>
        </w:rPr>
        <w:t xml:space="preserve">the </w:t>
      </w:r>
      <w:r w:rsidR="005E6D4D">
        <w:rPr>
          <w:rFonts w:ascii="Times New Roman" w:hAnsi="Times New Roman" w:cs="Times New Roman"/>
          <w:sz w:val="24"/>
          <w:szCs w:val="24"/>
        </w:rPr>
        <w:t>structure and</w:t>
      </w:r>
      <w:r w:rsidR="00EC11BF">
        <w:rPr>
          <w:rFonts w:ascii="Times New Roman" w:hAnsi="Times New Roman" w:cs="Times New Roman"/>
          <w:sz w:val="24"/>
          <w:szCs w:val="24"/>
        </w:rPr>
        <w:t xml:space="preserve"> highlight areas of improvement within these learning boundaries.</w:t>
      </w:r>
      <w:r w:rsidR="00286B33">
        <w:rPr>
          <w:rFonts w:ascii="Times New Roman" w:hAnsi="Times New Roman" w:cs="Times New Roman"/>
          <w:sz w:val="24"/>
          <w:szCs w:val="24"/>
        </w:rPr>
        <w:t xml:space="preserve"> </w:t>
      </w:r>
      <w:r w:rsidR="005E6D4D">
        <w:rPr>
          <w:rFonts w:ascii="Times New Roman" w:hAnsi="Times New Roman" w:cs="Times New Roman"/>
          <w:sz w:val="24"/>
          <w:szCs w:val="24"/>
        </w:rPr>
        <w:t>Additionally</w:t>
      </w:r>
      <w:r w:rsidR="00DF082D">
        <w:rPr>
          <w:rFonts w:ascii="Times New Roman" w:hAnsi="Times New Roman" w:cs="Times New Roman"/>
          <w:sz w:val="24"/>
          <w:szCs w:val="24"/>
        </w:rPr>
        <w:t xml:space="preserve">, collective educationalist and </w:t>
      </w:r>
      <w:r w:rsidR="00DF082D">
        <w:rPr>
          <w:rFonts w:ascii="Times New Roman" w:hAnsi="Times New Roman" w:cs="Times New Roman"/>
          <w:sz w:val="24"/>
          <w:szCs w:val="24"/>
        </w:rPr>
        <w:lastRenderedPageBreak/>
        <w:t>theorists have been able to weigh up and recognise the learning needs within these settings in comparison to a mainstream schooling.</w:t>
      </w:r>
    </w:p>
    <w:p w14:paraId="5C02F74F" w14:textId="78D68490" w:rsidR="0061647D" w:rsidRDefault="0061647D" w:rsidP="00940058">
      <w:pPr>
        <w:spacing w:line="480" w:lineRule="auto"/>
        <w:rPr>
          <w:rFonts w:ascii="Times New Roman" w:hAnsi="Times New Roman" w:cs="Times New Roman"/>
          <w:sz w:val="24"/>
          <w:szCs w:val="24"/>
        </w:rPr>
      </w:pPr>
    </w:p>
    <w:p w14:paraId="58A8739C" w14:textId="6B9466C5" w:rsidR="0061647D" w:rsidRPr="00941600" w:rsidRDefault="0061647D" w:rsidP="00940058">
      <w:pPr>
        <w:spacing w:line="480" w:lineRule="auto"/>
        <w:rPr>
          <w:rFonts w:ascii="Times New Roman" w:hAnsi="Times New Roman" w:cs="Times New Roman"/>
          <w:b/>
          <w:sz w:val="24"/>
          <w:szCs w:val="24"/>
          <w:u w:val="single"/>
        </w:rPr>
      </w:pPr>
      <w:r w:rsidRPr="00941600">
        <w:rPr>
          <w:rFonts w:ascii="Times New Roman" w:hAnsi="Times New Roman" w:cs="Times New Roman"/>
          <w:b/>
          <w:sz w:val="24"/>
          <w:szCs w:val="24"/>
          <w:u w:val="single"/>
        </w:rPr>
        <w:t xml:space="preserve">Bibliography </w:t>
      </w:r>
    </w:p>
    <w:p w14:paraId="1C974F33" w14:textId="77777777" w:rsidR="00885839" w:rsidRDefault="0061647D" w:rsidP="00885839">
      <w:pPr>
        <w:pStyle w:val="ListParagraph"/>
        <w:numPr>
          <w:ilvl w:val="0"/>
          <w:numId w:val="4"/>
        </w:numPr>
        <w:spacing w:line="480" w:lineRule="auto"/>
        <w:rPr>
          <w:rFonts w:ascii="Times New Roman" w:hAnsi="Times New Roman" w:cs="Times New Roman"/>
          <w:sz w:val="24"/>
          <w:szCs w:val="24"/>
        </w:rPr>
      </w:pPr>
      <w:r w:rsidRPr="0061647D">
        <w:rPr>
          <w:rFonts w:ascii="Times New Roman" w:hAnsi="Times New Roman" w:cs="Times New Roman"/>
          <w:sz w:val="24"/>
          <w:szCs w:val="24"/>
        </w:rPr>
        <w:t xml:space="preserve">S. Bartlett., D. Burton, ‘Education Studies: Essential Issues’ (Sage, 2003) </w:t>
      </w:r>
    </w:p>
    <w:p w14:paraId="187D41BB" w14:textId="77777777" w:rsidR="00885839" w:rsidRDefault="0061647D" w:rsidP="00885839">
      <w:pPr>
        <w:pStyle w:val="ListParagraph"/>
        <w:numPr>
          <w:ilvl w:val="0"/>
          <w:numId w:val="4"/>
        </w:numPr>
        <w:spacing w:line="480" w:lineRule="auto"/>
        <w:rPr>
          <w:rFonts w:ascii="Times New Roman" w:hAnsi="Times New Roman" w:cs="Times New Roman"/>
          <w:sz w:val="24"/>
          <w:szCs w:val="24"/>
        </w:rPr>
      </w:pPr>
      <w:r w:rsidRPr="00885839">
        <w:rPr>
          <w:rFonts w:ascii="Times New Roman" w:hAnsi="Times New Roman" w:cs="Times New Roman"/>
          <w:sz w:val="24"/>
          <w:szCs w:val="24"/>
        </w:rPr>
        <w:t xml:space="preserve">J. Holt ‘How Children Fail’ (A Merloyd Lawrence Book, 1982) </w:t>
      </w:r>
    </w:p>
    <w:p w14:paraId="1F37C63E" w14:textId="689E35A7" w:rsidR="0061647D" w:rsidRPr="00885839" w:rsidRDefault="00885839" w:rsidP="00885839">
      <w:pPr>
        <w:pStyle w:val="ListParagraph"/>
        <w:numPr>
          <w:ilvl w:val="0"/>
          <w:numId w:val="4"/>
        </w:numPr>
        <w:spacing w:line="480" w:lineRule="auto"/>
        <w:rPr>
          <w:rFonts w:ascii="Times New Roman" w:hAnsi="Times New Roman" w:cs="Times New Roman"/>
          <w:sz w:val="24"/>
          <w:szCs w:val="24"/>
        </w:rPr>
      </w:pPr>
      <w:r w:rsidRPr="00885839">
        <w:rPr>
          <w:rFonts w:ascii="Times New Roman" w:hAnsi="Times New Roman" w:cs="Times New Roman"/>
          <w:sz w:val="24"/>
          <w:szCs w:val="24"/>
        </w:rPr>
        <w:t xml:space="preserve">‘H. Barnes, ‘Integrating the Curriculum: Learning that grows with the learner: An introduction to Waldolf Education’ (1991) [online] Available </w:t>
      </w:r>
      <w:hyperlink r:id="rId11" w:history="1">
        <w:r w:rsidRPr="00885839">
          <w:rPr>
            <w:rStyle w:val="Hyperlink"/>
            <w:rFonts w:ascii="Times New Roman" w:hAnsi="Times New Roman" w:cs="Times New Roman"/>
            <w:sz w:val="24"/>
            <w:szCs w:val="24"/>
          </w:rPr>
          <w:t>http://ascd.com/ASCD/pdf/journals/ed_lead/el_199110_barnes.pdf</w:t>
        </w:r>
      </w:hyperlink>
      <w:r w:rsidRPr="00885839">
        <w:rPr>
          <w:rFonts w:ascii="Times New Roman" w:hAnsi="Times New Roman" w:cs="Times New Roman"/>
          <w:sz w:val="24"/>
          <w:szCs w:val="24"/>
        </w:rPr>
        <w:t xml:space="preserve"> (Date Accessed: 26/03/2018)</w:t>
      </w:r>
    </w:p>
    <w:p w14:paraId="2966E116" w14:textId="77777777" w:rsidR="00885839" w:rsidRPr="00885839" w:rsidRDefault="00885839" w:rsidP="00885839">
      <w:pPr>
        <w:pStyle w:val="ListParagraph"/>
        <w:rPr>
          <w:rFonts w:ascii="Times New Roman" w:hAnsi="Times New Roman" w:cs="Times New Roman"/>
          <w:sz w:val="24"/>
          <w:szCs w:val="24"/>
        </w:rPr>
      </w:pPr>
    </w:p>
    <w:p w14:paraId="76EE274E" w14:textId="71EE2B39" w:rsidR="00885839" w:rsidRDefault="00885839" w:rsidP="00885839">
      <w:pPr>
        <w:pStyle w:val="ListParagraph"/>
        <w:numPr>
          <w:ilvl w:val="0"/>
          <w:numId w:val="4"/>
        </w:numPr>
        <w:rPr>
          <w:rFonts w:ascii="Times New Roman" w:hAnsi="Times New Roman" w:cs="Times New Roman"/>
          <w:sz w:val="24"/>
          <w:szCs w:val="24"/>
        </w:rPr>
      </w:pPr>
      <w:r w:rsidRPr="00885839">
        <w:rPr>
          <w:rFonts w:ascii="Times New Roman" w:hAnsi="Times New Roman" w:cs="Times New Roman"/>
          <w:sz w:val="24"/>
          <w:szCs w:val="24"/>
        </w:rPr>
        <w:t xml:space="preserve">A. Finn, ‘Home schooling: one month in and we still think we're right. Probably…’(The Guardian, 10 Oct 2008) [online] Available </w:t>
      </w:r>
      <w:hyperlink r:id="rId12" w:history="1">
        <w:r w:rsidRPr="00885839">
          <w:rPr>
            <w:rStyle w:val="Hyperlink"/>
            <w:rFonts w:ascii="Times New Roman" w:hAnsi="Times New Roman" w:cs="Times New Roman"/>
            <w:sz w:val="24"/>
            <w:szCs w:val="24"/>
          </w:rPr>
          <w:t>https://www.theguardian.com/education/mortarboard/2008/oct/10/schools-earlyyearseducation</w:t>
        </w:r>
      </w:hyperlink>
      <w:r w:rsidRPr="00885839">
        <w:rPr>
          <w:rFonts w:ascii="Times New Roman" w:hAnsi="Times New Roman" w:cs="Times New Roman"/>
          <w:sz w:val="24"/>
          <w:szCs w:val="24"/>
        </w:rPr>
        <w:t xml:space="preserve"> (Date Accessed: 26/03/2018)</w:t>
      </w:r>
    </w:p>
    <w:p w14:paraId="026EAAB5" w14:textId="77777777" w:rsidR="00885839" w:rsidRPr="00885839" w:rsidRDefault="00885839" w:rsidP="00885839">
      <w:pPr>
        <w:pStyle w:val="ListParagraph"/>
        <w:rPr>
          <w:rFonts w:ascii="Times New Roman" w:hAnsi="Times New Roman" w:cs="Times New Roman"/>
          <w:sz w:val="24"/>
          <w:szCs w:val="24"/>
        </w:rPr>
      </w:pPr>
    </w:p>
    <w:p w14:paraId="06335315" w14:textId="0477223D" w:rsidR="00885839" w:rsidRPr="00885839" w:rsidRDefault="0061647D" w:rsidP="00885839">
      <w:pPr>
        <w:pStyle w:val="ListParagraph"/>
        <w:numPr>
          <w:ilvl w:val="0"/>
          <w:numId w:val="4"/>
        </w:numPr>
        <w:rPr>
          <w:rFonts w:ascii="Times New Roman" w:hAnsi="Times New Roman" w:cs="Times New Roman"/>
          <w:sz w:val="24"/>
          <w:szCs w:val="24"/>
        </w:rPr>
      </w:pPr>
      <w:r w:rsidRPr="00885839">
        <w:rPr>
          <w:rFonts w:ascii="Times New Roman" w:hAnsi="Times New Roman" w:cs="Times New Roman"/>
          <w:sz w:val="24"/>
          <w:szCs w:val="24"/>
        </w:rPr>
        <w:t xml:space="preserve">P. Freire, ‘Pedagogy of the Oppressed’ (1968) [online] Available </w:t>
      </w:r>
      <w:hyperlink r:id="rId13" w:history="1">
        <w:r w:rsidRPr="00885839">
          <w:rPr>
            <w:rStyle w:val="Hyperlink"/>
            <w:rFonts w:ascii="Times New Roman" w:hAnsi="Times New Roman" w:cs="Times New Roman"/>
            <w:sz w:val="24"/>
            <w:szCs w:val="24"/>
          </w:rPr>
          <w:t>https://pdfs.semanticscholar.org/64a7/9f89a714dc4d2d845597bb342a72443ace71.pdf</w:t>
        </w:r>
      </w:hyperlink>
      <w:r w:rsidRPr="00885839">
        <w:rPr>
          <w:rFonts w:ascii="Times New Roman" w:hAnsi="Times New Roman" w:cs="Times New Roman"/>
          <w:sz w:val="24"/>
          <w:szCs w:val="24"/>
        </w:rPr>
        <w:t xml:space="preserve"> </w:t>
      </w:r>
    </w:p>
    <w:p w14:paraId="0A3F4DC7" w14:textId="7A0C6275" w:rsidR="0061647D" w:rsidRPr="00885839" w:rsidRDefault="0061647D" w:rsidP="00885839">
      <w:pPr>
        <w:pStyle w:val="ListParagraph"/>
        <w:spacing w:line="480" w:lineRule="auto"/>
        <w:rPr>
          <w:rFonts w:ascii="Times New Roman" w:hAnsi="Times New Roman" w:cs="Times New Roman"/>
          <w:sz w:val="24"/>
          <w:szCs w:val="24"/>
        </w:rPr>
      </w:pPr>
      <w:bookmarkStart w:id="15" w:name="_Hlk510211362"/>
      <w:r w:rsidRPr="0061647D">
        <w:rPr>
          <w:rFonts w:ascii="Times New Roman" w:hAnsi="Times New Roman" w:cs="Times New Roman"/>
          <w:sz w:val="24"/>
          <w:szCs w:val="24"/>
        </w:rPr>
        <w:t>(</w:t>
      </w:r>
      <w:r w:rsidR="00941600">
        <w:rPr>
          <w:rFonts w:ascii="Times New Roman" w:hAnsi="Times New Roman" w:cs="Times New Roman"/>
          <w:sz w:val="24"/>
          <w:szCs w:val="24"/>
        </w:rPr>
        <w:t>D</w:t>
      </w:r>
      <w:r w:rsidRPr="0061647D">
        <w:rPr>
          <w:rFonts w:ascii="Times New Roman" w:hAnsi="Times New Roman" w:cs="Times New Roman"/>
          <w:sz w:val="24"/>
          <w:szCs w:val="24"/>
        </w:rPr>
        <w:t>ate Accessed: 26/03/2018)</w:t>
      </w:r>
    </w:p>
    <w:p w14:paraId="399771F5" w14:textId="77777777" w:rsidR="00885839" w:rsidRPr="00885839" w:rsidRDefault="00885839" w:rsidP="00885839">
      <w:pPr>
        <w:pStyle w:val="ListParagraph"/>
        <w:rPr>
          <w:rFonts w:ascii="Times New Roman" w:hAnsi="Times New Roman" w:cs="Times New Roman"/>
          <w:sz w:val="24"/>
          <w:szCs w:val="24"/>
        </w:rPr>
      </w:pPr>
    </w:p>
    <w:p w14:paraId="01FB935B" w14:textId="482A1512" w:rsidR="00885839" w:rsidRDefault="00885839" w:rsidP="00885839">
      <w:pPr>
        <w:pStyle w:val="ListParagraph"/>
        <w:numPr>
          <w:ilvl w:val="0"/>
          <w:numId w:val="4"/>
        </w:numPr>
        <w:rPr>
          <w:rFonts w:ascii="Times New Roman" w:hAnsi="Times New Roman" w:cs="Times New Roman"/>
          <w:sz w:val="24"/>
          <w:szCs w:val="24"/>
        </w:rPr>
      </w:pPr>
      <w:r w:rsidRPr="00885839">
        <w:rPr>
          <w:rFonts w:ascii="Times New Roman" w:hAnsi="Times New Roman" w:cs="Times New Roman"/>
          <w:sz w:val="24"/>
          <w:szCs w:val="24"/>
        </w:rPr>
        <w:t xml:space="preserve">L.N Jalbani ‘The impact of effective teaching strategies on the students’ academic performance and learning outcome’ (College of Economic and Social Development, August 2014: A literature review [online] Available </w:t>
      </w:r>
      <w:hyperlink r:id="rId14" w:history="1">
        <w:r w:rsidRPr="00885839">
          <w:rPr>
            <w:rStyle w:val="Hyperlink"/>
            <w:rFonts w:ascii="Times New Roman" w:hAnsi="Times New Roman" w:cs="Times New Roman"/>
            <w:sz w:val="24"/>
            <w:szCs w:val="24"/>
          </w:rPr>
          <w:t>https://www.grin.com/document/300046</w:t>
        </w:r>
      </w:hyperlink>
      <w:r w:rsidRPr="00885839">
        <w:rPr>
          <w:rFonts w:ascii="Times New Roman" w:hAnsi="Times New Roman" w:cs="Times New Roman"/>
          <w:sz w:val="24"/>
          <w:szCs w:val="24"/>
        </w:rPr>
        <w:t xml:space="preserve">  (Date Accessed: 26/03/2018)</w:t>
      </w:r>
    </w:p>
    <w:p w14:paraId="1177230B" w14:textId="3B8D9146" w:rsidR="00885839" w:rsidRDefault="00885839" w:rsidP="00885839">
      <w:pPr>
        <w:rPr>
          <w:rFonts w:ascii="Times New Roman" w:hAnsi="Times New Roman" w:cs="Times New Roman"/>
          <w:sz w:val="24"/>
          <w:szCs w:val="24"/>
        </w:rPr>
      </w:pPr>
    </w:p>
    <w:p w14:paraId="0A52EFBF" w14:textId="58993E60" w:rsidR="00885839" w:rsidRDefault="00885839" w:rsidP="00885839">
      <w:pPr>
        <w:numPr>
          <w:ilvl w:val="0"/>
          <w:numId w:val="4"/>
        </w:numPr>
        <w:rPr>
          <w:rFonts w:ascii="Times New Roman" w:hAnsi="Times New Roman" w:cs="Times New Roman"/>
          <w:sz w:val="24"/>
          <w:szCs w:val="24"/>
        </w:rPr>
      </w:pPr>
      <w:r w:rsidRPr="00885839">
        <w:rPr>
          <w:rFonts w:ascii="Times New Roman" w:hAnsi="Times New Roman" w:cs="Times New Roman"/>
          <w:sz w:val="24"/>
          <w:szCs w:val="24"/>
        </w:rPr>
        <w:t xml:space="preserve">C. Kyriacou, ‘Essential Teaching Skills: Studies of Teaching Skills’ (Nelson Thornes, 2007) [online] Available </w:t>
      </w:r>
      <w:hyperlink r:id="rId15" w:history="1">
        <w:r w:rsidRPr="00885839">
          <w:rPr>
            <w:rStyle w:val="Hyperlink"/>
            <w:rFonts w:ascii="Times New Roman" w:hAnsi="Times New Roman" w:cs="Times New Roman"/>
            <w:sz w:val="24"/>
            <w:szCs w:val="24"/>
          </w:rPr>
          <w:t>http://recruitusmc.org/wp-content/uploads/2014/10/essential_teaching_skills_.pdf</w:t>
        </w:r>
      </w:hyperlink>
      <w:r w:rsidRPr="00885839">
        <w:rPr>
          <w:rFonts w:ascii="Times New Roman" w:hAnsi="Times New Roman" w:cs="Times New Roman"/>
          <w:sz w:val="24"/>
          <w:szCs w:val="24"/>
        </w:rPr>
        <w:t xml:space="preserve"> (Date Accessed: 26/03/2018)</w:t>
      </w:r>
    </w:p>
    <w:p w14:paraId="73F5B92F" w14:textId="77777777" w:rsidR="00885839" w:rsidRDefault="00885839" w:rsidP="00885839">
      <w:pPr>
        <w:pStyle w:val="ListParagraph"/>
        <w:rPr>
          <w:rFonts w:ascii="Times New Roman" w:hAnsi="Times New Roman" w:cs="Times New Roman"/>
          <w:sz w:val="24"/>
          <w:szCs w:val="24"/>
        </w:rPr>
      </w:pPr>
    </w:p>
    <w:p w14:paraId="09FAC21E" w14:textId="249DD450" w:rsidR="00885839" w:rsidRDefault="00885839" w:rsidP="00885839">
      <w:pPr>
        <w:numPr>
          <w:ilvl w:val="0"/>
          <w:numId w:val="4"/>
        </w:numPr>
        <w:rPr>
          <w:rFonts w:ascii="Times New Roman" w:hAnsi="Times New Roman" w:cs="Times New Roman"/>
          <w:sz w:val="24"/>
          <w:szCs w:val="24"/>
        </w:rPr>
      </w:pPr>
      <w:r w:rsidRPr="00885839">
        <w:rPr>
          <w:rFonts w:ascii="Times New Roman" w:hAnsi="Times New Roman" w:cs="Times New Roman"/>
          <w:sz w:val="24"/>
          <w:szCs w:val="24"/>
        </w:rPr>
        <w:t xml:space="preserve">K. Robinson, (lecture- ‘Do schools kill creativity?’ </w:t>
      </w:r>
      <w:r>
        <w:rPr>
          <w:rFonts w:ascii="Times New Roman" w:hAnsi="Times New Roman" w:cs="Times New Roman"/>
          <w:sz w:val="24"/>
          <w:szCs w:val="24"/>
        </w:rPr>
        <w:t xml:space="preserve">[online] Available </w:t>
      </w:r>
      <w:hyperlink r:id="rId16" w:history="1">
        <w:r w:rsidRPr="00DD48BC">
          <w:rPr>
            <w:rStyle w:val="Hyperlink"/>
            <w:rFonts w:ascii="Times New Roman" w:hAnsi="Times New Roman" w:cs="Times New Roman"/>
            <w:sz w:val="24"/>
            <w:szCs w:val="24"/>
          </w:rPr>
          <w:t>https://www.ted.com/talks/ken_robinson_says_schools_kill_creativity#t-1148341</w:t>
        </w:r>
      </w:hyperlink>
      <w:r w:rsidRPr="00885839">
        <w:rPr>
          <w:rFonts w:ascii="Times New Roman" w:hAnsi="Times New Roman" w:cs="Times New Roman"/>
          <w:sz w:val="24"/>
          <w:szCs w:val="24"/>
        </w:rPr>
        <w:t xml:space="preserve"> (Date Accessed: 27/03/2018)</w:t>
      </w:r>
      <w:r w:rsidR="0061647D" w:rsidRPr="00885839">
        <w:rPr>
          <w:rFonts w:ascii="Times New Roman" w:hAnsi="Times New Roman" w:cs="Times New Roman"/>
          <w:sz w:val="24"/>
          <w:szCs w:val="24"/>
        </w:rPr>
        <w:t xml:space="preserve"> </w:t>
      </w:r>
    </w:p>
    <w:p w14:paraId="0FD99619" w14:textId="77777777" w:rsidR="00C163A9" w:rsidRDefault="00C163A9" w:rsidP="00C163A9">
      <w:pPr>
        <w:pStyle w:val="ListParagraph"/>
        <w:rPr>
          <w:rFonts w:ascii="Times New Roman" w:hAnsi="Times New Roman" w:cs="Times New Roman"/>
          <w:sz w:val="24"/>
          <w:szCs w:val="24"/>
        </w:rPr>
      </w:pPr>
    </w:p>
    <w:p w14:paraId="37A929D2" w14:textId="77777777" w:rsidR="00C163A9" w:rsidRDefault="00C163A9" w:rsidP="00C163A9">
      <w:pPr>
        <w:numPr>
          <w:ilvl w:val="0"/>
          <w:numId w:val="4"/>
        </w:numPr>
        <w:rPr>
          <w:rFonts w:ascii="Times New Roman" w:hAnsi="Times New Roman" w:cs="Times New Roman"/>
          <w:sz w:val="24"/>
          <w:szCs w:val="24"/>
        </w:rPr>
      </w:pPr>
      <w:r w:rsidRPr="00C163A9">
        <w:rPr>
          <w:rFonts w:ascii="Times New Roman" w:hAnsi="Times New Roman" w:cs="Times New Roman"/>
          <w:sz w:val="24"/>
          <w:szCs w:val="24"/>
        </w:rPr>
        <w:t xml:space="preserve">J. Stephenson., C. Adams, ‘The social communication experience of children with autism in mainstream school’(17/02/2016)[online] Available </w:t>
      </w:r>
      <w:hyperlink r:id="rId17" w:history="1">
        <w:r w:rsidRPr="00DD48BC">
          <w:rPr>
            <w:rStyle w:val="Hyperlink"/>
            <w:rFonts w:ascii="Times New Roman" w:hAnsi="Times New Roman" w:cs="Times New Roman"/>
            <w:sz w:val="24"/>
            <w:szCs w:val="24"/>
          </w:rPr>
          <w:t>https://www.research.manchester.ac.uk/portal/files/50284846/Stephenson_and_Adams_2016.pdf</w:t>
        </w:r>
      </w:hyperlink>
      <w:r>
        <w:rPr>
          <w:rFonts w:ascii="Times New Roman" w:hAnsi="Times New Roman" w:cs="Times New Roman"/>
          <w:sz w:val="24"/>
          <w:szCs w:val="24"/>
        </w:rPr>
        <w:t xml:space="preserve"> (Date Accessed: 28/03/2018)</w:t>
      </w:r>
      <w:bookmarkEnd w:id="15"/>
    </w:p>
    <w:p w14:paraId="6FB6266B" w14:textId="77777777" w:rsidR="00C163A9" w:rsidRDefault="00C163A9" w:rsidP="00C163A9">
      <w:pPr>
        <w:pStyle w:val="ListParagraph"/>
        <w:rPr>
          <w:rFonts w:ascii="Times New Roman" w:hAnsi="Times New Roman" w:cs="Times New Roman"/>
          <w:sz w:val="24"/>
          <w:szCs w:val="24"/>
        </w:rPr>
      </w:pPr>
    </w:p>
    <w:bookmarkStart w:id="16" w:name="_GoBack"/>
    <w:bookmarkEnd w:id="16"/>
    <w:p w14:paraId="29186268" w14:textId="5AC8C989" w:rsidR="0061647D" w:rsidRPr="00C163A9" w:rsidRDefault="00C163A9" w:rsidP="00C163A9">
      <w:pPr>
        <w:numPr>
          <w:ilvl w:val="0"/>
          <w:numId w:val="4"/>
        </w:numP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C163A9">
        <w:rPr>
          <w:rFonts w:ascii="Times New Roman" w:hAnsi="Times New Roman" w:cs="Times New Roman"/>
          <w:sz w:val="24"/>
          <w:szCs w:val="24"/>
        </w:rPr>
        <w:instrText>https://www.education-ni.gov.uk/sites/default/files/publications/education/2014-24-eotas-guidance.pdf</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DD48BC">
        <w:rPr>
          <w:rStyle w:val="Hyperlink"/>
          <w:rFonts w:ascii="Times New Roman" w:hAnsi="Times New Roman" w:cs="Times New Roman"/>
          <w:sz w:val="24"/>
          <w:szCs w:val="24"/>
        </w:rPr>
        <w:t>https://www.education-ni.gov.uk/sites/default/files/publications/education/2014-24-eotas-guidance.pdf</w:t>
      </w:r>
      <w:r>
        <w:rPr>
          <w:rFonts w:ascii="Times New Roman" w:hAnsi="Times New Roman" w:cs="Times New Roman"/>
          <w:sz w:val="24"/>
          <w:szCs w:val="24"/>
        </w:rPr>
        <w:fldChar w:fldCharType="end"/>
      </w:r>
      <w:r w:rsidR="00941600" w:rsidRPr="00C163A9">
        <w:rPr>
          <w:rFonts w:ascii="Times New Roman" w:hAnsi="Times New Roman" w:cs="Times New Roman"/>
          <w:sz w:val="24"/>
          <w:szCs w:val="24"/>
        </w:rPr>
        <w:t xml:space="preserve"> </w:t>
      </w:r>
      <w:r w:rsidR="00885839" w:rsidRPr="00C163A9">
        <w:rPr>
          <w:rFonts w:ascii="Times New Roman" w:hAnsi="Times New Roman" w:cs="Times New Roman"/>
          <w:sz w:val="24"/>
          <w:szCs w:val="24"/>
        </w:rPr>
        <w:t xml:space="preserve">[online] Available </w:t>
      </w:r>
      <w:r w:rsidR="0061647D" w:rsidRPr="00C163A9">
        <w:rPr>
          <w:rFonts w:ascii="Times New Roman" w:hAnsi="Times New Roman" w:cs="Times New Roman"/>
          <w:sz w:val="24"/>
          <w:szCs w:val="24"/>
        </w:rPr>
        <w:t>(</w:t>
      </w:r>
      <w:r w:rsidR="00941600" w:rsidRPr="00C163A9">
        <w:rPr>
          <w:rFonts w:ascii="Times New Roman" w:hAnsi="Times New Roman" w:cs="Times New Roman"/>
          <w:sz w:val="24"/>
          <w:szCs w:val="24"/>
        </w:rPr>
        <w:t>D</w:t>
      </w:r>
      <w:r w:rsidR="0061647D" w:rsidRPr="00C163A9">
        <w:rPr>
          <w:rFonts w:ascii="Times New Roman" w:hAnsi="Times New Roman" w:cs="Times New Roman"/>
          <w:sz w:val="24"/>
          <w:szCs w:val="24"/>
        </w:rPr>
        <w:t>ate Accessed: 26/03/2018)</w:t>
      </w:r>
    </w:p>
    <w:p w14:paraId="0BB3C3E7" w14:textId="77777777" w:rsidR="00941600" w:rsidRPr="00941600" w:rsidRDefault="00941600" w:rsidP="00941600">
      <w:pPr>
        <w:pStyle w:val="ListParagraph"/>
        <w:spacing w:line="480" w:lineRule="auto"/>
        <w:rPr>
          <w:rFonts w:ascii="Times New Roman" w:hAnsi="Times New Roman" w:cs="Times New Roman"/>
          <w:sz w:val="24"/>
          <w:szCs w:val="24"/>
        </w:rPr>
      </w:pPr>
    </w:p>
    <w:p w14:paraId="297476EA" w14:textId="4BCBFC16" w:rsidR="0061647D" w:rsidRDefault="0061647D" w:rsidP="00941600">
      <w:pPr>
        <w:pStyle w:val="ListParagraph"/>
        <w:numPr>
          <w:ilvl w:val="0"/>
          <w:numId w:val="4"/>
        </w:numPr>
        <w:spacing w:line="480" w:lineRule="auto"/>
        <w:rPr>
          <w:rFonts w:ascii="Times New Roman" w:hAnsi="Times New Roman" w:cs="Times New Roman"/>
          <w:sz w:val="24"/>
          <w:szCs w:val="24"/>
        </w:rPr>
      </w:pPr>
      <w:r w:rsidRPr="0061647D">
        <w:rPr>
          <w:rFonts w:ascii="Times New Roman" w:hAnsi="Times New Roman" w:cs="Times New Roman"/>
          <w:sz w:val="24"/>
          <w:szCs w:val="24"/>
        </w:rPr>
        <w:t xml:space="preserve">‘Steiner </w:t>
      </w:r>
      <w:r>
        <w:rPr>
          <w:rFonts w:ascii="Times New Roman" w:hAnsi="Times New Roman" w:cs="Times New Roman"/>
          <w:sz w:val="24"/>
          <w:szCs w:val="24"/>
        </w:rPr>
        <w:t>S</w:t>
      </w:r>
      <w:r w:rsidRPr="0061647D">
        <w:rPr>
          <w:rFonts w:ascii="Times New Roman" w:hAnsi="Times New Roman" w:cs="Times New Roman"/>
          <w:sz w:val="24"/>
          <w:szCs w:val="24"/>
        </w:rPr>
        <w:t>chools: Learning from experience’ ( 06/07/2005)</w:t>
      </w:r>
      <w:bookmarkStart w:id="17" w:name="_Hlk510212142"/>
      <w:r w:rsidRPr="0061647D">
        <w:rPr>
          <w:rFonts w:ascii="Times New Roman" w:hAnsi="Times New Roman" w:cs="Times New Roman"/>
          <w:sz w:val="24"/>
          <w:szCs w:val="24"/>
        </w:rPr>
        <w:t xml:space="preserve"> </w:t>
      </w:r>
      <w:bookmarkEnd w:id="17"/>
      <w:r w:rsidR="00885839" w:rsidRPr="00885839">
        <w:rPr>
          <w:rFonts w:ascii="Times New Roman" w:hAnsi="Times New Roman" w:cs="Times New Roman"/>
          <w:sz w:val="24"/>
          <w:szCs w:val="24"/>
        </w:rPr>
        <w:t xml:space="preserve">[online] Available </w:t>
      </w:r>
      <w:hyperlink r:id="rId18" w:history="1">
        <w:r w:rsidRPr="00DD48BC">
          <w:rPr>
            <w:rStyle w:val="Hyperlink"/>
            <w:rFonts w:ascii="Times New Roman" w:hAnsi="Times New Roman" w:cs="Times New Roman"/>
            <w:sz w:val="24"/>
            <w:szCs w:val="24"/>
          </w:rPr>
          <w:t>https://www.independent.co.uk/news/education/education-news/steiner-schools-learning-from-experience-297288.html</w:t>
        </w:r>
      </w:hyperlink>
      <w:r>
        <w:rPr>
          <w:rFonts w:ascii="Times New Roman" w:hAnsi="Times New Roman" w:cs="Times New Roman"/>
          <w:sz w:val="24"/>
          <w:szCs w:val="24"/>
        </w:rPr>
        <w:t xml:space="preserve"> </w:t>
      </w:r>
      <w:r w:rsidRPr="00941600">
        <w:rPr>
          <w:rFonts w:ascii="Times New Roman" w:hAnsi="Times New Roman" w:cs="Times New Roman"/>
          <w:sz w:val="24"/>
          <w:szCs w:val="24"/>
        </w:rPr>
        <w:t>(</w:t>
      </w:r>
      <w:r w:rsidR="00941600" w:rsidRPr="00941600">
        <w:rPr>
          <w:rFonts w:ascii="Times New Roman" w:hAnsi="Times New Roman" w:cs="Times New Roman"/>
          <w:sz w:val="24"/>
          <w:szCs w:val="24"/>
        </w:rPr>
        <w:t>D</w:t>
      </w:r>
      <w:r w:rsidRPr="00941600">
        <w:rPr>
          <w:rFonts w:ascii="Times New Roman" w:hAnsi="Times New Roman" w:cs="Times New Roman"/>
          <w:sz w:val="24"/>
          <w:szCs w:val="24"/>
        </w:rPr>
        <w:t>ate Accessed: 26/03/2018)</w:t>
      </w:r>
    </w:p>
    <w:p w14:paraId="493EAADA" w14:textId="77777777" w:rsidR="00941600" w:rsidRPr="00941600" w:rsidRDefault="00941600" w:rsidP="00941600">
      <w:pPr>
        <w:pStyle w:val="ListParagraph"/>
        <w:spacing w:line="480" w:lineRule="auto"/>
        <w:rPr>
          <w:rFonts w:ascii="Times New Roman" w:hAnsi="Times New Roman" w:cs="Times New Roman"/>
          <w:sz w:val="24"/>
          <w:szCs w:val="24"/>
        </w:rPr>
      </w:pPr>
    </w:p>
    <w:p w14:paraId="58240975" w14:textId="77777777" w:rsidR="00885839" w:rsidRDefault="0061647D" w:rsidP="00885839">
      <w:pPr>
        <w:pStyle w:val="ListParagraph"/>
        <w:numPr>
          <w:ilvl w:val="0"/>
          <w:numId w:val="4"/>
        </w:numPr>
        <w:spacing w:line="480" w:lineRule="auto"/>
        <w:rPr>
          <w:rFonts w:ascii="Times New Roman" w:hAnsi="Times New Roman" w:cs="Times New Roman"/>
          <w:sz w:val="24"/>
          <w:szCs w:val="24"/>
        </w:rPr>
      </w:pPr>
      <w:r w:rsidRPr="0061647D">
        <w:rPr>
          <w:rFonts w:ascii="Times New Roman" w:hAnsi="Times New Roman" w:cs="Times New Roman"/>
          <w:sz w:val="24"/>
          <w:szCs w:val="24"/>
        </w:rPr>
        <w:t xml:space="preserve">Heart Pine Waldorf School [online] Available  </w:t>
      </w:r>
      <w:hyperlink r:id="rId19" w:history="1">
        <w:r w:rsidRPr="00DD48BC">
          <w:rPr>
            <w:rStyle w:val="Hyperlink"/>
            <w:rFonts w:ascii="Times New Roman" w:hAnsi="Times New Roman" w:cs="Times New Roman"/>
            <w:sz w:val="24"/>
            <w:szCs w:val="24"/>
          </w:rPr>
          <w:t>http://heartpineschool.org/curriculum.html</w:t>
        </w:r>
      </w:hyperlink>
      <w:r>
        <w:rPr>
          <w:rFonts w:ascii="Times New Roman" w:hAnsi="Times New Roman" w:cs="Times New Roman"/>
          <w:sz w:val="24"/>
          <w:szCs w:val="24"/>
        </w:rPr>
        <w:t xml:space="preserve"> </w:t>
      </w:r>
      <w:r w:rsidRPr="00941600">
        <w:rPr>
          <w:rFonts w:ascii="Times New Roman" w:hAnsi="Times New Roman" w:cs="Times New Roman"/>
          <w:sz w:val="24"/>
          <w:szCs w:val="24"/>
        </w:rPr>
        <w:t>(</w:t>
      </w:r>
      <w:r w:rsidR="00941600" w:rsidRPr="00941600">
        <w:rPr>
          <w:rFonts w:ascii="Times New Roman" w:hAnsi="Times New Roman" w:cs="Times New Roman"/>
          <w:sz w:val="24"/>
          <w:szCs w:val="24"/>
        </w:rPr>
        <w:t>D</w:t>
      </w:r>
      <w:r w:rsidRPr="00941600">
        <w:rPr>
          <w:rFonts w:ascii="Times New Roman" w:hAnsi="Times New Roman" w:cs="Times New Roman"/>
          <w:sz w:val="24"/>
          <w:szCs w:val="24"/>
        </w:rPr>
        <w:t>ate Accessed: 26/03/2018)</w:t>
      </w:r>
    </w:p>
    <w:p w14:paraId="798BBDF8" w14:textId="77777777" w:rsidR="00885839" w:rsidRPr="00885839" w:rsidRDefault="00885839" w:rsidP="00885839">
      <w:pPr>
        <w:pStyle w:val="ListParagraph"/>
        <w:rPr>
          <w:rFonts w:ascii="Times New Roman" w:hAnsi="Times New Roman" w:cs="Times New Roman"/>
          <w:sz w:val="24"/>
          <w:szCs w:val="24"/>
        </w:rPr>
      </w:pPr>
    </w:p>
    <w:p w14:paraId="4CDB622C" w14:textId="037FC7E3" w:rsidR="00941600" w:rsidRPr="00885839" w:rsidRDefault="0061647D" w:rsidP="00885839">
      <w:pPr>
        <w:pStyle w:val="ListParagraph"/>
        <w:numPr>
          <w:ilvl w:val="0"/>
          <w:numId w:val="4"/>
        </w:numPr>
        <w:spacing w:line="480" w:lineRule="auto"/>
        <w:rPr>
          <w:rFonts w:ascii="Times New Roman" w:hAnsi="Times New Roman" w:cs="Times New Roman"/>
          <w:sz w:val="24"/>
          <w:szCs w:val="24"/>
        </w:rPr>
      </w:pPr>
      <w:r w:rsidRPr="00885839">
        <w:rPr>
          <w:rFonts w:ascii="Times New Roman" w:hAnsi="Times New Roman" w:cs="Times New Roman"/>
          <w:sz w:val="24"/>
          <w:szCs w:val="24"/>
        </w:rPr>
        <w:t xml:space="preserve">‘5 Unique Benefits of Waldorf Education’ [online] Available </w:t>
      </w:r>
      <w:hyperlink r:id="rId20" w:history="1">
        <w:r w:rsidRPr="00885839">
          <w:rPr>
            <w:rStyle w:val="Hyperlink"/>
            <w:rFonts w:ascii="Times New Roman" w:hAnsi="Times New Roman" w:cs="Times New Roman"/>
            <w:sz w:val="24"/>
            <w:szCs w:val="24"/>
          </w:rPr>
          <w:t>http://rootparenting.org/5-unique-benefits-of-waldorf-education/</w:t>
        </w:r>
      </w:hyperlink>
      <w:r w:rsidRPr="00885839">
        <w:rPr>
          <w:rFonts w:ascii="Times New Roman" w:hAnsi="Times New Roman" w:cs="Times New Roman"/>
          <w:sz w:val="24"/>
          <w:szCs w:val="24"/>
        </w:rPr>
        <w:t xml:space="preserve"> (</w:t>
      </w:r>
      <w:r w:rsidR="00941600" w:rsidRPr="00885839">
        <w:rPr>
          <w:rFonts w:ascii="Times New Roman" w:hAnsi="Times New Roman" w:cs="Times New Roman"/>
          <w:sz w:val="24"/>
          <w:szCs w:val="24"/>
        </w:rPr>
        <w:t>D</w:t>
      </w:r>
      <w:r w:rsidRPr="00885839">
        <w:rPr>
          <w:rFonts w:ascii="Times New Roman" w:hAnsi="Times New Roman" w:cs="Times New Roman"/>
          <w:sz w:val="24"/>
          <w:szCs w:val="24"/>
        </w:rPr>
        <w:t>ate Accessed: 26/03/2018)</w:t>
      </w:r>
    </w:p>
    <w:p w14:paraId="5E8E267A" w14:textId="30BC3FE1" w:rsidR="0061647D" w:rsidRPr="00885839" w:rsidRDefault="00941600" w:rsidP="00885839">
      <w:pPr>
        <w:pStyle w:val="ListParagraph"/>
        <w:numPr>
          <w:ilvl w:val="0"/>
          <w:numId w:val="4"/>
        </w:numPr>
        <w:spacing w:line="480" w:lineRule="auto"/>
        <w:rPr>
          <w:rFonts w:ascii="Times New Roman" w:hAnsi="Times New Roman" w:cs="Times New Roman"/>
          <w:sz w:val="24"/>
          <w:szCs w:val="24"/>
        </w:rPr>
      </w:pPr>
      <w:hyperlink r:id="rId21" w:history="1">
        <w:r w:rsidRPr="00DD48BC">
          <w:rPr>
            <w:rStyle w:val="Hyperlink"/>
            <w:rFonts w:ascii="Times New Roman" w:hAnsi="Times New Roman" w:cs="Times New Roman"/>
            <w:sz w:val="24"/>
            <w:szCs w:val="24"/>
          </w:rPr>
          <w:t>https://www.education-ni.gov.uk/articles/education-outside-school</w:t>
        </w:r>
      </w:hyperlink>
      <w:r>
        <w:rPr>
          <w:rFonts w:ascii="Times New Roman" w:hAnsi="Times New Roman" w:cs="Times New Roman"/>
          <w:sz w:val="24"/>
          <w:szCs w:val="24"/>
        </w:rPr>
        <w:t xml:space="preserve"> </w:t>
      </w:r>
      <w:r w:rsidR="00885839" w:rsidRPr="00885839">
        <w:rPr>
          <w:rFonts w:ascii="Times New Roman" w:hAnsi="Times New Roman" w:cs="Times New Roman"/>
          <w:sz w:val="24"/>
          <w:szCs w:val="24"/>
        </w:rPr>
        <w:t xml:space="preserve"> [online] Available. </w:t>
      </w:r>
      <w:r w:rsidR="00885839">
        <w:rPr>
          <w:rFonts w:ascii="Times New Roman" w:hAnsi="Times New Roman" w:cs="Times New Roman"/>
          <w:sz w:val="24"/>
          <w:szCs w:val="24"/>
        </w:rPr>
        <w:t xml:space="preserve"> </w:t>
      </w:r>
      <w:r w:rsidR="0061647D" w:rsidRPr="00885839">
        <w:rPr>
          <w:rFonts w:ascii="Times New Roman" w:hAnsi="Times New Roman" w:cs="Times New Roman"/>
          <w:sz w:val="24"/>
          <w:szCs w:val="24"/>
        </w:rPr>
        <w:t>(</w:t>
      </w:r>
      <w:r w:rsidR="00885839" w:rsidRPr="00885839">
        <w:rPr>
          <w:rFonts w:ascii="Times New Roman" w:hAnsi="Times New Roman" w:cs="Times New Roman"/>
          <w:sz w:val="24"/>
          <w:szCs w:val="24"/>
        </w:rPr>
        <w:t>D</w:t>
      </w:r>
      <w:r w:rsidR="0061647D" w:rsidRPr="00885839">
        <w:rPr>
          <w:rFonts w:ascii="Times New Roman" w:hAnsi="Times New Roman" w:cs="Times New Roman"/>
          <w:sz w:val="24"/>
          <w:szCs w:val="24"/>
        </w:rPr>
        <w:t>ate Accessed: 26/03/2018)</w:t>
      </w:r>
    </w:p>
    <w:p w14:paraId="3211A88C" w14:textId="0E168252" w:rsidR="00941600" w:rsidRDefault="00941600" w:rsidP="00885839">
      <w:pPr>
        <w:pStyle w:val="ListParagraph"/>
        <w:numPr>
          <w:ilvl w:val="0"/>
          <w:numId w:val="4"/>
        </w:numPr>
        <w:spacing w:line="480" w:lineRule="auto"/>
        <w:rPr>
          <w:rFonts w:ascii="Times New Roman" w:hAnsi="Times New Roman" w:cs="Times New Roman"/>
          <w:sz w:val="24"/>
          <w:szCs w:val="24"/>
        </w:rPr>
      </w:pPr>
      <w:hyperlink r:id="rId22" w:history="1">
        <w:r w:rsidRPr="00941600">
          <w:rPr>
            <w:rStyle w:val="Hyperlink"/>
            <w:rFonts w:ascii="Times New Roman" w:hAnsi="Times New Roman" w:cs="Times New Roman"/>
            <w:sz w:val="24"/>
            <w:szCs w:val="24"/>
          </w:rPr>
          <w:t>https://www.education-ni.gov.uk/sites/default/files/publications/education/2014-24-eotas-guidance.pdf</w:t>
        </w:r>
      </w:hyperlink>
      <w:r w:rsidRPr="00941600">
        <w:rPr>
          <w:rFonts w:ascii="Times New Roman" w:hAnsi="Times New Roman" w:cs="Times New Roman"/>
          <w:sz w:val="24"/>
          <w:szCs w:val="24"/>
        </w:rPr>
        <w:t xml:space="preserve"> </w:t>
      </w:r>
      <w:r w:rsidR="00885839" w:rsidRPr="00885839">
        <w:rPr>
          <w:rFonts w:ascii="Times New Roman" w:hAnsi="Times New Roman" w:cs="Times New Roman"/>
          <w:sz w:val="24"/>
          <w:szCs w:val="24"/>
        </w:rPr>
        <w:t xml:space="preserve"> [online] Available. </w:t>
      </w:r>
      <w:r w:rsidR="0061647D" w:rsidRPr="00885839">
        <w:rPr>
          <w:rFonts w:ascii="Times New Roman" w:hAnsi="Times New Roman" w:cs="Times New Roman"/>
          <w:sz w:val="24"/>
          <w:szCs w:val="24"/>
        </w:rPr>
        <w:t>(</w:t>
      </w:r>
      <w:r w:rsidR="00885839" w:rsidRPr="00885839">
        <w:rPr>
          <w:rFonts w:ascii="Times New Roman" w:hAnsi="Times New Roman" w:cs="Times New Roman"/>
          <w:sz w:val="24"/>
          <w:szCs w:val="24"/>
        </w:rPr>
        <w:t>D</w:t>
      </w:r>
      <w:r w:rsidR="0061647D" w:rsidRPr="00885839">
        <w:rPr>
          <w:rFonts w:ascii="Times New Roman" w:hAnsi="Times New Roman" w:cs="Times New Roman"/>
          <w:sz w:val="24"/>
          <w:szCs w:val="24"/>
        </w:rPr>
        <w:t>ate Accessed: 26/03/2018)</w:t>
      </w:r>
    </w:p>
    <w:p w14:paraId="109249B3" w14:textId="77777777" w:rsidR="00885839" w:rsidRPr="00885839" w:rsidRDefault="00885839" w:rsidP="00885839">
      <w:pPr>
        <w:pStyle w:val="ListParagraph"/>
        <w:spacing w:line="480" w:lineRule="auto"/>
        <w:rPr>
          <w:rFonts w:ascii="Times New Roman" w:hAnsi="Times New Roman" w:cs="Times New Roman"/>
          <w:sz w:val="24"/>
          <w:szCs w:val="24"/>
        </w:rPr>
      </w:pPr>
    </w:p>
    <w:p w14:paraId="49ACEF23" w14:textId="1536BCAF" w:rsidR="00941600" w:rsidRPr="00885839" w:rsidRDefault="00941600" w:rsidP="00885839">
      <w:pPr>
        <w:pStyle w:val="ListParagraph"/>
        <w:numPr>
          <w:ilvl w:val="0"/>
          <w:numId w:val="4"/>
        </w:numPr>
        <w:spacing w:line="480" w:lineRule="auto"/>
        <w:rPr>
          <w:rFonts w:ascii="Times New Roman" w:hAnsi="Times New Roman" w:cs="Times New Roman"/>
          <w:sz w:val="24"/>
          <w:szCs w:val="24"/>
        </w:rPr>
      </w:pPr>
      <w:r w:rsidRPr="00941600">
        <w:rPr>
          <w:rFonts w:ascii="Times New Roman" w:hAnsi="Times New Roman" w:cs="Times New Roman"/>
          <w:sz w:val="24"/>
          <w:szCs w:val="24"/>
        </w:rPr>
        <w:t xml:space="preserve">(Image 1: Waldorf School Curriculum Chart) [online] Available </w:t>
      </w:r>
      <w:hyperlink r:id="rId23" w:history="1">
        <w:r w:rsidRPr="00DD48BC">
          <w:rPr>
            <w:rStyle w:val="Hyperlink"/>
            <w:rFonts w:ascii="Times New Roman" w:hAnsi="Times New Roman" w:cs="Times New Roman"/>
            <w:sz w:val="24"/>
            <w:szCs w:val="24"/>
          </w:rPr>
          <w:t>http://heartpineschool.org/curriculum.html</w:t>
        </w:r>
      </w:hyperlink>
      <w:r>
        <w:rPr>
          <w:rFonts w:ascii="Times New Roman" w:hAnsi="Times New Roman" w:cs="Times New Roman"/>
          <w:sz w:val="24"/>
          <w:szCs w:val="24"/>
        </w:rPr>
        <w:t xml:space="preserve"> </w:t>
      </w:r>
      <w:r w:rsidR="0061647D" w:rsidRPr="00885839">
        <w:rPr>
          <w:rFonts w:ascii="Times New Roman" w:hAnsi="Times New Roman" w:cs="Times New Roman"/>
          <w:sz w:val="24"/>
          <w:szCs w:val="24"/>
        </w:rPr>
        <w:t>(</w:t>
      </w:r>
      <w:r w:rsidR="00885839" w:rsidRPr="00885839">
        <w:rPr>
          <w:rFonts w:ascii="Times New Roman" w:hAnsi="Times New Roman" w:cs="Times New Roman"/>
          <w:sz w:val="24"/>
          <w:szCs w:val="24"/>
        </w:rPr>
        <w:t>D</w:t>
      </w:r>
      <w:r w:rsidR="0061647D" w:rsidRPr="00885839">
        <w:rPr>
          <w:rFonts w:ascii="Times New Roman" w:hAnsi="Times New Roman" w:cs="Times New Roman"/>
          <w:sz w:val="24"/>
          <w:szCs w:val="24"/>
        </w:rPr>
        <w:t>ate Accessed: 26/03/2018)</w:t>
      </w:r>
    </w:p>
    <w:p w14:paraId="3C34193B" w14:textId="77777777" w:rsidR="0061647D" w:rsidRPr="0061647D" w:rsidRDefault="0061647D" w:rsidP="0061647D">
      <w:pPr>
        <w:spacing w:line="480" w:lineRule="auto"/>
        <w:rPr>
          <w:rFonts w:ascii="Times New Roman" w:hAnsi="Times New Roman" w:cs="Times New Roman"/>
          <w:sz w:val="24"/>
          <w:szCs w:val="24"/>
        </w:rPr>
      </w:pPr>
    </w:p>
    <w:p w14:paraId="69DC7102" w14:textId="77777777" w:rsidR="00335470" w:rsidRDefault="00335470" w:rsidP="00BF4917">
      <w:pPr>
        <w:spacing w:line="480" w:lineRule="auto"/>
        <w:rPr>
          <w:rFonts w:ascii="Times New Roman" w:hAnsi="Times New Roman" w:cs="Times New Roman"/>
          <w:sz w:val="24"/>
          <w:szCs w:val="24"/>
        </w:rPr>
      </w:pPr>
    </w:p>
    <w:p w14:paraId="7A356805" w14:textId="07C2E0B0" w:rsidR="0029102A" w:rsidRDefault="00D404F0" w:rsidP="00BF491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F519E">
        <w:rPr>
          <w:rFonts w:ascii="Times New Roman" w:hAnsi="Times New Roman" w:cs="Times New Roman"/>
          <w:sz w:val="24"/>
          <w:szCs w:val="24"/>
        </w:rPr>
        <w:t xml:space="preserve"> </w:t>
      </w:r>
    </w:p>
    <w:p w14:paraId="61FF2204" w14:textId="77777777" w:rsidR="006405DA" w:rsidRDefault="006405DA" w:rsidP="00BF4917">
      <w:pPr>
        <w:spacing w:line="480" w:lineRule="auto"/>
        <w:rPr>
          <w:rFonts w:ascii="Times New Roman" w:hAnsi="Times New Roman" w:cs="Times New Roman"/>
          <w:sz w:val="24"/>
          <w:szCs w:val="24"/>
        </w:rPr>
      </w:pPr>
    </w:p>
    <w:p w14:paraId="6B6959BE" w14:textId="77777777" w:rsidR="00847CB8" w:rsidRDefault="00847CB8" w:rsidP="00BF4917">
      <w:pPr>
        <w:spacing w:line="480" w:lineRule="auto"/>
        <w:rPr>
          <w:rFonts w:ascii="Times New Roman" w:hAnsi="Times New Roman" w:cs="Times New Roman"/>
          <w:sz w:val="24"/>
          <w:szCs w:val="24"/>
        </w:rPr>
      </w:pPr>
    </w:p>
    <w:p w14:paraId="719F8D38" w14:textId="77777777" w:rsidR="0080173B" w:rsidRDefault="0080173B" w:rsidP="00BF4917">
      <w:pPr>
        <w:spacing w:line="480" w:lineRule="auto"/>
        <w:rPr>
          <w:rFonts w:ascii="Times New Roman" w:hAnsi="Times New Roman" w:cs="Times New Roman"/>
          <w:sz w:val="24"/>
          <w:szCs w:val="24"/>
        </w:rPr>
      </w:pPr>
    </w:p>
    <w:p w14:paraId="613A6051" w14:textId="77777777" w:rsidR="00DE67B3" w:rsidRPr="001341E2" w:rsidRDefault="00DE67B3" w:rsidP="00BF4917">
      <w:pPr>
        <w:spacing w:line="480" w:lineRule="auto"/>
        <w:rPr>
          <w:rFonts w:ascii="Times New Roman" w:hAnsi="Times New Roman" w:cs="Times New Roman"/>
          <w:sz w:val="24"/>
          <w:szCs w:val="24"/>
        </w:rPr>
      </w:pPr>
    </w:p>
    <w:sectPr w:rsidR="00DE67B3" w:rsidRPr="001341E2">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653E47" w14:textId="77777777" w:rsidR="00451985" w:rsidRDefault="00451985" w:rsidP="00FE2473">
      <w:pPr>
        <w:spacing w:after="0" w:line="240" w:lineRule="auto"/>
      </w:pPr>
      <w:r>
        <w:separator/>
      </w:r>
    </w:p>
  </w:endnote>
  <w:endnote w:type="continuationSeparator" w:id="0">
    <w:p w14:paraId="35F17C50" w14:textId="77777777" w:rsidR="00451985" w:rsidRDefault="00451985" w:rsidP="00FE24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6DF2F6" w14:textId="77777777" w:rsidR="00451985" w:rsidRDefault="00451985" w:rsidP="00FE2473">
      <w:pPr>
        <w:spacing w:after="0" w:line="240" w:lineRule="auto"/>
      </w:pPr>
      <w:r>
        <w:separator/>
      </w:r>
    </w:p>
  </w:footnote>
  <w:footnote w:type="continuationSeparator" w:id="0">
    <w:p w14:paraId="67AA472A" w14:textId="77777777" w:rsidR="00451985" w:rsidRDefault="00451985" w:rsidP="00FE2473">
      <w:pPr>
        <w:spacing w:after="0" w:line="240" w:lineRule="auto"/>
      </w:pPr>
      <w:r>
        <w:continuationSeparator/>
      </w:r>
    </w:p>
  </w:footnote>
  <w:footnote w:id="1">
    <w:p w14:paraId="7A692271" w14:textId="2DC15447" w:rsidR="00451985" w:rsidRDefault="00451985">
      <w:pPr>
        <w:pStyle w:val="FootnoteText"/>
      </w:pPr>
      <w:r>
        <w:rPr>
          <w:rStyle w:val="FootnoteReference"/>
        </w:rPr>
        <w:footnoteRef/>
      </w:r>
      <w:r>
        <w:t xml:space="preserve"> </w:t>
      </w:r>
      <w:bookmarkStart w:id="0" w:name="_Hlk510211285"/>
      <w:r>
        <w:t xml:space="preserve">(Image 1: Waldorf School Curriculum Chart) [online] Available </w:t>
      </w:r>
      <w:hyperlink r:id="rId1" w:history="1">
        <w:r w:rsidRPr="00FA6A52">
          <w:rPr>
            <w:rStyle w:val="Hyperlink"/>
          </w:rPr>
          <w:t>http://heartpineschool.org/curriculum.html</w:t>
        </w:r>
      </w:hyperlink>
      <w:r>
        <w:t xml:space="preserve"> </w:t>
      </w:r>
      <w:bookmarkEnd w:id="0"/>
    </w:p>
  </w:footnote>
  <w:footnote w:id="2">
    <w:p w14:paraId="57B5BF0B" w14:textId="1608B369" w:rsidR="00451985" w:rsidRDefault="00451985">
      <w:pPr>
        <w:pStyle w:val="FootnoteText"/>
      </w:pPr>
      <w:r>
        <w:rPr>
          <w:rStyle w:val="FootnoteReference"/>
        </w:rPr>
        <w:footnoteRef/>
      </w:r>
      <w:r>
        <w:t>S. Bartlett and D. Burton ‘Education Studies: Essential Issues’ (Sage, 2003) pg.47</w:t>
      </w:r>
    </w:p>
  </w:footnote>
  <w:footnote w:id="3">
    <w:p w14:paraId="15471762" w14:textId="3C2FE941" w:rsidR="00451985" w:rsidRDefault="00451985">
      <w:pPr>
        <w:pStyle w:val="FootnoteText"/>
      </w:pPr>
      <w:r>
        <w:rPr>
          <w:rStyle w:val="FootnoteReference"/>
        </w:rPr>
        <w:footnoteRef/>
      </w:r>
      <w:r>
        <w:t xml:space="preserve"> </w:t>
      </w:r>
      <w:bookmarkStart w:id="1" w:name="_Hlk509939419"/>
      <w:bookmarkStart w:id="2" w:name="_Hlk510211192"/>
      <w:r w:rsidRPr="003C7538">
        <w:rPr>
          <w:rFonts w:ascii="Times New Roman" w:hAnsi="Times New Roman" w:cs="Times New Roman"/>
        </w:rPr>
        <w:t xml:space="preserve">L.N Jalbani ‘The impact of effective teaching strategies </w:t>
      </w:r>
      <w:r>
        <w:rPr>
          <w:rFonts w:ascii="Times New Roman" w:hAnsi="Times New Roman" w:cs="Times New Roman"/>
        </w:rPr>
        <w:t xml:space="preserve">on the students’ academic performance and learning outcome’ ( College of Economic and Social Development, August 2014: A literature review [online] Available </w:t>
      </w:r>
      <w:hyperlink r:id="rId2" w:history="1">
        <w:r w:rsidRPr="00D25B06">
          <w:rPr>
            <w:rStyle w:val="Hyperlink"/>
            <w:rFonts w:ascii="Times New Roman" w:hAnsi="Times New Roman" w:cs="Times New Roman"/>
          </w:rPr>
          <w:t>https://www.grin.com/document/300046</w:t>
        </w:r>
      </w:hyperlink>
      <w:bookmarkEnd w:id="1"/>
      <w:r>
        <w:rPr>
          <w:rFonts w:ascii="Times New Roman" w:hAnsi="Times New Roman" w:cs="Times New Roman"/>
        </w:rPr>
        <w:t xml:space="preserve"> </w:t>
      </w:r>
    </w:p>
  </w:footnote>
  <w:footnote w:id="4">
    <w:p w14:paraId="4AEDBEC2" w14:textId="7BB78216" w:rsidR="00451985" w:rsidRDefault="00451985">
      <w:pPr>
        <w:pStyle w:val="FootnoteText"/>
      </w:pPr>
      <w:r>
        <w:rPr>
          <w:rStyle w:val="FootnoteReference"/>
        </w:rPr>
        <w:footnoteRef/>
      </w:r>
      <w:r>
        <w:t xml:space="preserve"> Ibid</w:t>
      </w:r>
      <w:r w:rsidR="00D51DD8">
        <w:t>.</w:t>
      </w:r>
      <w:r>
        <w:t xml:space="preserve"> </w:t>
      </w:r>
    </w:p>
  </w:footnote>
  <w:footnote w:id="5">
    <w:p w14:paraId="4BB4DA3E" w14:textId="45C14459" w:rsidR="00451985" w:rsidRDefault="00451985">
      <w:pPr>
        <w:pStyle w:val="FootnoteText"/>
      </w:pPr>
      <w:r>
        <w:rPr>
          <w:rStyle w:val="FootnoteReference"/>
        </w:rPr>
        <w:footnoteRef/>
      </w:r>
      <w:r>
        <w:t xml:space="preserve"> </w:t>
      </w:r>
      <w:r w:rsidRPr="001B06BA">
        <w:t xml:space="preserve">[online] Available. </w:t>
      </w:r>
      <w:hyperlink r:id="rId3" w:history="1">
        <w:r w:rsidRPr="00D25B06">
          <w:rPr>
            <w:rStyle w:val="Hyperlink"/>
          </w:rPr>
          <w:t>https://www.education-ni.gov.uk/articles/education-outside-school</w:t>
        </w:r>
      </w:hyperlink>
      <w:r>
        <w:t xml:space="preserve"> </w:t>
      </w:r>
    </w:p>
  </w:footnote>
  <w:footnote w:id="6">
    <w:p w14:paraId="247231FB" w14:textId="7D201C82" w:rsidR="00451985" w:rsidRDefault="00451985">
      <w:pPr>
        <w:pStyle w:val="FootnoteText"/>
      </w:pPr>
      <w:r>
        <w:rPr>
          <w:rStyle w:val="FootnoteReference"/>
        </w:rPr>
        <w:footnoteRef/>
      </w:r>
      <w:r>
        <w:t xml:space="preserve"> </w:t>
      </w:r>
      <w:r w:rsidRPr="001B06BA">
        <w:t xml:space="preserve">[online] Available. </w:t>
      </w:r>
      <w:hyperlink r:id="rId4" w:history="1">
        <w:r w:rsidRPr="00D25B06">
          <w:rPr>
            <w:rStyle w:val="Hyperlink"/>
          </w:rPr>
          <w:t>https://www.education-ni.gov.uk/articles/education-outside-school</w:t>
        </w:r>
      </w:hyperlink>
      <w:bookmarkStart w:id="3" w:name="_Hlk510033908"/>
      <w:r>
        <w:t xml:space="preserve"> </w:t>
      </w:r>
      <w:bookmarkEnd w:id="3"/>
    </w:p>
  </w:footnote>
  <w:footnote w:id="7">
    <w:p w14:paraId="672D71BD" w14:textId="4B9433AB" w:rsidR="00451985" w:rsidRDefault="00451985">
      <w:pPr>
        <w:pStyle w:val="FootnoteText"/>
      </w:pPr>
      <w:r>
        <w:rPr>
          <w:rStyle w:val="FootnoteReference"/>
        </w:rPr>
        <w:footnoteRef/>
      </w:r>
      <w:r>
        <w:t xml:space="preserve"> </w:t>
      </w:r>
      <w:r w:rsidRPr="001B06BA">
        <w:t xml:space="preserve">[online] Available.  </w:t>
      </w:r>
      <w:hyperlink r:id="rId5" w:history="1">
        <w:r w:rsidRPr="00FA6A52">
          <w:rPr>
            <w:rStyle w:val="Hyperlink"/>
          </w:rPr>
          <w:t>https://www.education-ni.gov.uk/sites/default/files/publications/education/2014-24-eotas-guidance.pdf</w:t>
        </w:r>
      </w:hyperlink>
      <w:r>
        <w:t xml:space="preserve"> </w:t>
      </w:r>
    </w:p>
  </w:footnote>
  <w:footnote w:id="8">
    <w:p w14:paraId="2705D7AC" w14:textId="452EC160" w:rsidR="00451985" w:rsidRDefault="00451985">
      <w:pPr>
        <w:pStyle w:val="FootnoteText"/>
      </w:pPr>
      <w:r>
        <w:rPr>
          <w:rStyle w:val="FootnoteReference"/>
        </w:rPr>
        <w:footnoteRef/>
      </w:r>
      <w:r>
        <w:t xml:space="preserve"> </w:t>
      </w:r>
      <w:r w:rsidRPr="001914BD">
        <w:t xml:space="preserve">L.N Jalbani ‘The impact of effective teaching strategies on the students’ academic performance and learning outcome’ ( College of Economic and Social Development, August 2014: A literature review [online] Available </w:t>
      </w:r>
      <w:hyperlink r:id="rId6" w:history="1">
        <w:r w:rsidRPr="001914BD">
          <w:rPr>
            <w:rStyle w:val="Hyperlink"/>
          </w:rPr>
          <w:t>https://www.grin.com/document/300046</w:t>
        </w:r>
      </w:hyperlink>
      <w:r>
        <w:t xml:space="preserve"> </w:t>
      </w:r>
    </w:p>
  </w:footnote>
  <w:footnote w:id="9">
    <w:p w14:paraId="119E34B1" w14:textId="7F7B795B" w:rsidR="00451985" w:rsidRDefault="00451985" w:rsidP="006C68CD">
      <w:pPr>
        <w:pStyle w:val="FootnoteText"/>
      </w:pPr>
      <w:r>
        <w:rPr>
          <w:rStyle w:val="FootnoteReference"/>
        </w:rPr>
        <w:footnoteRef/>
      </w:r>
      <w:bookmarkStart w:id="4" w:name="_Hlk510024479"/>
      <w:r w:rsidRPr="00827DE3">
        <w:rPr>
          <w:color w:val="000000" w:themeColor="text1"/>
        </w:rPr>
        <w:fldChar w:fldCharType="begin"/>
      </w:r>
      <w:r w:rsidRPr="00827DE3">
        <w:rPr>
          <w:color w:val="000000" w:themeColor="text1"/>
        </w:rPr>
        <w:instrText xml:space="preserve"> HYPERLINK "https://www.theguardian.com/profile/adharanandfinn" </w:instrText>
      </w:r>
      <w:r w:rsidRPr="00827DE3">
        <w:rPr>
          <w:color w:val="000000" w:themeColor="text1"/>
        </w:rPr>
        <w:fldChar w:fldCharType="separate"/>
      </w:r>
      <w:r w:rsidRPr="00827DE3">
        <w:rPr>
          <w:rStyle w:val="Hyperlink"/>
          <w:bCs/>
          <w:color w:val="000000" w:themeColor="text1"/>
          <w:u w:val="none"/>
        </w:rPr>
        <w:t>A. Finn</w:t>
      </w:r>
      <w:r w:rsidRPr="00827DE3">
        <w:rPr>
          <w:color w:val="000000" w:themeColor="text1"/>
        </w:rPr>
        <w:fldChar w:fldCharType="end"/>
      </w:r>
      <w:r>
        <w:rPr>
          <w:color w:val="000000" w:themeColor="text1"/>
        </w:rPr>
        <w:t>,</w:t>
      </w:r>
      <w:r w:rsidRPr="00827DE3">
        <w:rPr>
          <w:color w:val="000000" w:themeColor="text1"/>
        </w:rPr>
        <w:t xml:space="preserve"> </w:t>
      </w:r>
      <w:r>
        <w:t>‘</w:t>
      </w:r>
      <w:r w:rsidRPr="006C68CD">
        <w:t>Home schooling: one month in and we still think we're right. Probably…</w:t>
      </w:r>
      <w:r>
        <w:t xml:space="preserve">’(The Gardian, </w:t>
      </w:r>
      <w:r w:rsidRPr="00827DE3">
        <w:t>10 Oct 2008</w:t>
      </w:r>
      <w:r>
        <w:t>)</w:t>
      </w:r>
      <w:r w:rsidRPr="006C68CD">
        <w:t xml:space="preserve"> </w:t>
      </w:r>
      <w:r>
        <w:t xml:space="preserve">[online] Available  </w:t>
      </w:r>
      <w:bookmarkStart w:id="5" w:name="_Hlk510024547"/>
      <w:bookmarkEnd w:id="4"/>
      <w:r>
        <w:fldChar w:fldCharType="begin"/>
      </w:r>
      <w:r>
        <w:instrText xml:space="preserve"> HYPERLINK "</w:instrText>
      </w:r>
      <w:r w:rsidRPr="006C68CD">
        <w:instrText>https://www.theguardian.com/education/mortarboard/2008/oct/10/schools-earlyyearseducation</w:instrText>
      </w:r>
      <w:r>
        <w:instrText xml:space="preserve">" </w:instrText>
      </w:r>
      <w:r>
        <w:fldChar w:fldCharType="separate"/>
      </w:r>
      <w:r w:rsidRPr="00FA6A52">
        <w:rPr>
          <w:rStyle w:val="Hyperlink"/>
        </w:rPr>
        <w:t>https://www.theguardian.com/education/mortarboard/2008/oct/10/schools-earlyyearseducation</w:t>
      </w:r>
      <w:r>
        <w:fldChar w:fldCharType="end"/>
      </w:r>
      <w:r>
        <w:t xml:space="preserve"> </w:t>
      </w:r>
      <w:bookmarkEnd w:id="5"/>
    </w:p>
  </w:footnote>
  <w:footnote w:id="10">
    <w:p w14:paraId="54C51EE2" w14:textId="5390F944" w:rsidR="00451985" w:rsidRDefault="00451985">
      <w:pPr>
        <w:pStyle w:val="FootnoteText"/>
      </w:pPr>
      <w:r>
        <w:rPr>
          <w:rStyle w:val="FootnoteReference"/>
        </w:rPr>
        <w:footnoteRef/>
      </w:r>
      <w:r>
        <w:t xml:space="preserve"> </w:t>
      </w:r>
      <w:r w:rsidR="00D51DD8">
        <w:t>I</w:t>
      </w:r>
      <w:r>
        <w:t>bid</w:t>
      </w:r>
      <w:r w:rsidR="00D51DD8">
        <w:t>.</w:t>
      </w:r>
    </w:p>
  </w:footnote>
  <w:footnote w:id="11">
    <w:p w14:paraId="5C29F737" w14:textId="180057A9" w:rsidR="00451985" w:rsidRDefault="00451985">
      <w:pPr>
        <w:pStyle w:val="FootnoteText"/>
      </w:pPr>
      <w:r>
        <w:rPr>
          <w:rStyle w:val="FootnoteReference"/>
        </w:rPr>
        <w:footnoteRef/>
      </w:r>
      <w:bookmarkStart w:id="6" w:name="_Hlk510213604"/>
      <w:r w:rsidRPr="00DA6B46">
        <w:t>J</w:t>
      </w:r>
      <w:r>
        <w:t>.</w:t>
      </w:r>
      <w:r w:rsidRPr="00DA6B46">
        <w:t xml:space="preserve"> Stephenson</w:t>
      </w:r>
      <w:r>
        <w:t>.,</w:t>
      </w:r>
      <w:r w:rsidRPr="00DA6B46">
        <w:t xml:space="preserve"> C</w:t>
      </w:r>
      <w:r>
        <w:t>.</w:t>
      </w:r>
      <w:r w:rsidRPr="00DA6B46">
        <w:t xml:space="preserve"> Adams</w:t>
      </w:r>
      <w:r>
        <w:t>, ‘</w:t>
      </w:r>
      <w:r w:rsidRPr="00DA6B46">
        <w:t>The social communication experience of children with autism in mainstream school</w:t>
      </w:r>
      <w:r>
        <w:t>’(</w:t>
      </w:r>
      <w:r w:rsidRPr="00DA6B46">
        <w:t>17</w:t>
      </w:r>
      <w:r>
        <w:t>/0</w:t>
      </w:r>
      <w:r w:rsidRPr="00DA6B46">
        <w:t>2</w:t>
      </w:r>
      <w:r>
        <w:t>/</w:t>
      </w:r>
      <w:r w:rsidRPr="00DA6B46">
        <w:t>2016</w:t>
      </w:r>
      <w:r>
        <w:t xml:space="preserve">)[online] Available </w:t>
      </w:r>
      <w:hyperlink r:id="rId7" w:history="1">
        <w:r w:rsidRPr="00FA6A52">
          <w:rPr>
            <w:rStyle w:val="Hyperlink"/>
          </w:rPr>
          <w:t>https://www.research.manchester.ac.uk/portal/files/50284846/Stephenson_and_Adams_2016.pdf</w:t>
        </w:r>
      </w:hyperlink>
      <w:bookmarkEnd w:id="6"/>
      <w:r>
        <w:t xml:space="preserve">  </w:t>
      </w:r>
    </w:p>
  </w:footnote>
  <w:footnote w:id="12">
    <w:p w14:paraId="768FC69D" w14:textId="3ABF8D77" w:rsidR="00451985" w:rsidRDefault="00451985">
      <w:pPr>
        <w:pStyle w:val="FootnoteText"/>
      </w:pPr>
      <w:r>
        <w:rPr>
          <w:rStyle w:val="FootnoteReference"/>
        </w:rPr>
        <w:footnoteRef/>
      </w:r>
      <w:r>
        <w:t xml:space="preserve"> Ibid</w:t>
      </w:r>
      <w:r w:rsidR="00D51DD8">
        <w:t>.</w:t>
      </w:r>
    </w:p>
  </w:footnote>
  <w:footnote w:id="13">
    <w:p w14:paraId="0361860B" w14:textId="77D1CB70" w:rsidR="00451985" w:rsidRDefault="00451985">
      <w:pPr>
        <w:pStyle w:val="FootnoteText"/>
      </w:pPr>
      <w:r>
        <w:rPr>
          <w:rStyle w:val="FootnoteReference"/>
        </w:rPr>
        <w:footnoteRef/>
      </w:r>
      <w:bookmarkStart w:id="7" w:name="_Hlk509956619"/>
      <w:bookmarkStart w:id="8" w:name="_Hlk510211008"/>
      <w:r w:rsidRPr="0050682B">
        <w:t>C</w:t>
      </w:r>
      <w:r>
        <w:t xml:space="preserve">. </w:t>
      </w:r>
      <w:r w:rsidRPr="0050682B">
        <w:t>Kyriacou</w:t>
      </w:r>
      <w:r>
        <w:t>, ‘</w:t>
      </w:r>
      <w:r w:rsidRPr="0050682B">
        <w:t>Essential Teaching Skills</w:t>
      </w:r>
      <w:r>
        <w:t xml:space="preserve">: Studies of Teaching Skills’ (Nelson Thornes, 2007) pg.9 [online] Available </w:t>
      </w:r>
      <w:hyperlink r:id="rId8" w:history="1">
        <w:r w:rsidRPr="00FA6A52">
          <w:rPr>
            <w:rStyle w:val="Hyperlink"/>
          </w:rPr>
          <w:t>http://recruitusmc.org/wp-content/uploads/2014/10/essential_teaching_skills_.pdf</w:t>
        </w:r>
      </w:hyperlink>
      <w:r>
        <w:t xml:space="preserve"> </w:t>
      </w:r>
      <w:bookmarkEnd w:id="7"/>
    </w:p>
  </w:footnote>
  <w:footnote w:id="14">
    <w:p w14:paraId="378C3FC9" w14:textId="33462B9C" w:rsidR="00451985" w:rsidRDefault="00451985">
      <w:pPr>
        <w:pStyle w:val="FootnoteText"/>
      </w:pPr>
      <w:r>
        <w:rPr>
          <w:rStyle w:val="FootnoteReference"/>
        </w:rPr>
        <w:footnoteRef/>
      </w:r>
      <w:r>
        <w:t xml:space="preserve"> Ibid</w:t>
      </w:r>
      <w:r w:rsidR="00D51DD8">
        <w:t>.</w:t>
      </w:r>
      <w:r>
        <w:t xml:space="preserve"> </w:t>
      </w:r>
    </w:p>
  </w:footnote>
  <w:footnote w:id="15">
    <w:p w14:paraId="6A6E2890" w14:textId="650F48DF" w:rsidR="00451985" w:rsidRDefault="00451985">
      <w:pPr>
        <w:pStyle w:val="FootnoteText"/>
      </w:pPr>
      <w:r>
        <w:rPr>
          <w:rStyle w:val="FootnoteReference"/>
        </w:rPr>
        <w:footnoteRef/>
      </w:r>
      <w:r>
        <w:t xml:space="preserve"> </w:t>
      </w:r>
      <w:hyperlink r:id="rId9" w:history="1">
        <w:r w:rsidRPr="00572B95">
          <w:rPr>
            <w:rStyle w:val="Hyperlink"/>
            <w:bCs/>
            <w:color w:val="000000" w:themeColor="text1"/>
            <w:u w:val="none"/>
          </w:rPr>
          <w:t>A. Finn</w:t>
        </w:r>
      </w:hyperlink>
      <w:r w:rsidRPr="00572B95">
        <w:t xml:space="preserve">, ‘Home schooling: one month in and we still think we're right. Probably…’(The </w:t>
      </w:r>
      <w:r w:rsidR="00941600" w:rsidRPr="00572B95">
        <w:t>Guardian</w:t>
      </w:r>
      <w:r w:rsidRPr="00572B95">
        <w:t xml:space="preserve">, 10 Oct 2008) [online] Available </w:t>
      </w:r>
      <w:hyperlink r:id="rId10" w:history="1">
        <w:r w:rsidRPr="00572B95">
          <w:rPr>
            <w:rStyle w:val="Hyperlink"/>
          </w:rPr>
          <w:t>https://www.theguardian.com/education/mortarboard/2008/oct/10/schools-earlyyearseducation</w:t>
        </w:r>
      </w:hyperlink>
      <w:r>
        <w:t xml:space="preserve"> </w:t>
      </w:r>
      <w:r w:rsidRPr="00572B95">
        <w:t xml:space="preserve"> </w:t>
      </w:r>
    </w:p>
  </w:footnote>
  <w:footnote w:id="16">
    <w:p w14:paraId="1EA66997" w14:textId="7B8E346F" w:rsidR="00451985" w:rsidRDefault="00451985">
      <w:pPr>
        <w:pStyle w:val="FootnoteText"/>
      </w:pPr>
      <w:r>
        <w:rPr>
          <w:rStyle w:val="FootnoteReference"/>
        </w:rPr>
        <w:footnoteRef/>
      </w:r>
      <w:r>
        <w:t xml:space="preserve"> </w:t>
      </w:r>
      <w:r w:rsidR="00D51DD8">
        <w:t>I</w:t>
      </w:r>
      <w:r>
        <w:t>bid</w:t>
      </w:r>
      <w:r w:rsidR="00D51DD8">
        <w:t>.</w:t>
      </w:r>
    </w:p>
  </w:footnote>
  <w:footnote w:id="17">
    <w:p w14:paraId="25A445FA" w14:textId="633671FB" w:rsidR="00451985" w:rsidRDefault="00451985">
      <w:pPr>
        <w:pStyle w:val="FootnoteText"/>
      </w:pPr>
      <w:r>
        <w:rPr>
          <w:rStyle w:val="FootnoteReference"/>
        </w:rPr>
        <w:footnoteRef/>
      </w:r>
      <w:r>
        <w:t xml:space="preserve"> </w:t>
      </w:r>
      <w:r w:rsidR="00D51DD8">
        <w:t>I</w:t>
      </w:r>
      <w:r>
        <w:t>bid</w:t>
      </w:r>
      <w:r w:rsidR="00D51DD8">
        <w:t>.</w:t>
      </w:r>
    </w:p>
  </w:footnote>
  <w:footnote w:id="18">
    <w:p w14:paraId="592D2B3E" w14:textId="33C250F4" w:rsidR="00451985" w:rsidRDefault="00451985" w:rsidP="00FF2655">
      <w:pPr>
        <w:pStyle w:val="FootnoteText"/>
      </w:pPr>
      <w:r>
        <w:rPr>
          <w:rStyle w:val="FootnoteReference"/>
        </w:rPr>
        <w:footnoteRef/>
      </w:r>
      <w:r>
        <w:t xml:space="preserve"> </w:t>
      </w:r>
      <w:bookmarkStart w:id="9" w:name="_Hlk510210905"/>
      <w:r>
        <w:t xml:space="preserve">Heart Pine Waldorf School [online] Available  </w:t>
      </w:r>
      <w:hyperlink r:id="rId11" w:history="1">
        <w:r w:rsidRPr="00FA6A52">
          <w:rPr>
            <w:rStyle w:val="Hyperlink"/>
          </w:rPr>
          <w:t>http://heartpineschool.org/curriculum.html</w:t>
        </w:r>
      </w:hyperlink>
      <w:r>
        <w:t xml:space="preserve"> </w:t>
      </w:r>
    </w:p>
  </w:footnote>
  <w:footnote w:id="19">
    <w:p w14:paraId="35617BAC" w14:textId="40C281E8" w:rsidR="00451985" w:rsidRPr="009A5038" w:rsidRDefault="00451985" w:rsidP="009A5038">
      <w:pPr>
        <w:pStyle w:val="FootnoteText"/>
        <w:rPr>
          <w:b/>
          <w:bCs/>
        </w:rPr>
      </w:pPr>
      <w:r>
        <w:rPr>
          <w:rStyle w:val="FootnoteReference"/>
        </w:rPr>
        <w:footnoteRef/>
      </w:r>
      <w:r>
        <w:t xml:space="preserve"> ‘</w:t>
      </w:r>
      <w:r w:rsidRPr="009A5038">
        <w:rPr>
          <w:bCs/>
        </w:rPr>
        <w:t>5 Unique Benefits of Waldorf Education</w:t>
      </w:r>
      <w:r>
        <w:rPr>
          <w:bCs/>
        </w:rPr>
        <w:t>’</w:t>
      </w:r>
    </w:p>
    <w:p w14:paraId="74F5A446" w14:textId="77D244FB" w:rsidR="00451985" w:rsidRDefault="00451985" w:rsidP="009A5038">
      <w:pPr>
        <w:pStyle w:val="FootnoteText"/>
      </w:pPr>
      <w:r w:rsidRPr="009A5038">
        <w:t xml:space="preserve"> </w:t>
      </w:r>
      <w:r>
        <w:t xml:space="preserve">[online] Available  </w:t>
      </w:r>
      <w:hyperlink r:id="rId12" w:history="1">
        <w:r w:rsidRPr="00FA6A52">
          <w:rPr>
            <w:rStyle w:val="Hyperlink"/>
          </w:rPr>
          <w:t>http://rootparenting.org/5-unique-benefits-of-waldorf-education/</w:t>
        </w:r>
      </w:hyperlink>
      <w:r>
        <w:t xml:space="preserve"> </w:t>
      </w:r>
    </w:p>
  </w:footnote>
  <w:footnote w:id="20">
    <w:p w14:paraId="60173F49" w14:textId="0D5FE7A4" w:rsidR="00451985" w:rsidRDefault="00451985">
      <w:pPr>
        <w:pStyle w:val="FootnoteText"/>
      </w:pPr>
      <w:r>
        <w:rPr>
          <w:rStyle w:val="FootnoteReference"/>
        </w:rPr>
        <w:footnoteRef/>
      </w:r>
      <w:r>
        <w:t xml:space="preserve"> </w:t>
      </w:r>
      <w:r w:rsidR="00D51DD8">
        <w:t>I</w:t>
      </w:r>
      <w:r>
        <w:t>bid</w:t>
      </w:r>
      <w:r w:rsidR="00D51DD8">
        <w:t>.</w:t>
      </w:r>
    </w:p>
  </w:footnote>
  <w:footnote w:id="21">
    <w:p w14:paraId="5382B81A" w14:textId="5E97FF86" w:rsidR="00451985" w:rsidRDefault="00451985">
      <w:pPr>
        <w:pStyle w:val="FootnoteText"/>
      </w:pPr>
      <w:r>
        <w:rPr>
          <w:rStyle w:val="FootnoteReference"/>
        </w:rPr>
        <w:footnoteRef/>
      </w:r>
      <w:r>
        <w:t xml:space="preserve"> </w:t>
      </w:r>
      <w:bookmarkStart w:id="10" w:name="_Hlk510210771"/>
      <w:r>
        <w:t xml:space="preserve">K. Robinson, (lecture- ‘Do schools kill creativity?’ </w:t>
      </w:r>
      <w:hyperlink r:id="rId13" w:anchor="t-1148341" w:history="1">
        <w:r w:rsidRPr="00FA6A52">
          <w:rPr>
            <w:rStyle w:val="Hyperlink"/>
          </w:rPr>
          <w:t>https://www.ted.com/talks/ken_robinson_says_schools_kill_creativity#t-1148341</w:t>
        </w:r>
      </w:hyperlink>
      <w:r>
        <w:t xml:space="preserve"> </w:t>
      </w:r>
    </w:p>
  </w:footnote>
  <w:footnote w:id="22">
    <w:p w14:paraId="562C4D8D" w14:textId="472BE34C" w:rsidR="00451985" w:rsidRDefault="00451985">
      <w:pPr>
        <w:pStyle w:val="FootnoteText"/>
      </w:pPr>
      <w:r>
        <w:rPr>
          <w:rStyle w:val="FootnoteReference"/>
        </w:rPr>
        <w:footnoteRef/>
      </w:r>
      <w:r>
        <w:t xml:space="preserve"> ‘</w:t>
      </w:r>
      <w:r w:rsidRPr="002038B2">
        <w:t>Steiner schools: Learning from experience</w:t>
      </w:r>
      <w:r>
        <w:t>’ (</w:t>
      </w:r>
      <w:r w:rsidRPr="002038B2">
        <w:t xml:space="preserve"> </w:t>
      </w:r>
      <w:r>
        <w:t>0</w:t>
      </w:r>
      <w:r w:rsidRPr="002038B2">
        <w:t>6</w:t>
      </w:r>
      <w:r>
        <w:t>/07/</w:t>
      </w:r>
      <w:r w:rsidRPr="002038B2">
        <w:t>2005</w:t>
      </w:r>
      <w:r>
        <w:t>)</w:t>
      </w:r>
      <w:r w:rsidRPr="002038B2">
        <w:t xml:space="preserve"> </w:t>
      </w:r>
      <w:r>
        <w:t xml:space="preserve">[online] Available </w:t>
      </w:r>
      <w:hyperlink r:id="rId14" w:history="1">
        <w:r w:rsidRPr="00FA6A52">
          <w:rPr>
            <w:rStyle w:val="Hyperlink"/>
          </w:rPr>
          <w:t>https://www.independent.co.uk/news/education/education-news/steiner-schools-learning-from-experience-297288.html</w:t>
        </w:r>
      </w:hyperlink>
      <w:r>
        <w:t xml:space="preserve"> </w:t>
      </w:r>
    </w:p>
  </w:footnote>
  <w:footnote w:id="23">
    <w:p w14:paraId="311D41F2" w14:textId="665860B7" w:rsidR="00451985" w:rsidRDefault="00451985">
      <w:pPr>
        <w:pStyle w:val="FootnoteText"/>
      </w:pPr>
      <w:r>
        <w:rPr>
          <w:rStyle w:val="FootnoteReference"/>
        </w:rPr>
        <w:footnoteRef/>
      </w:r>
      <w:r>
        <w:t xml:space="preserve">‘H. Barnes, Integrating the Curriculum: Learning that grows with the learner: An introduction to Waldolf Education’ (1991) [online] Available </w:t>
      </w:r>
      <w:hyperlink r:id="rId15" w:history="1">
        <w:r w:rsidRPr="00FA6A52">
          <w:rPr>
            <w:rStyle w:val="Hyperlink"/>
          </w:rPr>
          <w:t>http://ascd.com/ASCD/pdf/journals/ed_lead/el_199110_barnes.pdf</w:t>
        </w:r>
      </w:hyperlink>
      <w:r>
        <w:t xml:space="preserve">  </w:t>
      </w:r>
    </w:p>
  </w:footnote>
  <w:footnote w:id="24">
    <w:p w14:paraId="78FEF5F4" w14:textId="121BF9A7" w:rsidR="00451985" w:rsidRDefault="00451985">
      <w:pPr>
        <w:pStyle w:val="FootnoteText"/>
      </w:pPr>
      <w:r>
        <w:rPr>
          <w:rStyle w:val="FootnoteReference"/>
        </w:rPr>
        <w:footnoteRef/>
      </w:r>
      <w:r>
        <w:t xml:space="preserve"> </w:t>
      </w:r>
      <w:bookmarkStart w:id="11" w:name="_Hlk510109861"/>
      <w:r>
        <w:t>S. Bartlett., D. Burton, ‘Education Studies: Essential Issues’ (Sage, 2003) pg.31</w:t>
      </w:r>
      <w:bookmarkEnd w:id="11"/>
    </w:p>
  </w:footnote>
  <w:footnote w:id="25">
    <w:p w14:paraId="1B155D0D" w14:textId="30414E2E" w:rsidR="00451985" w:rsidRDefault="00451985">
      <w:pPr>
        <w:pStyle w:val="FootnoteText"/>
      </w:pPr>
      <w:r>
        <w:rPr>
          <w:rStyle w:val="FootnoteReference"/>
        </w:rPr>
        <w:footnoteRef/>
      </w:r>
      <w:r>
        <w:t xml:space="preserve"> </w:t>
      </w:r>
      <w:bookmarkStart w:id="12" w:name="_Hlk510210487"/>
      <w:r>
        <w:t>J. Holt ‘How Children Fail’ (A Merloyd Lawrence Book, 1982) pg.154</w:t>
      </w:r>
    </w:p>
    <w:bookmarkEnd w:id="12"/>
  </w:footnote>
  <w:footnote w:id="26">
    <w:p w14:paraId="6524113D" w14:textId="703CA624" w:rsidR="00451985" w:rsidRDefault="00451985">
      <w:pPr>
        <w:pStyle w:val="FootnoteText"/>
      </w:pPr>
      <w:r>
        <w:rPr>
          <w:rStyle w:val="FootnoteReference"/>
        </w:rPr>
        <w:footnoteRef/>
      </w:r>
      <w:r>
        <w:t xml:space="preserve"> </w:t>
      </w:r>
      <w:r w:rsidRPr="00C37AC1">
        <w:t>S. Bartlett., D. Burton, ‘Education Studies: Essential Issues’ (Sage, 2003) pg.3</w:t>
      </w:r>
      <w:r>
        <w:t>0</w:t>
      </w:r>
    </w:p>
  </w:footnote>
  <w:footnote w:id="27">
    <w:p w14:paraId="4E3B4E53" w14:textId="734AD07A" w:rsidR="00451985" w:rsidRDefault="00451985">
      <w:pPr>
        <w:pStyle w:val="FootnoteText"/>
      </w:pPr>
      <w:r>
        <w:rPr>
          <w:rStyle w:val="FootnoteReference"/>
        </w:rPr>
        <w:footnoteRef/>
      </w:r>
      <w:r>
        <w:t xml:space="preserve"> Ibid</w:t>
      </w:r>
      <w:r w:rsidR="00D51DD8">
        <w:t>.</w:t>
      </w:r>
      <w:r>
        <w:t xml:space="preserve"> pg. 32</w:t>
      </w:r>
    </w:p>
  </w:footnote>
  <w:footnote w:id="28">
    <w:p w14:paraId="3CC04895" w14:textId="7F90DBBD" w:rsidR="00FA543B" w:rsidRDefault="00FA543B">
      <w:pPr>
        <w:pStyle w:val="FootnoteText"/>
      </w:pPr>
      <w:r>
        <w:rPr>
          <w:rStyle w:val="FootnoteReference"/>
        </w:rPr>
        <w:footnoteRef/>
      </w:r>
      <w:r>
        <w:t xml:space="preserve"> Ibid</w:t>
      </w:r>
      <w:r w:rsidR="00D51DD8">
        <w:t>.</w:t>
      </w:r>
      <w:r>
        <w:t xml:space="preserve"> pg.32</w:t>
      </w:r>
    </w:p>
  </w:footnote>
  <w:footnote w:id="29">
    <w:p w14:paraId="0AE493B2" w14:textId="46996EEB" w:rsidR="002A2C32" w:rsidRDefault="002A2C32">
      <w:pPr>
        <w:pStyle w:val="FootnoteText"/>
      </w:pPr>
      <w:r>
        <w:rPr>
          <w:rStyle w:val="FootnoteReference"/>
        </w:rPr>
        <w:footnoteRef/>
      </w:r>
      <w:r>
        <w:t xml:space="preserve"> </w:t>
      </w:r>
      <w:bookmarkStart w:id="14" w:name="_Hlk510210537"/>
      <w:r w:rsidRPr="002A2C32">
        <w:t>P</w:t>
      </w:r>
      <w:r>
        <w:t>.</w:t>
      </w:r>
      <w:r w:rsidRPr="002A2C32">
        <w:t xml:space="preserve"> Freire</w:t>
      </w:r>
      <w:r>
        <w:t>,</w:t>
      </w:r>
      <w:r w:rsidRPr="002A2C32">
        <w:t xml:space="preserve"> </w:t>
      </w:r>
      <w:r>
        <w:t>‘</w:t>
      </w:r>
      <w:r w:rsidRPr="002A2C32">
        <w:t>Pedagogy of the Oppressed</w:t>
      </w:r>
      <w:r>
        <w:t>’</w:t>
      </w:r>
      <w:r w:rsidRPr="002A2C32">
        <w:t xml:space="preserve"> (1968) </w:t>
      </w:r>
      <w:r>
        <w:t xml:space="preserve">[online] Available  </w:t>
      </w:r>
      <w:hyperlink r:id="rId16" w:history="1">
        <w:r w:rsidRPr="00FA6A52">
          <w:rPr>
            <w:rStyle w:val="Hyperlink"/>
          </w:rPr>
          <w:t>https://pdfs.semanticscholar.org/64a7/9f89a714dc4d2d845597bb342a72443ace71.pdf</w:t>
        </w:r>
      </w:hyperlink>
      <w:r>
        <w:t xml:space="preserve"> </w:t>
      </w:r>
    </w:p>
  </w:footnote>
  <w:footnote w:id="30">
    <w:p w14:paraId="2E60031B" w14:textId="53DA7A40" w:rsidR="00854F15" w:rsidRDefault="00854F15">
      <w:pPr>
        <w:pStyle w:val="FootnoteText"/>
      </w:pPr>
      <w:r>
        <w:rPr>
          <w:rStyle w:val="FootnoteReference"/>
        </w:rPr>
        <w:footnoteRef/>
      </w:r>
      <w:r>
        <w:t xml:space="preserve"> Ibid</w:t>
      </w:r>
      <w:r w:rsidR="00D51DD8">
        <w:t>.</w:t>
      </w:r>
      <w:r>
        <w:t xml:space="preserve"> </w:t>
      </w:r>
    </w:p>
  </w:footnote>
  <w:footnote w:id="31">
    <w:p w14:paraId="4F666433" w14:textId="2A132FC5" w:rsidR="00D51DD8" w:rsidRDefault="00D51DD8">
      <w:pPr>
        <w:pStyle w:val="FootnoteText"/>
      </w:pPr>
      <w:r>
        <w:rPr>
          <w:rStyle w:val="FootnoteReference"/>
        </w:rPr>
        <w:footnoteRef/>
      </w:r>
      <w:r>
        <w:t xml:space="preserve"> </w:t>
      </w:r>
      <w:hyperlink r:id="rId17" w:history="1">
        <w:r w:rsidRPr="00D51DD8">
          <w:rPr>
            <w:rStyle w:val="Hyperlink"/>
          </w:rPr>
          <w:t>https://www.education-ni.gov.uk/sites/default/files/publications/education/2014-24-eotas-guidance.pdf</w:t>
        </w:r>
      </w:hyperlink>
      <w:r>
        <w:t xml:space="preserve"> </w:t>
      </w:r>
    </w:p>
  </w:footnote>
  <w:footnote w:id="32">
    <w:p w14:paraId="028E781E" w14:textId="1150625E" w:rsidR="00A57765" w:rsidRDefault="00A57765" w:rsidP="00A57765">
      <w:pPr>
        <w:pStyle w:val="FootnoteText"/>
      </w:pPr>
      <w:r>
        <w:rPr>
          <w:rStyle w:val="FootnoteReference"/>
        </w:rPr>
        <w:footnoteRef/>
      </w:r>
      <w:r>
        <w:t xml:space="preserve"> </w:t>
      </w:r>
      <w:r w:rsidR="00D51DD8">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ECC8EE" w14:textId="525E1AE1" w:rsidR="00451985" w:rsidRDefault="00451985">
    <w:pPr>
      <w:pStyle w:val="Header"/>
    </w:pPr>
    <w:r>
      <w:t>Rachel Thomas</w:t>
    </w:r>
    <w:r>
      <w:ptab w:relativeTo="margin" w:alignment="center" w:leader="none"/>
    </w:r>
    <w:r>
      <w:t>HUSK6009</w:t>
    </w:r>
    <w:r>
      <w:ptab w:relativeTo="margin" w:alignment="right" w:leader="none"/>
    </w:r>
    <w:r>
      <w:t>Briefing Paper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A81BB8"/>
    <w:multiLevelType w:val="hybridMultilevel"/>
    <w:tmpl w:val="346A5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AE35E5"/>
    <w:multiLevelType w:val="hybridMultilevel"/>
    <w:tmpl w:val="A162D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975E67"/>
    <w:multiLevelType w:val="hybridMultilevel"/>
    <w:tmpl w:val="F3548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740EE1"/>
    <w:multiLevelType w:val="hybridMultilevel"/>
    <w:tmpl w:val="92FEA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473"/>
    <w:rsid w:val="00011375"/>
    <w:rsid w:val="0003454B"/>
    <w:rsid w:val="00035805"/>
    <w:rsid w:val="00040CB8"/>
    <w:rsid w:val="00077D1E"/>
    <w:rsid w:val="000A3971"/>
    <w:rsid w:val="000A4B70"/>
    <w:rsid w:val="000A7DF9"/>
    <w:rsid w:val="000B36AB"/>
    <w:rsid w:val="00117A4B"/>
    <w:rsid w:val="001341E2"/>
    <w:rsid w:val="00141B77"/>
    <w:rsid w:val="00152221"/>
    <w:rsid w:val="00165DFC"/>
    <w:rsid w:val="001914BD"/>
    <w:rsid w:val="001B06BA"/>
    <w:rsid w:val="00200F00"/>
    <w:rsid w:val="002038B2"/>
    <w:rsid w:val="0021366B"/>
    <w:rsid w:val="00216E78"/>
    <w:rsid w:val="002263EB"/>
    <w:rsid w:val="00232EAF"/>
    <w:rsid w:val="002462CB"/>
    <w:rsid w:val="00271E31"/>
    <w:rsid w:val="0027516B"/>
    <w:rsid w:val="00277006"/>
    <w:rsid w:val="00286B33"/>
    <w:rsid w:val="0029102A"/>
    <w:rsid w:val="002A2C32"/>
    <w:rsid w:val="002C203E"/>
    <w:rsid w:val="002E05AA"/>
    <w:rsid w:val="00330F05"/>
    <w:rsid w:val="003311D0"/>
    <w:rsid w:val="00335470"/>
    <w:rsid w:val="00336E0C"/>
    <w:rsid w:val="00360877"/>
    <w:rsid w:val="003947C3"/>
    <w:rsid w:val="003B01AA"/>
    <w:rsid w:val="003B0B5C"/>
    <w:rsid w:val="003B5814"/>
    <w:rsid w:val="003C7538"/>
    <w:rsid w:val="003E0238"/>
    <w:rsid w:val="003E49FB"/>
    <w:rsid w:val="003F2F64"/>
    <w:rsid w:val="00407E59"/>
    <w:rsid w:val="00421658"/>
    <w:rsid w:val="004232BA"/>
    <w:rsid w:val="00426624"/>
    <w:rsid w:val="00451985"/>
    <w:rsid w:val="00460671"/>
    <w:rsid w:val="00497EDF"/>
    <w:rsid w:val="004B45AE"/>
    <w:rsid w:val="004C2335"/>
    <w:rsid w:val="004C57FE"/>
    <w:rsid w:val="004D1225"/>
    <w:rsid w:val="004D7F41"/>
    <w:rsid w:val="004E1E1C"/>
    <w:rsid w:val="0050682B"/>
    <w:rsid w:val="00572B95"/>
    <w:rsid w:val="0057498E"/>
    <w:rsid w:val="00582494"/>
    <w:rsid w:val="0059462D"/>
    <w:rsid w:val="005B76AC"/>
    <w:rsid w:val="005C21A0"/>
    <w:rsid w:val="005E56FB"/>
    <w:rsid w:val="005E6D4D"/>
    <w:rsid w:val="005F5C4C"/>
    <w:rsid w:val="0061647D"/>
    <w:rsid w:val="00620C6B"/>
    <w:rsid w:val="00631AE8"/>
    <w:rsid w:val="006405DA"/>
    <w:rsid w:val="006723C1"/>
    <w:rsid w:val="00672F15"/>
    <w:rsid w:val="00683408"/>
    <w:rsid w:val="006B4AE3"/>
    <w:rsid w:val="006C2FBE"/>
    <w:rsid w:val="006C68CD"/>
    <w:rsid w:val="00700CDB"/>
    <w:rsid w:val="0070173D"/>
    <w:rsid w:val="00727451"/>
    <w:rsid w:val="00760678"/>
    <w:rsid w:val="0078032E"/>
    <w:rsid w:val="00794A22"/>
    <w:rsid w:val="007F3766"/>
    <w:rsid w:val="007F3F88"/>
    <w:rsid w:val="0080173B"/>
    <w:rsid w:val="00826892"/>
    <w:rsid w:val="00827DE3"/>
    <w:rsid w:val="008453B8"/>
    <w:rsid w:val="00847CB8"/>
    <w:rsid w:val="00854F15"/>
    <w:rsid w:val="00855372"/>
    <w:rsid w:val="008645FF"/>
    <w:rsid w:val="00865C88"/>
    <w:rsid w:val="00874DB3"/>
    <w:rsid w:val="00885839"/>
    <w:rsid w:val="008A58AC"/>
    <w:rsid w:val="008C02AF"/>
    <w:rsid w:val="008C0985"/>
    <w:rsid w:val="008C6C4F"/>
    <w:rsid w:val="009006F4"/>
    <w:rsid w:val="00940058"/>
    <w:rsid w:val="00941600"/>
    <w:rsid w:val="00945B22"/>
    <w:rsid w:val="00973E64"/>
    <w:rsid w:val="009855F4"/>
    <w:rsid w:val="009866DF"/>
    <w:rsid w:val="00986815"/>
    <w:rsid w:val="0099577B"/>
    <w:rsid w:val="009A1B44"/>
    <w:rsid w:val="009A5038"/>
    <w:rsid w:val="009A7BCD"/>
    <w:rsid w:val="009D2B61"/>
    <w:rsid w:val="009D3453"/>
    <w:rsid w:val="009D6B5A"/>
    <w:rsid w:val="009E6FFF"/>
    <w:rsid w:val="009F517C"/>
    <w:rsid w:val="00A11647"/>
    <w:rsid w:val="00A31705"/>
    <w:rsid w:val="00A32432"/>
    <w:rsid w:val="00A4215B"/>
    <w:rsid w:val="00A50F1C"/>
    <w:rsid w:val="00A57765"/>
    <w:rsid w:val="00A742F9"/>
    <w:rsid w:val="00A80951"/>
    <w:rsid w:val="00A86ACB"/>
    <w:rsid w:val="00A92A5C"/>
    <w:rsid w:val="00AA0040"/>
    <w:rsid w:val="00AC01FB"/>
    <w:rsid w:val="00AC5BBB"/>
    <w:rsid w:val="00AD4D11"/>
    <w:rsid w:val="00AF0C24"/>
    <w:rsid w:val="00B07EBF"/>
    <w:rsid w:val="00B45CFE"/>
    <w:rsid w:val="00B56196"/>
    <w:rsid w:val="00B642CD"/>
    <w:rsid w:val="00B72C47"/>
    <w:rsid w:val="00B80036"/>
    <w:rsid w:val="00B84AD3"/>
    <w:rsid w:val="00B85E96"/>
    <w:rsid w:val="00B86765"/>
    <w:rsid w:val="00B86D4C"/>
    <w:rsid w:val="00B975BB"/>
    <w:rsid w:val="00BA47AB"/>
    <w:rsid w:val="00BA4BA9"/>
    <w:rsid w:val="00BB4574"/>
    <w:rsid w:val="00BC1137"/>
    <w:rsid w:val="00BC3D75"/>
    <w:rsid w:val="00BD2077"/>
    <w:rsid w:val="00BF4917"/>
    <w:rsid w:val="00BF519E"/>
    <w:rsid w:val="00C02251"/>
    <w:rsid w:val="00C163A9"/>
    <w:rsid w:val="00C31917"/>
    <w:rsid w:val="00C33615"/>
    <w:rsid w:val="00C37AC1"/>
    <w:rsid w:val="00C41C8B"/>
    <w:rsid w:val="00C51A13"/>
    <w:rsid w:val="00C6346B"/>
    <w:rsid w:val="00C85C8E"/>
    <w:rsid w:val="00CA1963"/>
    <w:rsid w:val="00CB38CC"/>
    <w:rsid w:val="00CC5922"/>
    <w:rsid w:val="00CD5290"/>
    <w:rsid w:val="00CE5438"/>
    <w:rsid w:val="00CE7521"/>
    <w:rsid w:val="00CF00BF"/>
    <w:rsid w:val="00D20CFD"/>
    <w:rsid w:val="00D26548"/>
    <w:rsid w:val="00D35E56"/>
    <w:rsid w:val="00D404F0"/>
    <w:rsid w:val="00D51DD8"/>
    <w:rsid w:val="00D5718D"/>
    <w:rsid w:val="00D7043A"/>
    <w:rsid w:val="00D7152F"/>
    <w:rsid w:val="00D77EEF"/>
    <w:rsid w:val="00D8306B"/>
    <w:rsid w:val="00D91473"/>
    <w:rsid w:val="00D93347"/>
    <w:rsid w:val="00DA6B46"/>
    <w:rsid w:val="00DE67B3"/>
    <w:rsid w:val="00DE68FB"/>
    <w:rsid w:val="00DE6CF9"/>
    <w:rsid w:val="00DF082D"/>
    <w:rsid w:val="00DF5349"/>
    <w:rsid w:val="00E01BBA"/>
    <w:rsid w:val="00E22848"/>
    <w:rsid w:val="00E230A4"/>
    <w:rsid w:val="00E347BF"/>
    <w:rsid w:val="00E3554D"/>
    <w:rsid w:val="00E708D5"/>
    <w:rsid w:val="00E748F2"/>
    <w:rsid w:val="00EA619E"/>
    <w:rsid w:val="00EB1866"/>
    <w:rsid w:val="00EC077B"/>
    <w:rsid w:val="00EC11BF"/>
    <w:rsid w:val="00EE25F8"/>
    <w:rsid w:val="00F058A2"/>
    <w:rsid w:val="00F13DC5"/>
    <w:rsid w:val="00F16C2E"/>
    <w:rsid w:val="00F247DB"/>
    <w:rsid w:val="00F34597"/>
    <w:rsid w:val="00F4464D"/>
    <w:rsid w:val="00F46DDD"/>
    <w:rsid w:val="00F54B35"/>
    <w:rsid w:val="00F84D27"/>
    <w:rsid w:val="00FA543B"/>
    <w:rsid w:val="00FB462D"/>
    <w:rsid w:val="00FE01D0"/>
    <w:rsid w:val="00FE2473"/>
    <w:rsid w:val="00FE271E"/>
    <w:rsid w:val="00FF2655"/>
    <w:rsid w:val="00FF6C0F"/>
    <w:rsid w:val="00FF77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A15B157"/>
  <w15:chartTrackingRefBased/>
  <w15:docId w15:val="{FEB27DE0-9C88-4F25-AA3C-894CC5051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8CD"/>
    <w:pPr>
      <w:keepNext/>
      <w:keepLines/>
      <w:spacing w:before="240" w:after="0"/>
      <w:outlineLvl w:val="0"/>
    </w:pPr>
    <w:rPr>
      <w:rFonts w:asciiTheme="majorHAnsi" w:eastAsiaTheme="majorEastAsia" w:hAnsiTheme="majorHAnsi" w:cstheme="majorBidi"/>
      <w:color w:val="535356" w:themeColor="accent1" w:themeShade="BF"/>
      <w:sz w:val="32"/>
      <w:szCs w:val="32"/>
    </w:rPr>
  </w:style>
  <w:style w:type="paragraph" w:styleId="Heading2">
    <w:name w:val="heading 2"/>
    <w:basedOn w:val="Normal"/>
    <w:next w:val="Normal"/>
    <w:link w:val="Heading2Char"/>
    <w:uiPriority w:val="9"/>
    <w:semiHidden/>
    <w:unhideWhenUsed/>
    <w:qFormat/>
    <w:rsid w:val="009A5038"/>
    <w:pPr>
      <w:keepNext/>
      <w:keepLines/>
      <w:spacing w:before="40" w:after="0"/>
      <w:outlineLvl w:val="1"/>
    </w:pPr>
    <w:rPr>
      <w:rFonts w:asciiTheme="majorHAnsi" w:eastAsiaTheme="majorEastAsia" w:hAnsiTheme="majorHAnsi" w:cstheme="majorBidi"/>
      <w:color w:val="53535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24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473"/>
  </w:style>
  <w:style w:type="paragraph" w:styleId="Footer">
    <w:name w:val="footer"/>
    <w:basedOn w:val="Normal"/>
    <w:link w:val="FooterChar"/>
    <w:uiPriority w:val="99"/>
    <w:unhideWhenUsed/>
    <w:rsid w:val="00FE24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473"/>
  </w:style>
  <w:style w:type="paragraph" w:styleId="FootnoteText">
    <w:name w:val="footnote text"/>
    <w:basedOn w:val="Normal"/>
    <w:link w:val="FootnoteTextChar"/>
    <w:uiPriority w:val="99"/>
    <w:semiHidden/>
    <w:unhideWhenUsed/>
    <w:rsid w:val="00A92A5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2A5C"/>
    <w:rPr>
      <w:sz w:val="20"/>
      <w:szCs w:val="20"/>
    </w:rPr>
  </w:style>
  <w:style w:type="character" w:styleId="FootnoteReference">
    <w:name w:val="footnote reference"/>
    <w:basedOn w:val="DefaultParagraphFont"/>
    <w:uiPriority w:val="99"/>
    <w:semiHidden/>
    <w:unhideWhenUsed/>
    <w:rsid w:val="00A92A5C"/>
    <w:rPr>
      <w:vertAlign w:val="superscript"/>
    </w:rPr>
  </w:style>
  <w:style w:type="character" w:styleId="Hyperlink">
    <w:name w:val="Hyperlink"/>
    <w:basedOn w:val="DefaultParagraphFont"/>
    <w:uiPriority w:val="99"/>
    <w:unhideWhenUsed/>
    <w:rsid w:val="003C7538"/>
    <w:rPr>
      <w:color w:val="67AABF" w:themeColor="hyperlink"/>
      <w:u w:val="single"/>
    </w:rPr>
  </w:style>
  <w:style w:type="character" w:styleId="UnresolvedMention">
    <w:name w:val="Unresolved Mention"/>
    <w:basedOn w:val="DefaultParagraphFont"/>
    <w:uiPriority w:val="99"/>
    <w:semiHidden/>
    <w:unhideWhenUsed/>
    <w:rsid w:val="003C7538"/>
    <w:rPr>
      <w:color w:val="808080"/>
      <w:shd w:val="clear" w:color="auto" w:fill="E6E6E6"/>
    </w:rPr>
  </w:style>
  <w:style w:type="character" w:customStyle="1" w:styleId="Heading1Char">
    <w:name w:val="Heading 1 Char"/>
    <w:basedOn w:val="DefaultParagraphFont"/>
    <w:link w:val="Heading1"/>
    <w:uiPriority w:val="9"/>
    <w:rsid w:val="006C68CD"/>
    <w:rPr>
      <w:rFonts w:asciiTheme="majorHAnsi" w:eastAsiaTheme="majorEastAsia" w:hAnsiTheme="majorHAnsi" w:cstheme="majorBidi"/>
      <w:color w:val="535356" w:themeColor="accent1" w:themeShade="BF"/>
      <w:sz w:val="32"/>
      <w:szCs w:val="32"/>
    </w:rPr>
  </w:style>
  <w:style w:type="paragraph" w:styleId="ListParagraph">
    <w:name w:val="List Paragraph"/>
    <w:basedOn w:val="Normal"/>
    <w:uiPriority w:val="34"/>
    <w:qFormat/>
    <w:rsid w:val="00AF0C24"/>
    <w:pPr>
      <w:ind w:left="720"/>
      <w:contextualSpacing/>
    </w:pPr>
  </w:style>
  <w:style w:type="character" w:customStyle="1" w:styleId="Heading2Char">
    <w:name w:val="Heading 2 Char"/>
    <w:basedOn w:val="DefaultParagraphFont"/>
    <w:link w:val="Heading2"/>
    <w:uiPriority w:val="9"/>
    <w:semiHidden/>
    <w:rsid w:val="009A5038"/>
    <w:rPr>
      <w:rFonts w:asciiTheme="majorHAnsi" w:eastAsiaTheme="majorEastAsia" w:hAnsiTheme="majorHAnsi" w:cstheme="majorBidi"/>
      <w:color w:val="53535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223427">
      <w:bodyDiv w:val="1"/>
      <w:marLeft w:val="0"/>
      <w:marRight w:val="0"/>
      <w:marTop w:val="0"/>
      <w:marBottom w:val="0"/>
      <w:divBdr>
        <w:top w:val="none" w:sz="0" w:space="0" w:color="auto"/>
        <w:left w:val="none" w:sz="0" w:space="0" w:color="auto"/>
        <w:bottom w:val="none" w:sz="0" w:space="0" w:color="auto"/>
        <w:right w:val="none" w:sz="0" w:space="0" w:color="auto"/>
      </w:divBdr>
    </w:div>
    <w:div w:id="507646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dfs.semanticscholar.org/64a7/9f89a714dc4d2d845597bb342a72443ace71.pdf" TargetMode="External"/><Relationship Id="rId18" Type="http://schemas.openxmlformats.org/officeDocument/2006/relationships/hyperlink" Target="https://www.independent.co.uk/news/education/education-news/steiner-schools-learning-from-experience-297288.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ducation-ni.gov.uk/articles/education-outside-school" TargetMode="External"/><Relationship Id="rId7" Type="http://schemas.openxmlformats.org/officeDocument/2006/relationships/endnotes" Target="endnotes.xml"/><Relationship Id="rId12" Type="http://schemas.openxmlformats.org/officeDocument/2006/relationships/hyperlink" Target="https://www.theguardian.com/education/mortarboard/2008/oct/10/schools-earlyyearseducation" TargetMode="External"/><Relationship Id="rId17" Type="http://schemas.openxmlformats.org/officeDocument/2006/relationships/hyperlink" Target="https://www.research.manchester.ac.uk/portal/files/50284846/Stephenson_and_Adams_2016.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ed.com/talks/ken_robinson_says_schools_kill_creativity#t-1148341" TargetMode="External"/><Relationship Id="rId20" Type="http://schemas.openxmlformats.org/officeDocument/2006/relationships/hyperlink" Target="http://rootparenting.org/5-unique-benefits-of-waldorf-edu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scd.com/ASCD/pdf/journals/ed_lead/el_199110_barnes.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recruitusmc.org/wp-content/uploads/2014/10/essential_teaching_skills_.pdf" TargetMode="External"/><Relationship Id="rId23" Type="http://schemas.openxmlformats.org/officeDocument/2006/relationships/hyperlink" Target="http://heartpineschool.org/curriculum.html" TargetMode="External"/><Relationship Id="rId10" Type="http://schemas.openxmlformats.org/officeDocument/2006/relationships/hyperlink" Target="http://rootparenting.org/tag/attachment-parenting/" TargetMode="External"/><Relationship Id="rId19" Type="http://schemas.openxmlformats.org/officeDocument/2006/relationships/hyperlink" Target="http://heartpineschool.org/curriculum.html"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grin.com/document/300046" TargetMode="External"/><Relationship Id="rId22" Type="http://schemas.openxmlformats.org/officeDocument/2006/relationships/hyperlink" Target="https://www.education-ni.gov.uk/sites/default/files/publications/education/2014-24-eotas-guidance.pdf"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recruitusmc.org/wp-content/uploads/2014/10/essential_teaching_skills_.pdf" TargetMode="External"/><Relationship Id="rId13" Type="http://schemas.openxmlformats.org/officeDocument/2006/relationships/hyperlink" Target="https://www.ted.com/talks/ken_robinson_says_schools_kill_creativity" TargetMode="External"/><Relationship Id="rId3" Type="http://schemas.openxmlformats.org/officeDocument/2006/relationships/hyperlink" Target="https://www.education-ni.gov.uk/articles/education-outside-school" TargetMode="External"/><Relationship Id="rId7" Type="http://schemas.openxmlformats.org/officeDocument/2006/relationships/hyperlink" Target="https://www.research.manchester.ac.uk/portal/files/50284846/Stephenson_and_Adams_2016.pdf" TargetMode="External"/><Relationship Id="rId12" Type="http://schemas.openxmlformats.org/officeDocument/2006/relationships/hyperlink" Target="http://rootparenting.org/5-unique-benefits-of-waldorf-education/" TargetMode="External"/><Relationship Id="rId17" Type="http://schemas.openxmlformats.org/officeDocument/2006/relationships/hyperlink" Target="https://www.education-ni.gov.uk/sites/default/files/publications/education/2014-24-eotas-guidance.pdf" TargetMode="External"/><Relationship Id="rId2" Type="http://schemas.openxmlformats.org/officeDocument/2006/relationships/hyperlink" Target="https://www.grin.com/document/300046" TargetMode="External"/><Relationship Id="rId16" Type="http://schemas.openxmlformats.org/officeDocument/2006/relationships/hyperlink" Target="https://pdfs.semanticscholar.org/64a7/9f89a714dc4d2d845597bb342a72443ace71.pdf" TargetMode="External"/><Relationship Id="rId1" Type="http://schemas.openxmlformats.org/officeDocument/2006/relationships/hyperlink" Target="http://heartpineschool.org/curriculum.html" TargetMode="External"/><Relationship Id="rId6" Type="http://schemas.openxmlformats.org/officeDocument/2006/relationships/hyperlink" Target="https://www.grin.com/document/300046" TargetMode="External"/><Relationship Id="rId11" Type="http://schemas.openxmlformats.org/officeDocument/2006/relationships/hyperlink" Target="http://heartpineschool.org/curriculum.html" TargetMode="External"/><Relationship Id="rId5" Type="http://schemas.openxmlformats.org/officeDocument/2006/relationships/hyperlink" Target="https://www.education-ni.gov.uk/sites/default/files/publications/education/2014-24-eotas-guidance.pdf" TargetMode="External"/><Relationship Id="rId15" Type="http://schemas.openxmlformats.org/officeDocument/2006/relationships/hyperlink" Target="http://ascd.com/ASCD/pdf/journals/ed_lead/el_199110_barnes.pdf" TargetMode="External"/><Relationship Id="rId10" Type="http://schemas.openxmlformats.org/officeDocument/2006/relationships/hyperlink" Target="https://www.theguardian.com/education/mortarboard/2008/oct/10/schools-earlyyearseducation" TargetMode="External"/><Relationship Id="rId4" Type="http://schemas.openxmlformats.org/officeDocument/2006/relationships/hyperlink" Target="https://www.education-ni.gov.uk/articles/education-outside-school" TargetMode="External"/><Relationship Id="rId9" Type="http://schemas.openxmlformats.org/officeDocument/2006/relationships/hyperlink" Target="https://www.theguardian.com/profile/adharanandfinn" TargetMode="External"/><Relationship Id="rId14" Type="http://schemas.openxmlformats.org/officeDocument/2006/relationships/hyperlink" Target="https://www.independent.co.uk/news/education/education-news/steiner-schools-learning-from-experience-297288.html" TargetMode="External"/></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E88D13-5C1C-4AE2-916B-DEF6D8A34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3595</TotalTime>
  <Pages>13</Pages>
  <Words>2999</Words>
  <Characters>17095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Thomas</dc:creator>
  <cp:keywords/>
  <dc:description/>
  <cp:lastModifiedBy>Rachel Thomas</cp:lastModifiedBy>
  <cp:revision>42</cp:revision>
  <dcterms:created xsi:type="dcterms:W3CDTF">2018-03-27T15:26:00Z</dcterms:created>
  <dcterms:modified xsi:type="dcterms:W3CDTF">2018-03-30T21:52:00Z</dcterms:modified>
</cp:coreProperties>
</file>